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56" w:rsidRPr="00EE617D" w:rsidRDefault="00970C56" w:rsidP="00970C56">
      <w:pPr>
        <w:rPr>
          <w:sz w:val="32"/>
          <w:szCs w:val="32"/>
          <w:lang w:val="en-GB"/>
        </w:rPr>
      </w:pPr>
      <w:bookmarkStart w:id="0" w:name="_Toc255561976"/>
      <w:bookmarkStart w:id="1" w:name="_Toc271894144"/>
      <w:bookmarkStart w:id="2" w:name="_Toc271894436"/>
      <w:bookmarkStart w:id="3" w:name="_Toc271894565"/>
    </w:p>
    <w:p w:rsidR="00970C56" w:rsidRPr="00EE617D" w:rsidRDefault="00970C56" w:rsidP="00970C56">
      <w:pPr>
        <w:rPr>
          <w:sz w:val="32"/>
          <w:szCs w:val="32"/>
          <w:lang w:val="en-GB"/>
        </w:rPr>
      </w:pPr>
    </w:p>
    <w:p w:rsidR="00970C56" w:rsidRPr="00EE617D" w:rsidRDefault="00970C56" w:rsidP="00970C56">
      <w:pPr>
        <w:rPr>
          <w:sz w:val="32"/>
          <w:szCs w:val="32"/>
          <w:lang w:val="sr-Cyrl-CS"/>
        </w:rPr>
      </w:pPr>
    </w:p>
    <w:p w:rsidR="00970C56" w:rsidRPr="00EE617D" w:rsidRDefault="00970C56" w:rsidP="00970C56">
      <w:pPr>
        <w:rPr>
          <w:sz w:val="32"/>
          <w:szCs w:val="32"/>
          <w:lang w:val="sr-Cyrl-CS"/>
        </w:rPr>
      </w:pPr>
    </w:p>
    <w:p w:rsidR="00970C56" w:rsidRPr="00EE617D" w:rsidRDefault="00970C56" w:rsidP="00970C56">
      <w:pPr>
        <w:rPr>
          <w:sz w:val="32"/>
          <w:szCs w:val="32"/>
          <w:lang w:val="sr-Cyrl-CS"/>
        </w:rPr>
      </w:pPr>
    </w:p>
    <w:p w:rsidR="00970C56" w:rsidRPr="00EE617D" w:rsidRDefault="00970C56" w:rsidP="00970C56">
      <w:pPr>
        <w:rPr>
          <w:sz w:val="32"/>
          <w:szCs w:val="32"/>
          <w:lang w:val="sr-Cyrl-CS"/>
        </w:rPr>
      </w:pPr>
    </w:p>
    <w:p w:rsidR="003C6166" w:rsidRPr="00EE617D" w:rsidRDefault="003C6166" w:rsidP="00970C56">
      <w:pPr>
        <w:rPr>
          <w:sz w:val="32"/>
          <w:szCs w:val="32"/>
          <w:lang w:val="sr-Cyrl-CS"/>
        </w:rPr>
      </w:pPr>
    </w:p>
    <w:p w:rsidR="00970C56" w:rsidRPr="00EE617D" w:rsidRDefault="00970C56" w:rsidP="00970C56">
      <w:pPr>
        <w:rPr>
          <w:sz w:val="32"/>
          <w:szCs w:val="32"/>
          <w:lang w:val="sr-Cyrl-CS"/>
        </w:rPr>
      </w:pPr>
    </w:p>
    <w:p w:rsidR="00970C56" w:rsidRPr="00EE617D" w:rsidRDefault="00321BC8" w:rsidP="00970C56">
      <w:pPr>
        <w:jc w:val="center"/>
        <w:rPr>
          <w:b/>
          <w:sz w:val="52"/>
          <w:szCs w:val="52"/>
          <w:lang w:val="sr-Cyrl-CS"/>
        </w:rPr>
      </w:pPr>
      <w:r w:rsidRPr="00EE617D">
        <w:rPr>
          <w:b/>
          <w:sz w:val="52"/>
          <w:szCs w:val="52"/>
          <w:lang w:val="sr-Cyrl-CS"/>
        </w:rPr>
        <w:t>BANATSKO</w:t>
      </w:r>
      <w:r w:rsidR="00970C56" w:rsidRPr="00EE617D">
        <w:rPr>
          <w:b/>
          <w:sz w:val="52"/>
          <w:szCs w:val="52"/>
          <w:lang w:val="sr-Cyrl-CS"/>
        </w:rPr>
        <w:t xml:space="preserve"> </w:t>
      </w:r>
      <w:r w:rsidRPr="00EE617D">
        <w:rPr>
          <w:b/>
          <w:sz w:val="52"/>
          <w:szCs w:val="52"/>
          <w:lang w:val="sr-Cyrl-CS"/>
        </w:rPr>
        <w:t>ŠUMSKO</w:t>
      </w:r>
      <w:r w:rsidR="00970C56" w:rsidRPr="00EE617D">
        <w:rPr>
          <w:b/>
          <w:sz w:val="52"/>
          <w:szCs w:val="52"/>
          <w:lang w:val="sr-Cyrl-CS"/>
        </w:rPr>
        <w:t xml:space="preserve"> </w:t>
      </w:r>
      <w:r w:rsidRPr="00EE617D">
        <w:rPr>
          <w:b/>
          <w:sz w:val="52"/>
          <w:szCs w:val="52"/>
          <w:lang w:val="sr-Cyrl-CS"/>
        </w:rPr>
        <w:t>PODRUČJE</w:t>
      </w:r>
    </w:p>
    <w:p w:rsidR="00970C56" w:rsidRPr="00EE617D" w:rsidRDefault="00970C56" w:rsidP="00970C56">
      <w:pPr>
        <w:jc w:val="center"/>
        <w:rPr>
          <w:b/>
          <w:sz w:val="52"/>
          <w:szCs w:val="52"/>
          <w:lang w:val="sr-Cyrl-CS"/>
        </w:rPr>
      </w:pPr>
    </w:p>
    <w:p w:rsidR="00970C56" w:rsidRPr="00EE617D" w:rsidRDefault="00321BC8" w:rsidP="00970C56">
      <w:pPr>
        <w:jc w:val="center"/>
        <w:rPr>
          <w:b/>
          <w:sz w:val="44"/>
          <w:szCs w:val="44"/>
          <w:lang w:val="sr-Cyrl-CS"/>
        </w:rPr>
      </w:pPr>
      <w:r w:rsidRPr="00EE617D">
        <w:rPr>
          <w:b/>
          <w:sz w:val="44"/>
          <w:szCs w:val="44"/>
          <w:lang w:val="sr-Cyrl-CS"/>
        </w:rPr>
        <w:t>OSNOVA</w:t>
      </w:r>
      <w:r w:rsidR="00970C56" w:rsidRPr="00EE617D">
        <w:rPr>
          <w:b/>
          <w:sz w:val="44"/>
          <w:szCs w:val="44"/>
          <w:lang w:val="sr-Cyrl-CS"/>
        </w:rPr>
        <w:t xml:space="preserve"> </w:t>
      </w:r>
      <w:r w:rsidRPr="00EE617D">
        <w:rPr>
          <w:b/>
          <w:sz w:val="44"/>
          <w:szCs w:val="44"/>
          <w:lang w:val="sr-Cyrl-CS"/>
        </w:rPr>
        <w:t>GAZDOVANjA</w:t>
      </w:r>
      <w:r w:rsidR="00970C56" w:rsidRPr="00EE617D">
        <w:rPr>
          <w:b/>
          <w:sz w:val="44"/>
          <w:szCs w:val="44"/>
          <w:lang w:val="sr-Cyrl-CS"/>
        </w:rPr>
        <w:t xml:space="preserve"> </w:t>
      </w:r>
      <w:r w:rsidRPr="00EE617D">
        <w:rPr>
          <w:b/>
          <w:sz w:val="44"/>
          <w:szCs w:val="44"/>
          <w:lang w:val="sr-Cyrl-CS"/>
        </w:rPr>
        <w:t>ŠUMAMA</w:t>
      </w:r>
    </w:p>
    <w:p w:rsidR="00970C56" w:rsidRPr="00EE617D" w:rsidRDefault="00970C56" w:rsidP="00970C56">
      <w:pPr>
        <w:jc w:val="center"/>
        <w:rPr>
          <w:b/>
          <w:sz w:val="44"/>
          <w:szCs w:val="44"/>
          <w:lang w:val="sr-Cyrl-CS"/>
        </w:rPr>
      </w:pPr>
    </w:p>
    <w:p w:rsidR="00970C56" w:rsidRPr="00EE617D" w:rsidRDefault="00321BC8" w:rsidP="00970C56">
      <w:pPr>
        <w:jc w:val="center"/>
        <w:rPr>
          <w:b/>
          <w:sz w:val="44"/>
          <w:szCs w:val="44"/>
          <w:lang w:val="sr-Cyrl-CS"/>
        </w:rPr>
      </w:pPr>
      <w:r w:rsidRPr="00EE617D">
        <w:rPr>
          <w:b/>
          <w:sz w:val="44"/>
          <w:szCs w:val="44"/>
          <w:lang w:val="sr-Cyrl-CS"/>
        </w:rPr>
        <w:t>ZA</w:t>
      </w:r>
      <w:r w:rsidR="00970C56" w:rsidRPr="00EE617D">
        <w:rPr>
          <w:b/>
          <w:sz w:val="44"/>
          <w:szCs w:val="44"/>
          <w:lang w:val="sr-Cyrl-CS"/>
        </w:rPr>
        <w:t xml:space="preserve"> </w:t>
      </w:r>
      <w:r w:rsidRPr="00EE617D">
        <w:rPr>
          <w:b/>
          <w:sz w:val="44"/>
          <w:szCs w:val="44"/>
          <w:lang w:val="sr-Cyrl-CS"/>
        </w:rPr>
        <w:t>GAZDINSKU</w:t>
      </w:r>
      <w:r w:rsidR="00970C56" w:rsidRPr="00EE617D">
        <w:rPr>
          <w:b/>
          <w:sz w:val="44"/>
          <w:szCs w:val="44"/>
          <w:lang w:val="sr-Cyrl-CS"/>
        </w:rPr>
        <w:t xml:space="preserve"> </w:t>
      </w:r>
      <w:r w:rsidRPr="00EE617D">
        <w:rPr>
          <w:b/>
          <w:sz w:val="44"/>
          <w:szCs w:val="44"/>
          <w:lang w:val="sr-Cyrl-CS"/>
        </w:rPr>
        <w:t>JEDINICU</w:t>
      </w:r>
    </w:p>
    <w:p w:rsidR="00970C56" w:rsidRPr="00EE617D" w:rsidRDefault="00970C56" w:rsidP="00970C56">
      <w:pPr>
        <w:jc w:val="center"/>
        <w:rPr>
          <w:b/>
          <w:sz w:val="44"/>
          <w:szCs w:val="44"/>
          <w:lang w:val="sr-Cyrl-CS"/>
        </w:rPr>
      </w:pPr>
    </w:p>
    <w:p w:rsidR="00970C56" w:rsidRPr="00EE617D" w:rsidRDefault="00970C56" w:rsidP="00970C56">
      <w:pPr>
        <w:jc w:val="center"/>
        <w:rPr>
          <w:b/>
          <w:sz w:val="96"/>
          <w:szCs w:val="96"/>
          <w:lang w:val="sr-Cyrl-CS"/>
        </w:rPr>
      </w:pPr>
      <w:r w:rsidRPr="00EE617D">
        <w:rPr>
          <w:b/>
          <w:sz w:val="96"/>
          <w:szCs w:val="96"/>
          <w:lang w:val="sr-Cyrl-CS"/>
        </w:rPr>
        <w:t>„</w:t>
      </w:r>
      <w:r w:rsidR="00321BC8" w:rsidRPr="00EE617D">
        <w:rPr>
          <w:b/>
          <w:sz w:val="96"/>
          <w:szCs w:val="96"/>
          <w:lang w:val="sr-Cyrl-CS"/>
        </w:rPr>
        <w:t>MUŽLjANSKI</w:t>
      </w:r>
      <w:r w:rsidRPr="00EE617D">
        <w:rPr>
          <w:b/>
          <w:sz w:val="96"/>
          <w:szCs w:val="96"/>
          <w:lang w:val="sr-Cyrl-CS"/>
        </w:rPr>
        <w:t xml:space="preserve"> </w:t>
      </w:r>
      <w:r w:rsidR="00321BC8" w:rsidRPr="00EE617D">
        <w:rPr>
          <w:b/>
          <w:sz w:val="96"/>
          <w:szCs w:val="96"/>
          <w:lang w:val="sr-Cyrl-CS"/>
        </w:rPr>
        <w:t>RIT</w:t>
      </w:r>
      <w:r w:rsidRPr="00EE617D">
        <w:rPr>
          <w:b/>
          <w:sz w:val="96"/>
          <w:szCs w:val="96"/>
          <w:lang w:val="sr-Cyrl-CS"/>
        </w:rPr>
        <w:t>”</w:t>
      </w:r>
    </w:p>
    <w:p w:rsidR="00970C56" w:rsidRPr="00EE617D" w:rsidRDefault="00C63E39" w:rsidP="00970C56">
      <w:pPr>
        <w:jc w:val="center"/>
        <w:rPr>
          <w:b/>
          <w:sz w:val="48"/>
          <w:szCs w:val="48"/>
          <w:lang w:val="sr-Cyrl-CS"/>
        </w:rPr>
      </w:pPr>
      <w:r w:rsidRPr="00EE617D">
        <w:rPr>
          <w:b/>
          <w:sz w:val="48"/>
          <w:szCs w:val="48"/>
          <w:lang w:val="sr-Cyrl-CS"/>
        </w:rPr>
        <w:t>(20</w:t>
      </w:r>
      <w:r w:rsidRPr="00EE617D">
        <w:rPr>
          <w:b/>
          <w:sz w:val="48"/>
          <w:szCs w:val="48"/>
          <w:lang w:val="sr-Latn-RS"/>
        </w:rPr>
        <w:t>2</w:t>
      </w:r>
      <w:r w:rsidRPr="00EE617D">
        <w:rPr>
          <w:b/>
          <w:sz w:val="48"/>
          <w:szCs w:val="48"/>
          <w:lang w:val="sr-Cyrl-CS"/>
        </w:rPr>
        <w:t>0</w:t>
      </w:r>
      <w:r w:rsidRPr="00EE617D">
        <w:rPr>
          <w:b/>
          <w:sz w:val="48"/>
          <w:szCs w:val="48"/>
          <w:lang w:val="sr-Latn-RS"/>
        </w:rPr>
        <w:t>.</w:t>
      </w:r>
      <w:r w:rsidRPr="00EE617D">
        <w:rPr>
          <w:b/>
          <w:sz w:val="48"/>
          <w:szCs w:val="48"/>
          <w:lang w:val="sr-Cyrl-CS"/>
        </w:rPr>
        <w:t xml:space="preserve"> - 20</w:t>
      </w:r>
      <w:r w:rsidRPr="00EE617D">
        <w:rPr>
          <w:b/>
          <w:sz w:val="48"/>
          <w:szCs w:val="48"/>
          <w:lang w:val="sr-Latn-RS"/>
        </w:rPr>
        <w:t>2</w:t>
      </w:r>
      <w:r w:rsidR="00970C56" w:rsidRPr="00EE617D">
        <w:rPr>
          <w:b/>
          <w:sz w:val="48"/>
          <w:szCs w:val="48"/>
          <w:lang w:val="sr-Cyrl-CS"/>
        </w:rPr>
        <w:t>9</w:t>
      </w:r>
      <w:r w:rsidRPr="00EE617D">
        <w:rPr>
          <w:b/>
          <w:sz w:val="48"/>
          <w:szCs w:val="48"/>
          <w:lang w:val="sr-Latn-RS"/>
        </w:rPr>
        <w:t>.</w:t>
      </w:r>
      <w:r w:rsidR="00970C56" w:rsidRPr="00EE617D">
        <w:rPr>
          <w:b/>
          <w:sz w:val="48"/>
          <w:szCs w:val="48"/>
          <w:lang w:val="sr-Cyrl-CS"/>
        </w:rPr>
        <w:t>)</w:t>
      </w:r>
    </w:p>
    <w:p w:rsidR="00970C56" w:rsidRPr="00EE617D" w:rsidRDefault="00970C56" w:rsidP="00970C56">
      <w:pPr>
        <w:jc w:val="center"/>
        <w:rPr>
          <w:sz w:val="44"/>
          <w:szCs w:val="44"/>
          <w:lang w:val="sr-Cyrl-CS"/>
        </w:rPr>
      </w:pPr>
    </w:p>
    <w:p w:rsidR="00970C56" w:rsidRPr="00EE617D" w:rsidRDefault="00970C56" w:rsidP="00970C56">
      <w:pPr>
        <w:rPr>
          <w:sz w:val="44"/>
          <w:szCs w:val="44"/>
          <w:lang w:val="sr-Cyrl-CS"/>
        </w:rPr>
      </w:pPr>
      <w:r w:rsidRPr="00EE617D">
        <w:rPr>
          <w:sz w:val="44"/>
          <w:szCs w:val="44"/>
          <w:lang w:val="sr-Cyrl-CS"/>
        </w:rPr>
        <w:tab/>
      </w:r>
      <w:r w:rsidRPr="00EE617D">
        <w:rPr>
          <w:sz w:val="44"/>
          <w:szCs w:val="44"/>
          <w:lang w:val="sr-Cyrl-CS"/>
        </w:rPr>
        <w:tab/>
      </w:r>
      <w:r w:rsidRPr="00EE617D">
        <w:rPr>
          <w:sz w:val="44"/>
          <w:szCs w:val="44"/>
          <w:lang w:val="sr-Cyrl-CS"/>
        </w:rPr>
        <w:tab/>
      </w:r>
      <w:r w:rsidRPr="00EE617D">
        <w:rPr>
          <w:sz w:val="44"/>
          <w:szCs w:val="44"/>
          <w:lang w:val="sr-Cyrl-CS"/>
        </w:rPr>
        <w:tab/>
      </w:r>
      <w:r w:rsidRPr="00EE617D">
        <w:rPr>
          <w:sz w:val="44"/>
          <w:szCs w:val="44"/>
          <w:lang w:val="sr-Cyrl-CS"/>
        </w:rPr>
        <w:tab/>
      </w:r>
      <w:r w:rsidRPr="00EE617D">
        <w:rPr>
          <w:sz w:val="44"/>
          <w:szCs w:val="44"/>
          <w:lang w:val="sr-Cyrl-CS"/>
        </w:rPr>
        <w:tab/>
        <w:t xml:space="preserve">I </w:t>
      </w:r>
      <w:r w:rsidR="00321BC8" w:rsidRPr="00EE617D">
        <w:rPr>
          <w:sz w:val="44"/>
          <w:szCs w:val="44"/>
          <w:lang w:val="sr-Cyrl-CS"/>
        </w:rPr>
        <w:t>TEKSTUALNI</w:t>
      </w:r>
      <w:r w:rsidRPr="00EE617D">
        <w:rPr>
          <w:sz w:val="44"/>
          <w:szCs w:val="44"/>
          <w:lang w:val="sr-Cyrl-CS"/>
        </w:rPr>
        <w:t xml:space="preserve"> </w:t>
      </w:r>
      <w:r w:rsidR="00321BC8" w:rsidRPr="00EE617D">
        <w:rPr>
          <w:sz w:val="44"/>
          <w:szCs w:val="44"/>
          <w:lang w:val="sr-Cyrl-CS"/>
        </w:rPr>
        <w:t>DEO</w:t>
      </w:r>
    </w:p>
    <w:p w:rsidR="00970C56" w:rsidRPr="00EE617D" w:rsidRDefault="00970C56" w:rsidP="00970C56">
      <w:pPr>
        <w:rPr>
          <w:sz w:val="44"/>
          <w:szCs w:val="44"/>
          <w:lang w:val="en-GB"/>
        </w:rPr>
      </w:pPr>
      <w:r w:rsidRPr="00EE617D">
        <w:rPr>
          <w:sz w:val="44"/>
          <w:szCs w:val="44"/>
          <w:lang w:val="sr-Cyrl-CS"/>
        </w:rPr>
        <w:tab/>
      </w:r>
      <w:r w:rsidRPr="00EE617D">
        <w:rPr>
          <w:sz w:val="44"/>
          <w:szCs w:val="44"/>
          <w:lang w:val="sr-Cyrl-CS"/>
        </w:rPr>
        <w:tab/>
      </w:r>
      <w:r w:rsidRPr="00EE617D">
        <w:rPr>
          <w:sz w:val="44"/>
          <w:szCs w:val="44"/>
          <w:lang w:val="sr-Cyrl-CS"/>
        </w:rPr>
        <w:tab/>
      </w:r>
      <w:r w:rsidRPr="00EE617D">
        <w:rPr>
          <w:sz w:val="44"/>
          <w:szCs w:val="44"/>
          <w:lang w:val="sr-Cyrl-CS"/>
        </w:rPr>
        <w:tab/>
      </w:r>
      <w:r w:rsidRPr="00EE617D">
        <w:rPr>
          <w:sz w:val="44"/>
          <w:szCs w:val="44"/>
          <w:lang w:val="sr-Cyrl-CS"/>
        </w:rPr>
        <w:tab/>
      </w:r>
      <w:r w:rsidRPr="00EE617D">
        <w:rPr>
          <w:sz w:val="44"/>
          <w:szCs w:val="44"/>
          <w:lang w:val="sr-Cyrl-CS"/>
        </w:rPr>
        <w:tab/>
      </w:r>
    </w:p>
    <w:p w:rsidR="00970C56" w:rsidRPr="00EE617D" w:rsidRDefault="00970C56" w:rsidP="00970C56">
      <w:pPr>
        <w:rPr>
          <w:sz w:val="44"/>
          <w:szCs w:val="44"/>
          <w:lang w:val="en-GB"/>
        </w:rPr>
      </w:pPr>
    </w:p>
    <w:p w:rsidR="00970C56" w:rsidRPr="00EE617D" w:rsidRDefault="00970C56" w:rsidP="00970C56">
      <w:pPr>
        <w:jc w:val="center"/>
        <w:rPr>
          <w:sz w:val="96"/>
          <w:szCs w:val="96"/>
          <w:lang w:val="sr-Cyrl-CS"/>
        </w:rPr>
      </w:pPr>
    </w:p>
    <w:p w:rsidR="00970C56" w:rsidRPr="00EE617D" w:rsidRDefault="00970C56" w:rsidP="00970C56">
      <w:pPr>
        <w:jc w:val="center"/>
        <w:rPr>
          <w:sz w:val="96"/>
          <w:szCs w:val="96"/>
          <w:lang w:val="sr-Cyrl-CS"/>
        </w:rPr>
      </w:pPr>
    </w:p>
    <w:p w:rsidR="00970C56" w:rsidRPr="00EE617D" w:rsidRDefault="00321BC8" w:rsidP="00970C56">
      <w:pPr>
        <w:jc w:val="center"/>
        <w:rPr>
          <w:sz w:val="40"/>
          <w:szCs w:val="40"/>
          <w:lang w:val="ru-RU"/>
        </w:rPr>
      </w:pPr>
      <w:r w:rsidRPr="00EE617D">
        <w:rPr>
          <w:sz w:val="40"/>
          <w:szCs w:val="40"/>
          <w:lang w:val="ru-RU"/>
        </w:rPr>
        <w:t>Služba</w:t>
      </w:r>
      <w:r w:rsidR="00970C56" w:rsidRPr="00EE617D">
        <w:rPr>
          <w:sz w:val="40"/>
          <w:szCs w:val="40"/>
          <w:lang w:val="ru-RU"/>
        </w:rPr>
        <w:t xml:space="preserve"> </w:t>
      </w:r>
      <w:r w:rsidRPr="00EE617D">
        <w:rPr>
          <w:sz w:val="40"/>
          <w:szCs w:val="40"/>
          <w:lang w:val="ru-RU"/>
        </w:rPr>
        <w:t>planiranja</w:t>
      </w:r>
      <w:r w:rsidR="00970C56" w:rsidRPr="00EE617D">
        <w:rPr>
          <w:sz w:val="40"/>
          <w:szCs w:val="40"/>
          <w:lang w:val="ru-RU"/>
        </w:rPr>
        <w:t xml:space="preserve"> </w:t>
      </w:r>
      <w:r w:rsidRPr="00EE617D">
        <w:rPr>
          <w:sz w:val="40"/>
          <w:szCs w:val="40"/>
          <w:lang w:val="ru-RU"/>
        </w:rPr>
        <w:t>i</w:t>
      </w:r>
      <w:r w:rsidR="00970C56" w:rsidRPr="00EE617D">
        <w:rPr>
          <w:sz w:val="40"/>
          <w:szCs w:val="40"/>
          <w:lang w:val="ru-RU"/>
        </w:rPr>
        <w:t xml:space="preserve"> </w:t>
      </w:r>
      <w:r w:rsidRPr="00EE617D">
        <w:rPr>
          <w:sz w:val="40"/>
          <w:szCs w:val="40"/>
          <w:lang w:val="ru-RU"/>
        </w:rPr>
        <w:t>gazdovanja</w:t>
      </w:r>
      <w:r w:rsidR="00970C56" w:rsidRPr="00EE617D">
        <w:rPr>
          <w:sz w:val="40"/>
          <w:szCs w:val="40"/>
          <w:lang w:val="ru-RU"/>
        </w:rPr>
        <w:t xml:space="preserve"> </w:t>
      </w:r>
      <w:r w:rsidRPr="00EE617D">
        <w:rPr>
          <w:sz w:val="40"/>
          <w:szCs w:val="40"/>
          <w:lang w:val="ru-RU"/>
        </w:rPr>
        <w:t>šumama</w:t>
      </w:r>
    </w:p>
    <w:p w:rsidR="00970C56" w:rsidRPr="00EE617D" w:rsidRDefault="00321BC8" w:rsidP="00970C56">
      <w:pPr>
        <w:jc w:val="center"/>
        <w:rPr>
          <w:sz w:val="40"/>
          <w:szCs w:val="40"/>
        </w:rPr>
      </w:pPr>
      <w:r w:rsidRPr="00EE617D">
        <w:rPr>
          <w:sz w:val="40"/>
          <w:szCs w:val="40"/>
          <w:lang w:val="ru-RU"/>
        </w:rPr>
        <w:t>Pančevo</w:t>
      </w:r>
      <w:r w:rsidR="00C63E39" w:rsidRPr="00EE617D">
        <w:rPr>
          <w:sz w:val="40"/>
          <w:szCs w:val="40"/>
          <w:lang w:val="ru-RU"/>
        </w:rPr>
        <w:t>, 20</w:t>
      </w:r>
      <w:r w:rsidR="00BD7CD9">
        <w:rPr>
          <w:sz w:val="40"/>
          <w:szCs w:val="40"/>
          <w:lang w:val="sr-Latn-RS"/>
        </w:rPr>
        <w:t>19</w:t>
      </w:r>
      <w:r w:rsidR="00970C56" w:rsidRPr="00EE617D">
        <w:rPr>
          <w:sz w:val="40"/>
          <w:szCs w:val="40"/>
          <w:lang w:val="ru-RU"/>
        </w:rPr>
        <w:t xml:space="preserve">. </w:t>
      </w:r>
      <w:r w:rsidRPr="00EE617D">
        <w:rPr>
          <w:sz w:val="40"/>
          <w:szCs w:val="40"/>
          <w:lang w:val="ru-RU"/>
        </w:rPr>
        <w:t>godina</w:t>
      </w:r>
    </w:p>
    <w:p w:rsidR="00ED1F09" w:rsidRPr="00EE617D" w:rsidRDefault="00321BC8" w:rsidP="001101D9">
      <w:pPr>
        <w:pStyle w:val="Heading1"/>
      </w:pPr>
      <w:bookmarkStart w:id="4" w:name="_Toc278968445"/>
      <w:r w:rsidRPr="00EE617D">
        <w:lastRenderedPageBreak/>
        <w:t>UVOD</w:t>
      </w:r>
      <w:bookmarkEnd w:id="0"/>
      <w:bookmarkEnd w:id="1"/>
      <w:bookmarkEnd w:id="2"/>
      <w:bookmarkEnd w:id="3"/>
      <w:bookmarkEnd w:id="4"/>
    </w:p>
    <w:p w:rsidR="00ED1F09" w:rsidRPr="00EE617D" w:rsidRDefault="00ED1F09" w:rsidP="00585EE4">
      <w:pPr>
        <w:spacing w:line="276" w:lineRule="auto"/>
        <w:jc w:val="both"/>
        <w:rPr>
          <w:lang w:val="sr-Cyrl-CS"/>
        </w:rPr>
      </w:pPr>
    </w:p>
    <w:p w:rsidR="00ED1F09" w:rsidRPr="00EE617D" w:rsidRDefault="00321BC8" w:rsidP="00585EE4">
      <w:pPr>
        <w:spacing w:line="276" w:lineRule="auto"/>
        <w:ind w:firstLine="720"/>
        <w:jc w:val="both"/>
        <w:rPr>
          <w:lang w:val="en-GB"/>
        </w:rPr>
      </w:pPr>
      <w:r w:rsidRPr="00EE617D">
        <w:rPr>
          <w:lang w:val="sr-Cyrl-CS"/>
        </w:rPr>
        <w:t>Gazdinska</w:t>
      </w:r>
      <w:r w:rsidR="009F350A" w:rsidRPr="00EE617D">
        <w:rPr>
          <w:lang w:val="sr-Cyrl-CS"/>
        </w:rPr>
        <w:t xml:space="preserve"> </w:t>
      </w:r>
      <w:r w:rsidRPr="00EE617D">
        <w:rPr>
          <w:lang w:val="sr-Cyrl-CS"/>
        </w:rPr>
        <w:t>jedinica</w:t>
      </w:r>
      <w:r w:rsidR="009F350A" w:rsidRPr="00EE617D">
        <w:rPr>
          <w:lang w:val="sr-Cyrl-CS"/>
        </w:rPr>
        <w:t xml:space="preserve"> </w:t>
      </w:r>
      <w:r w:rsidR="000C4F6A" w:rsidRPr="00EE617D">
        <w:rPr>
          <w:lang w:val="sr-Cyrl-CS"/>
        </w:rPr>
        <w:t>“</w:t>
      </w:r>
      <w:r w:rsidRPr="00EE617D">
        <w:rPr>
          <w:lang w:val="sr-Cyrl-CS"/>
        </w:rPr>
        <w:t>Mužljanski</w:t>
      </w:r>
      <w:r w:rsidR="009F350A" w:rsidRPr="00EE617D">
        <w:rPr>
          <w:lang w:val="sr-Cyrl-CS"/>
        </w:rPr>
        <w:t xml:space="preserve"> </w:t>
      </w:r>
      <w:r w:rsidRPr="00EE617D">
        <w:rPr>
          <w:lang w:val="sr-Cyrl-CS"/>
        </w:rPr>
        <w:t>rit</w:t>
      </w:r>
      <w:r w:rsidR="009F350A" w:rsidRPr="00EE617D">
        <w:rPr>
          <w:lang w:val="sr-Cyrl-CS"/>
        </w:rPr>
        <w:t>”</w:t>
      </w:r>
      <w:r w:rsidR="00ED1F09" w:rsidRPr="00EE617D">
        <w:rPr>
          <w:lang w:val="sr-Cyrl-CS"/>
        </w:rPr>
        <w:t xml:space="preserve"> </w:t>
      </w:r>
      <w:r w:rsidRPr="00EE617D">
        <w:rPr>
          <w:lang w:val="sr-Cyrl-CS"/>
        </w:rPr>
        <w:t>prostorno</w:t>
      </w:r>
      <w:r w:rsidR="00ED1F09" w:rsidRPr="00EE617D">
        <w:rPr>
          <w:lang w:val="sr-Cyrl-CS"/>
        </w:rPr>
        <w:t xml:space="preserve"> </w:t>
      </w:r>
      <w:r w:rsidRPr="00EE617D">
        <w:rPr>
          <w:lang w:val="sr-Cyrl-CS"/>
        </w:rPr>
        <w:t>obuhvata</w:t>
      </w:r>
      <w:r w:rsidR="00ED1F09" w:rsidRPr="00EE617D">
        <w:rPr>
          <w:lang w:val="sr-Cyrl-CS"/>
        </w:rPr>
        <w:t xml:space="preserve"> </w:t>
      </w:r>
      <w:r w:rsidRPr="00EE617D">
        <w:rPr>
          <w:lang w:val="sr-Cyrl-CS"/>
        </w:rPr>
        <w:t>više</w:t>
      </w:r>
      <w:r w:rsidR="00ED1F09" w:rsidRPr="00EE617D">
        <w:rPr>
          <w:lang w:val="sr-Cyrl-CS"/>
        </w:rPr>
        <w:t xml:space="preserve"> </w:t>
      </w:r>
      <w:r w:rsidRPr="00EE617D">
        <w:rPr>
          <w:lang w:val="sr-Cyrl-CS"/>
        </w:rPr>
        <w:t>kompleksa</w:t>
      </w:r>
      <w:r w:rsidR="00ED1F09" w:rsidRPr="00EE617D">
        <w:rPr>
          <w:lang w:val="sr-Cyrl-CS"/>
        </w:rPr>
        <w:t xml:space="preserve">, </w:t>
      </w:r>
      <w:r w:rsidRPr="00EE617D">
        <w:rPr>
          <w:lang w:val="sr-Cyrl-CS"/>
        </w:rPr>
        <w:t>koji</w:t>
      </w:r>
      <w:r w:rsidR="00ED1F09" w:rsidRPr="00EE617D">
        <w:rPr>
          <w:lang w:val="sr-Cyrl-CS"/>
        </w:rPr>
        <w:t xml:space="preserve"> </w:t>
      </w:r>
      <w:r w:rsidRPr="00EE617D">
        <w:rPr>
          <w:lang w:val="sr-Cyrl-CS"/>
        </w:rPr>
        <w:t>nisu</w:t>
      </w:r>
      <w:r w:rsidR="00ED1F09" w:rsidRPr="00EE617D">
        <w:rPr>
          <w:lang w:val="sr-Cyrl-CS"/>
        </w:rPr>
        <w:t xml:space="preserve"> </w:t>
      </w:r>
      <w:r w:rsidRPr="00EE617D">
        <w:rPr>
          <w:lang w:val="sr-Cyrl-CS"/>
        </w:rPr>
        <w:t>međusobno</w:t>
      </w:r>
      <w:r w:rsidR="00ED1F09" w:rsidRPr="00EE617D">
        <w:rPr>
          <w:lang w:val="sr-Cyrl-CS"/>
        </w:rPr>
        <w:t xml:space="preserve"> </w:t>
      </w:r>
      <w:r w:rsidRPr="00EE617D">
        <w:rPr>
          <w:lang w:val="sr-Cyrl-CS"/>
        </w:rPr>
        <w:t>povezani</w:t>
      </w:r>
      <w:r w:rsidR="00ED1F09" w:rsidRPr="00EE617D">
        <w:rPr>
          <w:lang w:val="sr-Cyrl-CS"/>
        </w:rPr>
        <w:t xml:space="preserve">. </w:t>
      </w:r>
      <w:r w:rsidRPr="00EE617D">
        <w:rPr>
          <w:lang w:val="sr-Cyrl-CS"/>
        </w:rPr>
        <w:t>Najviše</w:t>
      </w:r>
      <w:r w:rsidR="00ED1F09" w:rsidRPr="00EE617D">
        <w:rPr>
          <w:lang w:val="sr-Cyrl-CS"/>
        </w:rPr>
        <w:t xml:space="preserve"> </w:t>
      </w:r>
      <w:r w:rsidRPr="00EE617D">
        <w:rPr>
          <w:lang w:val="sr-Cyrl-CS"/>
        </w:rPr>
        <w:t>šuma</w:t>
      </w:r>
      <w:r w:rsidR="00ED1F09" w:rsidRPr="00EE617D">
        <w:rPr>
          <w:lang w:val="sr-Cyrl-CS"/>
        </w:rPr>
        <w:t xml:space="preserve"> </w:t>
      </w:r>
      <w:r w:rsidRPr="00EE617D">
        <w:rPr>
          <w:lang w:val="sr-Cyrl-CS"/>
        </w:rPr>
        <w:t>nalazi</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pored</w:t>
      </w:r>
      <w:r w:rsidR="00ED1F09" w:rsidRPr="00EE617D">
        <w:rPr>
          <w:lang w:val="sr-Cyrl-CS"/>
        </w:rPr>
        <w:t xml:space="preserve"> </w:t>
      </w:r>
      <w:r w:rsidRPr="00EE617D">
        <w:rPr>
          <w:lang w:val="sr-Cyrl-CS"/>
        </w:rPr>
        <w:t>odbrambenog</w:t>
      </w:r>
      <w:r w:rsidR="00ED1F09" w:rsidRPr="00EE617D">
        <w:rPr>
          <w:lang w:val="sr-Cyrl-CS"/>
        </w:rPr>
        <w:t xml:space="preserve"> </w:t>
      </w:r>
      <w:r w:rsidRPr="00EE617D">
        <w:rPr>
          <w:lang w:val="sr-Cyrl-CS"/>
        </w:rPr>
        <w:t>nasipa</w:t>
      </w:r>
      <w:r w:rsidR="00ED1F09" w:rsidRPr="00EE617D">
        <w:rPr>
          <w:lang w:val="sr-Cyrl-CS"/>
        </w:rPr>
        <w:t xml:space="preserve"> </w:t>
      </w:r>
      <w:r w:rsidRPr="00EE617D">
        <w:rPr>
          <w:lang w:val="sr-Cyrl-CS"/>
        </w:rPr>
        <w:t>reke</w:t>
      </w:r>
      <w:r w:rsidR="00ED1F09" w:rsidRPr="00EE617D">
        <w:rPr>
          <w:lang w:val="sr-Cyrl-CS"/>
        </w:rPr>
        <w:t xml:space="preserve"> </w:t>
      </w:r>
      <w:r w:rsidRPr="00EE617D">
        <w:rPr>
          <w:lang w:val="sr-Cyrl-CS"/>
        </w:rPr>
        <w:t>Tise</w:t>
      </w:r>
      <w:r w:rsidR="00ED1F09" w:rsidRPr="00EE617D">
        <w:rPr>
          <w:lang w:val="sr-Cyrl-CS"/>
        </w:rPr>
        <w:t xml:space="preserve">, </w:t>
      </w:r>
      <w:r w:rsidRPr="00EE617D">
        <w:rPr>
          <w:lang w:val="sr-Cyrl-CS"/>
        </w:rPr>
        <w:t>u</w:t>
      </w:r>
      <w:r w:rsidR="00ED1F09" w:rsidRPr="00EE617D">
        <w:rPr>
          <w:lang w:val="sr-Cyrl-CS"/>
        </w:rPr>
        <w:t xml:space="preserve"> </w:t>
      </w:r>
      <w:r w:rsidRPr="00EE617D">
        <w:rPr>
          <w:lang w:val="sr-Cyrl-CS"/>
        </w:rPr>
        <w:t>njenom</w:t>
      </w:r>
      <w:r w:rsidR="00ED1F09" w:rsidRPr="00EE617D">
        <w:rPr>
          <w:lang w:val="sr-Cyrl-CS"/>
        </w:rPr>
        <w:t xml:space="preserve"> </w:t>
      </w:r>
      <w:r w:rsidRPr="00EE617D">
        <w:rPr>
          <w:lang w:val="sr-Cyrl-CS"/>
        </w:rPr>
        <w:t>donjem</w:t>
      </w:r>
      <w:r w:rsidR="00ED1F09" w:rsidRPr="00EE617D">
        <w:rPr>
          <w:lang w:val="sr-Cyrl-CS"/>
        </w:rPr>
        <w:t xml:space="preserve"> </w:t>
      </w:r>
      <w:r w:rsidRPr="00EE617D">
        <w:rPr>
          <w:lang w:val="sr-Cyrl-CS"/>
        </w:rPr>
        <w:t>toku</w:t>
      </w:r>
      <w:r w:rsidR="00ED1F09" w:rsidRPr="00EE617D">
        <w:rPr>
          <w:lang w:val="sr-Cyrl-CS"/>
        </w:rPr>
        <w:t xml:space="preserve">, </w:t>
      </w:r>
      <w:r w:rsidRPr="00EE617D">
        <w:rPr>
          <w:lang w:val="sr-Cyrl-CS"/>
        </w:rPr>
        <w:t>u</w:t>
      </w:r>
      <w:r w:rsidR="00ED1F09" w:rsidRPr="00EE617D">
        <w:rPr>
          <w:lang w:val="sr-Cyrl-CS"/>
        </w:rPr>
        <w:t xml:space="preserve"> </w:t>
      </w:r>
      <w:r w:rsidRPr="00EE617D">
        <w:rPr>
          <w:lang w:val="sr-Cyrl-CS"/>
        </w:rPr>
        <w:t>branjenom</w:t>
      </w:r>
      <w:r w:rsidR="00ED1F09" w:rsidRPr="00EE617D">
        <w:rPr>
          <w:lang w:val="sr-Cyrl-CS"/>
        </w:rPr>
        <w:t xml:space="preserve"> </w:t>
      </w:r>
      <w:r w:rsidRPr="00EE617D">
        <w:rPr>
          <w:lang w:val="sr-Cyrl-CS"/>
        </w:rPr>
        <w:t>delu</w:t>
      </w:r>
      <w:r w:rsidR="00ED1F09" w:rsidRPr="00EE617D">
        <w:rPr>
          <w:lang w:val="sr-Cyrl-CS"/>
        </w:rPr>
        <w:t xml:space="preserve"> </w:t>
      </w:r>
      <w:r w:rsidRPr="00EE617D">
        <w:rPr>
          <w:lang w:val="sr-Cyrl-CS"/>
        </w:rPr>
        <w:t>terena</w:t>
      </w:r>
      <w:r w:rsidR="00ED1F09" w:rsidRPr="00EE617D">
        <w:t xml:space="preserve"> </w:t>
      </w:r>
      <w:r w:rsidR="00ED1F09" w:rsidRPr="00EE617D">
        <w:rPr>
          <w:lang w:val="sr-Cyrl-CS"/>
        </w:rPr>
        <w:t xml:space="preserve">– </w:t>
      </w:r>
      <w:r w:rsidRPr="00EE617D">
        <w:rPr>
          <w:lang w:val="sr-Cyrl-CS"/>
        </w:rPr>
        <w:t>potez</w:t>
      </w:r>
      <w:r w:rsidR="00ED1F09" w:rsidRPr="00EE617D">
        <w:rPr>
          <w:lang w:val="sr-Cyrl-CS"/>
        </w:rPr>
        <w:t xml:space="preserve"> </w:t>
      </w:r>
      <w:r w:rsidR="000C4F6A" w:rsidRPr="00EE617D">
        <w:rPr>
          <w:lang w:val="sr-Cyrl-CS"/>
        </w:rPr>
        <w:t>“</w:t>
      </w:r>
      <w:r w:rsidRPr="00EE617D">
        <w:rPr>
          <w:lang w:val="sr-Cyrl-CS"/>
        </w:rPr>
        <w:t>Mužljanski</w:t>
      </w:r>
      <w:r w:rsidR="009F350A" w:rsidRPr="00EE617D">
        <w:rPr>
          <w:lang w:val="sr-Cyrl-CS"/>
        </w:rPr>
        <w:t xml:space="preserve"> </w:t>
      </w:r>
      <w:r w:rsidRPr="00EE617D">
        <w:rPr>
          <w:lang w:val="sr-Cyrl-CS"/>
        </w:rPr>
        <w:t>rit</w:t>
      </w:r>
      <w:r w:rsidR="009F350A" w:rsidRPr="00EE617D">
        <w:rPr>
          <w:lang w:val="sr-Cyrl-CS"/>
        </w:rPr>
        <w:t xml:space="preserve">”, </w:t>
      </w:r>
      <w:r w:rsidRPr="00EE617D">
        <w:rPr>
          <w:lang w:val="sr-Cyrl-CS"/>
        </w:rPr>
        <w:t>a</w:t>
      </w:r>
      <w:r w:rsidR="009F350A" w:rsidRPr="00EE617D">
        <w:rPr>
          <w:lang w:val="sr-Cyrl-CS"/>
        </w:rPr>
        <w:t xml:space="preserve"> </w:t>
      </w:r>
      <w:r w:rsidRPr="00EE617D">
        <w:rPr>
          <w:lang w:val="sr-Cyrl-CS"/>
        </w:rPr>
        <w:t>manje</w:t>
      </w:r>
      <w:r w:rsidR="009F350A" w:rsidRPr="00EE617D">
        <w:rPr>
          <w:lang w:val="sr-Cyrl-CS"/>
        </w:rPr>
        <w:t xml:space="preserve"> </w:t>
      </w:r>
      <w:r w:rsidRPr="00EE617D">
        <w:rPr>
          <w:lang w:val="sr-Cyrl-CS"/>
        </w:rPr>
        <w:t>u</w:t>
      </w:r>
      <w:r w:rsidR="009F350A" w:rsidRPr="00EE617D">
        <w:rPr>
          <w:lang w:val="sr-Cyrl-CS"/>
        </w:rPr>
        <w:t xml:space="preserve"> </w:t>
      </w:r>
      <w:r w:rsidRPr="00EE617D">
        <w:rPr>
          <w:lang w:val="sr-Cyrl-CS"/>
        </w:rPr>
        <w:t>potezima</w:t>
      </w:r>
      <w:r w:rsidR="009F350A" w:rsidRPr="00EE617D">
        <w:rPr>
          <w:lang w:val="sr-Cyrl-CS"/>
        </w:rPr>
        <w:t xml:space="preserve"> </w:t>
      </w:r>
      <w:r w:rsidR="000C4F6A" w:rsidRPr="00EE617D">
        <w:rPr>
          <w:lang w:val="sr-Cyrl-CS"/>
        </w:rPr>
        <w:t>“</w:t>
      </w:r>
      <w:r w:rsidRPr="00EE617D">
        <w:rPr>
          <w:lang w:val="sr-Cyrl-CS"/>
        </w:rPr>
        <w:t>Molin</w:t>
      </w:r>
      <w:r w:rsidR="009F350A" w:rsidRPr="00EE617D">
        <w:rPr>
          <w:lang w:val="sr-Cyrl-CS"/>
        </w:rPr>
        <w:t xml:space="preserve">” </w:t>
      </w:r>
      <w:r w:rsidRPr="00EE617D">
        <w:rPr>
          <w:lang w:val="sr-Cyrl-CS"/>
        </w:rPr>
        <w:t>i</w:t>
      </w:r>
      <w:r w:rsidR="009F350A" w:rsidRPr="00EE617D">
        <w:rPr>
          <w:lang w:val="sr-Cyrl-CS"/>
        </w:rPr>
        <w:t xml:space="preserve"> </w:t>
      </w:r>
      <w:r w:rsidR="000C4F6A" w:rsidRPr="00EE617D">
        <w:rPr>
          <w:lang w:val="sr-Cyrl-CS"/>
        </w:rPr>
        <w:t>“</w:t>
      </w:r>
      <w:r w:rsidRPr="00EE617D">
        <w:rPr>
          <w:lang w:val="sr-Cyrl-CS"/>
        </w:rPr>
        <w:t>Koštanc</w:t>
      </w:r>
      <w:r w:rsidR="009F350A" w:rsidRPr="00EE617D">
        <w:rPr>
          <w:lang w:val="sr-Cyrl-CS"/>
        </w:rPr>
        <w:t>”</w:t>
      </w:r>
      <w:r w:rsidR="00ED1F09" w:rsidRPr="00EE617D">
        <w:rPr>
          <w:lang w:val="sr-Cyrl-CS"/>
        </w:rPr>
        <w:t xml:space="preserve">. </w:t>
      </w:r>
    </w:p>
    <w:p w:rsidR="00F15185" w:rsidRPr="00EE617D" w:rsidRDefault="00321BC8" w:rsidP="00585EE4">
      <w:pPr>
        <w:spacing w:line="276" w:lineRule="auto"/>
        <w:ind w:firstLine="720"/>
        <w:jc w:val="both"/>
        <w:rPr>
          <w:lang w:val="sr-Latn-RS"/>
        </w:rPr>
      </w:pPr>
      <w:r w:rsidRPr="00EE617D">
        <w:rPr>
          <w:lang w:val="sr-Cyrl-CS"/>
        </w:rPr>
        <w:t>Ovom</w:t>
      </w:r>
      <w:r w:rsidR="00F15185" w:rsidRPr="00EE617D">
        <w:rPr>
          <w:lang w:val="sr-Cyrl-CS"/>
        </w:rPr>
        <w:t xml:space="preserve"> </w:t>
      </w:r>
      <w:r w:rsidRPr="00EE617D">
        <w:rPr>
          <w:lang w:val="sr-Cyrl-CS"/>
        </w:rPr>
        <w:t>gazdinskom</w:t>
      </w:r>
      <w:r w:rsidR="00F15185" w:rsidRPr="00EE617D">
        <w:rPr>
          <w:lang w:val="sr-Cyrl-CS"/>
        </w:rPr>
        <w:t xml:space="preserve"> </w:t>
      </w:r>
      <w:r w:rsidRPr="00EE617D">
        <w:rPr>
          <w:lang w:val="sr-Cyrl-CS"/>
        </w:rPr>
        <w:t>jedinicom</w:t>
      </w:r>
      <w:r w:rsidR="00844B7F" w:rsidRPr="00EE617D">
        <w:rPr>
          <w:rFonts w:cs="Bookman Old Style"/>
          <w:noProof/>
        </w:rPr>
        <w:t xml:space="preserve"> gazduje JP „Vojvodinašume“ Petrovaradin preko ogranka preduzeća ŠG „Banat” Pančevo, ŠU „</w:t>
      </w:r>
      <w:r w:rsidR="00844B7F" w:rsidRPr="00EE617D">
        <w:rPr>
          <w:lang w:val="sr-Cyrl-CS"/>
        </w:rPr>
        <w:t xml:space="preserve"> Zrenjanin</w:t>
      </w:r>
      <w:r w:rsidR="00844B7F" w:rsidRPr="00EE617D">
        <w:rPr>
          <w:rFonts w:cs="Bookman Old Style"/>
          <w:noProof/>
        </w:rPr>
        <w:t>“</w:t>
      </w:r>
      <w:r w:rsidR="00844B7F" w:rsidRPr="00EE617D">
        <w:rPr>
          <w:lang w:val="sr-Latn-RS"/>
        </w:rPr>
        <w:t>.</w:t>
      </w:r>
    </w:p>
    <w:p w:rsidR="00ED1F09" w:rsidRPr="00EE617D" w:rsidRDefault="00ED1F09" w:rsidP="00585EE4">
      <w:pPr>
        <w:spacing w:line="276" w:lineRule="auto"/>
        <w:jc w:val="both"/>
        <w:rPr>
          <w:lang w:val="sr-Latn-RS"/>
        </w:rPr>
      </w:pPr>
      <w:r w:rsidRPr="00EE617D">
        <w:rPr>
          <w:lang w:val="sr-Cyrl-CS"/>
        </w:rPr>
        <w:tab/>
      </w:r>
      <w:r w:rsidR="00321BC8" w:rsidRPr="00EE617D">
        <w:rPr>
          <w:lang w:val="sr-Cyrl-CS"/>
        </w:rPr>
        <w:t>Prethodne</w:t>
      </w:r>
      <w:r w:rsidRPr="00EE617D">
        <w:t xml:space="preserve"> </w:t>
      </w:r>
      <w:r w:rsidR="004A7758" w:rsidRPr="00EE617D">
        <w:t>četiri</w:t>
      </w:r>
      <w:r w:rsidRPr="00EE617D">
        <w:rPr>
          <w:lang w:val="sr-Cyrl-CS"/>
        </w:rPr>
        <w:t xml:space="preserve"> </w:t>
      </w:r>
      <w:r w:rsidR="00321BC8" w:rsidRPr="00EE617D">
        <w:rPr>
          <w:lang w:val="sr-Cyrl-CS"/>
        </w:rPr>
        <w:t>osnove</w:t>
      </w:r>
      <w:r w:rsidRPr="00EE617D">
        <w:rPr>
          <w:lang w:val="sr-Cyrl-CS"/>
        </w:rPr>
        <w:t xml:space="preserve"> </w:t>
      </w:r>
      <w:r w:rsidR="00321BC8" w:rsidRPr="00EE617D">
        <w:rPr>
          <w:lang w:val="sr-Cyrl-CS"/>
        </w:rPr>
        <w:t>gazdovanja</w:t>
      </w:r>
      <w:r w:rsidRPr="00EE617D">
        <w:rPr>
          <w:lang w:val="sr-Cyrl-CS"/>
        </w:rPr>
        <w:t xml:space="preserve"> </w:t>
      </w:r>
      <w:r w:rsidR="00321BC8" w:rsidRPr="00EE617D">
        <w:rPr>
          <w:lang w:val="sr-Cyrl-CS"/>
        </w:rPr>
        <w:t>nosile</w:t>
      </w:r>
      <w:r w:rsidR="009F350A" w:rsidRPr="00EE617D">
        <w:rPr>
          <w:lang w:val="sr-Cyrl-CS"/>
        </w:rPr>
        <w:t xml:space="preserve"> </w:t>
      </w:r>
      <w:r w:rsidR="00321BC8" w:rsidRPr="00EE617D">
        <w:rPr>
          <w:lang w:val="sr-Cyrl-CS"/>
        </w:rPr>
        <w:t>su</w:t>
      </w:r>
      <w:r w:rsidR="004A7758" w:rsidRPr="00EE617D">
        <w:rPr>
          <w:lang w:val="sr-Latn-RS"/>
        </w:rPr>
        <w:t xml:space="preserve"> sadašnji</w:t>
      </w:r>
      <w:r w:rsidR="009F350A" w:rsidRPr="00EE617D">
        <w:rPr>
          <w:lang w:val="sr-Cyrl-CS"/>
        </w:rPr>
        <w:t xml:space="preserve"> </w:t>
      </w:r>
      <w:r w:rsidR="00321BC8" w:rsidRPr="00EE617D">
        <w:rPr>
          <w:lang w:val="sr-Cyrl-CS"/>
        </w:rPr>
        <w:t>naziv</w:t>
      </w:r>
      <w:r w:rsidR="009F350A" w:rsidRPr="00EE617D">
        <w:rPr>
          <w:lang w:val="sr-Cyrl-CS"/>
        </w:rPr>
        <w:t xml:space="preserve"> </w:t>
      </w:r>
      <w:r w:rsidR="000C4F6A" w:rsidRPr="00EE617D">
        <w:rPr>
          <w:lang w:val="sr-Cyrl-CS"/>
        </w:rPr>
        <w:t>“</w:t>
      </w:r>
      <w:r w:rsidR="00321BC8" w:rsidRPr="00EE617D">
        <w:rPr>
          <w:lang w:val="sr-Cyrl-CS"/>
        </w:rPr>
        <w:t>Mužljanski</w:t>
      </w:r>
      <w:r w:rsidR="009F350A" w:rsidRPr="00EE617D">
        <w:rPr>
          <w:lang w:val="sr-Cyrl-CS"/>
        </w:rPr>
        <w:t xml:space="preserve"> </w:t>
      </w:r>
      <w:r w:rsidR="00321BC8" w:rsidRPr="00EE617D">
        <w:rPr>
          <w:lang w:val="sr-Cyrl-CS"/>
        </w:rPr>
        <w:t>rit</w:t>
      </w:r>
      <w:r w:rsidR="009F350A" w:rsidRPr="00EE617D">
        <w:rPr>
          <w:lang w:val="sr-Cyrl-CS"/>
        </w:rPr>
        <w:t>”</w:t>
      </w:r>
      <w:r w:rsidRPr="00EE617D">
        <w:rPr>
          <w:lang w:val="sr-Cyrl-CS"/>
        </w:rPr>
        <w:t xml:space="preserve">, </w:t>
      </w:r>
      <w:r w:rsidR="00321BC8" w:rsidRPr="00EE617D">
        <w:rPr>
          <w:lang w:val="sr-Cyrl-CS"/>
        </w:rPr>
        <w:t>dok</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pre</w:t>
      </w:r>
      <w:r w:rsidRPr="00EE617D">
        <w:rPr>
          <w:lang w:val="sr-Cyrl-CS"/>
        </w:rPr>
        <w:t xml:space="preserve"> </w:t>
      </w:r>
      <w:r w:rsidR="00321BC8" w:rsidRPr="00EE617D">
        <w:rPr>
          <w:lang w:val="sr-Cyrl-CS"/>
        </w:rPr>
        <w:t>toga</w:t>
      </w:r>
      <w:r w:rsidRPr="00EE617D">
        <w:rPr>
          <w:lang w:val="sr-Cyrl-CS"/>
        </w:rPr>
        <w:t xml:space="preserve"> </w:t>
      </w:r>
      <w:r w:rsidR="00321BC8" w:rsidRPr="00EE617D">
        <w:rPr>
          <w:lang w:val="sr-Cyrl-CS"/>
        </w:rPr>
        <w:t>šume</w:t>
      </w:r>
      <w:r w:rsidRPr="00EE617D">
        <w:rPr>
          <w:lang w:val="sr-Cyrl-CS"/>
        </w:rPr>
        <w:t xml:space="preserve"> </w:t>
      </w:r>
      <w:r w:rsidR="00321BC8" w:rsidRPr="00EE617D">
        <w:rPr>
          <w:lang w:val="sr-Cyrl-CS"/>
        </w:rPr>
        <w:t>ove</w:t>
      </w:r>
      <w:r w:rsidRPr="00EE617D">
        <w:rPr>
          <w:lang w:val="sr-Cyrl-CS"/>
        </w:rPr>
        <w:t xml:space="preserve"> </w:t>
      </w:r>
      <w:r w:rsidR="00321BC8" w:rsidRPr="00EE617D">
        <w:rPr>
          <w:lang w:val="sr-Cyrl-CS"/>
        </w:rPr>
        <w:t>gazdinske</w:t>
      </w:r>
      <w:r w:rsidRPr="00EE617D">
        <w:rPr>
          <w:lang w:val="sr-Cyrl-CS"/>
        </w:rPr>
        <w:t xml:space="preserve"> </w:t>
      </w:r>
      <w:r w:rsidR="00321BC8" w:rsidRPr="00EE617D">
        <w:rPr>
          <w:lang w:val="sr-Cyrl-CS"/>
        </w:rPr>
        <w:t>jedinice</w:t>
      </w:r>
      <w:r w:rsidR="009F350A" w:rsidRPr="00EE617D">
        <w:rPr>
          <w:lang w:val="sr-Cyrl-CS"/>
        </w:rPr>
        <w:t xml:space="preserve"> </w:t>
      </w:r>
      <w:r w:rsidR="00321BC8" w:rsidRPr="00EE617D">
        <w:rPr>
          <w:lang w:val="sr-Cyrl-CS"/>
        </w:rPr>
        <w:t>uređivane</w:t>
      </w:r>
      <w:r w:rsidR="009F350A" w:rsidRPr="00EE617D">
        <w:rPr>
          <w:lang w:val="sr-Cyrl-CS"/>
        </w:rPr>
        <w:t xml:space="preserve"> </w:t>
      </w:r>
      <w:r w:rsidR="00321BC8" w:rsidRPr="00EE617D">
        <w:rPr>
          <w:lang w:val="sr-Cyrl-CS"/>
        </w:rPr>
        <w:t>pod</w:t>
      </w:r>
      <w:r w:rsidR="009F350A" w:rsidRPr="00EE617D">
        <w:rPr>
          <w:lang w:val="sr-Cyrl-CS"/>
        </w:rPr>
        <w:t xml:space="preserve"> </w:t>
      </w:r>
      <w:r w:rsidR="00321BC8" w:rsidRPr="00EE617D">
        <w:rPr>
          <w:lang w:val="sr-Cyrl-CS"/>
        </w:rPr>
        <w:t>nazivom</w:t>
      </w:r>
      <w:r w:rsidR="009F350A" w:rsidRPr="00EE617D">
        <w:rPr>
          <w:lang w:val="sr-Cyrl-CS"/>
        </w:rPr>
        <w:t xml:space="preserve"> </w:t>
      </w:r>
      <w:r w:rsidR="000C4F6A" w:rsidRPr="00EE617D">
        <w:rPr>
          <w:lang w:val="sr-Cyrl-CS"/>
        </w:rPr>
        <w:t>“</w:t>
      </w:r>
      <w:r w:rsidR="00321BC8" w:rsidRPr="00EE617D">
        <w:rPr>
          <w:lang w:val="sr-Cyrl-CS"/>
        </w:rPr>
        <w:t>Koštanec</w:t>
      </w:r>
      <w:r w:rsidR="00BC14DC" w:rsidRPr="00EE617D">
        <w:rPr>
          <w:lang w:val="sr-Cyrl-CS"/>
        </w:rPr>
        <w:t>–</w:t>
      </w:r>
      <w:r w:rsidR="00321BC8" w:rsidRPr="00EE617D">
        <w:rPr>
          <w:lang w:val="sr-Cyrl-CS"/>
        </w:rPr>
        <w:t>Molin</w:t>
      </w:r>
      <w:r w:rsidR="009F350A" w:rsidRPr="00EE617D">
        <w:rPr>
          <w:lang w:val="sr-Cyrl-CS"/>
        </w:rPr>
        <w:t xml:space="preserve">”. </w:t>
      </w:r>
      <w:r w:rsidR="00321BC8" w:rsidRPr="00EE617D">
        <w:rPr>
          <w:lang w:val="sr-Cyrl-CS"/>
        </w:rPr>
        <w:t>Za</w:t>
      </w:r>
      <w:r w:rsidR="009F350A" w:rsidRPr="00EE617D">
        <w:rPr>
          <w:lang w:val="sr-Cyrl-CS"/>
        </w:rPr>
        <w:t xml:space="preserve"> </w:t>
      </w:r>
      <w:r w:rsidR="00321BC8" w:rsidRPr="00EE617D">
        <w:rPr>
          <w:lang w:val="sr-Cyrl-CS"/>
        </w:rPr>
        <w:t>GJ</w:t>
      </w:r>
      <w:r w:rsidR="009F350A" w:rsidRPr="00EE617D">
        <w:rPr>
          <w:lang w:val="sr-Cyrl-CS"/>
        </w:rPr>
        <w:t xml:space="preserve"> </w:t>
      </w:r>
      <w:r w:rsidR="000C4F6A" w:rsidRPr="00EE617D">
        <w:rPr>
          <w:lang w:val="sr-Cyrl-CS"/>
        </w:rPr>
        <w:t>“</w:t>
      </w:r>
      <w:r w:rsidR="00321BC8" w:rsidRPr="00EE617D">
        <w:rPr>
          <w:lang w:val="sr-Cyrl-CS"/>
        </w:rPr>
        <w:t>Koštanec</w:t>
      </w:r>
      <w:r w:rsidR="00BC14DC" w:rsidRPr="00EE617D">
        <w:rPr>
          <w:lang w:val="sr-Cyrl-CS"/>
        </w:rPr>
        <w:t>–</w:t>
      </w:r>
      <w:r w:rsidR="00321BC8" w:rsidRPr="00EE617D">
        <w:rPr>
          <w:lang w:val="sr-Cyrl-CS"/>
        </w:rPr>
        <w:t>Molin</w:t>
      </w:r>
      <w:r w:rsidR="009F350A" w:rsidRPr="00EE617D">
        <w:rPr>
          <w:lang w:val="sr-Cyrl-CS"/>
        </w:rPr>
        <w:t>”</w:t>
      </w:r>
      <w:r w:rsidRPr="00EE617D">
        <w:rPr>
          <w:lang w:val="sr-Cyrl-CS"/>
        </w:rPr>
        <w:t xml:space="preserve"> </w:t>
      </w:r>
      <w:r w:rsidR="00321BC8" w:rsidRPr="00EE617D">
        <w:rPr>
          <w:lang w:val="sr-Cyrl-CS"/>
        </w:rPr>
        <w:t>prvo</w:t>
      </w:r>
      <w:r w:rsidRPr="00EE617D">
        <w:rPr>
          <w:lang w:val="sr-Cyrl-CS"/>
        </w:rPr>
        <w:t xml:space="preserve"> </w:t>
      </w:r>
      <w:r w:rsidR="00321BC8" w:rsidRPr="00EE617D">
        <w:rPr>
          <w:lang w:val="sr-Cyrl-CS"/>
        </w:rPr>
        <w:t>uređivanje</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obavljeno</w:t>
      </w:r>
      <w:r w:rsidRPr="00EE617D">
        <w:rPr>
          <w:lang w:val="sr-Cyrl-CS"/>
        </w:rPr>
        <w:t xml:space="preserve"> </w:t>
      </w:r>
      <w:r w:rsidR="00321BC8" w:rsidRPr="00EE617D">
        <w:rPr>
          <w:lang w:val="sr-Cyrl-CS"/>
        </w:rPr>
        <w:t>je</w:t>
      </w:r>
      <w:r w:rsidRPr="00EE617D">
        <w:rPr>
          <w:lang w:val="sr-Cyrl-CS"/>
        </w:rPr>
        <w:t xml:space="preserve"> 1969. </w:t>
      </w:r>
      <w:r w:rsidR="00321BC8" w:rsidRPr="00EE617D">
        <w:rPr>
          <w:lang w:val="sr-Cyrl-CS"/>
        </w:rPr>
        <w:t>godine</w:t>
      </w:r>
      <w:r w:rsidRPr="00EE617D">
        <w:rPr>
          <w:lang w:val="sr-Cyrl-CS"/>
        </w:rPr>
        <w:t xml:space="preserve">, </w:t>
      </w:r>
      <w:r w:rsidR="00321BC8" w:rsidRPr="00EE617D">
        <w:rPr>
          <w:lang w:val="sr-Cyrl-CS"/>
        </w:rPr>
        <w:t>a</w:t>
      </w:r>
      <w:r w:rsidRPr="00EE617D">
        <w:rPr>
          <w:lang w:val="sr-Cyrl-CS"/>
        </w:rPr>
        <w:t xml:space="preserve"> 1979. </w:t>
      </w:r>
      <w:r w:rsidR="00321BC8" w:rsidRPr="00EE617D">
        <w:rPr>
          <w:lang w:val="sr-Cyrl-CS"/>
        </w:rPr>
        <w:t>godine</w:t>
      </w:r>
      <w:r w:rsidRPr="00EE617D">
        <w:rPr>
          <w:lang w:val="sr-Cyrl-CS"/>
        </w:rPr>
        <w:t xml:space="preserve"> </w:t>
      </w:r>
      <w:r w:rsidR="00321BC8" w:rsidRPr="00EE617D">
        <w:rPr>
          <w:lang w:val="sr-Cyrl-CS"/>
        </w:rPr>
        <w:t>izrađena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druga</w:t>
      </w:r>
      <w:r w:rsidRPr="00EE617D">
        <w:rPr>
          <w:lang w:val="sr-Cyrl-CS"/>
        </w:rPr>
        <w:t xml:space="preserve"> </w:t>
      </w:r>
      <w:r w:rsidR="00321BC8" w:rsidRPr="00EE617D">
        <w:rPr>
          <w:lang w:val="sr-Cyrl-CS"/>
        </w:rPr>
        <w:t>posebna</w:t>
      </w:r>
      <w:r w:rsidRPr="00EE617D">
        <w:rPr>
          <w:lang w:val="sr-Cyrl-CS"/>
        </w:rPr>
        <w:t xml:space="preserve"> </w:t>
      </w:r>
      <w:r w:rsidR="00321BC8" w:rsidRPr="00EE617D">
        <w:rPr>
          <w:lang w:val="sr-Cyrl-CS"/>
        </w:rPr>
        <w:t>osnova</w:t>
      </w:r>
      <w:r w:rsidRPr="00EE617D">
        <w:rPr>
          <w:lang w:val="sr-Cyrl-CS"/>
        </w:rPr>
        <w:t xml:space="preserve"> </w:t>
      </w:r>
      <w:r w:rsidR="00321BC8" w:rsidRPr="00EE617D">
        <w:rPr>
          <w:lang w:val="sr-Cyrl-CS"/>
        </w:rPr>
        <w:t>gazdovanja</w:t>
      </w:r>
      <w:r w:rsidRPr="00EE617D">
        <w:rPr>
          <w:lang w:val="sr-Cyrl-CS"/>
        </w:rPr>
        <w:t xml:space="preserve">. </w:t>
      </w:r>
      <w:r w:rsidR="00321BC8" w:rsidRPr="00EE617D">
        <w:rPr>
          <w:lang w:val="sr-Cyrl-CS"/>
        </w:rPr>
        <w:t>Za</w:t>
      </w:r>
      <w:r w:rsidR="00BC14DC" w:rsidRPr="00EE617D">
        <w:rPr>
          <w:lang w:val="sr-Cyrl-CS"/>
        </w:rPr>
        <w:t xml:space="preserve"> </w:t>
      </w:r>
      <w:r w:rsidR="00321BC8" w:rsidRPr="00EE617D">
        <w:rPr>
          <w:lang w:val="sr-Cyrl-CS"/>
        </w:rPr>
        <w:t>osnovu</w:t>
      </w:r>
      <w:r w:rsidR="00BC14DC" w:rsidRPr="00EE617D">
        <w:rPr>
          <w:lang w:val="sr-Cyrl-CS"/>
        </w:rPr>
        <w:t xml:space="preserve"> </w:t>
      </w:r>
      <w:r w:rsidR="00321BC8" w:rsidRPr="00EE617D">
        <w:rPr>
          <w:lang w:val="sr-Cyrl-CS"/>
        </w:rPr>
        <w:t>rađenu</w:t>
      </w:r>
      <w:r w:rsidR="00BC14DC" w:rsidRPr="00EE617D">
        <w:rPr>
          <w:lang w:val="sr-Cyrl-CS"/>
        </w:rPr>
        <w:t xml:space="preserve"> </w:t>
      </w:r>
      <w:r w:rsidR="00321BC8" w:rsidRPr="00EE617D">
        <w:rPr>
          <w:lang w:val="sr-Cyrl-CS"/>
        </w:rPr>
        <w:t>za</w:t>
      </w:r>
      <w:r w:rsidR="00BC14DC" w:rsidRPr="00EE617D">
        <w:rPr>
          <w:lang w:val="sr-Cyrl-CS"/>
        </w:rPr>
        <w:t xml:space="preserve"> </w:t>
      </w:r>
      <w:r w:rsidR="00321BC8" w:rsidRPr="00EE617D">
        <w:rPr>
          <w:lang w:val="sr-Cyrl-CS"/>
        </w:rPr>
        <w:t>period</w:t>
      </w:r>
      <w:r w:rsidR="00BC14DC" w:rsidRPr="00EE617D">
        <w:rPr>
          <w:lang w:val="sr-Cyrl-CS"/>
        </w:rPr>
        <w:t xml:space="preserve"> 1989</w:t>
      </w:r>
      <w:r w:rsidR="001A3ABB" w:rsidRPr="00EE617D">
        <w:rPr>
          <w:lang w:val="sr-Latn-RS"/>
        </w:rPr>
        <w:t>.</w:t>
      </w:r>
      <w:r w:rsidR="00BC14DC" w:rsidRPr="00EE617D">
        <w:rPr>
          <w:lang w:val="sr-Cyrl-CS"/>
        </w:rPr>
        <w:t>–</w:t>
      </w:r>
      <w:r w:rsidRPr="00EE617D">
        <w:rPr>
          <w:lang w:val="sr-Cyrl-CS"/>
        </w:rPr>
        <w:t>1998</w:t>
      </w:r>
      <w:r w:rsidR="001A3ABB" w:rsidRPr="00EE617D">
        <w:rPr>
          <w:lang w:val="sr-Latn-RS"/>
        </w:rPr>
        <w:t>.</w:t>
      </w:r>
      <w:r w:rsidRPr="00EE617D">
        <w:rPr>
          <w:lang w:val="sr-Cyrl-CS"/>
        </w:rPr>
        <w:t xml:space="preserve"> </w:t>
      </w:r>
      <w:r w:rsidR="00321BC8" w:rsidRPr="00EE617D">
        <w:rPr>
          <w:lang w:val="sr-Cyrl-CS"/>
        </w:rPr>
        <w:t>godine</w:t>
      </w:r>
      <w:r w:rsidRPr="00EE617D">
        <w:rPr>
          <w:lang w:val="sr-Cyrl-CS"/>
        </w:rPr>
        <w:t xml:space="preserve">, </w:t>
      </w:r>
      <w:r w:rsidR="00321BC8" w:rsidRPr="00EE617D">
        <w:rPr>
          <w:lang w:val="sr-Cyrl-CS"/>
        </w:rPr>
        <w:t>vršena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izmena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dopuna</w:t>
      </w:r>
      <w:r w:rsidRPr="00EE617D">
        <w:rPr>
          <w:lang w:val="sr-Cyrl-CS"/>
        </w:rPr>
        <w:t xml:space="preserve"> </w:t>
      </w:r>
      <w:r w:rsidR="00321BC8" w:rsidRPr="00EE617D">
        <w:rPr>
          <w:lang w:val="sr-Cyrl-CS"/>
        </w:rPr>
        <w:t>pa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izvršena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izmena</w:t>
      </w:r>
      <w:r w:rsidRPr="00EE617D">
        <w:rPr>
          <w:lang w:val="sr-Cyrl-CS"/>
        </w:rPr>
        <w:t xml:space="preserve"> </w:t>
      </w:r>
      <w:r w:rsidR="00321BC8" w:rsidRPr="00EE617D">
        <w:rPr>
          <w:lang w:val="sr-Cyrl-CS"/>
        </w:rPr>
        <w:t>roka</w:t>
      </w:r>
      <w:r w:rsidRPr="00EE617D">
        <w:rPr>
          <w:lang w:val="sr-Cyrl-CS"/>
        </w:rPr>
        <w:t xml:space="preserve"> </w:t>
      </w:r>
      <w:r w:rsidR="00321BC8" w:rsidRPr="00EE617D">
        <w:rPr>
          <w:lang w:val="sr-Cyrl-CS"/>
        </w:rPr>
        <w:t>važenja</w:t>
      </w:r>
      <w:r w:rsidRPr="00EE617D">
        <w:rPr>
          <w:lang w:val="sr-Cyrl-CS"/>
        </w:rPr>
        <w:t xml:space="preserve"> </w:t>
      </w:r>
      <w:r w:rsidR="00321BC8" w:rsidRPr="00EE617D">
        <w:rPr>
          <w:lang w:val="sr-Cyrl-CS"/>
        </w:rPr>
        <w:t>osnove</w:t>
      </w:r>
      <w:r w:rsidRPr="00EE617D">
        <w:rPr>
          <w:lang w:val="sr-Cyrl-CS"/>
        </w:rPr>
        <w:t xml:space="preserve"> </w:t>
      </w:r>
      <w:r w:rsidR="00321BC8" w:rsidRPr="00EE617D">
        <w:rPr>
          <w:lang w:val="sr-Cyrl-CS"/>
        </w:rPr>
        <w:t>gazdovanja</w:t>
      </w:r>
      <w:r w:rsidRPr="00EE617D">
        <w:rPr>
          <w:lang w:val="sr-Cyrl-CS"/>
        </w:rPr>
        <w:t xml:space="preserve">, </w:t>
      </w:r>
      <w:r w:rsidR="00321BC8" w:rsidRPr="00EE617D">
        <w:rPr>
          <w:lang w:val="sr-Cyrl-CS"/>
        </w:rPr>
        <w:t>tako</w:t>
      </w:r>
      <w:r w:rsidRPr="00EE617D">
        <w:rPr>
          <w:lang w:val="sr-Cyrl-CS"/>
        </w:rPr>
        <w:t xml:space="preserve"> </w:t>
      </w:r>
      <w:r w:rsidR="00321BC8" w:rsidRPr="00EE617D">
        <w:rPr>
          <w:lang w:val="sr-Cyrl-CS"/>
        </w:rPr>
        <w:t>da</w:t>
      </w:r>
      <w:r w:rsidRPr="00EE617D">
        <w:rPr>
          <w:lang w:val="sr-Cyrl-CS"/>
        </w:rPr>
        <w:t xml:space="preserve"> </w:t>
      </w:r>
      <w:r w:rsidR="00321BC8" w:rsidRPr="00EE617D">
        <w:rPr>
          <w:lang w:val="sr-Cyrl-CS"/>
        </w:rPr>
        <w:t>je</w:t>
      </w:r>
      <w:r w:rsidR="00BC14DC" w:rsidRPr="00EE617D">
        <w:rPr>
          <w:lang w:val="sr-Cyrl-CS"/>
        </w:rPr>
        <w:t xml:space="preserve"> </w:t>
      </w:r>
      <w:r w:rsidR="00321BC8" w:rsidRPr="00EE617D">
        <w:rPr>
          <w:lang w:val="sr-Cyrl-CS"/>
        </w:rPr>
        <w:t>osnova</w:t>
      </w:r>
      <w:r w:rsidR="00BC14DC" w:rsidRPr="00EE617D">
        <w:rPr>
          <w:lang w:val="sr-Cyrl-CS"/>
        </w:rPr>
        <w:t xml:space="preserve"> </w:t>
      </w:r>
      <w:r w:rsidR="00321BC8" w:rsidRPr="00EE617D">
        <w:rPr>
          <w:lang w:val="sr-Cyrl-CS"/>
        </w:rPr>
        <w:t>važila</w:t>
      </w:r>
      <w:r w:rsidR="00BC14DC" w:rsidRPr="00EE617D">
        <w:rPr>
          <w:lang w:val="sr-Cyrl-CS"/>
        </w:rPr>
        <w:t xml:space="preserve"> </w:t>
      </w:r>
      <w:r w:rsidR="00321BC8" w:rsidRPr="00EE617D">
        <w:rPr>
          <w:lang w:val="sr-Cyrl-CS"/>
        </w:rPr>
        <w:t>od</w:t>
      </w:r>
      <w:r w:rsidR="00BC14DC" w:rsidRPr="00EE617D">
        <w:rPr>
          <w:lang w:val="sr-Cyrl-CS"/>
        </w:rPr>
        <w:t xml:space="preserve"> 1990</w:t>
      </w:r>
      <w:r w:rsidR="001A3ABB" w:rsidRPr="00EE617D">
        <w:rPr>
          <w:lang w:val="sr-Latn-RS"/>
        </w:rPr>
        <w:t>.</w:t>
      </w:r>
      <w:r w:rsidR="00BC14DC" w:rsidRPr="00EE617D">
        <w:rPr>
          <w:lang w:val="sr-Cyrl-CS"/>
        </w:rPr>
        <w:t>–</w:t>
      </w:r>
      <w:r w:rsidR="00E121E5" w:rsidRPr="00EE617D">
        <w:rPr>
          <w:lang w:val="sr-Cyrl-CS"/>
        </w:rPr>
        <w:t>1999</w:t>
      </w:r>
      <w:r w:rsidR="001A3ABB" w:rsidRPr="00EE617D">
        <w:rPr>
          <w:lang w:val="sr-Latn-RS"/>
        </w:rPr>
        <w:t>.</w:t>
      </w:r>
      <w:r w:rsidRPr="00EE617D">
        <w:rPr>
          <w:lang w:val="sr-Cyrl-CS"/>
        </w:rPr>
        <w:t xml:space="preserve"> </w:t>
      </w:r>
      <w:r w:rsidR="00321BC8" w:rsidRPr="00EE617D">
        <w:rPr>
          <w:lang w:val="sr-Cyrl-CS"/>
        </w:rPr>
        <w:t>godine</w:t>
      </w:r>
      <w:r w:rsidRPr="00EE617D">
        <w:rPr>
          <w:lang w:val="sr-Cyrl-CS"/>
        </w:rPr>
        <w:t xml:space="preserve">. </w:t>
      </w:r>
      <w:r w:rsidR="004A7758" w:rsidRPr="00EE617D">
        <w:rPr>
          <w:lang w:val="sr-Latn-RS"/>
        </w:rPr>
        <w:t>Četvrta</w:t>
      </w:r>
      <w:r w:rsidRPr="00EE617D">
        <w:rPr>
          <w:lang w:val="sr-Cyrl-CS"/>
        </w:rPr>
        <w:t xml:space="preserve"> </w:t>
      </w:r>
      <w:r w:rsidR="00321BC8" w:rsidRPr="00EE617D">
        <w:rPr>
          <w:lang w:val="sr-Cyrl-CS"/>
        </w:rPr>
        <w:t>osnova</w:t>
      </w:r>
      <w:r w:rsidR="00BC14DC" w:rsidRPr="00EE617D">
        <w:rPr>
          <w:lang w:val="sr-Cyrl-CS"/>
        </w:rPr>
        <w:t xml:space="preserve"> </w:t>
      </w:r>
      <w:r w:rsidR="00321BC8" w:rsidRPr="00EE617D">
        <w:rPr>
          <w:lang w:val="sr-Cyrl-CS"/>
        </w:rPr>
        <w:t>je</w:t>
      </w:r>
      <w:r w:rsidR="00BC14DC" w:rsidRPr="00EE617D">
        <w:rPr>
          <w:lang w:val="sr-Cyrl-CS"/>
        </w:rPr>
        <w:t xml:space="preserve"> </w:t>
      </w:r>
      <w:r w:rsidR="00321BC8" w:rsidRPr="00EE617D">
        <w:rPr>
          <w:lang w:val="sr-Cyrl-CS"/>
        </w:rPr>
        <w:t>izrađena</w:t>
      </w:r>
      <w:r w:rsidR="00BC14DC" w:rsidRPr="00EE617D">
        <w:rPr>
          <w:lang w:val="sr-Cyrl-CS"/>
        </w:rPr>
        <w:t xml:space="preserve"> </w:t>
      </w:r>
      <w:r w:rsidR="00321BC8" w:rsidRPr="00EE617D">
        <w:rPr>
          <w:lang w:val="sr-Cyrl-CS"/>
        </w:rPr>
        <w:t>za</w:t>
      </w:r>
      <w:r w:rsidR="00BC14DC" w:rsidRPr="00EE617D">
        <w:rPr>
          <w:lang w:val="sr-Cyrl-CS"/>
        </w:rPr>
        <w:t xml:space="preserve"> </w:t>
      </w:r>
      <w:r w:rsidR="00321BC8" w:rsidRPr="00EE617D">
        <w:rPr>
          <w:lang w:val="sr-Cyrl-CS"/>
        </w:rPr>
        <w:t>period</w:t>
      </w:r>
      <w:r w:rsidR="001A3ABB" w:rsidRPr="00EE617D">
        <w:rPr>
          <w:lang w:val="sr-Cyrl-CS"/>
        </w:rPr>
        <w:t xml:space="preserve"> 2000</w:t>
      </w:r>
      <w:r w:rsidR="001A3ABB" w:rsidRPr="00EE617D">
        <w:rPr>
          <w:lang w:val="sr-Latn-RS"/>
        </w:rPr>
        <w:t>.-</w:t>
      </w:r>
      <w:r w:rsidRPr="00EE617D">
        <w:rPr>
          <w:lang w:val="sr-Cyrl-CS"/>
        </w:rPr>
        <w:t>2009</w:t>
      </w:r>
      <w:r w:rsidR="001A3ABB" w:rsidRPr="00EE617D">
        <w:rPr>
          <w:lang w:val="sr-Latn-RS"/>
        </w:rPr>
        <w:t>.</w:t>
      </w:r>
      <w:r w:rsidRPr="00EE617D">
        <w:rPr>
          <w:lang w:val="sr-Cyrl-CS"/>
        </w:rPr>
        <w:t xml:space="preserve"> </w:t>
      </w:r>
      <w:r w:rsidR="00321BC8" w:rsidRPr="00EE617D">
        <w:rPr>
          <w:lang w:val="sr-Cyrl-CS"/>
        </w:rPr>
        <w:t>godine</w:t>
      </w:r>
      <w:r w:rsidR="00424F97" w:rsidRPr="00EE617D">
        <w:rPr>
          <w:lang w:val="sr-Latn-RS"/>
        </w:rPr>
        <w:t>, a</w:t>
      </w:r>
      <w:r w:rsidR="004A7758" w:rsidRPr="00EE617D">
        <w:rPr>
          <w:lang w:val="sr-Latn-RS"/>
        </w:rPr>
        <w:t xml:space="preserve"> peta</w:t>
      </w:r>
      <w:r w:rsidRPr="00EE617D">
        <w:rPr>
          <w:lang w:val="sr-Cyrl-CS"/>
        </w:rPr>
        <w:t xml:space="preserve"> </w:t>
      </w:r>
      <w:r w:rsidR="00321BC8" w:rsidRPr="00EE617D">
        <w:rPr>
          <w:lang w:val="sr-Cyrl-CS"/>
        </w:rPr>
        <w:t>osnova</w:t>
      </w:r>
      <w:r w:rsidRPr="00EE617D">
        <w:rPr>
          <w:lang w:val="sr-Cyrl-CS"/>
        </w:rPr>
        <w:t xml:space="preserve"> </w:t>
      </w:r>
      <w:r w:rsidR="00321BC8" w:rsidRPr="00EE617D">
        <w:rPr>
          <w:lang w:val="sr-Cyrl-CS"/>
        </w:rPr>
        <w:t>gazdovanja</w:t>
      </w:r>
      <w:r w:rsidRPr="00EE617D">
        <w:rPr>
          <w:lang w:val="sr-Cyrl-CS"/>
        </w:rPr>
        <w:t xml:space="preserve"> </w:t>
      </w:r>
      <w:r w:rsidR="00321BC8" w:rsidRPr="00EE617D">
        <w:rPr>
          <w:lang w:val="sr-Cyrl-CS"/>
        </w:rPr>
        <w:t>šumama</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GJ</w:t>
      </w:r>
      <w:r w:rsidRPr="00EE617D">
        <w:rPr>
          <w:lang w:val="sr-Cyrl-CS"/>
        </w:rPr>
        <w:t xml:space="preserve"> </w:t>
      </w:r>
      <w:r w:rsidR="000C4F6A" w:rsidRPr="00EE617D">
        <w:rPr>
          <w:lang w:val="sr-Cyrl-CS"/>
        </w:rPr>
        <w:t>“</w:t>
      </w:r>
      <w:r w:rsidR="00321BC8" w:rsidRPr="00EE617D">
        <w:rPr>
          <w:lang w:val="sr-Cyrl-CS"/>
        </w:rPr>
        <w:t>Mužljanski</w:t>
      </w:r>
      <w:r w:rsidRPr="00EE617D">
        <w:rPr>
          <w:lang w:val="sr-Cyrl-CS"/>
        </w:rPr>
        <w:t xml:space="preserve"> </w:t>
      </w:r>
      <w:r w:rsidR="00321BC8" w:rsidRPr="00EE617D">
        <w:rPr>
          <w:lang w:val="sr-Cyrl-CS"/>
        </w:rPr>
        <w:t>rit</w:t>
      </w:r>
      <w:r w:rsidRPr="00EE617D">
        <w:rPr>
          <w:lang w:val="sr-Cyrl-CS"/>
        </w:rPr>
        <w:t xml:space="preserve">” </w:t>
      </w:r>
      <w:r w:rsidR="00321BC8" w:rsidRPr="00EE617D">
        <w:rPr>
          <w:lang w:val="sr-Cyrl-CS"/>
        </w:rPr>
        <w:t>izrađena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urađajni</w:t>
      </w:r>
      <w:r w:rsidRPr="00EE617D">
        <w:rPr>
          <w:lang w:val="sr-Cyrl-CS"/>
        </w:rPr>
        <w:t xml:space="preserve"> </w:t>
      </w:r>
      <w:r w:rsidR="00321BC8" w:rsidRPr="00EE617D">
        <w:rPr>
          <w:lang w:val="sr-Cyrl-CS"/>
        </w:rPr>
        <w:t>period</w:t>
      </w:r>
      <w:r w:rsidR="00424F97" w:rsidRPr="00EE617D">
        <w:rPr>
          <w:lang w:val="sr-Cyrl-CS"/>
        </w:rPr>
        <w:t xml:space="preserve"> </w:t>
      </w:r>
      <w:r w:rsidRPr="00EE617D">
        <w:rPr>
          <w:lang w:val="sr-Cyrl-CS"/>
        </w:rPr>
        <w:t xml:space="preserve">2010. </w:t>
      </w:r>
      <w:r w:rsidR="00321BC8" w:rsidRPr="00EE617D">
        <w:rPr>
          <w:lang w:val="sr-Cyrl-CS"/>
        </w:rPr>
        <w:t>do</w:t>
      </w:r>
      <w:r w:rsidR="00424F97" w:rsidRPr="00EE617D">
        <w:rPr>
          <w:lang w:val="sr-Cyrl-CS"/>
        </w:rPr>
        <w:t xml:space="preserve"> </w:t>
      </w:r>
      <w:r w:rsidRPr="00EE617D">
        <w:rPr>
          <w:lang w:val="sr-Cyrl-CS"/>
        </w:rPr>
        <w:t xml:space="preserve">2019. </w:t>
      </w:r>
      <w:r w:rsidR="00321BC8" w:rsidRPr="00EE617D">
        <w:rPr>
          <w:lang w:val="sr-Cyrl-CS"/>
        </w:rPr>
        <w:t>godine</w:t>
      </w:r>
      <w:r w:rsidR="00424F97" w:rsidRPr="00EE617D">
        <w:rPr>
          <w:lang w:val="sr-Cyrl-CS"/>
        </w:rPr>
        <w:t>.</w:t>
      </w:r>
    </w:p>
    <w:p w:rsidR="00FA350E" w:rsidRPr="00EE617D" w:rsidRDefault="004A7758" w:rsidP="00FA350E">
      <w:pPr>
        <w:pStyle w:val="Caption"/>
        <w:ind w:firstLine="720"/>
        <w:rPr>
          <w:b w:val="0"/>
          <w:sz w:val="24"/>
          <w:szCs w:val="24"/>
          <w:lang w:val="sr-Latn-RS"/>
        </w:rPr>
      </w:pPr>
      <w:r w:rsidRPr="00EE617D">
        <w:rPr>
          <w:b w:val="0"/>
          <w:sz w:val="24"/>
          <w:szCs w:val="24"/>
          <w:lang w:val="sr-Latn-RS"/>
        </w:rPr>
        <w:t>Ova</w:t>
      </w:r>
      <w:r w:rsidR="00642F79" w:rsidRPr="00EE617D">
        <w:rPr>
          <w:b w:val="0"/>
          <w:sz w:val="24"/>
          <w:szCs w:val="24"/>
          <w:lang w:val="sr-Latn-RS"/>
        </w:rPr>
        <w:t>,</w:t>
      </w:r>
      <w:r w:rsidRPr="00EE617D">
        <w:rPr>
          <w:b w:val="0"/>
          <w:sz w:val="24"/>
          <w:szCs w:val="24"/>
          <w:lang w:val="sr-Latn-RS"/>
        </w:rPr>
        <w:t xml:space="preserve"> šesta</w:t>
      </w:r>
      <w:r w:rsidR="00642F79" w:rsidRPr="00EE617D">
        <w:rPr>
          <w:b w:val="0"/>
          <w:sz w:val="24"/>
          <w:szCs w:val="24"/>
          <w:lang w:val="sr-Latn-RS"/>
        </w:rPr>
        <w:t xml:space="preserve"> po redu,</w:t>
      </w:r>
      <w:r w:rsidRPr="00EE617D">
        <w:rPr>
          <w:b w:val="0"/>
          <w:sz w:val="24"/>
          <w:szCs w:val="24"/>
          <w:lang w:val="sr-Latn-RS"/>
        </w:rPr>
        <w:t xml:space="preserve"> osnova</w:t>
      </w:r>
      <w:r w:rsidR="00D4596D" w:rsidRPr="00EE617D">
        <w:rPr>
          <w:b w:val="0"/>
          <w:sz w:val="24"/>
          <w:szCs w:val="24"/>
          <w:lang w:val="sr-Cyrl-CS"/>
        </w:rPr>
        <w:t xml:space="preserve"> gazdovanja šumama za </w:t>
      </w:r>
      <w:r w:rsidR="00D4596D" w:rsidRPr="00EE617D">
        <w:rPr>
          <w:b w:val="0"/>
          <w:sz w:val="24"/>
          <w:szCs w:val="24"/>
          <w:lang w:val="sr-Latn-RS"/>
        </w:rPr>
        <w:t>g</w:t>
      </w:r>
      <w:r w:rsidR="00FA350E" w:rsidRPr="00EE617D">
        <w:rPr>
          <w:b w:val="0"/>
          <w:sz w:val="24"/>
          <w:szCs w:val="24"/>
          <w:lang w:val="sr-Cyrl-CS"/>
        </w:rPr>
        <w:t xml:space="preserve">azdinsku jedinicu </w:t>
      </w:r>
      <w:r w:rsidR="00FA350E" w:rsidRPr="00EE617D">
        <w:rPr>
          <w:b w:val="0"/>
          <w:noProof/>
          <w:sz w:val="24"/>
          <w:szCs w:val="24"/>
        </w:rPr>
        <w:t>„</w:t>
      </w:r>
      <w:r w:rsidR="00FA350E" w:rsidRPr="00EE617D">
        <w:rPr>
          <w:b w:val="0"/>
          <w:sz w:val="24"/>
          <w:szCs w:val="24"/>
          <w:lang w:val="sr-Cyrl-CS"/>
        </w:rPr>
        <w:t xml:space="preserve"> Mužljanski rit</w:t>
      </w:r>
      <w:r w:rsidR="00FA350E" w:rsidRPr="00EE617D">
        <w:rPr>
          <w:rFonts w:cs="Bookman Old Style"/>
          <w:b w:val="0"/>
          <w:noProof/>
          <w:sz w:val="24"/>
          <w:szCs w:val="24"/>
        </w:rPr>
        <w:t xml:space="preserve">” </w:t>
      </w:r>
      <w:r w:rsidR="00FA350E" w:rsidRPr="00EE617D">
        <w:rPr>
          <w:b w:val="0"/>
          <w:sz w:val="24"/>
          <w:szCs w:val="24"/>
          <w:lang w:val="sr-Cyrl-CS"/>
        </w:rPr>
        <w:t>za period 20</w:t>
      </w:r>
      <w:r w:rsidR="00FA350E" w:rsidRPr="00EE617D">
        <w:rPr>
          <w:b w:val="0"/>
          <w:sz w:val="24"/>
          <w:szCs w:val="24"/>
          <w:lang w:val="sr-Latn-RS"/>
        </w:rPr>
        <w:t>20.</w:t>
      </w:r>
      <w:r w:rsidR="00FA350E" w:rsidRPr="00EE617D">
        <w:rPr>
          <w:b w:val="0"/>
          <w:sz w:val="24"/>
          <w:szCs w:val="24"/>
          <w:lang w:val="sr-Cyrl-CS"/>
        </w:rPr>
        <w:t xml:space="preserve"> - 202</w:t>
      </w:r>
      <w:r w:rsidR="00FA350E" w:rsidRPr="00EE617D">
        <w:rPr>
          <w:b w:val="0"/>
          <w:sz w:val="24"/>
          <w:szCs w:val="24"/>
          <w:lang w:val="sr-Latn-RS"/>
        </w:rPr>
        <w:t>9</w:t>
      </w:r>
      <w:r w:rsidR="00FA350E" w:rsidRPr="00EE617D">
        <w:rPr>
          <w:b w:val="0"/>
          <w:sz w:val="24"/>
          <w:szCs w:val="24"/>
          <w:lang w:val="sr-Cyrl-CS"/>
        </w:rPr>
        <w:t xml:space="preserve">. god. urađena je na </w:t>
      </w:r>
      <w:r w:rsidR="00FA350E" w:rsidRPr="00EE617D">
        <w:rPr>
          <w:b w:val="0"/>
          <w:sz w:val="24"/>
          <w:szCs w:val="24"/>
          <w:lang w:val="sr-Latn-RS"/>
        </w:rPr>
        <w:t>t</w:t>
      </w:r>
      <w:r w:rsidR="00FA350E" w:rsidRPr="00EE617D">
        <w:rPr>
          <w:b w:val="0"/>
          <w:sz w:val="24"/>
          <w:szCs w:val="24"/>
          <w:lang w:val="sr-Cyrl-CS"/>
        </w:rPr>
        <w:t xml:space="preserve">ipološkoj </w:t>
      </w:r>
      <w:r w:rsidR="00FA350E" w:rsidRPr="00EE617D">
        <w:rPr>
          <w:b w:val="0"/>
          <w:sz w:val="24"/>
          <w:szCs w:val="24"/>
          <w:lang w:val="sr-Latn-RS"/>
        </w:rPr>
        <w:t>o</w:t>
      </w:r>
      <w:r w:rsidR="00FA350E" w:rsidRPr="00EE617D">
        <w:rPr>
          <w:b w:val="0"/>
          <w:sz w:val="24"/>
          <w:szCs w:val="24"/>
          <w:lang w:val="sr-Cyrl-CS"/>
        </w:rPr>
        <w:t xml:space="preserve">snovi, a usaglašena je sa </w:t>
      </w:r>
      <w:r w:rsidR="00255850" w:rsidRPr="00EE617D">
        <w:rPr>
          <w:b w:val="0"/>
          <w:sz w:val="24"/>
          <w:szCs w:val="24"/>
          <w:lang w:val="sr-Cyrl-CS"/>
        </w:rPr>
        <w:t>ovde navedenim</w:t>
      </w:r>
      <w:r w:rsidR="00255850" w:rsidRPr="00EE617D">
        <w:rPr>
          <w:b w:val="0"/>
          <w:sz w:val="24"/>
          <w:szCs w:val="24"/>
          <w:lang w:val="sr-Latn-RS"/>
        </w:rPr>
        <w:t xml:space="preserve"> </w:t>
      </w:r>
      <w:r w:rsidR="00FA350E" w:rsidRPr="00EE617D">
        <w:rPr>
          <w:b w:val="0"/>
          <w:sz w:val="24"/>
          <w:szCs w:val="24"/>
          <w:lang w:val="sr-Latn-RS"/>
        </w:rPr>
        <w:t xml:space="preserve">zakonima i podzakonskim aktima:  </w:t>
      </w:r>
    </w:p>
    <w:p w:rsidR="00255850" w:rsidRPr="00EE617D" w:rsidRDefault="00255850" w:rsidP="00255850">
      <w:pPr>
        <w:numPr>
          <w:ilvl w:val="0"/>
          <w:numId w:val="36"/>
        </w:numPr>
        <w:jc w:val="both"/>
        <w:rPr>
          <w:lang w:val="sr-Cyrl-CS"/>
        </w:rPr>
      </w:pPr>
      <w:r w:rsidRPr="00EE617D">
        <w:rPr>
          <w:lang w:val="sr-Cyrl-CS"/>
        </w:rPr>
        <w:t xml:space="preserve">Zakon o šumama </w:t>
      </w:r>
      <w:r w:rsidRPr="00EE617D">
        <w:rPr>
          <w:lang w:val="ru-RU"/>
        </w:rPr>
        <w:t>(</w:t>
      </w:r>
      <w:r w:rsidRPr="00EE617D">
        <w:rPr>
          <w:lang w:val="sr-Cyrl-CS"/>
        </w:rPr>
        <w:t>„</w:t>
      </w:r>
      <w:r w:rsidRPr="00EE617D">
        <w:rPr>
          <w:lang w:val="ru-RU"/>
        </w:rPr>
        <w:t xml:space="preserve">Sl. gl. </w:t>
      </w:r>
      <w:r w:rsidRPr="00EE617D">
        <w:t>RS</w:t>
      </w:r>
      <w:r w:rsidRPr="00EE617D">
        <w:rPr>
          <w:lang w:val="sr-Cyrl-CS"/>
        </w:rPr>
        <w:t>“</w:t>
      </w:r>
      <w:r w:rsidRPr="00EE617D">
        <w:t xml:space="preserve"> </w:t>
      </w:r>
      <w:r w:rsidRPr="00EE617D">
        <w:rPr>
          <w:lang w:val="sr-Cyrl-RS"/>
        </w:rPr>
        <w:t xml:space="preserve">br. </w:t>
      </w:r>
      <w:r w:rsidRPr="00EE617D">
        <w:rPr>
          <w:lang w:val="sr-Cyrl-CS"/>
        </w:rPr>
        <w:t>30/10, 93/12, 89/15</w:t>
      </w:r>
      <w:r w:rsidRPr="00EE617D">
        <w:t>, 95/18-</w:t>
      </w:r>
      <w:r w:rsidRPr="00EE617D">
        <w:rPr>
          <w:lang w:val="sr-Cyrl-RS"/>
        </w:rPr>
        <w:t>dr.zakon</w:t>
      </w:r>
      <w:r w:rsidRPr="00EE617D">
        <w:rPr>
          <w:lang w:val="sr-Cyrl-CS"/>
        </w:rPr>
        <w:t>);</w:t>
      </w:r>
    </w:p>
    <w:p w:rsidR="00255850" w:rsidRPr="00EE617D" w:rsidRDefault="00255850" w:rsidP="00255850">
      <w:pPr>
        <w:numPr>
          <w:ilvl w:val="0"/>
          <w:numId w:val="36"/>
        </w:numPr>
        <w:ind w:left="1985"/>
        <w:jc w:val="both"/>
        <w:rPr>
          <w:rFonts w:eastAsia="ArialMT"/>
          <w:sz w:val="22"/>
          <w:lang w:val="ru-RU"/>
        </w:rPr>
      </w:pPr>
      <w:r w:rsidRPr="00EE617D">
        <w:rPr>
          <w:rFonts w:eastAsia="ArialMT"/>
          <w:sz w:val="22"/>
          <w:lang w:val="ru-RU"/>
        </w:rPr>
        <w:t>Pravilnik o sadržini osnova i programa gazdovanja šumama, godišnjeg izvođačkog plana i privremenog godišnjeg plana gazdovanja privatnim šumama („Sl. gl. RS“ br. 122/03, 145/14-dr.pravilnik);</w:t>
      </w:r>
    </w:p>
    <w:p w:rsidR="00255850" w:rsidRPr="00EE617D" w:rsidRDefault="00255850" w:rsidP="00255850">
      <w:pPr>
        <w:numPr>
          <w:ilvl w:val="0"/>
          <w:numId w:val="36"/>
        </w:numPr>
        <w:ind w:left="1985"/>
        <w:jc w:val="both"/>
        <w:rPr>
          <w:rFonts w:eastAsia="ArialMT"/>
          <w:sz w:val="22"/>
          <w:lang w:val="ru-RU"/>
        </w:rPr>
      </w:pPr>
      <w:r w:rsidRPr="00EE617D">
        <w:rPr>
          <w:rFonts w:eastAsia="ArialMT"/>
          <w:sz w:val="22"/>
          <w:lang w:val="ru-RU"/>
        </w:rPr>
        <w:t>Pravilnik o načinu i vremenu vršenja doznake, dodeljivanju, obliku i sadržini doznačnog žiga i žiga za šumsku krivicu, obrascu doznačne knjige, odnosno knjige šumske krivice, kao i o uslovima i načinu seče u šumama („Sl. gl. RS“ br. 65/11, 47/12, 8/17);</w:t>
      </w:r>
    </w:p>
    <w:p w:rsidR="00255850" w:rsidRPr="00EE617D" w:rsidRDefault="00255850" w:rsidP="00255850">
      <w:pPr>
        <w:numPr>
          <w:ilvl w:val="0"/>
          <w:numId w:val="36"/>
        </w:numPr>
        <w:ind w:left="1985"/>
        <w:jc w:val="both"/>
        <w:rPr>
          <w:rFonts w:eastAsia="ArialMT"/>
          <w:sz w:val="22"/>
          <w:lang w:val="ru-RU"/>
        </w:rPr>
      </w:pPr>
      <w:r w:rsidRPr="00EE617D">
        <w:rPr>
          <w:rFonts w:eastAsia="ArialMT"/>
          <w:sz w:val="22"/>
          <w:lang w:val="ru-RU"/>
        </w:rPr>
        <w:t>Pravilnik o šumskom redu („Sl. gl. RS“ br. 38/11, 75/16, 94/17);</w:t>
      </w:r>
    </w:p>
    <w:p w:rsidR="00255850" w:rsidRPr="00EE617D" w:rsidRDefault="00255850" w:rsidP="00255850">
      <w:pPr>
        <w:numPr>
          <w:ilvl w:val="0"/>
          <w:numId w:val="36"/>
        </w:numPr>
        <w:ind w:left="1985"/>
        <w:jc w:val="both"/>
        <w:rPr>
          <w:rFonts w:eastAsia="ArialMT"/>
          <w:sz w:val="22"/>
          <w:lang w:val="ru-RU"/>
        </w:rPr>
      </w:pPr>
      <w:r w:rsidRPr="00EE617D">
        <w:rPr>
          <w:rFonts w:eastAsia="ArialMT"/>
          <w:sz w:val="22"/>
          <w:lang w:val="ru-RU"/>
        </w:rPr>
        <w:t>Pravilnik o obliku i sadržini šumskog žiga, obrascu propratnice, odnosno otpremnice, uslovima i načinu žigosanja posečenog drveta, načinu vođenja evidencije i načinu žigosanja, odnosno obeležavanja četinarskih stabala namenjenih za novogodišnje i druge praznike („Sl. gl. RS“ br. 93/16);</w:t>
      </w:r>
    </w:p>
    <w:p w:rsidR="00255850" w:rsidRPr="00EE617D" w:rsidRDefault="00255850" w:rsidP="00255850">
      <w:pPr>
        <w:numPr>
          <w:ilvl w:val="0"/>
          <w:numId w:val="36"/>
        </w:numPr>
        <w:ind w:left="1985"/>
        <w:jc w:val="both"/>
        <w:rPr>
          <w:rFonts w:eastAsia="ArialMT"/>
          <w:sz w:val="22"/>
          <w:lang w:val="ru-RU"/>
        </w:rPr>
      </w:pPr>
      <w:r w:rsidRPr="00EE617D">
        <w:rPr>
          <w:rFonts w:eastAsia="ArialMT"/>
          <w:sz w:val="22"/>
          <w:lang w:val="ru-RU"/>
        </w:rPr>
        <w:t>Pravilnik o sadržini srednjoročnog plana zaštite šuma od biljnih bolesti i štetočina („Sl. gl. RS“ br. 36/11);</w:t>
      </w:r>
    </w:p>
    <w:p w:rsidR="00255850" w:rsidRPr="00EE617D" w:rsidRDefault="00255850" w:rsidP="00255850">
      <w:pPr>
        <w:numPr>
          <w:ilvl w:val="0"/>
          <w:numId w:val="36"/>
        </w:numPr>
        <w:jc w:val="both"/>
        <w:rPr>
          <w:lang w:val="sr-Cyrl-CS"/>
        </w:rPr>
      </w:pPr>
      <w:r w:rsidRPr="00EE617D">
        <w:rPr>
          <w:lang w:val="sr-Cyrl-CS"/>
        </w:rPr>
        <w:t xml:space="preserve">Zakon o zaštiti prirode </w:t>
      </w:r>
      <w:r w:rsidRPr="00EE617D">
        <w:rPr>
          <w:lang w:val="ru-RU"/>
        </w:rPr>
        <w:t>(</w:t>
      </w:r>
      <w:r w:rsidRPr="00EE617D">
        <w:rPr>
          <w:lang w:val="sr-Cyrl-CS"/>
        </w:rPr>
        <w:t>„</w:t>
      </w:r>
      <w:r w:rsidRPr="00EE617D">
        <w:rPr>
          <w:lang w:val="ru-RU"/>
        </w:rPr>
        <w:t xml:space="preserve">Sl. gl. </w:t>
      </w:r>
      <w:r w:rsidRPr="00EE617D">
        <w:t>RS</w:t>
      </w:r>
      <w:r w:rsidRPr="00EE617D">
        <w:rPr>
          <w:lang w:val="sr-Cyrl-CS"/>
        </w:rPr>
        <w:t>“</w:t>
      </w:r>
      <w:r w:rsidRPr="00EE617D">
        <w:t xml:space="preserve"> </w:t>
      </w:r>
      <w:r w:rsidRPr="00EE617D">
        <w:rPr>
          <w:lang w:val="sr-Cyrl-RS"/>
        </w:rPr>
        <w:t xml:space="preserve"> br. </w:t>
      </w:r>
      <w:r w:rsidRPr="00EE617D">
        <w:rPr>
          <w:lang w:val="sr-Cyrl-CS"/>
        </w:rPr>
        <w:t>36/09, 88/10, 91/10-ispravka,</w:t>
      </w:r>
      <w:r w:rsidRPr="00EE617D">
        <w:rPr>
          <w:lang w:val="sr-Cyrl-RS"/>
        </w:rPr>
        <w:t xml:space="preserve"> 14/16, </w:t>
      </w:r>
      <w:r w:rsidRPr="00EE617D">
        <w:t>95/18-</w:t>
      </w:r>
      <w:r w:rsidRPr="00EE617D">
        <w:rPr>
          <w:lang w:val="sr-Cyrl-RS"/>
        </w:rPr>
        <w:t>dr.zakon</w:t>
      </w:r>
      <w:r w:rsidRPr="00EE617D">
        <w:rPr>
          <w:lang w:val="sr-Cyrl-CS"/>
        </w:rPr>
        <w:t>);</w:t>
      </w:r>
    </w:p>
    <w:p w:rsidR="00255850" w:rsidRPr="00EE617D" w:rsidRDefault="00255850" w:rsidP="00255850">
      <w:pPr>
        <w:numPr>
          <w:ilvl w:val="0"/>
          <w:numId w:val="36"/>
        </w:numPr>
        <w:ind w:left="1985"/>
        <w:jc w:val="both"/>
        <w:rPr>
          <w:sz w:val="22"/>
          <w:lang w:val="sr-Cyrl-CS"/>
        </w:rPr>
      </w:pPr>
      <w:r w:rsidRPr="00EE617D">
        <w:rPr>
          <w:sz w:val="22"/>
          <w:lang w:val="sr-Cyrl-CS"/>
        </w:rPr>
        <w:t xml:space="preserve">Pravilnik o kriterijumima za izdvajanje tipova staništa, o tipovima staništa, osetljivim, ugroženim, retkim i za zaštitu prioritetnim tipovima staništa i o merama </w:t>
      </w:r>
      <w:r w:rsidRPr="00EE617D">
        <w:rPr>
          <w:sz w:val="22"/>
        </w:rPr>
        <w:t>z</w:t>
      </w:r>
      <w:r w:rsidRPr="00EE617D">
        <w:rPr>
          <w:sz w:val="22"/>
          <w:lang w:val="sr-Cyrl-CS"/>
        </w:rPr>
        <w:t xml:space="preserve">aštite za njihovo očuvanje </w:t>
      </w:r>
      <w:r w:rsidRPr="00EE617D">
        <w:rPr>
          <w:sz w:val="22"/>
          <w:lang w:val="ru-RU"/>
        </w:rPr>
        <w:t>(</w:t>
      </w:r>
      <w:r w:rsidRPr="00EE617D">
        <w:rPr>
          <w:sz w:val="22"/>
          <w:lang w:val="sr-Cyrl-CS"/>
        </w:rPr>
        <w:t>„</w:t>
      </w:r>
      <w:r w:rsidRPr="00EE617D">
        <w:rPr>
          <w:sz w:val="22"/>
          <w:lang w:val="ru-RU"/>
        </w:rPr>
        <w:t xml:space="preserve">Sl. gl. </w:t>
      </w:r>
      <w:r w:rsidRPr="00EE617D">
        <w:rPr>
          <w:sz w:val="22"/>
        </w:rPr>
        <w:t>RS</w:t>
      </w:r>
      <w:r w:rsidRPr="00EE617D">
        <w:rPr>
          <w:sz w:val="22"/>
          <w:lang w:val="sr-Cyrl-CS"/>
        </w:rPr>
        <w:t>“</w:t>
      </w:r>
      <w:r w:rsidRPr="00EE617D">
        <w:rPr>
          <w:sz w:val="22"/>
        </w:rPr>
        <w:t xml:space="preserve"> </w:t>
      </w:r>
      <w:r w:rsidRPr="00EE617D">
        <w:rPr>
          <w:sz w:val="22"/>
          <w:lang w:val="sr-Cyrl-RS"/>
        </w:rPr>
        <w:t xml:space="preserve">br. </w:t>
      </w:r>
      <w:r w:rsidRPr="00EE617D">
        <w:rPr>
          <w:sz w:val="22"/>
          <w:lang w:val="sr-Cyrl-CS"/>
        </w:rPr>
        <w:t xml:space="preserve">35/10); </w:t>
      </w:r>
    </w:p>
    <w:p w:rsidR="00255850" w:rsidRPr="00EE617D" w:rsidRDefault="00255850" w:rsidP="00255850">
      <w:pPr>
        <w:numPr>
          <w:ilvl w:val="0"/>
          <w:numId w:val="36"/>
        </w:numPr>
        <w:ind w:left="1985"/>
        <w:jc w:val="both"/>
        <w:rPr>
          <w:sz w:val="22"/>
          <w:lang w:val="sr-Cyrl-CS"/>
        </w:rPr>
      </w:pPr>
      <w:r w:rsidRPr="00EE617D">
        <w:rPr>
          <w:sz w:val="22"/>
          <w:lang w:val="sr-Cyrl-CS"/>
        </w:rPr>
        <w:t>Pravilnik o proglašenju  i zaštiti strogo zaštićenih i zaštićenih divljih vrsta  biljaka, životinja i gljiva („Sl. gl. RS“ br. 5/10, 47/11,32/16, 98/16);</w:t>
      </w:r>
    </w:p>
    <w:p w:rsidR="00255850" w:rsidRPr="00EE617D" w:rsidRDefault="00255850" w:rsidP="00255850">
      <w:pPr>
        <w:numPr>
          <w:ilvl w:val="0"/>
          <w:numId w:val="36"/>
        </w:numPr>
        <w:ind w:left="1985"/>
        <w:jc w:val="both"/>
        <w:rPr>
          <w:sz w:val="22"/>
          <w:lang w:val="sr-Cyrl-CS"/>
        </w:rPr>
      </w:pPr>
      <w:r w:rsidRPr="00EE617D">
        <w:rPr>
          <w:rFonts w:eastAsia="ArialMT"/>
          <w:sz w:val="22"/>
          <w:lang w:val="ru-RU"/>
        </w:rPr>
        <w:t>Uredb</w:t>
      </w:r>
      <w:r w:rsidRPr="00EE617D">
        <w:rPr>
          <w:rFonts w:eastAsia="ArialMT"/>
          <w:sz w:val="22"/>
          <w:lang w:val="sr-Cyrl-RS"/>
        </w:rPr>
        <w:t>a</w:t>
      </w:r>
      <w:r w:rsidRPr="00EE617D">
        <w:rPr>
          <w:rFonts w:eastAsia="ArialMT"/>
          <w:sz w:val="22"/>
          <w:lang w:val="ru-RU"/>
        </w:rPr>
        <w:t xml:space="preserve"> o ekološkoj mreži </w:t>
      </w:r>
      <w:r w:rsidRPr="00EE617D">
        <w:rPr>
          <w:sz w:val="22"/>
          <w:lang w:val="ru-RU"/>
        </w:rPr>
        <w:t>(</w:t>
      </w:r>
      <w:r w:rsidRPr="00EE617D">
        <w:rPr>
          <w:sz w:val="22"/>
          <w:lang w:val="sr-Cyrl-CS"/>
        </w:rPr>
        <w:t>„</w:t>
      </w:r>
      <w:r w:rsidRPr="00EE617D">
        <w:rPr>
          <w:sz w:val="22"/>
          <w:lang w:val="ru-RU"/>
        </w:rPr>
        <w:t xml:space="preserve">Sl. gl. </w:t>
      </w:r>
      <w:r w:rsidRPr="00EE617D">
        <w:rPr>
          <w:sz w:val="22"/>
        </w:rPr>
        <w:t>RS</w:t>
      </w:r>
      <w:r w:rsidRPr="00EE617D">
        <w:rPr>
          <w:sz w:val="22"/>
          <w:lang w:val="sr-Cyrl-CS"/>
        </w:rPr>
        <w:t>“</w:t>
      </w:r>
      <w:r w:rsidRPr="00EE617D">
        <w:rPr>
          <w:sz w:val="22"/>
        </w:rPr>
        <w:t xml:space="preserve"> </w:t>
      </w:r>
      <w:r w:rsidRPr="00EE617D">
        <w:rPr>
          <w:sz w:val="22"/>
          <w:lang w:val="sr-Cyrl-RS"/>
        </w:rPr>
        <w:t xml:space="preserve">br. </w:t>
      </w:r>
      <w:r w:rsidRPr="00EE617D">
        <w:rPr>
          <w:rFonts w:eastAsia="ArialMT"/>
          <w:sz w:val="22"/>
        </w:rPr>
        <w:t>102/10)</w:t>
      </w:r>
      <w:r w:rsidRPr="00EE617D">
        <w:rPr>
          <w:rFonts w:eastAsia="ArialMT"/>
          <w:sz w:val="22"/>
          <w:lang w:val="sr-Cyrl-RS"/>
        </w:rPr>
        <w:t>;</w:t>
      </w:r>
    </w:p>
    <w:p w:rsidR="00255850" w:rsidRPr="00EE617D" w:rsidRDefault="00255850" w:rsidP="00255850">
      <w:pPr>
        <w:numPr>
          <w:ilvl w:val="0"/>
          <w:numId w:val="36"/>
        </w:numPr>
        <w:ind w:left="1985"/>
        <w:jc w:val="both"/>
        <w:rPr>
          <w:sz w:val="22"/>
          <w:lang w:val="sr-Cyrl-CS"/>
        </w:rPr>
      </w:pPr>
      <w:r w:rsidRPr="00EE617D">
        <w:rPr>
          <w:rFonts w:eastAsia="ArialMT"/>
          <w:sz w:val="22"/>
          <w:lang w:val="sr-Cyrl-RS"/>
        </w:rPr>
        <w:t xml:space="preserve">Uredba o režimima zaštite </w:t>
      </w:r>
      <w:r w:rsidRPr="00EE617D">
        <w:rPr>
          <w:sz w:val="22"/>
          <w:lang w:val="ru-RU"/>
        </w:rPr>
        <w:t>(</w:t>
      </w:r>
      <w:r w:rsidRPr="00EE617D">
        <w:rPr>
          <w:sz w:val="22"/>
          <w:lang w:val="sr-Cyrl-CS"/>
        </w:rPr>
        <w:t>„</w:t>
      </w:r>
      <w:r w:rsidRPr="00EE617D">
        <w:rPr>
          <w:sz w:val="22"/>
          <w:lang w:val="ru-RU"/>
        </w:rPr>
        <w:t xml:space="preserve">Sl. gl. </w:t>
      </w:r>
      <w:r w:rsidRPr="00EE617D">
        <w:rPr>
          <w:sz w:val="22"/>
        </w:rPr>
        <w:t>RS</w:t>
      </w:r>
      <w:r w:rsidRPr="00EE617D">
        <w:rPr>
          <w:sz w:val="22"/>
          <w:lang w:val="sr-Cyrl-CS"/>
        </w:rPr>
        <w:t>“</w:t>
      </w:r>
      <w:r w:rsidRPr="00EE617D">
        <w:rPr>
          <w:sz w:val="22"/>
        </w:rPr>
        <w:t xml:space="preserve"> </w:t>
      </w:r>
      <w:r w:rsidRPr="00EE617D">
        <w:rPr>
          <w:sz w:val="22"/>
          <w:lang w:val="sr-Cyrl-RS"/>
        </w:rPr>
        <w:t xml:space="preserve">br. </w:t>
      </w:r>
      <w:r w:rsidRPr="00EE617D">
        <w:rPr>
          <w:rFonts w:eastAsia="ArialMT"/>
          <w:sz w:val="22"/>
          <w:lang w:val="sr-Cyrl-RS"/>
        </w:rPr>
        <w:t>31/12</w:t>
      </w:r>
      <w:r w:rsidRPr="00EE617D">
        <w:rPr>
          <w:rFonts w:eastAsia="ArialMT"/>
          <w:sz w:val="22"/>
        </w:rPr>
        <w:t>)</w:t>
      </w:r>
      <w:r w:rsidRPr="00EE617D">
        <w:rPr>
          <w:rFonts w:eastAsia="ArialMT"/>
          <w:sz w:val="22"/>
          <w:lang w:val="sr-Cyrl-RS"/>
        </w:rPr>
        <w:t>;</w:t>
      </w:r>
    </w:p>
    <w:p w:rsidR="00255850" w:rsidRPr="00EE617D" w:rsidRDefault="00255850" w:rsidP="00255850">
      <w:pPr>
        <w:numPr>
          <w:ilvl w:val="0"/>
          <w:numId w:val="36"/>
        </w:numPr>
        <w:ind w:left="1985"/>
        <w:jc w:val="both"/>
        <w:rPr>
          <w:rFonts w:eastAsia="ArialMT"/>
          <w:sz w:val="22"/>
          <w:lang w:val="sr-Cyrl-RS"/>
        </w:rPr>
      </w:pPr>
      <w:r w:rsidRPr="00EE617D">
        <w:rPr>
          <w:rFonts w:eastAsia="ArialMT"/>
          <w:sz w:val="22"/>
          <w:lang w:val="sr-Cyrl-RS"/>
        </w:rPr>
        <w:t xml:space="preserve">Odluka o stavljanju pod zaštitu biljnih vrsta kao prirodnih retkosti </w:t>
      </w:r>
      <w:r w:rsidRPr="00EE617D">
        <w:rPr>
          <w:sz w:val="22"/>
          <w:lang w:val="ru-RU"/>
        </w:rPr>
        <w:t>(</w:t>
      </w:r>
      <w:r w:rsidRPr="00EE617D">
        <w:rPr>
          <w:sz w:val="22"/>
          <w:lang w:val="sr-Cyrl-CS"/>
        </w:rPr>
        <w:t>„</w:t>
      </w:r>
      <w:r w:rsidRPr="00EE617D">
        <w:rPr>
          <w:sz w:val="22"/>
          <w:lang w:val="ru-RU"/>
        </w:rPr>
        <w:t xml:space="preserve">Sl. gl. </w:t>
      </w:r>
      <w:r w:rsidRPr="00EE617D">
        <w:rPr>
          <w:sz w:val="22"/>
        </w:rPr>
        <w:t>RS</w:t>
      </w:r>
      <w:r w:rsidRPr="00EE617D">
        <w:rPr>
          <w:sz w:val="22"/>
          <w:lang w:val="sr-Cyrl-CS"/>
        </w:rPr>
        <w:t>“</w:t>
      </w:r>
      <w:r w:rsidRPr="00EE617D">
        <w:rPr>
          <w:sz w:val="22"/>
        </w:rPr>
        <w:t xml:space="preserve"> </w:t>
      </w:r>
      <w:r w:rsidRPr="00EE617D">
        <w:rPr>
          <w:sz w:val="22"/>
          <w:lang w:val="sr-Cyrl-RS"/>
        </w:rPr>
        <w:t xml:space="preserve">br. </w:t>
      </w:r>
      <w:r w:rsidRPr="00EE617D">
        <w:rPr>
          <w:rFonts w:eastAsia="ArialMT"/>
          <w:sz w:val="22"/>
          <w:lang w:val="sr-Cyrl-RS"/>
        </w:rPr>
        <w:t>11/90, 49/91);</w:t>
      </w:r>
    </w:p>
    <w:p w:rsidR="00255850" w:rsidRPr="00EE617D" w:rsidRDefault="00255850" w:rsidP="00255850">
      <w:pPr>
        <w:numPr>
          <w:ilvl w:val="0"/>
          <w:numId w:val="36"/>
        </w:numPr>
        <w:jc w:val="both"/>
        <w:rPr>
          <w:lang w:val="sr-Cyrl-CS"/>
        </w:rPr>
      </w:pPr>
      <w:r w:rsidRPr="00EE617D">
        <w:rPr>
          <w:lang w:val="sr-Cyrl-CS"/>
        </w:rPr>
        <w:t xml:space="preserve">Zakon o zaštiti životne sredine („Sl. gl. RS“ br. 135/04, 36/09, 36/09-dr.zakon, 72/09-dr.zakon, 43/11-Odluka US, 14/16, 76/18, </w:t>
      </w:r>
      <w:r w:rsidRPr="00EE617D">
        <w:t>95/18-</w:t>
      </w:r>
      <w:r w:rsidRPr="00EE617D">
        <w:rPr>
          <w:lang w:val="sr-Cyrl-RS"/>
        </w:rPr>
        <w:t>dr.zakon</w:t>
      </w:r>
      <w:r w:rsidRPr="00EE617D">
        <w:rPr>
          <w:lang w:val="sr-Cyrl-CS"/>
        </w:rPr>
        <w:t>);</w:t>
      </w:r>
    </w:p>
    <w:p w:rsidR="00255850" w:rsidRPr="00EE617D" w:rsidRDefault="00255850" w:rsidP="00255850">
      <w:pPr>
        <w:numPr>
          <w:ilvl w:val="0"/>
          <w:numId w:val="36"/>
        </w:numPr>
        <w:ind w:left="1985"/>
        <w:jc w:val="both"/>
        <w:rPr>
          <w:sz w:val="22"/>
          <w:lang w:val="sr-Cyrl-CS"/>
        </w:rPr>
      </w:pPr>
      <w:r w:rsidRPr="00EE617D">
        <w:rPr>
          <w:sz w:val="22"/>
          <w:lang w:val="sr-Cyrl-CS"/>
        </w:rPr>
        <w:t xml:space="preserve">Pravilnik o načinu obeležavanja zaštićenih prirodnih dobara </w:t>
      </w:r>
      <w:r w:rsidRPr="00EE617D">
        <w:rPr>
          <w:sz w:val="22"/>
          <w:lang w:val="ru-RU"/>
        </w:rPr>
        <w:t>(</w:t>
      </w:r>
      <w:r w:rsidRPr="00EE617D">
        <w:rPr>
          <w:sz w:val="22"/>
          <w:lang w:val="sr-Cyrl-CS"/>
        </w:rPr>
        <w:t>„</w:t>
      </w:r>
      <w:r w:rsidRPr="00EE617D">
        <w:rPr>
          <w:sz w:val="22"/>
          <w:lang w:val="ru-RU"/>
        </w:rPr>
        <w:t xml:space="preserve">Sl. gl. </w:t>
      </w:r>
      <w:r w:rsidRPr="00EE617D">
        <w:rPr>
          <w:sz w:val="22"/>
        </w:rPr>
        <w:t>RS</w:t>
      </w:r>
      <w:r w:rsidRPr="00EE617D">
        <w:rPr>
          <w:sz w:val="22"/>
          <w:lang w:val="sr-Cyrl-CS"/>
        </w:rPr>
        <w:t>“</w:t>
      </w:r>
      <w:r w:rsidRPr="00EE617D">
        <w:rPr>
          <w:sz w:val="22"/>
        </w:rPr>
        <w:t xml:space="preserve"> </w:t>
      </w:r>
      <w:r w:rsidRPr="00EE617D">
        <w:rPr>
          <w:sz w:val="22"/>
          <w:lang w:val="sr-Cyrl-RS"/>
        </w:rPr>
        <w:t xml:space="preserve">br. </w:t>
      </w:r>
      <w:r w:rsidRPr="00EE617D">
        <w:rPr>
          <w:sz w:val="22"/>
          <w:lang w:val="sr-Cyrl-CS"/>
        </w:rPr>
        <w:t>30/92, 24/94, 17/96);</w:t>
      </w:r>
    </w:p>
    <w:p w:rsidR="00255850" w:rsidRPr="00EE617D" w:rsidRDefault="00255850" w:rsidP="00255850">
      <w:pPr>
        <w:numPr>
          <w:ilvl w:val="0"/>
          <w:numId w:val="36"/>
        </w:numPr>
        <w:ind w:left="1985"/>
        <w:jc w:val="both"/>
        <w:rPr>
          <w:sz w:val="22"/>
          <w:lang w:val="sr-Cyrl-CS"/>
        </w:rPr>
      </w:pPr>
      <w:r w:rsidRPr="00EE617D">
        <w:rPr>
          <w:sz w:val="22"/>
          <w:lang w:val="sr-Cyrl-CS"/>
        </w:rPr>
        <w:t xml:space="preserve">Uredba o stavljanju pod kontrolu korišćenja i prometa divlje flore i faune </w:t>
      </w:r>
      <w:r w:rsidRPr="00EE617D">
        <w:rPr>
          <w:sz w:val="22"/>
          <w:lang w:val="ru-RU"/>
        </w:rPr>
        <w:t>(</w:t>
      </w:r>
      <w:r w:rsidRPr="00EE617D">
        <w:rPr>
          <w:sz w:val="22"/>
          <w:lang w:val="sr-Cyrl-CS"/>
        </w:rPr>
        <w:t>„</w:t>
      </w:r>
      <w:r w:rsidRPr="00EE617D">
        <w:rPr>
          <w:sz w:val="22"/>
          <w:lang w:val="ru-RU"/>
        </w:rPr>
        <w:t xml:space="preserve">Sl. gl. </w:t>
      </w:r>
      <w:r w:rsidRPr="00EE617D">
        <w:rPr>
          <w:sz w:val="22"/>
        </w:rPr>
        <w:t>RS</w:t>
      </w:r>
      <w:r w:rsidRPr="00EE617D">
        <w:rPr>
          <w:sz w:val="22"/>
          <w:lang w:val="sr-Cyrl-CS"/>
        </w:rPr>
        <w:t>“</w:t>
      </w:r>
      <w:r w:rsidRPr="00EE617D">
        <w:rPr>
          <w:sz w:val="22"/>
        </w:rPr>
        <w:t xml:space="preserve"> </w:t>
      </w:r>
      <w:r w:rsidRPr="00EE617D">
        <w:rPr>
          <w:sz w:val="22"/>
          <w:lang w:val="sr-Cyrl-RS"/>
        </w:rPr>
        <w:t xml:space="preserve">br. </w:t>
      </w:r>
      <w:r w:rsidRPr="00EE617D">
        <w:rPr>
          <w:sz w:val="22"/>
          <w:lang w:val="sr-Cyrl-CS"/>
        </w:rPr>
        <w:t>31/05, 45/05-ispravka, 22/07, 38/08, 9/10, 69/11);</w:t>
      </w:r>
    </w:p>
    <w:p w:rsidR="00255850" w:rsidRPr="00EE617D" w:rsidRDefault="00255850" w:rsidP="00255850">
      <w:pPr>
        <w:numPr>
          <w:ilvl w:val="0"/>
          <w:numId w:val="36"/>
        </w:numPr>
        <w:jc w:val="both"/>
      </w:pPr>
      <w:r w:rsidRPr="00EE617D">
        <w:rPr>
          <w:lang w:val="sr-Cyrl-RS"/>
        </w:rPr>
        <w:t>Zakon o proceni uticaja na životnu sredinu („Sl. gl. RS“ br. 135/04, 36/09);</w:t>
      </w:r>
    </w:p>
    <w:p w:rsidR="00255850" w:rsidRPr="00EE617D" w:rsidRDefault="00255850" w:rsidP="00255850">
      <w:pPr>
        <w:numPr>
          <w:ilvl w:val="0"/>
          <w:numId w:val="36"/>
        </w:numPr>
        <w:jc w:val="both"/>
      </w:pPr>
      <w:r w:rsidRPr="00EE617D">
        <w:rPr>
          <w:lang w:val="sr-Cyrl-RS"/>
        </w:rPr>
        <w:t>Zakon o strateškoj proceni uticaja na životnu sredinu („Sl.gl. RS“ br. 135/04, 88/10);</w:t>
      </w:r>
    </w:p>
    <w:p w:rsidR="00255850" w:rsidRPr="00EE617D" w:rsidRDefault="00255850" w:rsidP="00255850">
      <w:pPr>
        <w:numPr>
          <w:ilvl w:val="0"/>
          <w:numId w:val="36"/>
        </w:numPr>
        <w:ind w:left="1985"/>
        <w:jc w:val="both"/>
        <w:rPr>
          <w:sz w:val="22"/>
        </w:rPr>
      </w:pPr>
      <w:r w:rsidRPr="00EE617D">
        <w:rPr>
          <w:sz w:val="22"/>
          <w:lang w:val="sr-Cyrl-RS"/>
        </w:rPr>
        <w:t>Uredba o utvrđivanju Liste projekata za koje je obavezna procena uticaja i Liste projekata za koje se može zahtevati procena uticaja na životnu sredinu („Sl. gl. RS“ br. 114/08);</w:t>
      </w:r>
    </w:p>
    <w:p w:rsidR="00255850" w:rsidRPr="00EE617D" w:rsidRDefault="00255850" w:rsidP="00255850">
      <w:pPr>
        <w:pStyle w:val="Hang127"/>
        <w:numPr>
          <w:ilvl w:val="0"/>
          <w:numId w:val="36"/>
        </w:numPr>
        <w:spacing w:after="0"/>
        <w:rPr>
          <w:sz w:val="24"/>
          <w:szCs w:val="24"/>
        </w:rPr>
      </w:pPr>
      <w:r w:rsidRPr="00EE617D">
        <w:rPr>
          <w:sz w:val="24"/>
          <w:szCs w:val="24"/>
        </w:rPr>
        <w:t>Zakon o integrisanom sprečavanju i kontroli zagađivanja životne sredine (</w:t>
      </w:r>
      <w:r w:rsidRPr="00EE617D">
        <w:rPr>
          <w:sz w:val="24"/>
          <w:szCs w:val="24"/>
          <w:lang w:val="sr-Cyrl-CS"/>
        </w:rPr>
        <w:t>„</w:t>
      </w:r>
      <w:r w:rsidRPr="00EE617D">
        <w:rPr>
          <w:sz w:val="24"/>
          <w:szCs w:val="24"/>
        </w:rPr>
        <w:t>Sl. gl. RS</w:t>
      </w:r>
      <w:r w:rsidRPr="00EE617D">
        <w:rPr>
          <w:sz w:val="24"/>
          <w:szCs w:val="24"/>
          <w:lang w:val="sr-Cyrl-CS"/>
        </w:rPr>
        <w:t>“</w:t>
      </w:r>
      <w:r w:rsidRPr="00EE617D">
        <w:rPr>
          <w:sz w:val="24"/>
          <w:szCs w:val="24"/>
        </w:rPr>
        <w:t xml:space="preserve"> br. 135/04</w:t>
      </w:r>
      <w:r w:rsidRPr="00EE617D">
        <w:rPr>
          <w:sz w:val="24"/>
          <w:szCs w:val="24"/>
          <w:lang w:val="sr-Cyrl-RS"/>
        </w:rPr>
        <w:t>,</w:t>
      </w:r>
      <w:r w:rsidRPr="00EE617D">
        <w:rPr>
          <w:sz w:val="24"/>
          <w:szCs w:val="24"/>
          <w:lang w:val="sr-Cyrl-CS"/>
        </w:rPr>
        <w:t xml:space="preserve"> 25/15</w:t>
      </w:r>
      <w:r w:rsidRPr="00EE617D">
        <w:rPr>
          <w:sz w:val="24"/>
          <w:szCs w:val="24"/>
        </w:rPr>
        <w:t>)</w:t>
      </w:r>
      <w:r w:rsidRPr="00EE617D">
        <w:rPr>
          <w:sz w:val="24"/>
          <w:szCs w:val="24"/>
          <w:lang w:val="sr-Cyrl-CS"/>
        </w:rPr>
        <w:t>;</w:t>
      </w:r>
    </w:p>
    <w:p w:rsidR="00255850" w:rsidRPr="00EE617D" w:rsidRDefault="00255850" w:rsidP="00255850">
      <w:pPr>
        <w:numPr>
          <w:ilvl w:val="0"/>
          <w:numId w:val="36"/>
        </w:numPr>
        <w:jc w:val="both"/>
        <w:rPr>
          <w:lang w:val="sr-Cyrl-CS"/>
        </w:rPr>
      </w:pPr>
      <w:r w:rsidRPr="00EE617D">
        <w:rPr>
          <w:lang w:val="sr-Cyrl-CS"/>
        </w:rPr>
        <w:t>Zakon o potvrđivanju Konvencije o biološkoj raznovrsnosti („Sl. list SRJ-Međunarodni ugovori“ br. 11/01);</w:t>
      </w:r>
    </w:p>
    <w:p w:rsidR="00255850" w:rsidRPr="00EE617D" w:rsidRDefault="00255850" w:rsidP="00255850">
      <w:pPr>
        <w:numPr>
          <w:ilvl w:val="0"/>
          <w:numId w:val="36"/>
        </w:numPr>
        <w:jc w:val="both"/>
        <w:rPr>
          <w:lang w:val="sr-Cyrl-CS"/>
        </w:rPr>
      </w:pPr>
      <w:r w:rsidRPr="00EE617D">
        <w:rPr>
          <w:lang w:val="sr-Cyrl-CS"/>
        </w:rPr>
        <w:t>Zakon o potvrđivanju Konvencije o očuvanju evropske divlje flore i faune i prirodnih staništa („Sl. gl RS-Međunarodni ugovori“ br. 102/07);</w:t>
      </w:r>
    </w:p>
    <w:p w:rsidR="00255850" w:rsidRPr="00EE617D" w:rsidRDefault="00255850" w:rsidP="00255850">
      <w:pPr>
        <w:numPr>
          <w:ilvl w:val="0"/>
          <w:numId w:val="36"/>
        </w:numPr>
        <w:jc w:val="both"/>
        <w:rPr>
          <w:lang w:val="sr-Cyrl-CS"/>
        </w:rPr>
      </w:pPr>
      <w:r w:rsidRPr="00EE617D">
        <w:rPr>
          <w:lang w:val="sr-Cyrl-CS"/>
        </w:rPr>
        <w:lastRenderedPageBreak/>
        <w:t xml:space="preserve">Zakon divljači i lovstvu </w:t>
      </w:r>
      <w:r w:rsidRPr="00EE617D">
        <w:rPr>
          <w:lang w:val="ru-RU"/>
        </w:rPr>
        <w:t>(</w:t>
      </w:r>
      <w:r w:rsidRPr="00EE617D">
        <w:rPr>
          <w:lang w:val="sr-Cyrl-CS"/>
        </w:rPr>
        <w:t>„</w:t>
      </w:r>
      <w:r w:rsidRPr="00EE617D">
        <w:rPr>
          <w:lang w:val="ru-RU"/>
        </w:rPr>
        <w:t xml:space="preserve">Sl. gl. </w:t>
      </w:r>
      <w:r w:rsidRPr="00EE617D">
        <w:rPr>
          <w:lang w:val="sr-Cyrl-CS"/>
        </w:rPr>
        <w:t xml:space="preserve">RS“ </w:t>
      </w:r>
      <w:r w:rsidRPr="00EE617D">
        <w:rPr>
          <w:lang w:val="sr-Cyrl-RS"/>
        </w:rPr>
        <w:t xml:space="preserve">br. </w:t>
      </w:r>
      <w:r w:rsidRPr="00EE617D">
        <w:rPr>
          <w:lang w:val="sr-Cyrl-CS"/>
        </w:rPr>
        <w:t xml:space="preserve">18/10, </w:t>
      </w:r>
      <w:r w:rsidRPr="00EE617D">
        <w:t>95/18-</w:t>
      </w:r>
      <w:r w:rsidRPr="00EE617D">
        <w:rPr>
          <w:lang w:val="sr-Cyrl-RS"/>
        </w:rPr>
        <w:t>dr.zakon</w:t>
      </w:r>
      <w:r w:rsidRPr="00EE617D">
        <w:rPr>
          <w:lang w:val="sr-Cyrl-CS"/>
        </w:rPr>
        <w:t>);</w:t>
      </w:r>
    </w:p>
    <w:p w:rsidR="00255850" w:rsidRPr="00EE617D" w:rsidRDefault="00255850" w:rsidP="00255850">
      <w:pPr>
        <w:numPr>
          <w:ilvl w:val="0"/>
          <w:numId w:val="36"/>
        </w:numPr>
        <w:ind w:left="1985"/>
        <w:jc w:val="both"/>
        <w:rPr>
          <w:rFonts w:eastAsia="ArialMT"/>
          <w:sz w:val="22"/>
          <w:lang w:val="ru-RU"/>
        </w:rPr>
      </w:pPr>
      <w:r w:rsidRPr="00EE617D">
        <w:rPr>
          <w:rFonts w:eastAsia="ArialMT"/>
          <w:sz w:val="22"/>
          <w:lang w:val="ru-RU"/>
        </w:rPr>
        <w:t xml:space="preserve">Pravilnik o merama za sprečavanje štete od divljači i štete na divljači i postupku i načinu utvrđivanja štete </w:t>
      </w:r>
      <w:r w:rsidRPr="00EE617D">
        <w:rPr>
          <w:sz w:val="22"/>
          <w:lang w:val="ru-RU"/>
        </w:rPr>
        <w:t>(</w:t>
      </w:r>
      <w:r w:rsidRPr="00EE617D">
        <w:rPr>
          <w:sz w:val="22"/>
          <w:lang w:val="sr-Cyrl-CS"/>
        </w:rPr>
        <w:t>„</w:t>
      </w:r>
      <w:r w:rsidRPr="00EE617D">
        <w:rPr>
          <w:sz w:val="22"/>
          <w:lang w:val="ru-RU"/>
        </w:rPr>
        <w:t xml:space="preserve">Sl. gl. </w:t>
      </w:r>
      <w:r w:rsidRPr="00EE617D">
        <w:rPr>
          <w:sz w:val="22"/>
        </w:rPr>
        <w:t>RS</w:t>
      </w:r>
      <w:r w:rsidRPr="00EE617D">
        <w:rPr>
          <w:sz w:val="22"/>
          <w:lang w:val="sr-Cyrl-CS"/>
        </w:rPr>
        <w:t>“</w:t>
      </w:r>
      <w:r w:rsidRPr="00EE617D">
        <w:rPr>
          <w:sz w:val="22"/>
        </w:rPr>
        <w:t xml:space="preserve"> </w:t>
      </w:r>
      <w:r w:rsidRPr="00EE617D">
        <w:rPr>
          <w:sz w:val="22"/>
          <w:lang w:val="sr-Cyrl-RS"/>
        </w:rPr>
        <w:t xml:space="preserve">br. </w:t>
      </w:r>
      <w:r w:rsidRPr="00EE617D">
        <w:rPr>
          <w:rFonts w:eastAsia="ArialMT"/>
          <w:sz w:val="22"/>
          <w:lang w:val="ru-RU"/>
        </w:rPr>
        <w:t>2/12);</w:t>
      </w:r>
    </w:p>
    <w:p w:rsidR="00255850" w:rsidRPr="00EE617D" w:rsidRDefault="00255850" w:rsidP="00255850">
      <w:pPr>
        <w:numPr>
          <w:ilvl w:val="0"/>
          <w:numId w:val="36"/>
        </w:numPr>
        <w:ind w:left="1985"/>
        <w:jc w:val="both"/>
        <w:rPr>
          <w:rFonts w:eastAsia="ArialMT"/>
          <w:sz w:val="22"/>
          <w:lang w:val="ru-RU"/>
        </w:rPr>
      </w:pPr>
      <w:r w:rsidRPr="00EE617D">
        <w:rPr>
          <w:rFonts w:eastAsia="ArialMT"/>
          <w:sz w:val="22"/>
          <w:lang w:val="ru-RU"/>
        </w:rPr>
        <w:t xml:space="preserve">Pravilnik o specijalnim tehničko-tehnološkim rešenjima koja omogućavaju nesmetanu i sigurnu komunikaciju divljih životinja („Sl. gl. RS“, br. 72/10); </w:t>
      </w:r>
    </w:p>
    <w:p w:rsidR="00255850" w:rsidRPr="00EE617D" w:rsidRDefault="00255850" w:rsidP="00255850">
      <w:pPr>
        <w:pStyle w:val="Hang127"/>
        <w:numPr>
          <w:ilvl w:val="0"/>
          <w:numId w:val="36"/>
        </w:numPr>
        <w:spacing w:after="0"/>
        <w:rPr>
          <w:sz w:val="24"/>
          <w:szCs w:val="24"/>
        </w:rPr>
      </w:pPr>
      <w:r w:rsidRPr="00EE617D">
        <w:rPr>
          <w:sz w:val="24"/>
          <w:szCs w:val="24"/>
        </w:rPr>
        <w:t>Zakon</w:t>
      </w:r>
      <w:r w:rsidRPr="00EE617D">
        <w:rPr>
          <w:sz w:val="24"/>
          <w:szCs w:val="24"/>
          <w:lang w:val="sr-Cyrl-RS"/>
        </w:rPr>
        <w:t>om</w:t>
      </w:r>
      <w:r w:rsidRPr="00EE617D">
        <w:rPr>
          <w:sz w:val="24"/>
          <w:szCs w:val="24"/>
        </w:rPr>
        <w:t xml:space="preserve"> o vodama (</w:t>
      </w:r>
      <w:r w:rsidRPr="00EE617D">
        <w:rPr>
          <w:sz w:val="24"/>
          <w:szCs w:val="24"/>
          <w:lang w:val="sr-Cyrl-CS"/>
        </w:rPr>
        <w:t>„</w:t>
      </w:r>
      <w:r w:rsidRPr="00EE617D">
        <w:rPr>
          <w:sz w:val="24"/>
          <w:szCs w:val="24"/>
        </w:rPr>
        <w:t>Sl. gl. RS</w:t>
      </w:r>
      <w:r w:rsidRPr="00EE617D">
        <w:rPr>
          <w:sz w:val="24"/>
          <w:szCs w:val="24"/>
          <w:lang w:val="sr-Cyrl-CS"/>
        </w:rPr>
        <w:t>“</w:t>
      </w:r>
      <w:r w:rsidRPr="00EE617D">
        <w:rPr>
          <w:sz w:val="24"/>
          <w:szCs w:val="24"/>
        </w:rPr>
        <w:t xml:space="preserve"> br. </w:t>
      </w:r>
      <w:r w:rsidRPr="00EE617D">
        <w:rPr>
          <w:sz w:val="24"/>
          <w:szCs w:val="24"/>
          <w:lang w:val="sr-Cyrl-CS"/>
        </w:rPr>
        <w:t xml:space="preserve">30/10, 93/12, 101/16, </w:t>
      </w:r>
      <w:r w:rsidRPr="00EE617D">
        <w:rPr>
          <w:sz w:val="24"/>
          <w:szCs w:val="24"/>
        </w:rPr>
        <w:t>95/18</w:t>
      </w:r>
      <w:r w:rsidRPr="00EE617D">
        <w:rPr>
          <w:sz w:val="24"/>
          <w:szCs w:val="24"/>
          <w:lang w:val="sr-Cyrl-RS"/>
        </w:rPr>
        <w:t xml:space="preserve">, </w:t>
      </w:r>
      <w:r w:rsidRPr="00EE617D">
        <w:rPr>
          <w:sz w:val="24"/>
          <w:szCs w:val="24"/>
        </w:rPr>
        <w:t>95/18-</w:t>
      </w:r>
      <w:r w:rsidRPr="00EE617D">
        <w:rPr>
          <w:sz w:val="24"/>
          <w:szCs w:val="24"/>
          <w:lang w:val="sr-Cyrl-RS"/>
        </w:rPr>
        <w:t>dr.zakon</w:t>
      </w:r>
      <w:r w:rsidRPr="00EE617D">
        <w:rPr>
          <w:sz w:val="24"/>
          <w:szCs w:val="24"/>
        </w:rPr>
        <w:t>)</w:t>
      </w:r>
      <w:r w:rsidRPr="00EE617D">
        <w:rPr>
          <w:sz w:val="24"/>
          <w:szCs w:val="24"/>
          <w:lang w:val="sr-Cyrl-CS"/>
        </w:rPr>
        <w:t>;</w:t>
      </w:r>
    </w:p>
    <w:p w:rsidR="00255850" w:rsidRPr="00EE617D" w:rsidRDefault="00255850" w:rsidP="00255850">
      <w:pPr>
        <w:numPr>
          <w:ilvl w:val="0"/>
          <w:numId w:val="36"/>
        </w:numPr>
        <w:ind w:left="1985"/>
        <w:jc w:val="both"/>
        <w:rPr>
          <w:rFonts w:eastAsia="ArialMT"/>
          <w:sz w:val="22"/>
          <w:lang w:val="ru-RU"/>
        </w:rPr>
      </w:pPr>
      <w:r w:rsidRPr="00EE617D">
        <w:rPr>
          <w:rFonts w:eastAsia="ArialMT"/>
          <w:sz w:val="22"/>
          <w:lang w:val="ru-RU"/>
        </w:rPr>
        <w:t>Pravilnik o sadržini i obrascu zahteva za izdavanje vodnih akata, sadržini mišljenja u postupku izdavanja vodnih uslova i sadržini izveštaja u postupku izdavanja vodne dozvole („Sl. gl. RS“, br. 72/17, 44/18-dr.zakon);</w:t>
      </w:r>
    </w:p>
    <w:p w:rsidR="00255850" w:rsidRPr="00EE617D" w:rsidRDefault="00255850" w:rsidP="00255850">
      <w:pPr>
        <w:pStyle w:val="Hang127"/>
        <w:numPr>
          <w:ilvl w:val="0"/>
          <w:numId w:val="36"/>
        </w:numPr>
        <w:spacing w:after="0"/>
        <w:rPr>
          <w:sz w:val="24"/>
          <w:szCs w:val="24"/>
        </w:rPr>
      </w:pPr>
      <w:r w:rsidRPr="00EE617D">
        <w:rPr>
          <w:sz w:val="24"/>
          <w:szCs w:val="24"/>
        </w:rPr>
        <w:t>Zakon</w:t>
      </w:r>
      <w:r w:rsidRPr="00EE617D">
        <w:rPr>
          <w:sz w:val="24"/>
          <w:szCs w:val="24"/>
          <w:lang w:val="sr-Cyrl-RS"/>
        </w:rPr>
        <w:t>om</w:t>
      </w:r>
      <w:r w:rsidRPr="00EE617D">
        <w:rPr>
          <w:sz w:val="24"/>
          <w:szCs w:val="24"/>
        </w:rPr>
        <w:t xml:space="preserve"> o </w:t>
      </w:r>
      <w:r w:rsidRPr="00EE617D">
        <w:rPr>
          <w:sz w:val="24"/>
          <w:szCs w:val="24"/>
          <w:lang w:val="sr-Cyrl-RS"/>
        </w:rPr>
        <w:t>poljoprivrednom zemljištu</w:t>
      </w:r>
      <w:r w:rsidRPr="00EE617D">
        <w:rPr>
          <w:sz w:val="24"/>
          <w:szCs w:val="24"/>
        </w:rPr>
        <w:t xml:space="preserve"> (</w:t>
      </w:r>
      <w:r w:rsidRPr="00EE617D">
        <w:rPr>
          <w:sz w:val="24"/>
          <w:szCs w:val="24"/>
          <w:lang w:val="sr-Cyrl-CS"/>
        </w:rPr>
        <w:t>„</w:t>
      </w:r>
      <w:r w:rsidRPr="00EE617D">
        <w:rPr>
          <w:sz w:val="24"/>
          <w:szCs w:val="24"/>
        </w:rPr>
        <w:t>Sl. gl. RS</w:t>
      </w:r>
      <w:r w:rsidRPr="00EE617D">
        <w:rPr>
          <w:sz w:val="24"/>
          <w:szCs w:val="24"/>
          <w:lang w:val="sr-Cyrl-CS"/>
        </w:rPr>
        <w:t>“</w:t>
      </w:r>
      <w:r w:rsidRPr="00EE617D">
        <w:rPr>
          <w:sz w:val="24"/>
          <w:szCs w:val="24"/>
        </w:rPr>
        <w:t xml:space="preserve"> br.</w:t>
      </w:r>
      <w:r w:rsidRPr="00EE617D">
        <w:rPr>
          <w:sz w:val="24"/>
          <w:szCs w:val="24"/>
          <w:lang w:val="sr-Cyrl-RS"/>
        </w:rPr>
        <w:t xml:space="preserve"> 62/06, 65/08-dr.zakon, 41/09, 112/15, 80/17, </w:t>
      </w:r>
      <w:r w:rsidRPr="00EE617D">
        <w:rPr>
          <w:sz w:val="24"/>
          <w:szCs w:val="24"/>
        </w:rPr>
        <w:t>95/18-</w:t>
      </w:r>
      <w:r w:rsidRPr="00EE617D">
        <w:rPr>
          <w:sz w:val="24"/>
          <w:szCs w:val="24"/>
          <w:lang w:val="sr-Cyrl-RS"/>
        </w:rPr>
        <w:t>dr.zakon</w:t>
      </w:r>
      <w:r w:rsidRPr="00EE617D">
        <w:rPr>
          <w:sz w:val="24"/>
          <w:szCs w:val="24"/>
        </w:rPr>
        <w:t>)</w:t>
      </w:r>
      <w:r w:rsidRPr="00EE617D">
        <w:rPr>
          <w:sz w:val="24"/>
          <w:szCs w:val="24"/>
          <w:lang w:val="sr-Cyrl-CS"/>
        </w:rPr>
        <w:t>;</w:t>
      </w:r>
    </w:p>
    <w:p w:rsidR="00255850" w:rsidRPr="00EE617D" w:rsidRDefault="00255850" w:rsidP="00255850">
      <w:pPr>
        <w:pStyle w:val="BodyTextIndent"/>
        <w:numPr>
          <w:ilvl w:val="0"/>
          <w:numId w:val="36"/>
        </w:numPr>
        <w:rPr>
          <w:lang w:val="ru-RU"/>
        </w:rPr>
      </w:pPr>
      <w:r w:rsidRPr="00EE617D">
        <w:rPr>
          <w:lang w:val="ru-RU"/>
        </w:rPr>
        <w:t xml:space="preserve">Zakon o putevima </w:t>
      </w:r>
      <w:r w:rsidRPr="00EE617D">
        <w:t xml:space="preserve">(„Sl.gl.RS“ </w:t>
      </w:r>
      <w:r w:rsidRPr="00EE617D">
        <w:rPr>
          <w:lang w:val="ru-RU"/>
        </w:rPr>
        <w:t xml:space="preserve">br. 41/18, </w:t>
      </w:r>
      <w:r w:rsidRPr="00EE617D">
        <w:t>95/18-</w:t>
      </w:r>
      <w:r w:rsidRPr="00EE617D">
        <w:rPr>
          <w:lang w:val="sr-Cyrl-RS"/>
        </w:rPr>
        <w:t>dr.zakon</w:t>
      </w:r>
      <w:r w:rsidRPr="00EE617D">
        <w:t>);</w:t>
      </w:r>
    </w:p>
    <w:p w:rsidR="00255850" w:rsidRPr="00EE617D" w:rsidRDefault="00255850" w:rsidP="00255850">
      <w:pPr>
        <w:pStyle w:val="BodyTextIndent"/>
        <w:numPr>
          <w:ilvl w:val="0"/>
          <w:numId w:val="36"/>
        </w:numPr>
        <w:rPr>
          <w:lang w:val="ru-RU"/>
        </w:rPr>
      </w:pPr>
      <w:r w:rsidRPr="00EE617D">
        <w:rPr>
          <w:lang w:val="ru-RU"/>
        </w:rPr>
        <w:t xml:space="preserve">Zakon o energetici </w:t>
      </w:r>
      <w:r w:rsidRPr="00EE617D">
        <w:t xml:space="preserve">(„Sl.gl.RS“ </w:t>
      </w:r>
      <w:r w:rsidRPr="00EE617D">
        <w:rPr>
          <w:lang w:val="ru-RU"/>
        </w:rPr>
        <w:t xml:space="preserve">br. 145/14, </w:t>
      </w:r>
      <w:r w:rsidRPr="00EE617D">
        <w:t>95/18-</w:t>
      </w:r>
      <w:r w:rsidRPr="00EE617D">
        <w:rPr>
          <w:lang w:val="sr-Cyrl-RS"/>
        </w:rPr>
        <w:t>dr.zakon</w:t>
      </w:r>
      <w:r w:rsidRPr="00EE617D">
        <w:t>);</w:t>
      </w:r>
    </w:p>
    <w:p w:rsidR="00255850" w:rsidRPr="00EE617D" w:rsidRDefault="00255850" w:rsidP="00255850">
      <w:pPr>
        <w:pStyle w:val="BodyTextIndent"/>
        <w:numPr>
          <w:ilvl w:val="0"/>
          <w:numId w:val="36"/>
        </w:numPr>
        <w:rPr>
          <w:lang w:val="ru-RU"/>
        </w:rPr>
      </w:pPr>
      <w:r w:rsidRPr="00EE617D">
        <w:rPr>
          <w:lang w:val="ru-RU"/>
        </w:rPr>
        <w:t xml:space="preserve">Zakon o zaštiti od požara </w:t>
      </w:r>
      <w:r w:rsidRPr="00EE617D">
        <w:t xml:space="preserve">(„Sl. gl. RS“ </w:t>
      </w:r>
      <w:r w:rsidRPr="00EE617D">
        <w:rPr>
          <w:lang w:val="ru-RU"/>
        </w:rPr>
        <w:t>br. 111/09, 20/15, 87/18, 87/18-dr.zakon);</w:t>
      </w:r>
    </w:p>
    <w:p w:rsidR="00255850" w:rsidRPr="00EE617D" w:rsidRDefault="00255850" w:rsidP="00255850">
      <w:pPr>
        <w:pStyle w:val="BodyTextIndent"/>
        <w:numPr>
          <w:ilvl w:val="0"/>
          <w:numId w:val="36"/>
        </w:numPr>
        <w:rPr>
          <w:lang w:val="ru-RU"/>
        </w:rPr>
      </w:pPr>
      <w:r w:rsidRPr="00EE617D">
        <w:rPr>
          <w:lang w:val="sr-Cyrl-RS"/>
        </w:rPr>
        <w:t>Zakon o prostornom planu Republike Srbije od</w:t>
      </w:r>
      <w:r w:rsidRPr="00EE617D">
        <w:rPr>
          <w:lang w:val="ru-RU"/>
        </w:rPr>
        <w:t xml:space="preserve"> 2010-2020 </w:t>
      </w:r>
      <w:r w:rsidRPr="00EE617D">
        <w:t xml:space="preserve">(„Sl. gl. RS“ </w:t>
      </w:r>
      <w:r w:rsidRPr="00EE617D">
        <w:rPr>
          <w:lang w:val="ru-RU"/>
        </w:rPr>
        <w:t>br. 88/10);</w:t>
      </w:r>
    </w:p>
    <w:p w:rsidR="00255850" w:rsidRPr="00EE617D" w:rsidRDefault="00255850" w:rsidP="00255850">
      <w:pPr>
        <w:pStyle w:val="BodyTextIndent"/>
        <w:numPr>
          <w:ilvl w:val="0"/>
          <w:numId w:val="36"/>
        </w:numPr>
        <w:rPr>
          <w:lang w:val="ru-RU"/>
        </w:rPr>
      </w:pPr>
      <w:r w:rsidRPr="00EE617D">
        <w:rPr>
          <w:lang w:val="ru-RU"/>
        </w:rPr>
        <w:t>Regionalni prostorni plan APV (</w:t>
      </w:r>
      <w:r w:rsidRPr="00EE617D">
        <w:rPr>
          <w:lang w:val="sr-Cyrl-RS"/>
        </w:rPr>
        <w:t>„</w:t>
      </w:r>
      <w:r w:rsidRPr="00EE617D">
        <w:rPr>
          <w:lang w:val="ru-RU"/>
        </w:rPr>
        <w:t>Sl. list APV</w:t>
      </w:r>
      <w:r w:rsidRPr="00EE617D">
        <w:t>“</w:t>
      </w:r>
      <w:r w:rsidRPr="00EE617D">
        <w:rPr>
          <w:lang w:val="ru-RU"/>
        </w:rPr>
        <w:t xml:space="preserve"> br. 22/11);</w:t>
      </w:r>
    </w:p>
    <w:p w:rsidR="00255850" w:rsidRPr="00EE617D" w:rsidRDefault="00255850" w:rsidP="00255850">
      <w:pPr>
        <w:pStyle w:val="BodyTextIndent"/>
        <w:rPr>
          <w:b/>
          <w:lang w:val="ru-RU"/>
        </w:rPr>
      </w:pPr>
    </w:p>
    <w:p w:rsidR="009F497E" w:rsidRPr="00EE617D" w:rsidRDefault="009F497E" w:rsidP="009F497E">
      <w:pPr>
        <w:jc w:val="both"/>
        <w:rPr>
          <w:lang w:val="sr-Latn-RS"/>
        </w:rPr>
      </w:pPr>
    </w:p>
    <w:p w:rsidR="009F497E" w:rsidRPr="00EE617D" w:rsidRDefault="009F497E" w:rsidP="009F497E">
      <w:pPr>
        <w:spacing w:line="264" w:lineRule="auto"/>
        <w:ind w:firstLine="720"/>
        <w:jc w:val="both"/>
        <w:rPr>
          <w:lang w:val="sr-Latn-RS"/>
        </w:rPr>
      </w:pPr>
      <w:r w:rsidRPr="00EE617D">
        <w:rPr>
          <w:bCs/>
          <w:lang w:val="sr-Latn-RS"/>
        </w:rPr>
        <w:t xml:space="preserve">Osnova gazdovanja šumama za gazdinsku jedinicu </w:t>
      </w:r>
      <w:r w:rsidRPr="00EE617D">
        <w:rPr>
          <w:noProof/>
        </w:rPr>
        <w:t>„</w:t>
      </w:r>
      <w:r w:rsidRPr="00EE617D">
        <w:t xml:space="preserve"> Mužljanski rit</w:t>
      </w:r>
      <w:r w:rsidRPr="00EE617D">
        <w:rPr>
          <w:rFonts w:cs="Bookman Old Style"/>
          <w:noProof/>
        </w:rPr>
        <w:t xml:space="preserve">” </w:t>
      </w:r>
      <w:r w:rsidRPr="00EE617D">
        <w:rPr>
          <w:bCs/>
          <w:lang w:val="sr-Latn-RS"/>
        </w:rPr>
        <w:t>usaglašena je sa Uslovima zaštite prirode za izradu Osnove koji su utvrđeni Rešenjem Pokrajinskog zavoda za zaštitu prirode br.03-3673/2 od 12.2.2019.          godine,</w:t>
      </w:r>
      <w:r w:rsidRPr="00EE617D">
        <w:rPr>
          <w:lang w:val="sr-Latn-RS"/>
        </w:rPr>
        <w:t xml:space="preserve"> o čemu je dato mišljenje o ugrađenosti uslova zaštite prirode u Osnovu gazdovanja šumama za GJ </w:t>
      </w:r>
      <w:r w:rsidRPr="00EE617D">
        <w:rPr>
          <w:noProof/>
        </w:rPr>
        <w:t>„</w:t>
      </w:r>
      <w:r w:rsidRPr="00EE617D">
        <w:t xml:space="preserve"> Mužljanski rit</w:t>
      </w:r>
      <w:r w:rsidRPr="00EE617D">
        <w:rPr>
          <w:rFonts w:cs="Bookman Old Style"/>
          <w:noProof/>
        </w:rPr>
        <w:t xml:space="preserve">” </w:t>
      </w:r>
      <w:r w:rsidRPr="00EE617D">
        <w:rPr>
          <w:bCs/>
          <w:highlight w:val="yellow"/>
          <w:lang w:val="sr-Latn-RS"/>
        </w:rPr>
        <w:t xml:space="preserve">br. od </w:t>
      </w:r>
      <w:r w:rsidRPr="00EE617D">
        <w:rPr>
          <w:highlight w:val="yellow"/>
          <w:lang w:val="sr-Latn-RS"/>
        </w:rPr>
        <w:t>godine.</w:t>
      </w:r>
    </w:p>
    <w:p w:rsidR="009E0AC6" w:rsidRPr="00EE617D" w:rsidRDefault="009E0AC6" w:rsidP="00585EE4">
      <w:pPr>
        <w:pStyle w:val="BodyTextIndent2"/>
        <w:spacing w:line="276" w:lineRule="auto"/>
        <w:jc w:val="both"/>
        <w:rPr>
          <w:b w:val="0"/>
          <w:sz w:val="24"/>
        </w:rPr>
      </w:pPr>
    </w:p>
    <w:p w:rsidR="009E0AC6" w:rsidRPr="00EE617D" w:rsidRDefault="009E0AC6" w:rsidP="00585EE4">
      <w:pPr>
        <w:pStyle w:val="BodyTextIndent2"/>
        <w:spacing w:line="276" w:lineRule="auto"/>
        <w:jc w:val="both"/>
        <w:rPr>
          <w:b w:val="0"/>
          <w:sz w:val="24"/>
        </w:rPr>
      </w:pPr>
    </w:p>
    <w:p w:rsidR="009E0AC6" w:rsidRPr="00EE617D" w:rsidRDefault="009E0AC6" w:rsidP="00585EE4">
      <w:pPr>
        <w:pStyle w:val="BodyTextIndent2"/>
        <w:spacing w:line="276" w:lineRule="auto"/>
        <w:jc w:val="both"/>
        <w:rPr>
          <w:b w:val="0"/>
          <w:sz w:val="24"/>
        </w:rPr>
      </w:pPr>
    </w:p>
    <w:p w:rsidR="009E0AC6" w:rsidRPr="00EE617D" w:rsidRDefault="009E0AC6" w:rsidP="00585EE4">
      <w:pPr>
        <w:pStyle w:val="BodyTextIndent2"/>
        <w:spacing w:line="276" w:lineRule="auto"/>
        <w:jc w:val="both"/>
        <w:rPr>
          <w:b w:val="0"/>
          <w:sz w:val="24"/>
        </w:rPr>
      </w:pPr>
    </w:p>
    <w:p w:rsidR="009E0AC6" w:rsidRPr="00EE617D" w:rsidRDefault="009E0AC6" w:rsidP="00585EE4">
      <w:pPr>
        <w:pStyle w:val="BodyTextIndent2"/>
        <w:spacing w:line="276" w:lineRule="auto"/>
        <w:jc w:val="both"/>
        <w:rPr>
          <w:b w:val="0"/>
          <w:sz w:val="24"/>
          <w:lang w:val="sr-Latn-RS"/>
        </w:rPr>
      </w:pPr>
    </w:p>
    <w:p w:rsidR="00457573" w:rsidRPr="00EE617D" w:rsidRDefault="00457573" w:rsidP="00585EE4">
      <w:pPr>
        <w:pStyle w:val="BodyTextIndent2"/>
        <w:spacing w:line="276" w:lineRule="auto"/>
        <w:jc w:val="both"/>
        <w:rPr>
          <w:b w:val="0"/>
          <w:sz w:val="24"/>
          <w:lang w:val="sr-Latn-RS"/>
        </w:rPr>
      </w:pPr>
    </w:p>
    <w:p w:rsidR="00457573" w:rsidRPr="00EE617D" w:rsidRDefault="00457573" w:rsidP="00585EE4">
      <w:pPr>
        <w:pStyle w:val="BodyTextIndent2"/>
        <w:spacing w:line="276" w:lineRule="auto"/>
        <w:jc w:val="both"/>
        <w:rPr>
          <w:b w:val="0"/>
          <w:sz w:val="24"/>
          <w:lang w:val="sr-Latn-RS"/>
        </w:rPr>
      </w:pPr>
    </w:p>
    <w:p w:rsidR="00457573" w:rsidRPr="00EE617D" w:rsidRDefault="00457573" w:rsidP="00585EE4">
      <w:pPr>
        <w:pStyle w:val="BodyTextIndent2"/>
        <w:spacing w:line="276" w:lineRule="auto"/>
        <w:jc w:val="both"/>
        <w:rPr>
          <w:b w:val="0"/>
          <w:sz w:val="24"/>
          <w:lang w:val="sr-Latn-RS"/>
        </w:rPr>
      </w:pPr>
    </w:p>
    <w:p w:rsidR="00457573" w:rsidRPr="00EE617D" w:rsidRDefault="00457573" w:rsidP="00585EE4">
      <w:pPr>
        <w:pStyle w:val="BodyTextIndent2"/>
        <w:spacing w:line="276" w:lineRule="auto"/>
        <w:jc w:val="both"/>
        <w:rPr>
          <w:b w:val="0"/>
          <w:sz w:val="24"/>
          <w:lang w:val="sr-Latn-RS"/>
        </w:rPr>
      </w:pPr>
    </w:p>
    <w:p w:rsidR="00457573" w:rsidRPr="00EE617D" w:rsidRDefault="00457573" w:rsidP="00585EE4">
      <w:pPr>
        <w:pStyle w:val="BodyTextIndent2"/>
        <w:spacing w:line="276" w:lineRule="auto"/>
        <w:jc w:val="both"/>
        <w:rPr>
          <w:b w:val="0"/>
          <w:sz w:val="24"/>
          <w:lang w:val="sr-Latn-RS"/>
        </w:rPr>
      </w:pPr>
    </w:p>
    <w:p w:rsidR="00457573" w:rsidRPr="00EE617D" w:rsidRDefault="00457573" w:rsidP="00585EE4">
      <w:pPr>
        <w:pStyle w:val="BodyTextIndent2"/>
        <w:spacing w:line="276" w:lineRule="auto"/>
        <w:jc w:val="both"/>
        <w:rPr>
          <w:b w:val="0"/>
          <w:sz w:val="24"/>
          <w:lang w:val="sr-Latn-RS"/>
        </w:rPr>
      </w:pPr>
    </w:p>
    <w:p w:rsidR="00457573" w:rsidRPr="00EE617D" w:rsidRDefault="00457573" w:rsidP="00585EE4">
      <w:pPr>
        <w:pStyle w:val="BodyTextIndent2"/>
        <w:spacing w:line="276" w:lineRule="auto"/>
        <w:jc w:val="both"/>
        <w:rPr>
          <w:b w:val="0"/>
          <w:sz w:val="24"/>
          <w:lang w:val="sr-Latn-RS"/>
        </w:rPr>
      </w:pPr>
    </w:p>
    <w:p w:rsidR="00255850" w:rsidRPr="00EE617D" w:rsidRDefault="00255850" w:rsidP="00585EE4">
      <w:pPr>
        <w:pStyle w:val="BodyTextIndent2"/>
        <w:spacing w:line="276" w:lineRule="auto"/>
        <w:jc w:val="both"/>
        <w:rPr>
          <w:b w:val="0"/>
          <w:sz w:val="24"/>
          <w:lang w:val="sr-Latn-RS"/>
        </w:rPr>
      </w:pPr>
    </w:p>
    <w:p w:rsidR="00255850" w:rsidRPr="00EE617D" w:rsidRDefault="00255850" w:rsidP="00585EE4">
      <w:pPr>
        <w:pStyle w:val="BodyTextIndent2"/>
        <w:spacing w:line="276" w:lineRule="auto"/>
        <w:jc w:val="both"/>
        <w:rPr>
          <w:b w:val="0"/>
          <w:sz w:val="24"/>
          <w:lang w:val="sr-Latn-RS"/>
        </w:rPr>
      </w:pPr>
    </w:p>
    <w:p w:rsidR="00255850" w:rsidRPr="00EE617D" w:rsidRDefault="00255850" w:rsidP="00585EE4">
      <w:pPr>
        <w:pStyle w:val="BodyTextIndent2"/>
        <w:spacing w:line="276" w:lineRule="auto"/>
        <w:jc w:val="both"/>
        <w:rPr>
          <w:b w:val="0"/>
          <w:sz w:val="24"/>
          <w:lang w:val="sr-Latn-RS"/>
        </w:rPr>
      </w:pPr>
    </w:p>
    <w:p w:rsidR="00255850" w:rsidRPr="00EE617D" w:rsidRDefault="00255850" w:rsidP="00585EE4">
      <w:pPr>
        <w:pStyle w:val="BodyTextIndent2"/>
        <w:spacing w:line="276" w:lineRule="auto"/>
        <w:jc w:val="both"/>
        <w:rPr>
          <w:b w:val="0"/>
          <w:sz w:val="24"/>
          <w:lang w:val="sr-Latn-RS"/>
        </w:rPr>
      </w:pPr>
    </w:p>
    <w:p w:rsidR="00255850" w:rsidRPr="00EE617D" w:rsidRDefault="00255850" w:rsidP="00585EE4">
      <w:pPr>
        <w:pStyle w:val="BodyTextIndent2"/>
        <w:spacing w:line="276" w:lineRule="auto"/>
        <w:jc w:val="both"/>
        <w:rPr>
          <w:b w:val="0"/>
          <w:sz w:val="24"/>
          <w:lang w:val="sr-Latn-RS"/>
        </w:rPr>
      </w:pPr>
    </w:p>
    <w:p w:rsidR="00255850" w:rsidRPr="00EE617D" w:rsidRDefault="00255850" w:rsidP="00585EE4">
      <w:pPr>
        <w:pStyle w:val="BodyTextIndent2"/>
        <w:spacing w:line="276" w:lineRule="auto"/>
        <w:jc w:val="both"/>
        <w:rPr>
          <w:b w:val="0"/>
          <w:sz w:val="24"/>
          <w:lang w:val="sr-Latn-RS"/>
        </w:rPr>
      </w:pPr>
    </w:p>
    <w:p w:rsidR="00255850" w:rsidRPr="00EE617D" w:rsidRDefault="00255850" w:rsidP="00585EE4">
      <w:pPr>
        <w:pStyle w:val="BodyTextIndent2"/>
        <w:spacing w:line="276" w:lineRule="auto"/>
        <w:jc w:val="both"/>
        <w:rPr>
          <w:b w:val="0"/>
          <w:sz w:val="24"/>
          <w:lang w:val="sr-Latn-RS"/>
        </w:rPr>
      </w:pPr>
    </w:p>
    <w:p w:rsidR="00255850" w:rsidRPr="00EE617D" w:rsidRDefault="00255850" w:rsidP="00585EE4">
      <w:pPr>
        <w:pStyle w:val="BodyTextIndent2"/>
        <w:spacing w:line="276" w:lineRule="auto"/>
        <w:jc w:val="both"/>
        <w:rPr>
          <w:b w:val="0"/>
          <w:sz w:val="24"/>
          <w:lang w:val="sr-Latn-RS"/>
        </w:rPr>
      </w:pPr>
    </w:p>
    <w:p w:rsidR="00457573" w:rsidRPr="00EE617D" w:rsidRDefault="00457573" w:rsidP="00585EE4">
      <w:pPr>
        <w:pStyle w:val="BodyTextIndent2"/>
        <w:spacing w:line="276" w:lineRule="auto"/>
        <w:jc w:val="both"/>
        <w:rPr>
          <w:b w:val="0"/>
          <w:sz w:val="24"/>
          <w:lang w:val="sr-Latn-RS"/>
        </w:rPr>
      </w:pPr>
    </w:p>
    <w:p w:rsidR="009E0AC6" w:rsidRPr="00EE617D" w:rsidRDefault="009E0AC6" w:rsidP="00585EE4">
      <w:pPr>
        <w:pStyle w:val="BodyTextIndent2"/>
        <w:spacing w:line="276" w:lineRule="auto"/>
        <w:jc w:val="both"/>
        <w:rPr>
          <w:b w:val="0"/>
          <w:bCs w:val="0"/>
          <w:sz w:val="24"/>
        </w:rPr>
      </w:pPr>
    </w:p>
    <w:p w:rsidR="00ED1F09" w:rsidRPr="00EE617D" w:rsidRDefault="00874EA5" w:rsidP="001101D9">
      <w:pPr>
        <w:pStyle w:val="Heading1"/>
      </w:pPr>
      <w:bookmarkStart w:id="5" w:name="_Toc255561990"/>
      <w:bookmarkStart w:id="6" w:name="_Toc271894145"/>
      <w:bookmarkStart w:id="7" w:name="_Toc271894437"/>
      <w:bookmarkStart w:id="8" w:name="_Toc271894566"/>
      <w:bookmarkStart w:id="9" w:name="_Toc278968446"/>
      <w:r w:rsidRPr="00EE617D">
        <w:lastRenderedPageBreak/>
        <w:t>1.0.</w:t>
      </w:r>
      <w:r w:rsidR="00321BC8" w:rsidRPr="00EE617D">
        <w:t>OPŠTI</w:t>
      </w:r>
      <w:r w:rsidRPr="00EE617D">
        <w:t xml:space="preserve"> </w:t>
      </w:r>
      <w:r w:rsidR="00321BC8" w:rsidRPr="00EE617D">
        <w:t>OPIS</w:t>
      </w:r>
      <w:r w:rsidRPr="00EE617D">
        <w:t xml:space="preserve"> </w:t>
      </w:r>
      <w:r w:rsidR="00321BC8" w:rsidRPr="00EE617D">
        <w:t>GEOGRAFSKIH</w:t>
      </w:r>
      <w:r w:rsidR="00ED1F09" w:rsidRPr="00EE617D">
        <w:t xml:space="preserve">, </w:t>
      </w:r>
      <w:r w:rsidR="00321BC8" w:rsidRPr="00EE617D">
        <w:t>POSEDOVNIH</w:t>
      </w:r>
      <w:r w:rsidR="00ED1F09" w:rsidRPr="00EE617D">
        <w:t xml:space="preserve"> </w:t>
      </w:r>
      <w:r w:rsidR="00321BC8" w:rsidRPr="00EE617D">
        <w:t>I</w:t>
      </w:r>
      <w:r w:rsidR="00ED1F09" w:rsidRPr="00EE617D">
        <w:t xml:space="preserve"> </w:t>
      </w:r>
      <w:r w:rsidR="00321BC8" w:rsidRPr="00EE617D">
        <w:t>PRIVREDNIH</w:t>
      </w:r>
      <w:r w:rsidR="00ED1F09" w:rsidRPr="00EE617D">
        <w:t xml:space="preserve"> </w:t>
      </w:r>
      <w:r w:rsidR="00321BC8" w:rsidRPr="00EE617D">
        <w:t>PRILIKA</w:t>
      </w:r>
      <w:bookmarkEnd w:id="5"/>
      <w:bookmarkEnd w:id="6"/>
      <w:bookmarkEnd w:id="7"/>
      <w:bookmarkEnd w:id="8"/>
      <w:bookmarkEnd w:id="9"/>
    </w:p>
    <w:p w:rsidR="00ED1F09" w:rsidRPr="00EE617D" w:rsidRDefault="00ED1F09" w:rsidP="00585EE4">
      <w:pPr>
        <w:spacing w:line="276" w:lineRule="auto"/>
        <w:jc w:val="center"/>
        <w:rPr>
          <w:b/>
          <w:bCs/>
          <w:sz w:val="28"/>
          <w:lang w:val="sr-Cyrl-CS"/>
        </w:rPr>
      </w:pPr>
    </w:p>
    <w:p w:rsidR="00ED1F09" w:rsidRPr="00EE617D" w:rsidRDefault="00ED1F09" w:rsidP="001101D9">
      <w:pPr>
        <w:pStyle w:val="Heading2"/>
      </w:pPr>
      <w:bookmarkStart w:id="10" w:name="_Toc255561991"/>
      <w:bookmarkStart w:id="11" w:name="_Toc271894146"/>
      <w:bookmarkStart w:id="12" w:name="_Toc271894438"/>
      <w:bookmarkStart w:id="13" w:name="_Toc271894567"/>
      <w:bookmarkStart w:id="14" w:name="_Toc278968447"/>
      <w:r w:rsidRPr="00EE617D">
        <w:t xml:space="preserve">1.1.  </w:t>
      </w:r>
      <w:r w:rsidR="00321BC8" w:rsidRPr="00EE617D">
        <w:t>TOPOGRAFSKE</w:t>
      </w:r>
      <w:r w:rsidRPr="00EE617D">
        <w:t xml:space="preserve"> </w:t>
      </w:r>
      <w:r w:rsidR="00321BC8" w:rsidRPr="00EE617D">
        <w:t>PRILIKE</w:t>
      </w:r>
      <w:bookmarkEnd w:id="10"/>
      <w:bookmarkEnd w:id="11"/>
      <w:bookmarkEnd w:id="12"/>
      <w:bookmarkEnd w:id="13"/>
      <w:bookmarkEnd w:id="14"/>
    </w:p>
    <w:p w:rsidR="00ED1F09" w:rsidRPr="00EE617D" w:rsidRDefault="00ED1F09" w:rsidP="00585EE4">
      <w:pPr>
        <w:spacing w:line="276" w:lineRule="auto"/>
        <w:rPr>
          <w:i/>
          <w:iCs/>
          <w:lang w:val="sr-Cyrl-CS"/>
        </w:rPr>
      </w:pPr>
    </w:p>
    <w:p w:rsidR="00ED1F09" w:rsidRPr="00EE617D" w:rsidRDefault="00ED1F09" w:rsidP="001101D9">
      <w:pPr>
        <w:pStyle w:val="Heading3"/>
      </w:pPr>
      <w:bookmarkStart w:id="15" w:name="_Toc255561992"/>
      <w:bookmarkStart w:id="16" w:name="_Toc271894147"/>
      <w:bookmarkStart w:id="17" w:name="_Toc271894439"/>
      <w:bookmarkStart w:id="18" w:name="_Toc271894568"/>
      <w:bookmarkStart w:id="19" w:name="_Toc278968448"/>
      <w:r w:rsidRPr="00EE617D">
        <w:t xml:space="preserve">1.1.1. </w:t>
      </w:r>
      <w:r w:rsidR="00321BC8" w:rsidRPr="00EE617D">
        <w:t>Geografski</w:t>
      </w:r>
      <w:r w:rsidRPr="00EE617D">
        <w:t xml:space="preserve"> </w:t>
      </w:r>
      <w:r w:rsidR="00321BC8" w:rsidRPr="00EE617D">
        <w:t>položaj</w:t>
      </w:r>
      <w:r w:rsidRPr="00EE617D">
        <w:t xml:space="preserve"> </w:t>
      </w:r>
      <w:r w:rsidR="00321BC8" w:rsidRPr="00EE617D">
        <w:t>gazdinske</w:t>
      </w:r>
      <w:r w:rsidRPr="00EE617D">
        <w:t xml:space="preserve"> </w:t>
      </w:r>
      <w:r w:rsidR="00321BC8" w:rsidRPr="00EE617D">
        <w:t>jedinice</w:t>
      </w:r>
      <w:bookmarkEnd w:id="15"/>
      <w:bookmarkEnd w:id="16"/>
      <w:bookmarkEnd w:id="17"/>
      <w:bookmarkEnd w:id="18"/>
      <w:bookmarkEnd w:id="19"/>
    </w:p>
    <w:p w:rsidR="0057313A" w:rsidRPr="00EE617D" w:rsidRDefault="0057313A" w:rsidP="0057313A">
      <w:pPr>
        <w:spacing w:line="276" w:lineRule="auto"/>
        <w:ind w:right="301" w:firstLine="720"/>
        <w:jc w:val="both"/>
      </w:pPr>
    </w:p>
    <w:p w:rsidR="0057313A" w:rsidRPr="00EE617D" w:rsidRDefault="0057313A" w:rsidP="0057313A">
      <w:pPr>
        <w:spacing w:line="276" w:lineRule="auto"/>
        <w:ind w:right="301" w:firstLine="720"/>
        <w:jc w:val="both"/>
        <w:rPr>
          <w:lang w:val="sr-Latn-RS"/>
        </w:rPr>
      </w:pPr>
      <w:r w:rsidRPr="00EE617D">
        <w:rPr>
          <w:lang w:val="ru-RU"/>
        </w:rPr>
        <w:t xml:space="preserve">Gazdinska jedinica </w:t>
      </w:r>
      <w:r w:rsidRPr="00EE617D">
        <w:rPr>
          <w:noProof/>
        </w:rPr>
        <w:t>„</w:t>
      </w:r>
      <w:r w:rsidR="00FF1E98" w:rsidRPr="00EE617D">
        <w:t xml:space="preserve"> Mužljanski rit</w:t>
      </w:r>
      <w:r w:rsidRPr="00EE617D">
        <w:rPr>
          <w:rFonts w:cs="Bookman Old Style"/>
          <w:noProof/>
        </w:rPr>
        <w:t xml:space="preserve">” </w:t>
      </w:r>
      <w:r w:rsidRPr="00EE617D">
        <w:rPr>
          <w:lang w:val="sr-Cyrl-CS"/>
        </w:rPr>
        <w:t xml:space="preserve">se prostire </w:t>
      </w:r>
      <w:r w:rsidRPr="00EE617D">
        <w:t>mereno</w:t>
      </w:r>
      <w:r w:rsidRPr="00EE617D">
        <w:rPr>
          <w:lang w:val="sr-Cyrl-CS"/>
        </w:rPr>
        <w:t xml:space="preserve"> </w:t>
      </w:r>
      <w:r w:rsidRPr="00EE617D">
        <w:t>od</w:t>
      </w:r>
      <w:r w:rsidRPr="00EE617D">
        <w:rPr>
          <w:lang w:val="sr-Cyrl-CS"/>
        </w:rPr>
        <w:t xml:space="preserve"> </w:t>
      </w:r>
      <w:r w:rsidRPr="00EE617D">
        <w:t>Ekvatora</w:t>
      </w:r>
      <w:r w:rsidR="00BD79CE" w:rsidRPr="00EE617D">
        <w:rPr>
          <w:lang w:val="sr-Cyrl-CS"/>
        </w:rPr>
        <w:t xml:space="preserve"> između 4</w:t>
      </w:r>
      <w:r w:rsidR="00BD79CE" w:rsidRPr="00EE617D">
        <w:t>5</w:t>
      </w:r>
      <w:r w:rsidRPr="00EE617D">
        <w:rPr>
          <w:vertAlign w:val="superscript"/>
          <w:lang w:val="sr-Cyrl-CS"/>
        </w:rPr>
        <w:t>0</w:t>
      </w:r>
      <w:r w:rsidRPr="00EE617D">
        <w:rPr>
          <w:lang w:val="sr-Cyrl-CS"/>
        </w:rPr>
        <w:t xml:space="preserve"> </w:t>
      </w:r>
      <w:r w:rsidR="00BD79CE" w:rsidRPr="00EE617D">
        <w:rPr>
          <w:lang w:val="sr-Latn-RS"/>
        </w:rPr>
        <w:t>15</w:t>
      </w:r>
      <w:r w:rsidRPr="00EE617D">
        <w:rPr>
          <w:lang w:val="ru-RU"/>
        </w:rPr>
        <w:t>’</w:t>
      </w:r>
      <w:r w:rsidRPr="00EE617D">
        <w:rPr>
          <w:lang w:val="sr-Cyrl-CS"/>
        </w:rPr>
        <w:t xml:space="preserve"> </w:t>
      </w:r>
      <w:r w:rsidR="00BD79CE" w:rsidRPr="00EE617D">
        <w:rPr>
          <w:lang w:val="sr-Latn-RS"/>
        </w:rPr>
        <w:t>32</w:t>
      </w:r>
      <w:r w:rsidRPr="00EE617D">
        <w:rPr>
          <w:lang w:val="sr-Cyrl-CS"/>
        </w:rPr>
        <w:t xml:space="preserve">” </w:t>
      </w:r>
      <w:r w:rsidRPr="00EE617D">
        <w:t>i</w:t>
      </w:r>
      <w:r w:rsidR="00BD79CE" w:rsidRPr="00EE617D">
        <w:rPr>
          <w:lang w:val="sr-Cyrl-CS"/>
        </w:rPr>
        <w:t xml:space="preserve"> 4</w:t>
      </w:r>
      <w:r w:rsidR="00BD79CE" w:rsidRPr="00EE617D">
        <w:t>5</w:t>
      </w:r>
      <w:r w:rsidRPr="00EE617D">
        <w:rPr>
          <w:vertAlign w:val="superscript"/>
          <w:lang w:val="sr-Cyrl-CS"/>
        </w:rPr>
        <w:t>0</w:t>
      </w:r>
      <w:r w:rsidRPr="00EE617D">
        <w:rPr>
          <w:lang w:val="sr-Cyrl-CS"/>
        </w:rPr>
        <w:t xml:space="preserve"> </w:t>
      </w:r>
      <w:r w:rsidRPr="00EE617D">
        <w:rPr>
          <w:lang w:val="sr-Latn-RS"/>
        </w:rPr>
        <w:t>4</w:t>
      </w:r>
      <w:r w:rsidR="00BD79CE" w:rsidRPr="00EE617D">
        <w:rPr>
          <w:lang w:val="sr-Latn-RS"/>
        </w:rPr>
        <w:t>7</w:t>
      </w:r>
      <w:r w:rsidRPr="00EE617D">
        <w:rPr>
          <w:lang w:val="ru-RU"/>
        </w:rPr>
        <w:t>’</w:t>
      </w:r>
      <w:r w:rsidRPr="00EE617D">
        <w:rPr>
          <w:lang w:val="sr-Cyrl-CS"/>
        </w:rPr>
        <w:t xml:space="preserve"> </w:t>
      </w:r>
      <w:r w:rsidRPr="00EE617D">
        <w:rPr>
          <w:lang w:val="sr-Latn-RS"/>
        </w:rPr>
        <w:t>0</w:t>
      </w:r>
      <w:r w:rsidR="00BD79CE" w:rsidRPr="00EE617D">
        <w:rPr>
          <w:lang w:val="sr-Latn-RS"/>
        </w:rPr>
        <w:t>6</w:t>
      </w:r>
      <w:r w:rsidRPr="00EE617D">
        <w:rPr>
          <w:lang w:val="sr-Cyrl-CS"/>
        </w:rPr>
        <w:t xml:space="preserve">” </w:t>
      </w:r>
      <w:r w:rsidRPr="00EE617D">
        <w:t>s</w:t>
      </w:r>
      <w:r w:rsidRPr="00EE617D">
        <w:rPr>
          <w:lang w:val="sr-Cyrl-CS"/>
        </w:rPr>
        <w:t xml:space="preserve">everne geografske </w:t>
      </w:r>
      <w:r w:rsidRPr="00EE617D">
        <w:rPr>
          <w:lang w:val="sr-Latn-RS"/>
        </w:rPr>
        <w:t>širine</w:t>
      </w:r>
      <w:r w:rsidRPr="00EE617D">
        <w:rPr>
          <w:lang w:val="sr-Cyrl-CS"/>
        </w:rPr>
        <w:t xml:space="preserve"> </w:t>
      </w:r>
      <w:r w:rsidRPr="00EE617D">
        <w:t>i</w:t>
      </w:r>
      <w:r w:rsidRPr="00EE617D">
        <w:rPr>
          <w:lang w:val="sr-Cyrl-CS"/>
        </w:rPr>
        <w:t xml:space="preserve"> </w:t>
      </w:r>
      <w:r w:rsidRPr="00EE617D">
        <w:t>mereno</w:t>
      </w:r>
      <w:r w:rsidRPr="00EE617D">
        <w:rPr>
          <w:lang w:val="sr-Cyrl-CS"/>
        </w:rPr>
        <w:t xml:space="preserve"> </w:t>
      </w:r>
      <w:r w:rsidRPr="00EE617D">
        <w:t>od</w:t>
      </w:r>
      <w:r w:rsidRPr="00EE617D">
        <w:rPr>
          <w:lang w:val="sr-Cyrl-CS"/>
        </w:rPr>
        <w:t xml:space="preserve"> </w:t>
      </w:r>
      <w:r w:rsidRPr="00EE617D">
        <w:t>Grini</w:t>
      </w:r>
      <w:r w:rsidRPr="00EE617D">
        <w:rPr>
          <w:lang w:val="sr-Latn-RS"/>
        </w:rPr>
        <w:t>ča</w:t>
      </w:r>
      <w:r w:rsidRPr="00EE617D">
        <w:rPr>
          <w:lang w:val="sr-Cyrl-CS"/>
        </w:rPr>
        <w:t xml:space="preserve"> između 2</w:t>
      </w:r>
      <w:r w:rsidR="00BD79CE" w:rsidRPr="00EE617D">
        <w:rPr>
          <w:lang w:val="sr-Latn-RS"/>
        </w:rPr>
        <w:t>0</w:t>
      </w:r>
      <w:r w:rsidRPr="00EE617D">
        <w:rPr>
          <w:vertAlign w:val="superscript"/>
          <w:lang w:val="sr-Cyrl-CS"/>
        </w:rPr>
        <w:t>0</w:t>
      </w:r>
      <w:r w:rsidRPr="00EE617D">
        <w:rPr>
          <w:lang w:val="sr-Cyrl-CS"/>
        </w:rPr>
        <w:t xml:space="preserve"> </w:t>
      </w:r>
      <w:r w:rsidR="00BD79CE" w:rsidRPr="00EE617D">
        <w:rPr>
          <w:lang w:val="sr-Latn-RS"/>
        </w:rPr>
        <w:t>14</w:t>
      </w:r>
      <w:r w:rsidRPr="00EE617D">
        <w:rPr>
          <w:lang w:val="ru-RU"/>
        </w:rPr>
        <w:t>’</w:t>
      </w:r>
      <w:r w:rsidRPr="00EE617D">
        <w:rPr>
          <w:lang w:val="sr-Cyrl-CS"/>
        </w:rPr>
        <w:t xml:space="preserve"> </w:t>
      </w:r>
      <w:r w:rsidR="00BD79CE" w:rsidRPr="00EE617D">
        <w:rPr>
          <w:lang w:val="sr-Latn-RS"/>
        </w:rPr>
        <w:t>33</w:t>
      </w:r>
      <w:r w:rsidRPr="00EE617D">
        <w:rPr>
          <w:lang w:val="sr-Cyrl-CS"/>
        </w:rPr>
        <w:t>”</w:t>
      </w:r>
      <w:r w:rsidRPr="00EE617D">
        <w:rPr>
          <w:lang w:val="ru-RU"/>
        </w:rPr>
        <w:t xml:space="preserve"> </w:t>
      </w:r>
      <w:r w:rsidR="00BD79CE" w:rsidRPr="00EE617D">
        <w:rPr>
          <w:lang w:val="sr-Cyrl-CS"/>
        </w:rPr>
        <w:t>i 2</w:t>
      </w:r>
      <w:r w:rsidR="00BD79CE" w:rsidRPr="00EE617D">
        <w:t>0</w:t>
      </w:r>
      <w:r w:rsidRPr="00EE617D">
        <w:rPr>
          <w:vertAlign w:val="superscript"/>
          <w:lang w:val="sr-Cyrl-CS"/>
        </w:rPr>
        <w:t>0</w:t>
      </w:r>
      <w:r w:rsidRPr="00EE617D">
        <w:rPr>
          <w:lang w:val="sr-Cyrl-CS"/>
        </w:rPr>
        <w:t xml:space="preserve"> </w:t>
      </w:r>
      <w:r w:rsidR="00BD79CE" w:rsidRPr="00EE617D">
        <w:rPr>
          <w:lang w:val="sr-Latn-RS"/>
        </w:rPr>
        <w:t>47</w:t>
      </w:r>
      <w:r w:rsidRPr="00EE617D">
        <w:rPr>
          <w:lang w:val="ru-RU"/>
        </w:rPr>
        <w:t>’</w:t>
      </w:r>
      <w:r w:rsidRPr="00EE617D">
        <w:rPr>
          <w:lang w:val="sr-Cyrl-CS"/>
        </w:rPr>
        <w:t xml:space="preserve"> </w:t>
      </w:r>
      <w:r w:rsidR="00BD79CE" w:rsidRPr="00EE617D">
        <w:rPr>
          <w:lang w:val="sr-Latn-RS"/>
        </w:rPr>
        <w:t>50</w:t>
      </w:r>
      <w:r w:rsidRPr="00EE617D">
        <w:rPr>
          <w:lang w:val="sr-Cyrl-CS"/>
        </w:rPr>
        <w:t xml:space="preserve">” istočne </w:t>
      </w:r>
      <w:r w:rsidRPr="00EE617D">
        <w:t>geografske</w:t>
      </w:r>
      <w:r w:rsidRPr="00EE617D">
        <w:rPr>
          <w:lang w:val="sr-Cyrl-CS"/>
        </w:rPr>
        <w:t xml:space="preserve"> dužine.</w:t>
      </w:r>
    </w:p>
    <w:p w:rsidR="00ED1F09" w:rsidRPr="00EE617D" w:rsidRDefault="00321BC8" w:rsidP="00585EE4">
      <w:pPr>
        <w:spacing w:line="276" w:lineRule="auto"/>
        <w:ind w:firstLine="900"/>
        <w:jc w:val="both"/>
        <w:rPr>
          <w:lang w:val="sr-Latn-RS"/>
        </w:rPr>
      </w:pPr>
      <w:r w:rsidRPr="00EE617D">
        <w:rPr>
          <w:lang w:val="sr-Cyrl-CS"/>
        </w:rPr>
        <w:t>Šume</w:t>
      </w:r>
      <w:r w:rsidR="00AD3F88" w:rsidRPr="00EE617D">
        <w:rPr>
          <w:lang w:val="sr-Cyrl-CS"/>
        </w:rPr>
        <w:t xml:space="preserve"> </w:t>
      </w:r>
      <w:r w:rsidRPr="00EE617D">
        <w:rPr>
          <w:lang w:val="sr-Cyrl-CS"/>
        </w:rPr>
        <w:t>ove</w:t>
      </w:r>
      <w:r w:rsidR="00AD3F88" w:rsidRPr="00EE617D">
        <w:rPr>
          <w:lang w:val="sr-Cyrl-CS"/>
        </w:rPr>
        <w:t xml:space="preserve"> </w:t>
      </w:r>
      <w:r w:rsidRPr="00EE617D">
        <w:rPr>
          <w:lang w:val="sr-Cyrl-CS"/>
        </w:rPr>
        <w:t>gazdinske</w:t>
      </w:r>
      <w:r w:rsidR="00AD3F88" w:rsidRPr="00EE617D">
        <w:rPr>
          <w:lang w:val="sr-Cyrl-CS"/>
        </w:rPr>
        <w:t xml:space="preserve"> </w:t>
      </w:r>
      <w:r w:rsidRPr="00EE617D">
        <w:rPr>
          <w:lang w:val="sr-Cyrl-CS"/>
        </w:rPr>
        <w:t>jedinice</w:t>
      </w:r>
      <w:r w:rsidR="00AD3F88" w:rsidRPr="00EE617D">
        <w:rPr>
          <w:lang w:val="sr-Cyrl-CS"/>
        </w:rPr>
        <w:t xml:space="preserve"> </w:t>
      </w:r>
      <w:r w:rsidRPr="00EE617D">
        <w:rPr>
          <w:lang w:val="sr-Cyrl-CS"/>
        </w:rPr>
        <w:t>nalaze</w:t>
      </w:r>
      <w:r w:rsidR="00AD3F88" w:rsidRPr="00EE617D">
        <w:rPr>
          <w:lang w:val="sr-Cyrl-CS"/>
        </w:rPr>
        <w:t xml:space="preserve"> </w:t>
      </w:r>
      <w:r w:rsidRPr="00EE617D">
        <w:rPr>
          <w:lang w:val="sr-Cyrl-CS"/>
        </w:rPr>
        <w:t>se</w:t>
      </w:r>
      <w:r w:rsidR="00AD3F88" w:rsidRPr="00EE617D">
        <w:rPr>
          <w:lang w:val="sr-Cyrl-CS"/>
        </w:rPr>
        <w:t xml:space="preserve"> </w:t>
      </w:r>
      <w:r w:rsidRPr="00EE617D">
        <w:rPr>
          <w:lang w:val="sr-Cyrl-CS"/>
        </w:rPr>
        <w:t>na</w:t>
      </w:r>
      <w:r w:rsidR="00AD3F88" w:rsidRPr="00EE617D">
        <w:rPr>
          <w:lang w:val="sr-Cyrl-CS"/>
        </w:rPr>
        <w:t xml:space="preserve"> </w:t>
      </w:r>
      <w:r w:rsidRPr="00EE617D">
        <w:rPr>
          <w:lang w:val="sr-Cyrl-CS"/>
        </w:rPr>
        <w:t>području</w:t>
      </w:r>
      <w:r w:rsidR="00ED1F09" w:rsidRPr="00EE617D">
        <w:rPr>
          <w:lang w:val="sr-Cyrl-CS"/>
        </w:rPr>
        <w:t xml:space="preserve"> </w:t>
      </w:r>
      <w:r w:rsidRPr="00EE617D">
        <w:rPr>
          <w:lang w:val="sr-Cyrl-CS"/>
        </w:rPr>
        <w:t>opština</w:t>
      </w:r>
      <w:r w:rsidR="00ED1F09" w:rsidRPr="00EE617D">
        <w:rPr>
          <w:lang w:val="sr-Cyrl-CS"/>
        </w:rPr>
        <w:t xml:space="preserve"> </w:t>
      </w:r>
      <w:r w:rsidRPr="00EE617D">
        <w:rPr>
          <w:lang w:val="sr-Cyrl-CS"/>
        </w:rPr>
        <w:t>Zrenjanin</w:t>
      </w:r>
      <w:r w:rsidR="00ED1F09" w:rsidRPr="00EE617D">
        <w:rPr>
          <w:lang w:val="sr-Cyrl-CS"/>
        </w:rPr>
        <w:t xml:space="preserve">, </w:t>
      </w:r>
      <w:r w:rsidRPr="00EE617D">
        <w:rPr>
          <w:lang w:val="sr-Cyrl-CS"/>
        </w:rPr>
        <w:t>Nova</w:t>
      </w:r>
      <w:r w:rsidR="00ED1F09" w:rsidRPr="00EE617D">
        <w:rPr>
          <w:lang w:val="sr-Cyrl-CS"/>
        </w:rPr>
        <w:t xml:space="preserve"> </w:t>
      </w:r>
      <w:r w:rsidRPr="00EE617D">
        <w:rPr>
          <w:lang w:val="sr-Cyrl-CS"/>
        </w:rPr>
        <w:t>Crnja</w:t>
      </w:r>
      <w:r w:rsidR="00BD79CE" w:rsidRPr="00EE617D">
        <w:t xml:space="preserve">, </w:t>
      </w:r>
      <w:r w:rsidRPr="00EE617D">
        <w:rPr>
          <w:lang w:val="sr-Cyrl-CS"/>
        </w:rPr>
        <w:t>Žitište</w:t>
      </w:r>
      <w:r w:rsidR="00BD79CE" w:rsidRPr="00EE617D">
        <w:t xml:space="preserve"> i Kikinda</w:t>
      </w:r>
      <w:r w:rsidR="00ED1F09" w:rsidRPr="00EE617D">
        <w:rPr>
          <w:lang w:val="sr-Cyrl-CS"/>
        </w:rPr>
        <w:t xml:space="preserve">. </w:t>
      </w:r>
      <w:r w:rsidRPr="00EE617D">
        <w:rPr>
          <w:lang w:val="sr-Cyrl-CS"/>
        </w:rPr>
        <w:t>Najveći</w:t>
      </w:r>
      <w:r w:rsidR="00ED1F09" w:rsidRPr="00EE617D">
        <w:rPr>
          <w:lang w:val="sr-Cyrl-CS"/>
        </w:rPr>
        <w:t xml:space="preserve"> </w:t>
      </w:r>
      <w:r w:rsidRPr="00EE617D">
        <w:rPr>
          <w:lang w:val="sr-Cyrl-CS"/>
        </w:rPr>
        <w:t>deo</w:t>
      </w:r>
      <w:r w:rsidR="00ED1F09" w:rsidRPr="00EE617D">
        <w:rPr>
          <w:lang w:val="sr-Cyrl-CS"/>
        </w:rPr>
        <w:t xml:space="preserve"> </w:t>
      </w:r>
      <w:r w:rsidRPr="00EE617D">
        <w:rPr>
          <w:lang w:val="sr-Cyrl-CS"/>
        </w:rPr>
        <w:t>ovih</w:t>
      </w:r>
      <w:r w:rsidR="00ED1F09" w:rsidRPr="00EE617D">
        <w:rPr>
          <w:lang w:val="sr-Cyrl-CS"/>
        </w:rPr>
        <w:t xml:space="preserve"> </w:t>
      </w:r>
      <w:r w:rsidRPr="00EE617D">
        <w:rPr>
          <w:lang w:val="sr-Cyrl-CS"/>
        </w:rPr>
        <w:t>površina</w:t>
      </w:r>
      <w:r w:rsidR="00ED1F09" w:rsidRPr="00EE617D">
        <w:rPr>
          <w:lang w:val="sr-Cyrl-CS"/>
        </w:rPr>
        <w:t xml:space="preserve"> </w:t>
      </w:r>
      <w:r w:rsidRPr="00EE617D">
        <w:rPr>
          <w:lang w:val="sr-Cyrl-CS"/>
        </w:rPr>
        <w:t>nalazi</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pored</w:t>
      </w:r>
      <w:r w:rsidR="00ED1F09" w:rsidRPr="00EE617D">
        <w:rPr>
          <w:lang w:val="sr-Cyrl-CS"/>
        </w:rPr>
        <w:t xml:space="preserve"> </w:t>
      </w:r>
      <w:r w:rsidRPr="00EE617D">
        <w:rPr>
          <w:lang w:val="sr-Cyrl-CS"/>
        </w:rPr>
        <w:t>nasipa</w:t>
      </w:r>
      <w:r w:rsidR="00ED1F09" w:rsidRPr="00EE617D">
        <w:rPr>
          <w:lang w:val="sr-Cyrl-CS"/>
        </w:rPr>
        <w:t xml:space="preserve"> </w:t>
      </w:r>
      <w:r w:rsidRPr="00EE617D">
        <w:rPr>
          <w:lang w:val="sr-Cyrl-CS"/>
        </w:rPr>
        <w:t>leve</w:t>
      </w:r>
      <w:r w:rsidR="00ED1F09" w:rsidRPr="00EE617D">
        <w:rPr>
          <w:lang w:val="sr-Cyrl-CS"/>
        </w:rPr>
        <w:t xml:space="preserve"> </w:t>
      </w:r>
      <w:r w:rsidRPr="00EE617D">
        <w:rPr>
          <w:lang w:val="sr-Cyrl-CS"/>
        </w:rPr>
        <w:t>obale</w:t>
      </w:r>
      <w:r w:rsidR="00ED1F09" w:rsidRPr="00EE617D">
        <w:rPr>
          <w:lang w:val="sr-Cyrl-CS"/>
        </w:rPr>
        <w:t xml:space="preserve"> </w:t>
      </w:r>
      <w:r w:rsidRPr="00EE617D">
        <w:rPr>
          <w:lang w:val="sr-Cyrl-CS"/>
        </w:rPr>
        <w:t>reke</w:t>
      </w:r>
      <w:r w:rsidR="00ED1F09" w:rsidRPr="00EE617D">
        <w:rPr>
          <w:lang w:val="sr-Cyrl-CS"/>
        </w:rPr>
        <w:t xml:space="preserve"> </w:t>
      </w:r>
      <w:r w:rsidRPr="00EE617D">
        <w:rPr>
          <w:lang w:val="sr-Cyrl-CS"/>
        </w:rPr>
        <w:t>Tise</w:t>
      </w:r>
      <w:r w:rsidR="00ED1F09" w:rsidRPr="00EE617D">
        <w:rPr>
          <w:lang w:val="sr-Cyrl-CS"/>
        </w:rPr>
        <w:t xml:space="preserve">, </w:t>
      </w:r>
      <w:r w:rsidRPr="00EE617D">
        <w:rPr>
          <w:lang w:val="sr-Cyrl-CS"/>
        </w:rPr>
        <w:t>u</w:t>
      </w:r>
      <w:r w:rsidR="00ED1F09" w:rsidRPr="00EE617D">
        <w:rPr>
          <w:lang w:val="sr-Cyrl-CS"/>
        </w:rPr>
        <w:t xml:space="preserve"> </w:t>
      </w:r>
      <w:r w:rsidRPr="00EE617D">
        <w:rPr>
          <w:lang w:val="sr-Cyrl-CS"/>
        </w:rPr>
        <w:t>zaštićenom</w:t>
      </w:r>
      <w:r w:rsidR="00ED1F09" w:rsidRPr="00EE617D">
        <w:rPr>
          <w:lang w:val="sr-Cyrl-CS"/>
        </w:rPr>
        <w:t xml:space="preserve"> </w:t>
      </w:r>
      <w:r w:rsidRPr="00EE617D">
        <w:rPr>
          <w:lang w:val="sr-Cyrl-CS"/>
        </w:rPr>
        <w:t>delu</w:t>
      </w:r>
      <w:r w:rsidR="00ED1F09" w:rsidRPr="00EE617D">
        <w:rPr>
          <w:lang w:val="sr-Cyrl-CS"/>
        </w:rPr>
        <w:t xml:space="preserve"> </w:t>
      </w:r>
      <w:r w:rsidRPr="00EE617D">
        <w:rPr>
          <w:lang w:val="sr-Cyrl-CS"/>
        </w:rPr>
        <w:t>terena</w:t>
      </w:r>
      <w:r w:rsidR="00ED1F09" w:rsidRPr="00EE617D">
        <w:rPr>
          <w:lang w:val="sr-Cyrl-CS"/>
        </w:rPr>
        <w:t xml:space="preserve">, </w:t>
      </w:r>
      <w:r w:rsidRPr="00EE617D">
        <w:rPr>
          <w:lang w:val="sr-Cyrl-CS"/>
        </w:rPr>
        <w:t>u</w:t>
      </w:r>
      <w:r w:rsidR="00ED1F09" w:rsidRPr="00EE617D">
        <w:rPr>
          <w:lang w:val="sr-Cyrl-CS"/>
        </w:rPr>
        <w:t xml:space="preserve"> </w:t>
      </w:r>
      <w:r w:rsidRPr="00EE617D">
        <w:rPr>
          <w:lang w:val="sr-Cyrl-CS"/>
        </w:rPr>
        <w:t>KO</w:t>
      </w:r>
      <w:r w:rsidR="00ED1F09" w:rsidRPr="00EE617D">
        <w:rPr>
          <w:lang w:val="sr-Cyrl-CS"/>
        </w:rPr>
        <w:t xml:space="preserve"> </w:t>
      </w:r>
      <w:r w:rsidRPr="00EE617D">
        <w:rPr>
          <w:lang w:val="sr-Cyrl-CS"/>
        </w:rPr>
        <w:t>Mužlja</w:t>
      </w:r>
      <w:r w:rsidR="00ED1F09" w:rsidRPr="00EE617D">
        <w:rPr>
          <w:lang w:val="sr-Cyrl-CS"/>
        </w:rPr>
        <w:t>,</w:t>
      </w:r>
      <w:r w:rsidR="006839D3" w:rsidRPr="00EE617D">
        <w:rPr>
          <w:lang w:val="sr-Latn-RS"/>
        </w:rPr>
        <w:t xml:space="preserve"> dok se ostale katastarske parcele nalaze u </w:t>
      </w:r>
      <w:r w:rsidRPr="00EE617D">
        <w:rPr>
          <w:lang w:val="sr-Cyrl-CS"/>
        </w:rPr>
        <w:t>KO</w:t>
      </w:r>
      <w:r w:rsidR="00ED1F09" w:rsidRPr="00EE617D">
        <w:rPr>
          <w:lang w:val="sr-Cyrl-CS"/>
        </w:rPr>
        <w:t xml:space="preserve"> </w:t>
      </w:r>
      <w:r w:rsidRPr="00EE617D">
        <w:rPr>
          <w:lang w:val="sr-Cyrl-CS"/>
        </w:rPr>
        <w:t>Srpski</w:t>
      </w:r>
      <w:r w:rsidR="00ED1F09" w:rsidRPr="00EE617D">
        <w:rPr>
          <w:lang w:val="sr-Cyrl-CS"/>
        </w:rPr>
        <w:t xml:space="preserve"> </w:t>
      </w:r>
      <w:r w:rsidRPr="00EE617D">
        <w:rPr>
          <w:lang w:val="sr-Cyrl-CS"/>
        </w:rPr>
        <w:t>Aradac</w:t>
      </w:r>
      <w:r w:rsidR="00ED1F09" w:rsidRPr="00EE617D">
        <w:rPr>
          <w:lang w:val="sr-Cyrl-CS"/>
        </w:rPr>
        <w:t xml:space="preserve">, </w:t>
      </w:r>
      <w:r w:rsidRPr="00EE617D">
        <w:rPr>
          <w:lang w:val="sr-Cyrl-CS"/>
        </w:rPr>
        <w:t>KO</w:t>
      </w:r>
      <w:r w:rsidR="00ED1F09" w:rsidRPr="00EE617D">
        <w:rPr>
          <w:lang w:val="sr-Cyrl-CS"/>
        </w:rPr>
        <w:t xml:space="preserve"> </w:t>
      </w:r>
      <w:r w:rsidRPr="00EE617D">
        <w:rPr>
          <w:lang w:val="sr-Cyrl-CS"/>
        </w:rPr>
        <w:t>Lukino</w:t>
      </w:r>
      <w:r w:rsidR="00ED1F09" w:rsidRPr="00EE617D">
        <w:rPr>
          <w:lang w:val="sr-Cyrl-CS"/>
        </w:rPr>
        <w:t xml:space="preserve"> </w:t>
      </w:r>
      <w:r w:rsidRPr="00EE617D">
        <w:rPr>
          <w:lang w:val="sr-Cyrl-CS"/>
        </w:rPr>
        <w:t>Selo</w:t>
      </w:r>
      <w:r w:rsidR="00ED1F09" w:rsidRPr="00EE617D">
        <w:rPr>
          <w:lang w:val="sr-Cyrl-CS"/>
        </w:rPr>
        <w:t xml:space="preserve">, </w:t>
      </w:r>
      <w:r w:rsidRPr="00EE617D">
        <w:rPr>
          <w:lang w:val="sr-Cyrl-CS"/>
        </w:rPr>
        <w:t>KO</w:t>
      </w:r>
      <w:r w:rsidR="00ED1F09" w:rsidRPr="00EE617D">
        <w:rPr>
          <w:lang w:val="sr-Cyrl-CS"/>
        </w:rPr>
        <w:t xml:space="preserve"> </w:t>
      </w:r>
      <w:r w:rsidRPr="00EE617D">
        <w:rPr>
          <w:lang w:val="sr-Cyrl-CS"/>
        </w:rPr>
        <w:t>Srpski</w:t>
      </w:r>
      <w:r w:rsidR="00ED1F09" w:rsidRPr="00EE617D">
        <w:rPr>
          <w:lang w:val="sr-Cyrl-CS"/>
        </w:rPr>
        <w:t xml:space="preserve"> </w:t>
      </w:r>
      <w:r w:rsidRPr="00EE617D">
        <w:rPr>
          <w:lang w:val="sr-Cyrl-CS"/>
        </w:rPr>
        <w:t>Elemir</w:t>
      </w:r>
      <w:r w:rsidR="00ED1F09" w:rsidRPr="00EE617D">
        <w:rPr>
          <w:lang w:val="sr-Cyrl-CS"/>
        </w:rPr>
        <w:t xml:space="preserve">, </w:t>
      </w:r>
      <w:r w:rsidRPr="00EE617D">
        <w:rPr>
          <w:lang w:val="sr-Cyrl-CS"/>
        </w:rPr>
        <w:t>KO</w:t>
      </w:r>
      <w:r w:rsidR="00ED1F09" w:rsidRPr="00EE617D">
        <w:rPr>
          <w:lang w:val="sr-Cyrl-CS"/>
        </w:rPr>
        <w:t xml:space="preserve"> </w:t>
      </w:r>
      <w:r w:rsidRPr="00EE617D">
        <w:rPr>
          <w:lang w:val="sr-Cyrl-CS"/>
        </w:rPr>
        <w:t>Melenci</w:t>
      </w:r>
      <w:r w:rsidR="00ED1F09" w:rsidRPr="00EE617D">
        <w:rPr>
          <w:lang w:val="sr-Cyrl-CS"/>
        </w:rPr>
        <w:t xml:space="preserve">, </w:t>
      </w:r>
      <w:r w:rsidRPr="00EE617D">
        <w:rPr>
          <w:lang w:val="sr-Cyrl-CS"/>
        </w:rPr>
        <w:t>KO</w:t>
      </w:r>
      <w:r w:rsidR="00ED1F09" w:rsidRPr="00EE617D">
        <w:rPr>
          <w:lang w:val="sr-Cyrl-CS"/>
        </w:rPr>
        <w:t xml:space="preserve"> </w:t>
      </w:r>
      <w:r w:rsidRPr="00EE617D">
        <w:rPr>
          <w:lang w:val="sr-Cyrl-CS"/>
        </w:rPr>
        <w:t>Vojvoda</w:t>
      </w:r>
      <w:r w:rsidR="00ED1F09" w:rsidRPr="00EE617D">
        <w:rPr>
          <w:lang w:val="sr-Cyrl-CS"/>
        </w:rPr>
        <w:t xml:space="preserve"> </w:t>
      </w:r>
      <w:r w:rsidRPr="00EE617D">
        <w:rPr>
          <w:lang w:val="sr-Cyrl-CS"/>
        </w:rPr>
        <w:t>Stepa</w:t>
      </w:r>
      <w:r w:rsidR="006839D3" w:rsidRPr="00EE617D">
        <w:rPr>
          <w:lang w:val="sr-Latn-RS"/>
        </w:rPr>
        <w:t>,</w:t>
      </w:r>
      <w:r w:rsidR="00ED1F09" w:rsidRPr="00EE617D">
        <w:rPr>
          <w:lang w:val="sr-Cyrl-CS"/>
        </w:rPr>
        <w:t xml:space="preserve"> </w:t>
      </w:r>
      <w:r w:rsidRPr="00EE617D">
        <w:rPr>
          <w:lang w:val="sr-Cyrl-CS"/>
        </w:rPr>
        <w:t>KO</w:t>
      </w:r>
      <w:r w:rsidR="00ED1F09" w:rsidRPr="00EE617D">
        <w:rPr>
          <w:lang w:val="sr-Cyrl-CS"/>
        </w:rPr>
        <w:t xml:space="preserve"> </w:t>
      </w:r>
      <w:r w:rsidRPr="00EE617D">
        <w:rPr>
          <w:lang w:val="sr-Cyrl-CS"/>
        </w:rPr>
        <w:t>Molin</w:t>
      </w:r>
      <w:r w:rsidR="006839D3" w:rsidRPr="00EE617D">
        <w:rPr>
          <w:lang w:val="sr-Latn-RS"/>
        </w:rPr>
        <w:t>, KO Banatski Dvor, KO Begejci, KO Žitište, KO Međa, KO Novi Itebej, KO Srpski Itebej, KO Torda, KO Hetin, KO Elemir, KO Zrenjanin III, KO Lazarevo, KO Mihalovo, KO Novi Kozarci, KO Rusko selo</w:t>
      </w:r>
      <w:r w:rsidR="002D08CE" w:rsidRPr="00EE617D">
        <w:rPr>
          <w:lang w:val="sr-Latn-RS"/>
        </w:rPr>
        <w:t>, KO Aleksandrovo, KO Srpska</w:t>
      </w:r>
      <w:r w:rsidR="006839D3" w:rsidRPr="00EE617D">
        <w:rPr>
          <w:lang w:val="sr-Latn-RS"/>
        </w:rPr>
        <w:t xml:space="preserve"> Crnja i KO Radojevo.</w:t>
      </w:r>
      <w:r w:rsidR="00ED1F09" w:rsidRPr="00EE617D">
        <w:rPr>
          <w:lang w:val="sr-Cyrl-CS"/>
        </w:rPr>
        <w:t xml:space="preserve"> </w:t>
      </w:r>
      <w:r w:rsidR="006839D3" w:rsidRPr="00EE617D">
        <w:rPr>
          <w:lang w:val="sr-Latn-RS"/>
        </w:rPr>
        <w:t>Kao što se iz priloženog može videti, u ovoj GJ</w:t>
      </w:r>
      <w:r w:rsidR="00ED1F09" w:rsidRPr="00EE617D">
        <w:rPr>
          <w:lang w:val="sr-Cyrl-CS"/>
        </w:rPr>
        <w:t xml:space="preserve"> </w:t>
      </w:r>
      <w:r w:rsidRPr="00EE617D">
        <w:rPr>
          <w:lang w:val="sr-Cyrl-CS"/>
        </w:rPr>
        <w:t>nalaze</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razbacane</w:t>
      </w:r>
      <w:r w:rsidR="00ED1F09" w:rsidRPr="00EE617D">
        <w:rPr>
          <w:lang w:val="sr-Cyrl-CS"/>
        </w:rPr>
        <w:t xml:space="preserve"> </w:t>
      </w:r>
      <w:r w:rsidRPr="00EE617D">
        <w:rPr>
          <w:lang w:val="sr-Cyrl-CS"/>
        </w:rPr>
        <w:t>parcele</w:t>
      </w:r>
      <w:r w:rsidR="006839D3" w:rsidRPr="00EE617D">
        <w:rPr>
          <w:lang w:val="sr-Latn-RS"/>
        </w:rPr>
        <w:t xml:space="preserve">, koje nisu u kompleksu.  </w:t>
      </w:r>
    </w:p>
    <w:p w:rsidR="00ED1F09" w:rsidRPr="00EE617D" w:rsidRDefault="00ED1F09" w:rsidP="00585EE4">
      <w:pPr>
        <w:spacing w:line="276" w:lineRule="auto"/>
        <w:ind w:left="-180" w:firstLine="900"/>
        <w:jc w:val="both"/>
        <w:rPr>
          <w:lang w:val="sr-Cyrl-CS"/>
        </w:rPr>
      </w:pPr>
      <w:r w:rsidRPr="00EE617D">
        <w:rPr>
          <w:lang w:val="sr-Cyrl-CS"/>
        </w:rPr>
        <w:tab/>
      </w:r>
    </w:p>
    <w:p w:rsidR="00ED1F09" w:rsidRPr="00EE617D" w:rsidRDefault="00ED1F09" w:rsidP="001101D9">
      <w:pPr>
        <w:pStyle w:val="Heading3"/>
      </w:pPr>
      <w:bookmarkStart w:id="20" w:name="_Toc255561993"/>
      <w:bookmarkStart w:id="21" w:name="_Toc271894148"/>
      <w:bookmarkStart w:id="22" w:name="_Toc271894440"/>
      <w:bookmarkStart w:id="23" w:name="_Toc271894569"/>
      <w:bookmarkStart w:id="24" w:name="_Toc278968449"/>
      <w:r w:rsidRPr="00EE617D">
        <w:t xml:space="preserve">1.1.2. </w:t>
      </w:r>
      <w:r w:rsidR="00321BC8" w:rsidRPr="00EE617D">
        <w:t>Granice</w:t>
      </w:r>
      <w:bookmarkEnd w:id="20"/>
      <w:bookmarkEnd w:id="21"/>
      <w:bookmarkEnd w:id="22"/>
      <w:bookmarkEnd w:id="23"/>
      <w:bookmarkEnd w:id="24"/>
    </w:p>
    <w:p w:rsidR="00ED1F09" w:rsidRPr="00EE617D" w:rsidRDefault="00ED1F09" w:rsidP="00585EE4">
      <w:pPr>
        <w:spacing w:line="276" w:lineRule="auto"/>
        <w:jc w:val="both"/>
        <w:rPr>
          <w:i/>
          <w:iCs/>
          <w:lang w:val="sr-Cyrl-CS"/>
        </w:rPr>
      </w:pPr>
    </w:p>
    <w:p w:rsidR="00A75737" w:rsidRPr="00EE617D" w:rsidRDefault="00321BC8" w:rsidP="00585EE4">
      <w:pPr>
        <w:spacing w:line="276" w:lineRule="auto"/>
        <w:ind w:firstLine="900"/>
        <w:jc w:val="both"/>
        <w:rPr>
          <w:lang w:val="sr-Latn-RS"/>
        </w:rPr>
      </w:pPr>
      <w:r w:rsidRPr="00EE617D">
        <w:rPr>
          <w:lang w:val="sr-Cyrl-CS"/>
        </w:rPr>
        <w:t>Granice</w:t>
      </w:r>
      <w:r w:rsidR="00ED1F09" w:rsidRPr="00EE617D">
        <w:rPr>
          <w:lang w:val="sr-Cyrl-CS"/>
        </w:rPr>
        <w:t xml:space="preserve"> </w:t>
      </w:r>
      <w:r w:rsidRPr="00EE617D">
        <w:rPr>
          <w:lang w:val="sr-Cyrl-CS"/>
        </w:rPr>
        <w:t>GJ</w:t>
      </w:r>
      <w:r w:rsidR="00ED1F09" w:rsidRPr="00EE617D">
        <w:rPr>
          <w:lang w:val="sr-Cyrl-CS"/>
        </w:rPr>
        <w:t xml:space="preserve"> </w:t>
      </w:r>
      <w:r w:rsidR="000C4F6A" w:rsidRPr="00EE617D">
        <w:t>“</w:t>
      </w:r>
      <w:r w:rsidRPr="00EE617D">
        <w:t>Mužljanski</w:t>
      </w:r>
      <w:r w:rsidR="009F38C6" w:rsidRPr="00EE617D">
        <w:t xml:space="preserve"> </w:t>
      </w:r>
      <w:r w:rsidRPr="00EE617D">
        <w:t>rit</w:t>
      </w:r>
      <w:r w:rsidR="009F38C6" w:rsidRPr="00EE617D">
        <w:t>”</w:t>
      </w:r>
      <w:r w:rsidR="00ED1F09" w:rsidRPr="00EE617D">
        <w:rPr>
          <w:lang w:val="sr-Cyrl-CS"/>
        </w:rPr>
        <w:t xml:space="preserve">, </w:t>
      </w:r>
      <w:r w:rsidRPr="00EE617D">
        <w:rPr>
          <w:lang w:val="sr-Cyrl-CS"/>
        </w:rPr>
        <w:t>odnosno</w:t>
      </w:r>
      <w:r w:rsidR="00ED1F09" w:rsidRPr="00EE617D">
        <w:rPr>
          <w:lang w:val="sr-Cyrl-CS"/>
        </w:rPr>
        <w:t xml:space="preserve"> </w:t>
      </w:r>
      <w:r w:rsidRPr="00EE617D">
        <w:rPr>
          <w:lang w:val="sr-Cyrl-CS"/>
        </w:rPr>
        <w:t>njenih</w:t>
      </w:r>
      <w:r w:rsidR="00ED1F09" w:rsidRPr="00EE617D">
        <w:rPr>
          <w:lang w:val="sr-Cyrl-CS"/>
        </w:rPr>
        <w:t xml:space="preserve"> </w:t>
      </w:r>
      <w:r w:rsidRPr="00EE617D">
        <w:rPr>
          <w:lang w:val="sr-Cyrl-CS"/>
        </w:rPr>
        <w:t>delova</w:t>
      </w:r>
      <w:r w:rsidR="00ED1F09" w:rsidRPr="00EE617D">
        <w:rPr>
          <w:lang w:val="sr-Cyrl-CS"/>
        </w:rPr>
        <w:t xml:space="preserve">, </w:t>
      </w:r>
      <w:r w:rsidRPr="00EE617D">
        <w:rPr>
          <w:lang w:val="sr-Cyrl-CS"/>
        </w:rPr>
        <w:t>utvrđene</w:t>
      </w:r>
      <w:r w:rsidR="00ED1F09" w:rsidRPr="00EE617D">
        <w:rPr>
          <w:lang w:val="sr-Cyrl-CS"/>
        </w:rPr>
        <w:t xml:space="preserve"> </w:t>
      </w:r>
      <w:r w:rsidRPr="00EE617D">
        <w:rPr>
          <w:lang w:val="sr-Cyrl-CS"/>
        </w:rPr>
        <w:t>su</w:t>
      </w:r>
      <w:r w:rsidR="00ED1F09" w:rsidRPr="00EE617D">
        <w:rPr>
          <w:lang w:val="sr-Cyrl-CS"/>
        </w:rPr>
        <w:t xml:space="preserve"> </w:t>
      </w:r>
      <w:r w:rsidRPr="00EE617D">
        <w:rPr>
          <w:lang w:val="sr-Cyrl-CS"/>
        </w:rPr>
        <w:t>detaljnim</w:t>
      </w:r>
      <w:r w:rsidR="00ED1F09" w:rsidRPr="00EE617D">
        <w:rPr>
          <w:lang w:val="sr-Cyrl-CS"/>
        </w:rPr>
        <w:t xml:space="preserve"> </w:t>
      </w:r>
      <w:r w:rsidRPr="00EE617D">
        <w:rPr>
          <w:lang w:val="sr-Cyrl-CS"/>
        </w:rPr>
        <w:t>katastarskim</w:t>
      </w:r>
      <w:r w:rsidR="00ED1F09" w:rsidRPr="00EE617D">
        <w:rPr>
          <w:lang w:val="sr-Cyrl-CS"/>
        </w:rPr>
        <w:t xml:space="preserve"> </w:t>
      </w:r>
      <w:r w:rsidRPr="00EE617D">
        <w:rPr>
          <w:lang w:val="sr-Cyrl-CS"/>
        </w:rPr>
        <w:t>premerom</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terenu</w:t>
      </w:r>
      <w:r w:rsidR="00ED1F09" w:rsidRPr="00EE617D">
        <w:rPr>
          <w:lang w:val="sr-Cyrl-CS"/>
        </w:rPr>
        <w:t xml:space="preserve">  </w:t>
      </w:r>
      <w:r w:rsidRPr="00EE617D">
        <w:rPr>
          <w:lang w:val="sr-Cyrl-CS"/>
        </w:rPr>
        <w:t>granice</w:t>
      </w:r>
      <w:r w:rsidR="00ED1F09" w:rsidRPr="00EE617D">
        <w:rPr>
          <w:lang w:val="sr-Cyrl-CS"/>
        </w:rPr>
        <w:t xml:space="preserve"> </w:t>
      </w:r>
      <w:r w:rsidRPr="00EE617D">
        <w:rPr>
          <w:lang w:val="sr-Cyrl-CS"/>
        </w:rPr>
        <w:t>su</w:t>
      </w:r>
      <w:r w:rsidR="00ED1F09" w:rsidRPr="00EE617D">
        <w:rPr>
          <w:lang w:val="sr-Cyrl-CS"/>
        </w:rPr>
        <w:t xml:space="preserve"> </w:t>
      </w:r>
      <w:r w:rsidRPr="00EE617D">
        <w:rPr>
          <w:lang w:val="sr-Cyrl-CS"/>
        </w:rPr>
        <w:t>jasno</w:t>
      </w:r>
      <w:r w:rsidR="00ED1F09" w:rsidRPr="00EE617D">
        <w:rPr>
          <w:lang w:val="sr-Cyrl-CS"/>
        </w:rPr>
        <w:t xml:space="preserve"> </w:t>
      </w:r>
      <w:r w:rsidRPr="00EE617D">
        <w:rPr>
          <w:lang w:val="sr-Cyrl-CS"/>
        </w:rPr>
        <w:t>izražene</w:t>
      </w:r>
      <w:r w:rsidR="00ED1F09" w:rsidRPr="00EE617D">
        <w:rPr>
          <w:lang w:val="sr-Cyrl-CS"/>
        </w:rPr>
        <w:t xml:space="preserve"> </w:t>
      </w:r>
      <w:r w:rsidRPr="00EE617D">
        <w:rPr>
          <w:lang w:val="sr-Cyrl-CS"/>
        </w:rPr>
        <w:t>promenom</w:t>
      </w:r>
      <w:r w:rsidR="00ED1F09" w:rsidRPr="00EE617D">
        <w:rPr>
          <w:lang w:val="sr-Cyrl-CS"/>
        </w:rPr>
        <w:t xml:space="preserve"> </w:t>
      </w:r>
      <w:r w:rsidRPr="00EE617D">
        <w:rPr>
          <w:lang w:val="sr-Cyrl-CS"/>
        </w:rPr>
        <w:t>kultura</w:t>
      </w:r>
      <w:r w:rsidR="00ED1F09" w:rsidRPr="00EE617D">
        <w:rPr>
          <w:lang w:val="sr-Cyrl-CS"/>
        </w:rPr>
        <w:t xml:space="preserve">, </w:t>
      </w:r>
      <w:r w:rsidRPr="00EE617D">
        <w:rPr>
          <w:lang w:val="sr-Cyrl-CS"/>
        </w:rPr>
        <w:t>raznim</w:t>
      </w:r>
      <w:r w:rsidR="00ED1F09" w:rsidRPr="00EE617D">
        <w:rPr>
          <w:lang w:val="sr-Cyrl-CS"/>
        </w:rPr>
        <w:t xml:space="preserve"> </w:t>
      </w:r>
      <w:r w:rsidRPr="00EE617D">
        <w:rPr>
          <w:lang w:val="sr-Cyrl-CS"/>
        </w:rPr>
        <w:t>objektima</w:t>
      </w:r>
      <w:r w:rsidR="00ED1F09" w:rsidRPr="00EE617D">
        <w:rPr>
          <w:lang w:val="sr-Cyrl-CS"/>
        </w:rPr>
        <w:t xml:space="preserve">, </w:t>
      </w:r>
      <w:r w:rsidRPr="00EE617D">
        <w:rPr>
          <w:lang w:val="sr-Cyrl-CS"/>
        </w:rPr>
        <w:t>putevima</w:t>
      </w:r>
      <w:r w:rsidR="00ED1F09" w:rsidRPr="00EE617D">
        <w:rPr>
          <w:lang w:val="sr-Cyrl-CS"/>
        </w:rPr>
        <w:t xml:space="preserve">, </w:t>
      </w:r>
      <w:r w:rsidRPr="00EE617D">
        <w:rPr>
          <w:lang w:val="sr-Cyrl-CS"/>
        </w:rPr>
        <w:t>kanalima</w:t>
      </w:r>
      <w:r w:rsidR="00CF6A4E" w:rsidRPr="00EE617D">
        <w:rPr>
          <w:lang w:val="sr-Cyrl-CS"/>
        </w:rPr>
        <w:t>.</w:t>
      </w:r>
    </w:p>
    <w:p w:rsidR="00A75737" w:rsidRPr="00EE617D" w:rsidRDefault="00321BC8" w:rsidP="00585EE4">
      <w:pPr>
        <w:spacing w:line="276" w:lineRule="auto"/>
        <w:ind w:firstLine="900"/>
        <w:jc w:val="both"/>
        <w:rPr>
          <w:lang w:val="sr-Latn-RS"/>
        </w:rPr>
      </w:pPr>
      <w:r w:rsidRPr="00EE617D">
        <w:rPr>
          <w:lang w:val="sr-Cyrl-CS"/>
        </w:rPr>
        <w:t>Identifikacija</w:t>
      </w:r>
      <w:r w:rsidR="00A75737" w:rsidRPr="00EE617D">
        <w:rPr>
          <w:lang w:val="sr-Cyrl-CS"/>
        </w:rPr>
        <w:t xml:space="preserve"> </w:t>
      </w:r>
      <w:r w:rsidRPr="00EE617D">
        <w:rPr>
          <w:lang w:val="sr-Cyrl-CS"/>
        </w:rPr>
        <w:t>granica</w:t>
      </w:r>
      <w:r w:rsidR="00A75737" w:rsidRPr="00EE617D">
        <w:rPr>
          <w:lang w:val="sr-Cyrl-CS"/>
        </w:rPr>
        <w:t xml:space="preserve"> </w:t>
      </w:r>
      <w:r w:rsidRPr="00EE617D">
        <w:rPr>
          <w:lang w:val="sr-Cyrl-CS"/>
        </w:rPr>
        <w:t>na</w:t>
      </w:r>
      <w:r w:rsidR="00A75737" w:rsidRPr="00EE617D">
        <w:rPr>
          <w:lang w:val="sr-Cyrl-CS"/>
        </w:rPr>
        <w:t xml:space="preserve"> </w:t>
      </w:r>
      <w:r w:rsidRPr="00EE617D">
        <w:rPr>
          <w:lang w:val="sr-Cyrl-CS"/>
        </w:rPr>
        <w:t>terenu</w:t>
      </w:r>
      <w:r w:rsidR="00A75737" w:rsidRPr="00EE617D">
        <w:rPr>
          <w:lang w:val="sr-Cyrl-CS"/>
        </w:rPr>
        <w:t xml:space="preserve"> </w:t>
      </w:r>
      <w:r w:rsidRPr="00EE617D">
        <w:rPr>
          <w:lang w:val="sr-Cyrl-CS"/>
        </w:rPr>
        <w:t>je</w:t>
      </w:r>
      <w:r w:rsidR="00A75737" w:rsidRPr="00EE617D">
        <w:rPr>
          <w:lang w:val="sr-Cyrl-CS"/>
        </w:rPr>
        <w:t xml:space="preserve"> </w:t>
      </w:r>
      <w:r w:rsidRPr="00EE617D">
        <w:rPr>
          <w:lang w:val="sr-Cyrl-CS"/>
        </w:rPr>
        <w:t>lako</w:t>
      </w:r>
      <w:r w:rsidR="00A75737" w:rsidRPr="00EE617D">
        <w:rPr>
          <w:lang w:val="sr-Cyrl-CS"/>
        </w:rPr>
        <w:t xml:space="preserve"> </w:t>
      </w:r>
      <w:r w:rsidRPr="00EE617D">
        <w:rPr>
          <w:lang w:val="sr-Cyrl-CS"/>
        </w:rPr>
        <w:t>moguća</w:t>
      </w:r>
      <w:r w:rsidR="00A75737" w:rsidRPr="00EE617D">
        <w:rPr>
          <w:lang w:val="sr-Cyrl-CS"/>
        </w:rPr>
        <w:t xml:space="preserve"> </w:t>
      </w:r>
      <w:r w:rsidRPr="00EE617D">
        <w:rPr>
          <w:lang w:val="sr-Cyrl-CS"/>
        </w:rPr>
        <w:t>uz</w:t>
      </w:r>
      <w:r w:rsidR="00A75737" w:rsidRPr="00EE617D">
        <w:rPr>
          <w:lang w:val="sr-Cyrl-CS"/>
        </w:rPr>
        <w:t xml:space="preserve"> </w:t>
      </w:r>
      <w:r w:rsidRPr="00EE617D">
        <w:rPr>
          <w:lang w:val="sr-Cyrl-CS"/>
        </w:rPr>
        <w:t>postojeće</w:t>
      </w:r>
      <w:r w:rsidR="00A75737" w:rsidRPr="00EE617D">
        <w:rPr>
          <w:lang w:val="sr-Cyrl-CS"/>
        </w:rPr>
        <w:t xml:space="preserve"> </w:t>
      </w:r>
      <w:r w:rsidRPr="00EE617D">
        <w:rPr>
          <w:lang w:val="sr-Cyrl-CS"/>
        </w:rPr>
        <w:t>tematske</w:t>
      </w:r>
      <w:r w:rsidR="00A75737" w:rsidRPr="00EE617D">
        <w:rPr>
          <w:lang w:val="sr-Cyrl-CS"/>
        </w:rPr>
        <w:t xml:space="preserve"> </w:t>
      </w:r>
      <w:r w:rsidRPr="00EE617D">
        <w:rPr>
          <w:lang w:val="sr-Cyrl-CS"/>
        </w:rPr>
        <w:t>karte</w:t>
      </w:r>
      <w:r w:rsidR="00A75737" w:rsidRPr="00EE617D">
        <w:rPr>
          <w:lang w:val="sr-Cyrl-CS"/>
        </w:rPr>
        <w:t xml:space="preserve"> </w:t>
      </w:r>
      <w:r w:rsidRPr="00EE617D">
        <w:rPr>
          <w:lang w:val="sr-Cyrl-CS"/>
        </w:rPr>
        <w:t>i</w:t>
      </w:r>
      <w:r w:rsidR="00A75737" w:rsidRPr="00EE617D">
        <w:rPr>
          <w:lang w:val="sr-Cyrl-CS"/>
        </w:rPr>
        <w:t xml:space="preserve"> </w:t>
      </w:r>
      <w:r w:rsidRPr="00EE617D">
        <w:rPr>
          <w:lang w:val="sr-Cyrl-CS"/>
        </w:rPr>
        <w:t>katastarske</w:t>
      </w:r>
      <w:r w:rsidR="00A75737" w:rsidRPr="00EE617D">
        <w:rPr>
          <w:lang w:val="sr-Cyrl-CS"/>
        </w:rPr>
        <w:t xml:space="preserve"> </w:t>
      </w:r>
      <w:r w:rsidRPr="00EE617D">
        <w:rPr>
          <w:lang w:val="sr-Cyrl-CS"/>
        </w:rPr>
        <w:t>podloge</w:t>
      </w:r>
      <w:r w:rsidR="00A75737" w:rsidRPr="00EE617D">
        <w:rPr>
          <w:lang w:val="sr-Cyrl-CS"/>
        </w:rPr>
        <w:t xml:space="preserve"> </w:t>
      </w:r>
      <w:r w:rsidRPr="00EE617D">
        <w:rPr>
          <w:lang w:val="sr-Cyrl-CS"/>
        </w:rPr>
        <w:t>koje</w:t>
      </w:r>
      <w:r w:rsidR="00A75737" w:rsidRPr="00EE617D">
        <w:rPr>
          <w:lang w:val="sr-Cyrl-CS"/>
        </w:rPr>
        <w:t xml:space="preserve"> </w:t>
      </w:r>
      <w:r w:rsidRPr="00EE617D">
        <w:rPr>
          <w:lang w:val="sr-Cyrl-CS"/>
        </w:rPr>
        <w:t>poseduje</w:t>
      </w:r>
      <w:r w:rsidR="00A75737" w:rsidRPr="00EE617D">
        <w:rPr>
          <w:lang w:val="sr-Cyrl-CS"/>
        </w:rPr>
        <w:t xml:space="preserve"> </w:t>
      </w:r>
      <w:r w:rsidRPr="00EE617D">
        <w:rPr>
          <w:lang w:val="sr-Cyrl-CS"/>
        </w:rPr>
        <w:t>preduzeće</w:t>
      </w:r>
      <w:r w:rsidR="00A75737" w:rsidRPr="00EE617D">
        <w:rPr>
          <w:lang w:val="sr-Cyrl-CS"/>
        </w:rPr>
        <w:t xml:space="preserve">, </w:t>
      </w:r>
      <w:r w:rsidRPr="00EE617D">
        <w:rPr>
          <w:lang w:val="sr-Cyrl-CS"/>
        </w:rPr>
        <w:t>te</w:t>
      </w:r>
      <w:r w:rsidR="00A75737" w:rsidRPr="00EE617D">
        <w:rPr>
          <w:lang w:val="sr-Cyrl-CS"/>
        </w:rPr>
        <w:t xml:space="preserve"> </w:t>
      </w:r>
      <w:r w:rsidRPr="00EE617D">
        <w:rPr>
          <w:lang w:val="sr-Cyrl-CS"/>
        </w:rPr>
        <w:t>zbog</w:t>
      </w:r>
      <w:r w:rsidR="00A75737" w:rsidRPr="00EE617D">
        <w:rPr>
          <w:lang w:val="sr-Cyrl-CS"/>
        </w:rPr>
        <w:t xml:space="preserve"> </w:t>
      </w:r>
      <w:r w:rsidRPr="00EE617D">
        <w:rPr>
          <w:lang w:val="sr-Cyrl-CS"/>
        </w:rPr>
        <w:t>toga</w:t>
      </w:r>
      <w:r w:rsidR="00A75737" w:rsidRPr="00EE617D">
        <w:rPr>
          <w:lang w:val="sr-Cyrl-CS"/>
        </w:rPr>
        <w:t xml:space="preserve"> </w:t>
      </w:r>
      <w:r w:rsidRPr="00EE617D">
        <w:rPr>
          <w:lang w:val="sr-Cyrl-CS"/>
        </w:rPr>
        <w:t>nije</w:t>
      </w:r>
      <w:r w:rsidR="00A75737" w:rsidRPr="00EE617D">
        <w:rPr>
          <w:lang w:val="sr-Cyrl-CS"/>
        </w:rPr>
        <w:t xml:space="preserve"> </w:t>
      </w:r>
      <w:r w:rsidRPr="00EE617D">
        <w:rPr>
          <w:lang w:val="sr-Cyrl-CS"/>
        </w:rPr>
        <w:t>potreban</w:t>
      </w:r>
      <w:r w:rsidR="00A75737" w:rsidRPr="00EE617D">
        <w:rPr>
          <w:lang w:val="sr-Cyrl-CS"/>
        </w:rPr>
        <w:t xml:space="preserve"> </w:t>
      </w:r>
      <w:r w:rsidRPr="00EE617D">
        <w:rPr>
          <w:lang w:val="sr-Cyrl-CS"/>
        </w:rPr>
        <w:t>detaljniji</w:t>
      </w:r>
      <w:r w:rsidR="00A75737" w:rsidRPr="00EE617D">
        <w:rPr>
          <w:lang w:val="sr-Cyrl-CS"/>
        </w:rPr>
        <w:t xml:space="preserve"> </w:t>
      </w:r>
      <w:r w:rsidRPr="00EE617D">
        <w:rPr>
          <w:lang w:val="sr-Cyrl-CS"/>
        </w:rPr>
        <w:t>opis</w:t>
      </w:r>
      <w:r w:rsidR="00A75737" w:rsidRPr="00EE617D">
        <w:rPr>
          <w:lang w:val="sr-Cyrl-CS"/>
        </w:rPr>
        <w:t xml:space="preserve"> </w:t>
      </w:r>
      <w:r w:rsidRPr="00EE617D">
        <w:rPr>
          <w:lang w:val="sr-Cyrl-CS"/>
        </w:rPr>
        <w:t>granica</w:t>
      </w:r>
      <w:r w:rsidR="00A75737" w:rsidRPr="00EE617D">
        <w:rPr>
          <w:lang w:val="sr-Cyrl-CS"/>
        </w:rPr>
        <w:t xml:space="preserve">, </w:t>
      </w:r>
      <w:r w:rsidRPr="00EE617D">
        <w:rPr>
          <w:lang w:val="sr-Cyrl-CS"/>
        </w:rPr>
        <w:t>a</w:t>
      </w:r>
      <w:r w:rsidR="00A75737" w:rsidRPr="00EE617D">
        <w:rPr>
          <w:lang w:val="sr-Cyrl-CS"/>
        </w:rPr>
        <w:t xml:space="preserve"> </w:t>
      </w:r>
      <w:r w:rsidRPr="00EE617D">
        <w:rPr>
          <w:lang w:val="sr-Cyrl-CS"/>
        </w:rPr>
        <w:t>nije</w:t>
      </w:r>
      <w:r w:rsidR="00A75737" w:rsidRPr="00EE617D">
        <w:rPr>
          <w:lang w:val="sr-Cyrl-CS"/>
        </w:rPr>
        <w:t xml:space="preserve"> </w:t>
      </w:r>
      <w:r w:rsidRPr="00EE617D">
        <w:rPr>
          <w:lang w:val="sr-Cyrl-CS"/>
        </w:rPr>
        <w:t>ni</w:t>
      </w:r>
      <w:r w:rsidR="00A75737" w:rsidRPr="00EE617D">
        <w:rPr>
          <w:lang w:val="sr-Cyrl-CS"/>
        </w:rPr>
        <w:t xml:space="preserve"> </w:t>
      </w:r>
      <w:r w:rsidRPr="00EE617D">
        <w:rPr>
          <w:lang w:val="sr-Cyrl-CS"/>
        </w:rPr>
        <w:t>moguć</w:t>
      </w:r>
      <w:r w:rsidR="00A75737" w:rsidRPr="00EE617D">
        <w:rPr>
          <w:lang w:val="sr-Cyrl-CS"/>
        </w:rPr>
        <w:t xml:space="preserve"> </w:t>
      </w:r>
      <w:r w:rsidRPr="00EE617D">
        <w:rPr>
          <w:lang w:val="sr-Cyrl-CS"/>
        </w:rPr>
        <w:t>obzirom</w:t>
      </w:r>
      <w:r w:rsidR="00A75737" w:rsidRPr="00EE617D">
        <w:rPr>
          <w:lang w:val="sr-Cyrl-CS"/>
        </w:rPr>
        <w:t xml:space="preserve"> </w:t>
      </w:r>
      <w:r w:rsidRPr="00EE617D">
        <w:rPr>
          <w:lang w:val="sr-Cyrl-CS"/>
        </w:rPr>
        <w:t>na</w:t>
      </w:r>
      <w:r w:rsidR="00A75737" w:rsidRPr="00EE617D">
        <w:rPr>
          <w:lang w:val="sr-Cyrl-CS"/>
        </w:rPr>
        <w:t xml:space="preserve"> </w:t>
      </w:r>
      <w:r w:rsidRPr="00EE617D">
        <w:rPr>
          <w:lang w:val="sr-Cyrl-CS"/>
        </w:rPr>
        <w:t>veliku</w:t>
      </w:r>
      <w:r w:rsidR="00A75737" w:rsidRPr="00EE617D">
        <w:rPr>
          <w:lang w:val="sr-Cyrl-CS"/>
        </w:rPr>
        <w:t xml:space="preserve"> </w:t>
      </w:r>
      <w:r w:rsidRPr="00EE617D">
        <w:rPr>
          <w:lang w:val="sr-Cyrl-CS"/>
        </w:rPr>
        <w:t>razuđenost</w:t>
      </w:r>
      <w:r w:rsidR="00A75737" w:rsidRPr="00EE617D">
        <w:rPr>
          <w:lang w:val="sr-Cyrl-CS"/>
        </w:rPr>
        <w:t xml:space="preserve"> </w:t>
      </w:r>
      <w:r w:rsidRPr="00EE617D">
        <w:rPr>
          <w:lang w:val="sr-Cyrl-CS"/>
        </w:rPr>
        <w:t>poseda</w:t>
      </w:r>
      <w:r w:rsidR="00A75737" w:rsidRPr="00EE617D">
        <w:rPr>
          <w:lang w:val="sr-Cyrl-CS"/>
        </w:rPr>
        <w:t>.</w:t>
      </w:r>
      <w:r w:rsidR="00FE2B39" w:rsidRPr="00EE617D">
        <w:rPr>
          <w:lang w:val="sr-Cyrl-CS"/>
        </w:rPr>
        <w:t xml:space="preserve"> </w:t>
      </w:r>
      <w:r w:rsidRPr="00EE617D">
        <w:rPr>
          <w:lang w:val="sr-Cyrl-CS"/>
        </w:rPr>
        <w:t>Izrađene</w:t>
      </w:r>
      <w:r w:rsidR="00FE2B39" w:rsidRPr="00EE617D">
        <w:rPr>
          <w:lang w:val="sr-Cyrl-CS"/>
        </w:rPr>
        <w:t xml:space="preserve"> </w:t>
      </w:r>
      <w:r w:rsidRPr="00EE617D">
        <w:rPr>
          <w:lang w:val="sr-Cyrl-CS"/>
        </w:rPr>
        <w:t>su</w:t>
      </w:r>
      <w:r w:rsidR="00FE2B39" w:rsidRPr="00EE617D">
        <w:rPr>
          <w:lang w:val="sr-Cyrl-CS"/>
        </w:rPr>
        <w:t xml:space="preserve"> </w:t>
      </w:r>
      <w:r w:rsidRPr="00EE617D">
        <w:rPr>
          <w:lang w:val="sr-Cyrl-CS"/>
        </w:rPr>
        <w:t>pregledne</w:t>
      </w:r>
      <w:r w:rsidR="00FE2B39" w:rsidRPr="00EE617D">
        <w:rPr>
          <w:lang w:val="sr-Cyrl-CS"/>
        </w:rPr>
        <w:t xml:space="preserve"> </w:t>
      </w:r>
      <w:r w:rsidRPr="00EE617D">
        <w:rPr>
          <w:lang w:val="sr-Cyrl-CS"/>
        </w:rPr>
        <w:t>karte</w:t>
      </w:r>
      <w:r w:rsidR="00FE2B39" w:rsidRPr="00EE617D">
        <w:rPr>
          <w:lang w:val="sr-Cyrl-CS"/>
        </w:rPr>
        <w:t xml:space="preserve"> </w:t>
      </w:r>
      <w:r w:rsidRPr="00EE617D">
        <w:rPr>
          <w:lang w:val="sr-Cyrl-CS"/>
        </w:rPr>
        <w:t>u</w:t>
      </w:r>
      <w:r w:rsidR="00FE2B39" w:rsidRPr="00EE617D">
        <w:rPr>
          <w:lang w:val="sr-Cyrl-CS"/>
        </w:rPr>
        <w:t xml:space="preserve"> </w:t>
      </w:r>
      <w:r w:rsidR="00FE2B39" w:rsidRPr="00EE617D">
        <w:t>R</w:t>
      </w:r>
      <w:r w:rsidR="00CF6A4E" w:rsidRPr="00EE617D">
        <w:rPr>
          <w:lang w:val="sr-Cyrl-CS"/>
        </w:rPr>
        <w:t>=1:10</w:t>
      </w:r>
      <w:r w:rsidR="00CF6A4E" w:rsidRPr="00EE617D">
        <w:rPr>
          <w:lang w:val="sr-Latn-RS"/>
        </w:rPr>
        <w:t>.</w:t>
      </w:r>
      <w:r w:rsidR="00FE2B39" w:rsidRPr="00EE617D">
        <w:rPr>
          <w:lang w:val="sr-Cyrl-CS"/>
        </w:rPr>
        <w:t xml:space="preserve">000 </w:t>
      </w:r>
      <w:r w:rsidRPr="00EE617D">
        <w:rPr>
          <w:lang w:val="sr-Cyrl-CS"/>
        </w:rPr>
        <w:t>sa</w:t>
      </w:r>
      <w:r w:rsidR="00FE2B39" w:rsidRPr="00EE617D">
        <w:rPr>
          <w:lang w:val="sr-Cyrl-CS"/>
        </w:rPr>
        <w:t xml:space="preserve"> </w:t>
      </w:r>
      <w:r w:rsidRPr="00EE617D">
        <w:rPr>
          <w:lang w:val="sr-Cyrl-CS"/>
        </w:rPr>
        <w:t>unutrašnjom</w:t>
      </w:r>
      <w:r w:rsidR="00FE2B39" w:rsidRPr="00EE617D">
        <w:rPr>
          <w:lang w:val="sr-Cyrl-CS"/>
        </w:rPr>
        <w:t xml:space="preserve"> </w:t>
      </w:r>
      <w:r w:rsidRPr="00EE617D">
        <w:rPr>
          <w:lang w:val="sr-Cyrl-CS"/>
        </w:rPr>
        <w:t>podelom</w:t>
      </w:r>
      <w:r w:rsidR="00FE2B39" w:rsidRPr="00EE617D">
        <w:rPr>
          <w:lang w:val="sr-Cyrl-CS"/>
        </w:rPr>
        <w:t xml:space="preserve"> </w:t>
      </w:r>
      <w:r w:rsidRPr="00EE617D">
        <w:rPr>
          <w:lang w:val="sr-Cyrl-CS"/>
        </w:rPr>
        <w:t>i</w:t>
      </w:r>
      <w:r w:rsidR="00FE2B39" w:rsidRPr="00EE617D">
        <w:rPr>
          <w:lang w:val="sr-Cyrl-CS"/>
        </w:rPr>
        <w:t xml:space="preserve"> </w:t>
      </w:r>
      <w:r w:rsidRPr="00EE617D">
        <w:rPr>
          <w:lang w:val="sr-Cyrl-CS"/>
        </w:rPr>
        <w:t>različitim</w:t>
      </w:r>
      <w:r w:rsidR="00FE2B39" w:rsidRPr="00EE617D">
        <w:rPr>
          <w:lang w:val="sr-Cyrl-CS"/>
        </w:rPr>
        <w:t xml:space="preserve"> </w:t>
      </w:r>
      <w:r w:rsidRPr="00EE617D">
        <w:rPr>
          <w:lang w:val="sr-Cyrl-CS"/>
        </w:rPr>
        <w:t>sadržajem</w:t>
      </w:r>
      <w:r w:rsidR="00FE2B39" w:rsidRPr="00EE617D">
        <w:rPr>
          <w:lang w:val="sr-Cyrl-CS"/>
        </w:rPr>
        <w:t xml:space="preserve"> </w:t>
      </w:r>
      <w:r w:rsidRPr="00EE617D">
        <w:rPr>
          <w:lang w:val="sr-Cyrl-CS"/>
        </w:rPr>
        <w:t>predviđenim</w:t>
      </w:r>
      <w:r w:rsidR="00FE2B39" w:rsidRPr="00EE617D">
        <w:rPr>
          <w:lang w:val="sr-Cyrl-CS"/>
        </w:rPr>
        <w:t xml:space="preserve"> </w:t>
      </w:r>
      <w:r w:rsidRPr="00EE617D">
        <w:rPr>
          <w:lang w:val="sr-Cyrl-CS"/>
        </w:rPr>
        <w:t>Pravilnikom</w:t>
      </w:r>
      <w:r w:rsidR="00CF6A4E" w:rsidRPr="00EE617D">
        <w:rPr>
          <w:lang w:val="sr-Latn-RS"/>
        </w:rPr>
        <w:t>.</w:t>
      </w:r>
    </w:p>
    <w:p w:rsidR="00ED1F09" w:rsidRPr="00EE617D" w:rsidRDefault="00ED1F09" w:rsidP="00585EE4">
      <w:pPr>
        <w:spacing w:line="276" w:lineRule="auto"/>
        <w:ind w:firstLine="900"/>
        <w:jc w:val="both"/>
        <w:rPr>
          <w:lang w:val="sr-Cyrl-CS"/>
        </w:rPr>
      </w:pPr>
      <w:r w:rsidRPr="00EE617D">
        <w:rPr>
          <w:lang w:val="sr-Cyrl-CS"/>
        </w:rPr>
        <w:t xml:space="preserve"> </w:t>
      </w:r>
      <w:r w:rsidR="00321BC8" w:rsidRPr="00EE617D">
        <w:rPr>
          <w:lang w:val="sr-Cyrl-CS"/>
        </w:rPr>
        <w:t>Spoljne</w:t>
      </w:r>
      <w:r w:rsidRPr="00EE617D">
        <w:rPr>
          <w:lang w:val="sr-Cyrl-CS"/>
        </w:rPr>
        <w:t xml:space="preserve"> </w:t>
      </w:r>
      <w:r w:rsidR="00321BC8" w:rsidRPr="00EE617D">
        <w:rPr>
          <w:lang w:val="sr-Cyrl-CS"/>
        </w:rPr>
        <w:t>granice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granice</w:t>
      </w:r>
      <w:r w:rsidRPr="00EE617D">
        <w:rPr>
          <w:lang w:val="sr-Cyrl-CS"/>
        </w:rPr>
        <w:t xml:space="preserve"> </w:t>
      </w:r>
      <w:r w:rsidR="00321BC8" w:rsidRPr="00EE617D">
        <w:rPr>
          <w:lang w:val="sr-Cyrl-CS"/>
        </w:rPr>
        <w:t>odeljenja</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obnovljene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obeležene</w:t>
      </w:r>
      <w:r w:rsidRPr="00EE617D">
        <w:rPr>
          <w:lang w:val="sr-Cyrl-CS"/>
        </w:rPr>
        <w:t xml:space="preserve"> </w:t>
      </w:r>
      <w:r w:rsidR="00321BC8" w:rsidRPr="00EE617D">
        <w:rPr>
          <w:lang w:val="sr-Cyrl-CS"/>
        </w:rPr>
        <w:t>prema</w:t>
      </w:r>
      <w:r w:rsidRPr="00EE617D">
        <w:rPr>
          <w:lang w:val="sr-Cyrl-CS"/>
        </w:rPr>
        <w:t xml:space="preserve"> </w:t>
      </w:r>
      <w:r w:rsidR="00CF6A4E" w:rsidRPr="00EE617D">
        <w:rPr>
          <w:lang w:val="sr-Cyrl-CS"/>
        </w:rPr>
        <w:t>pravilniku</w:t>
      </w:r>
      <w:r w:rsidR="00CF6A4E" w:rsidRPr="00EE617D">
        <w:t xml:space="preserve"> </w:t>
      </w:r>
      <w:r w:rsidR="00CF6A4E" w:rsidRPr="00EE617D">
        <w:rPr>
          <w:lang w:val="sr-Latn-RS"/>
        </w:rPr>
        <w:t>o sadržini osnova i programa gazdovanja</w:t>
      </w:r>
      <w:r w:rsidRPr="00EE617D">
        <w:rPr>
          <w:lang w:val="sr-Cyrl-CS"/>
        </w:rPr>
        <w:t>.</w:t>
      </w:r>
    </w:p>
    <w:p w:rsidR="00ED1F09" w:rsidRPr="00EE617D" w:rsidRDefault="00ED1F09" w:rsidP="00585EE4">
      <w:pPr>
        <w:spacing w:line="276" w:lineRule="auto"/>
        <w:jc w:val="both"/>
        <w:rPr>
          <w:i/>
          <w:iCs/>
          <w:lang w:val="sr-Cyrl-CS"/>
        </w:rPr>
      </w:pPr>
    </w:p>
    <w:p w:rsidR="00ED1F09" w:rsidRPr="00EE617D" w:rsidRDefault="00ED1F09" w:rsidP="001101D9">
      <w:pPr>
        <w:pStyle w:val="Heading3"/>
      </w:pPr>
      <w:bookmarkStart w:id="25" w:name="_Toc255561994"/>
      <w:bookmarkStart w:id="26" w:name="_Toc271894149"/>
      <w:bookmarkStart w:id="27" w:name="_Toc271894441"/>
      <w:bookmarkStart w:id="28" w:name="_Toc271894570"/>
      <w:bookmarkStart w:id="29" w:name="_Toc278968450"/>
      <w:r w:rsidRPr="00EE617D">
        <w:t xml:space="preserve">1.1.3. </w:t>
      </w:r>
      <w:r w:rsidR="00321BC8" w:rsidRPr="00EE617D">
        <w:t>Površina</w:t>
      </w:r>
      <w:bookmarkEnd w:id="25"/>
      <w:bookmarkEnd w:id="26"/>
      <w:bookmarkEnd w:id="27"/>
      <w:bookmarkEnd w:id="28"/>
      <w:bookmarkEnd w:id="29"/>
    </w:p>
    <w:p w:rsidR="00D57244" w:rsidRPr="00EE617D" w:rsidRDefault="00D57244" w:rsidP="00D57244">
      <w:pPr>
        <w:spacing w:line="312" w:lineRule="auto"/>
        <w:ind w:firstLine="720"/>
        <w:jc w:val="both"/>
        <w:rPr>
          <w:lang w:val="sr-Latn-RS"/>
        </w:rPr>
      </w:pPr>
    </w:p>
    <w:p w:rsidR="00D57244" w:rsidRPr="00EE617D" w:rsidRDefault="00D57244" w:rsidP="00D57244">
      <w:pPr>
        <w:spacing w:line="312" w:lineRule="auto"/>
        <w:ind w:firstLine="720"/>
        <w:jc w:val="both"/>
        <w:rPr>
          <w:lang w:val="sr-Cyrl-CS"/>
        </w:rPr>
      </w:pPr>
      <w:r w:rsidRPr="00EE617D">
        <w:rPr>
          <w:lang w:val="sr-Cyrl-CS"/>
        </w:rPr>
        <w:t>Površina šuma i šumskog zemljišta za GJ prikazuje se u sledećem tabelarnom pregledu:</w:t>
      </w:r>
    </w:p>
    <w:tbl>
      <w:tblPr>
        <w:tblW w:w="11041" w:type="dxa"/>
        <w:tblInd w:w="93" w:type="dxa"/>
        <w:tblLook w:val="04A0" w:firstRow="1" w:lastRow="0" w:firstColumn="1" w:lastColumn="0" w:noHBand="0" w:noVBand="1"/>
      </w:tblPr>
      <w:tblGrid>
        <w:gridCol w:w="1925"/>
        <w:gridCol w:w="456"/>
        <w:gridCol w:w="1043"/>
        <w:gridCol w:w="996"/>
        <w:gridCol w:w="922"/>
        <w:gridCol w:w="955"/>
        <w:gridCol w:w="1083"/>
        <w:gridCol w:w="922"/>
        <w:gridCol w:w="1110"/>
        <w:gridCol w:w="867"/>
        <w:gridCol w:w="980"/>
      </w:tblGrid>
      <w:tr w:rsidR="00EE617D" w:rsidRPr="00EE617D" w:rsidTr="00B1577E">
        <w:trPr>
          <w:trHeight w:val="315"/>
        </w:trPr>
        <w:tc>
          <w:tcPr>
            <w:tcW w:w="10061" w:type="dxa"/>
            <w:gridSpan w:val="10"/>
            <w:tcBorders>
              <w:top w:val="nil"/>
              <w:left w:val="nil"/>
              <w:bottom w:val="single" w:sz="8" w:space="0" w:color="auto"/>
              <w:right w:val="nil"/>
            </w:tcBorders>
            <w:shd w:val="clear" w:color="auto" w:fill="auto"/>
            <w:noWrap/>
            <w:vAlign w:val="center"/>
            <w:hideMark/>
          </w:tcPr>
          <w:p w:rsidR="00B1577E" w:rsidRPr="00EE617D" w:rsidRDefault="00B1577E">
            <w:pPr>
              <w:rPr>
                <w:i/>
                <w:iCs/>
                <w:sz w:val="22"/>
                <w:szCs w:val="22"/>
              </w:rPr>
            </w:pPr>
            <w:r w:rsidRPr="00EE617D">
              <w:rPr>
                <w:i/>
                <w:iCs/>
                <w:sz w:val="22"/>
                <w:lang w:val="sr-Cyrl-CS"/>
              </w:rPr>
              <w:t>Tabela 1.1.3.1. - Površina šuma i šumskog zemlјišta ukupno za GJ</w:t>
            </w:r>
          </w:p>
        </w:tc>
        <w:tc>
          <w:tcPr>
            <w:tcW w:w="980" w:type="dxa"/>
            <w:tcBorders>
              <w:top w:val="nil"/>
              <w:left w:val="nil"/>
              <w:bottom w:val="nil"/>
              <w:right w:val="nil"/>
            </w:tcBorders>
            <w:shd w:val="clear" w:color="auto" w:fill="auto"/>
            <w:noWrap/>
            <w:vAlign w:val="bottom"/>
            <w:hideMark/>
          </w:tcPr>
          <w:p w:rsidR="00B1577E" w:rsidRPr="00EE617D" w:rsidRDefault="00B1577E">
            <w:pPr>
              <w:rPr>
                <w:sz w:val="16"/>
                <w:szCs w:val="16"/>
              </w:rPr>
            </w:pPr>
          </w:p>
        </w:tc>
      </w:tr>
      <w:tr w:rsidR="00EE617D" w:rsidRPr="00EE617D" w:rsidTr="00B1577E">
        <w:trPr>
          <w:trHeight w:val="330"/>
        </w:trPr>
        <w:tc>
          <w:tcPr>
            <w:tcW w:w="230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1577E" w:rsidRPr="00EE617D" w:rsidRDefault="00B1577E">
            <w:pPr>
              <w:jc w:val="center"/>
            </w:pPr>
            <w:r w:rsidRPr="00EE617D">
              <w:t>Gazdinska jedinica</w:t>
            </w:r>
          </w:p>
        </w:tc>
        <w:tc>
          <w:tcPr>
            <w:tcW w:w="1014" w:type="dxa"/>
            <w:vMerge w:val="restart"/>
            <w:tcBorders>
              <w:top w:val="nil"/>
              <w:left w:val="single" w:sz="8" w:space="0" w:color="auto"/>
              <w:bottom w:val="single" w:sz="8" w:space="0" w:color="000000"/>
              <w:right w:val="single" w:sz="8" w:space="0" w:color="auto"/>
            </w:tcBorders>
            <w:shd w:val="clear" w:color="auto" w:fill="auto"/>
            <w:vAlign w:val="center"/>
            <w:hideMark/>
          </w:tcPr>
          <w:p w:rsidR="00B1577E" w:rsidRPr="00EE617D" w:rsidRDefault="00B1577E">
            <w:pPr>
              <w:jc w:val="center"/>
            </w:pPr>
            <w:r w:rsidRPr="00EE617D">
              <w:t>Ukupna površina</w:t>
            </w:r>
          </w:p>
        </w:tc>
        <w:tc>
          <w:tcPr>
            <w:tcW w:w="390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1577E" w:rsidRPr="00EE617D" w:rsidRDefault="00B1577E">
            <w:pPr>
              <w:jc w:val="center"/>
            </w:pPr>
            <w:r w:rsidRPr="00EE617D">
              <w:t>Šume i šumsko zemlјište</w:t>
            </w:r>
          </w:p>
        </w:tc>
        <w:tc>
          <w:tcPr>
            <w:tcW w:w="284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1577E" w:rsidRPr="00EE617D" w:rsidRDefault="00B1577E">
            <w:pPr>
              <w:jc w:val="center"/>
            </w:pPr>
            <w:r w:rsidRPr="00EE617D">
              <w:t>Ostalo zemlјište</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577E" w:rsidRPr="00EE617D" w:rsidRDefault="00B1577E">
            <w:pPr>
              <w:jc w:val="center"/>
            </w:pPr>
            <w:r w:rsidRPr="00EE617D">
              <w:t>Tuđe</w:t>
            </w:r>
          </w:p>
        </w:tc>
      </w:tr>
      <w:tr w:rsidR="00EE617D" w:rsidRPr="00EE617D" w:rsidTr="00B1577E">
        <w:trPr>
          <w:trHeight w:val="645"/>
        </w:trPr>
        <w:tc>
          <w:tcPr>
            <w:tcW w:w="2306" w:type="dxa"/>
            <w:gridSpan w:val="2"/>
            <w:vMerge/>
            <w:tcBorders>
              <w:top w:val="single" w:sz="8" w:space="0" w:color="auto"/>
              <w:left w:val="single" w:sz="8" w:space="0" w:color="auto"/>
              <w:bottom w:val="single" w:sz="8" w:space="0" w:color="000000"/>
              <w:right w:val="single" w:sz="8" w:space="0" w:color="000000"/>
            </w:tcBorders>
            <w:vAlign w:val="center"/>
            <w:hideMark/>
          </w:tcPr>
          <w:p w:rsidR="00B1577E" w:rsidRPr="00EE617D" w:rsidRDefault="00B1577E"/>
        </w:tc>
        <w:tc>
          <w:tcPr>
            <w:tcW w:w="1014" w:type="dxa"/>
            <w:vMerge/>
            <w:tcBorders>
              <w:top w:val="nil"/>
              <w:left w:val="single" w:sz="8" w:space="0" w:color="auto"/>
              <w:bottom w:val="single" w:sz="8" w:space="0" w:color="000000"/>
              <w:right w:val="single" w:sz="8" w:space="0" w:color="auto"/>
            </w:tcBorders>
            <w:vAlign w:val="center"/>
            <w:hideMark/>
          </w:tcPr>
          <w:p w:rsidR="00B1577E" w:rsidRPr="00EE617D" w:rsidRDefault="00B1577E"/>
        </w:tc>
        <w:tc>
          <w:tcPr>
            <w:tcW w:w="988" w:type="dxa"/>
            <w:tcBorders>
              <w:top w:val="nil"/>
              <w:left w:val="nil"/>
              <w:bottom w:val="single" w:sz="8" w:space="0" w:color="auto"/>
              <w:right w:val="single" w:sz="8" w:space="0" w:color="auto"/>
            </w:tcBorders>
            <w:shd w:val="clear" w:color="auto" w:fill="auto"/>
            <w:vAlign w:val="center"/>
            <w:hideMark/>
          </w:tcPr>
          <w:p w:rsidR="00B1577E" w:rsidRPr="00EE617D" w:rsidRDefault="00B1577E">
            <w:pPr>
              <w:jc w:val="center"/>
            </w:pPr>
            <w:r w:rsidRPr="00EE617D">
              <w:t>svega</w:t>
            </w:r>
          </w:p>
        </w:tc>
        <w:tc>
          <w:tcPr>
            <w:tcW w:w="922" w:type="dxa"/>
            <w:tcBorders>
              <w:top w:val="nil"/>
              <w:left w:val="nil"/>
              <w:bottom w:val="single" w:sz="8" w:space="0" w:color="auto"/>
              <w:right w:val="single" w:sz="8" w:space="0" w:color="auto"/>
            </w:tcBorders>
            <w:shd w:val="clear" w:color="auto" w:fill="auto"/>
            <w:vAlign w:val="center"/>
            <w:hideMark/>
          </w:tcPr>
          <w:p w:rsidR="00B1577E" w:rsidRPr="00EE617D" w:rsidRDefault="00B1577E">
            <w:pPr>
              <w:jc w:val="center"/>
            </w:pPr>
            <w:r w:rsidRPr="00EE617D">
              <w:t>šuma</w:t>
            </w:r>
          </w:p>
        </w:tc>
        <w:tc>
          <w:tcPr>
            <w:tcW w:w="955" w:type="dxa"/>
            <w:tcBorders>
              <w:top w:val="nil"/>
              <w:left w:val="nil"/>
              <w:bottom w:val="single" w:sz="8" w:space="0" w:color="auto"/>
              <w:right w:val="single" w:sz="8" w:space="0" w:color="auto"/>
            </w:tcBorders>
            <w:shd w:val="clear" w:color="auto" w:fill="auto"/>
            <w:vAlign w:val="center"/>
            <w:hideMark/>
          </w:tcPr>
          <w:p w:rsidR="00B1577E" w:rsidRPr="00EE617D" w:rsidRDefault="00B1577E">
            <w:pPr>
              <w:jc w:val="center"/>
            </w:pPr>
            <w:r w:rsidRPr="00EE617D">
              <w:t>šumske kulture</w:t>
            </w:r>
          </w:p>
        </w:tc>
        <w:tc>
          <w:tcPr>
            <w:tcW w:w="1036" w:type="dxa"/>
            <w:tcBorders>
              <w:top w:val="nil"/>
              <w:left w:val="nil"/>
              <w:bottom w:val="single" w:sz="8" w:space="0" w:color="auto"/>
              <w:right w:val="single" w:sz="8" w:space="0" w:color="auto"/>
            </w:tcBorders>
            <w:shd w:val="clear" w:color="auto" w:fill="auto"/>
            <w:vAlign w:val="center"/>
            <w:hideMark/>
          </w:tcPr>
          <w:p w:rsidR="00B1577E" w:rsidRPr="00EE617D" w:rsidRDefault="00B1577E">
            <w:pPr>
              <w:jc w:val="center"/>
            </w:pPr>
            <w:r w:rsidRPr="00EE617D">
              <w:t>šumsko zemlјište</w:t>
            </w:r>
          </w:p>
        </w:tc>
        <w:tc>
          <w:tcPr>
            <w:tcW w:w="922" w:type="dxa"/>
            <w:tcBorders>
              <w:top w:val="nil"/>
              <w:left w:val="nil"/>
              <w:bottom w:val="single" w:sz="8" w:space="0" w:color="auto"/>
              <w:right w:val="single" w:sz="8" w:space="0" w:color="auto"/>
            </w:tcBorders>
            <w:shd w:val="clear" w:color="auto" w:fill="auto"/>
            <w:vAlign w:val="center"/>
            <w:hideMark/>
          </w:tcPr>
          <w:p w:rsidR="00B1577E" w:rsidRPr="00EE617D" w:rsidRDefault="00B1577E">
            <w:pPr>
              <w:jc w:val="center"/>
            </w:pPr>
            <w:r w:rsidRPr="00EE617D">
              <w:t>svega</w:t>
            </w:r>
          </w:p>
        </w:tc>
        <w:tc>
          <w:tcPr>
            <w:tcW w:w="1051" w:type="dxa"/>
            <w:tcBorders>
              <w:top w:val="nil"/>
              <w:left w:val="nil"/>
              <w:bottom w:val="single" w:sz="8" w:space="0" w:color="auto"/>
              <w:right w:val="single" w:sz="8" w:space="0" w:color="auto"/>
            </w:tcBorders>
            <w:shd w:val="clear" w:color="auto" w:fill="auto"/>
            <w:vAlign w:val="center"/>
            <w:hideMark/>
          </w:tcPr>
          <w:p w:rsidR="00B1577E" w:rsidRPr="00EE617D" w:rsidRDefault="00B1577E">
            <w:pPr>
              <w:jc w:val="center"/>
            </w:pPr>
            <w:r w:rsidRPr="00EE617D">
              <w:t>neplodno</w:t>
            </w:r>
          </w:p>
        </w:tc>
        <w:tc>
          <w:tcPr>
            <w:tcW w:w="867" w:type="dxa"/>
            <w:tcBorders>
              <w:top w:val="nil"/>
              <w:left w:val="nil"/>
              <w:bottom w:val="single" w:sz="8" w:space="0" w:color="auto"/>
              <w:right w:val="single" w:sz="8" w:space="0" w:color="auto"/>
            </w:tcBorders>
            <w:shd w:val="clear" w:color="auto" w:fill="auto"/>
            <w:vAlign w:val="center"/>
            <w:hideMark/>
          </w:tcPr>
          <w:p w:rsidR="00B1577E" w:rsidRPr="00EE617D" w:rsidRDefault="00B1577E">
            <w:pPr>
              <w:jc w:val="center"/>
            </w:pPr>
            <w:r w:rsidRPr="00EE617D">
              <w:t>za ostale svrhe</w:t>
            </w: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B1577E" w:rsidRPr="00EE617D" w:rsidRDefault="00B1577E"/>
        </w:tc>
      </w:tr>
      <w:tr w:rsidR="00EE617D" w:rsidRPr="00EE617D" w:rsidTr="00B1577E">
        <w:trPr>
          <w:trHeight w:val="240"/>
        </w:trPr>
        <w:tc>
          <w:tcPr>
            <w:tcW w:w="230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577E" w:rsidRPr="00EE617D" w:rsidRDefault="00B1577E">
            <w:pPr>
              <w:jc w:val="center"/>
              <w:rPr>
                <w:sz w:val="16"/>
                <w:szCs w:val="16"/>
              </w:rPr>
            </w:pPr>
            <w:r w:rsidRPr="00EE617D">
              <w:rPr>
                <w:sz w:val="16"/>
                <w:szCs w:val="16"/>
              </w:rPr>
              <w:t>1</w:t>
            </w:r>
          </w:p>
        </w:tc>
        <w:tc>
          <w:tcPr>
            <w:tcW w:w="1014" w:type="dxa"/>
            <w:tcBorders>
              <w:top w:val="nil"/>
              <w:left w:val="nil"/>
              <w:bottom w:val="single" w:sz="8" w:space="0" w:color="auto"/>
              <w:right w:val="single" w:sz="8" w:space="0" w:color="auto"/>
            </w:tcBorders>
            <w:shd w:val="clear" w:color="auto" w:fill="auto"/>
            <w:vAlign w:val="center"/>
            <w:hideMark/>
          </w:tcPr>
          <w:p w:rsidR="00B1577E" w:rsidRPr="00EE617D" w:rsidRDefault="00B1577E">
            <w:pPr>
              <w:jc w:val="center"/>
              <w:rPr>
                <w:sz w:val="16"/>
                <w:szCs w:val="16"/>
              </w:rPr>
            </w:pPr>
            <w:r w:rsidRPr="00EE617D">
              <w:rPr>
                <w:sz w:val="16"/>
                <w:szCs w:val="16"/>
              </w:rPr>
              <w:t>2</w:t>
            </w:r>
          </w:p>
        </w:tc>
        <w:tc>
          <w:tcPr>
            <w:tcW w:w="988"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center"/>
              <w:rPr>
                <w:sz w:val="16"/>
                <w:szCs w:val="16"/>
              </w:rPr>
            </w:pPr>
            <w:r w:rsidRPr="00EE617D">
              <w:rPr>
                <w:sz w:val="16"/>
                <w:szCs w:val="16"/>
              </w:rPr>
              <w:t>3</w:t>
            </w:r>
          </w:p>
        </w:tc>
        <w:tc>
          <w:tcPr>
            <w:tcW w:w="922"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center"/>
              <w:rPr>
                <w:sz w:val="16"/>
                <w:szCs w:val="16"/>
              </w:rPr>
            </w:pPr>
            <w:r w:rsidRPr="00EE617D">
              <w:rPr>
                <w:sz w:val="16"/>
                <w:szCs w:val="16"/>
              </w:rPr>
              <w:t>4</w:t>
            </w:r>
          </w:p>
        </w:tc>
        <w:tc>
          <w:tcPr>
            <w:tcW w:w="955"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center"/>
              <w:rPr>
                <w:sz w:val="16"/>
                <w:szCs w:val="16"/>
              </w:rPr>
            </w:pPr>
            <w:r w:rsidRPr="00EE617D">
              <w:rPr>
                <w:sz w:val="16"/>
                <w:szCs w:val="16"/>
              </w:rPr>
              <w:t>5</w:t>
            </w:r>
          </w:p>
        </w:tc>
        <w:tc>
          <w:tcPr>
            <w:tcW w:w="1036"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center"/>
              <w:rPr>
                <w:sz w:val="16"/>
                <w:szCs w:val="16"/>
              </w:rPr>
            </w:pPr>
            <w:r w:rsidRPr="00EE617D">
              <w:rPr>
                <w:sz w:val="16"/>
                <w:szCs w:val="16"/>
              </w:rPr>
              <w:t>6</w:t>
            </w:r>
          </w:p>
        </w:tc>
        <w:tc>
          <w:tcPr>
            <w:tcW w:w="922"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center"/>
              <w:rPr>
                <w:sz w:val="16"/>
                <w:szCs w:val="16"/>
              </w:rPr>
            </w:pPr>
            <w:r w:rsidRPr="00EE617D">
              <w:rPr>
                <w:sz w:val="16"/>
                <w:szCs w:val="16"/>
              </w:rPr>
              <w:t>7</w:t>
            </w:r>
          </w:p>
        </w:tc>
        <w:tc>
          <w:tcPr>
            <w:tcW w:w="1051"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center"/>
              <w:rPr>
                <w:sz w:val="16"/>
                <w:szCs w:val="16"/>
              </w:rPr>
            </w:pPr>
            <w:r w:rsidRPr="00EE617D">
              <w:rPr>
                <w:sz w:val="16"/>
                <w:szCs w:val="16"/>
              </w:rPr>
              <w:t>8</w:t>
            </w:r>
          </w:p>
        </w:tc>
        <w:tc>
          <w:tcPr>
            <w:tcW w:w="867" w:type="dxa"/>
            <w:tcBorders>
              <w:top w:val="nil"/>
              <w:left w:val="nil"/>
              <w:bottom w:val="single" w:sz="8" w:space="0" w:color="auto"/>
              <w:right w:val="single" w:sz="8" w:space="0" w:color="auto"/>
            </w:tcBorders>
            <w:shd w:val="clear" w:color="auto" w:fill="auto"/>
            <w:vAlign w:val="center"/>
            <w:hideMark/>
          </w:tcPr>
          <w:p w:rsidR="00B1577E" w:rsidRPr="00EE617D" w:rsidRDefault="00B1577E">
            <w:pPr>
              <w:jc w:val="center"/>
              <w:rPr>
                <w:sz w:val="16"/>
                <w:szCs w:val="16"/>
              </w:rPr>
            </w:pPr>
            <w:r w:rsidRPr="00EE617D">
              <w:rPr>
                <w:sz w:val="16"/>
                <w:szCs w:val="16"/>
              </w:rPr>
              <w:t>9</w:t>
            </w:r>
          </w:p>
        </w:tc>
        <w:tc>
          <w:tcPr>
            <w:tcW w:w="980"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center"/>
              <w:rPr>
                <w:sz w:val="16"/>
                <w:szCs w:val="16"/>
              </w:rPr>
            </w:pPr>
            <w:r w:rsidRPr="00EE617D">
              <w:rPr>
                <w:sz w:val="16"/>
                <w:szCs w:val="16"/>
              </w:rPr>
              <w:t>10</w:t>
            </w:r>
          </w:p>
        </w:tc>
      </w:tr>
      <w:tr w:rsidR="00EE617D" w:rsidRPr="00EE617D" w:rsidTr="00B1577E">
        <w:trPr>
          <w:trHeight w:val="330"/>
        </w:trPr>
        <w:tc>
          <w:tcPr>
            <w:tcW w:w="1925" w:type="dxa"/>
            <w:vMerge w:val="restart"/>
            <w:tcBorders>
              <w:top w:val="nil"/>
              <w:left w:val="single" w:sz="8" w:space="0" w:color="auto"/>
              <w:bottom w:val="single" w:sz="8" w:space="0" w:color="000000"/>
              <w:right w:val="single" w:sz="8" w:space="0" w:color="auto"/>
            </w:tcBorders>
            <w:shd w:val="clear" w:color="000000" w:fill="E0E0E0"/>
            <w:noWrap/>
            <w:vAlign w:val="center"/>
            <w:hideMark/>
          </w:tcPr>
          <w:p w:rsidR="00B1577E" w:rsidRPr="00EE617D" w:rsidRDefault="00B1577E">
            <w:pPr>
              <w:rPr>
                <w:b/>
                <w:bCs/>
              </w:rPr>
            </w:pPr>
            <w:r w:rsidRPr="00EE617D">
              <w:rPr>
                <w:b/>
                <w:bCs/>
              </w:rPr>
              <w:t xml:space="preserve">„Mužljanski rit” </w:t>
            </w:r>
          </w:p>
        </w:tc>
        <w:tc>
          <w:tcPr>
            <w:tcW w:w="381" w:type="dxa"/>
            <w:tcBorders>
              <w:top w:val="nil"/>
              <w:left w:val="nil"/>
              <w:bottom w:val="single" w:sz="8" w:space="0" w:color="auto"/>
              <w:right w:val="single" w:sz="8" w:space="0" w:color="auto"/>
            </w:tcBorders>
            <w:shd w:val="clear" w:color="auto" w:fill="auto"/>
            <w:vAlign w:val="center"/>
            <w:hideMark/>
          </w:tcPr>
          <w:p w:rsidR="00B1577E" w:rsidRPr="00EE617D" w:rsidRDefault="00B1577E">
            <w:pPr>
              <w:jc w:val="center"/>
            </w:pPr>
            <w:r w:rsidRPr="00EE617D">
              <w:t>ha</w:t>
            </w:r>
          </w:p>
        </w:tc>
        <w:tc>
          <w:tcPr>
            <w:tcW w:w="1014" w:type="dxa"/>
            <w:tcBorders>
              <w:top w:val="nil"/>
              <w:left w:val="nil"/>
              <w:bottom w:val="single" w:sz="8" w:space="0" w:color="auto"/>
              <w:right w:val="single" w:sz="8" w:space="0" w:color="auto"/>
            </w:tcBorders>
            <w:shd w:val="clear" w:color="auto" w:fill="auto"/>
            <w:vAlign w:val="center"/>
            <w:hideMark/>
          </w:tcPr>
          <w:p w:rsidR="00B1577E" w:rsidRPr="00EE617D" w:rsidRDefault="00B1577E">
            <w:pPr>
              <w:jc w:val="right"/>
            </w:pPr>
            <w:r w:rsidRPr="00EE617D">
              <w:t>2066.49</w:t>
            </w:r>
          </w:p>
        </w:tc>
        <w:tc>
          <w:tcPr>
            <w:tcW w:w="988"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right"/>
            </w:pPr>
            <w:r w:rsidRPr="00EE617D">
              <w:t>1964.45</w:t>
            </w:r>
          </w:p>
        </w:tc>
        <w:tc>
          <w:tcPr>
            <w:tcW w:w="922"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right"/>
            </w:pPr>
            <w:r w:rsidRPr="00EE617D">
              <w:t>317.29</w:t>
            </w:r>
          </w:p>
        </w:tc>
        <w:tc>
          <w:tcPr>
            <w:tcW w:w="955"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right"/>
            </w:pPr>
            <w:r w:rsidRPr="00EE617D">
              <w:t>1255</w:t>
            </w:r>
          </w:p>
        </w:tc>
        <w:tc>
          <w:tcPr>
            <w:tcW w:w="1036"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right"/>
            </w:pPr>
            <w:r w:rsidRPr="00EE617D">
              <w:t>392.16</w:t>
            </w:r>
          </w:p>
        </w:tc>
        <w:tc>
          <w:tcPr>
            <w:tcW w:w="922"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right"/>
            </w:pPr>
            <w:r w:rsidRPr="00EE617D">
              <w:t>102.04</w:t>
            </w:r>
          </w:p>
        </w:tc>
        <w:tc>
          <w:tcPr>
            <w:tcW w:w="1051"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right"/>
            </w:pPr>
            <w:r w:rsidRPr="00EE617D">
              <w:t>78.05</w:t>
            </w:r>
          </w:p>
        </w:tc>
        <w:tc>
          <w:tcPr>
            <w:tcW w:w="867" w:type="dxa"/>
            <w:tcBorders>
              <w:top w:val="nil"/>
              <w:left w:val="nil"/>
              <w:bottom w:val="single" w:sz="8" w:space="0" w:color="auto"/>
              <w:right w:val="single" w:sz="8" w:space="0" w:color="auto"/>
            </w:tcBorders>
            <w:shd w:val="clear" w:color="000000" w:fill="FFFFFF"/>
            <w:vAlign w:val="center"/>
            <w:hideMark/>
          </w:tcPr>
          <w:p w:rsidR="00B1577E" w:rsidRPr="00EE617D" w:rsidRDefault="00B1577E">
            <w:pPr>
              <w:jc w:val="right"/>
            </w:pPr>
            <w:r w:rsidRPr="00EE617D">
              <w:t>23.99</w:t>
            </w:r>
          </w:p>
        </w:tc>
        <w:tc>
          <w:tcPr>
            <w:tcW w:w="980" w:type="dxa"/>
            <w:tcBorders>
              <w:top w:val="nil"/>
              <w:left w:val="nil"/>
              <w:bottom w:val="single" w:sz="8" w:space="0" w:color="auto"/>
              <w:right w:val="single" w:sz="8" w:space="0" w:color="auto"/>
            </w:tcBorders>
            <w:shd w:val="clear" w:color="auto" w:fill="auto"/>
            <w:noWrap/>
            <w:vAlign w:val="center"/>
            <w:hideMark/>
          </w:tcPr>
          <w:p w:rsidR="00B1577E" w:rsidRPr="00EE617D" w:rsidRDefault="00B1577E">
            <w:pPr>
              <w:jc w:val="right"/>
            </w:pPr>
            <w:r w:rsidRPr="00EE617D">
              <w:t>20.85</w:t>
            </w:r>
          </w:p>
        </w:tc>
      </w:tr>
      <w:tr w:rsidR="00EE617D" w:rsidRPr="00EE617D" w:rsidTr="00B1577E">
        <w:trPr>
          <w:trHeight w:val="330"/>
        </w:trPr>
        <w:tc>
          <w:tcPr>
            <w:tcW w:w="1925" w:type="dxa"/>
            <w:vMerge/>
            <w:tcBorders>
              <w:top w:val="nil"/>
              <w:left w:val="single" w:sz="8" w:space="0" w:color="auto"/>
              <w:bottom w:val="single" w:sz="8" w:space="0" w:color="000000"/>
              <w:right w:val="single" w:sz="8" w:space="0" w:color="auto"/>
            </w:tcBorders>
            <w:vAlign w:val="center"/>
            <w:hideMark/>
          </w:tcPr>
          <w:p w:rsidR="00B1577E" w:rsidRPr="00EE617D" w:rsidRDefault="00B1577E">
            <w:pPr>
              <w:rPr>
                <w:b/>
                <w:bCs/>
              </w:rPr>
            </w:pPr>
          </w:p>
        </w:tc>
        <w:tc>
          <w:tcPr>
            <w:tcW w:w="381" w:type="dxa"/>
            <w:tcBorders>
              <w:top w:val="nil"/>
              <w:left w:val="nil"/>
              <w:bottom w:val="single" w:sz="8" w:space="0" w:color="auto"/>
              <w:right w:val="single" w:sz="8" w:space="0" w:color="auto"/>
            </w:tcBorders>
            <w:shd w:val="clear" w:color="000000" w:fill="E0E0E0"/>
            <w:vAlign w:val="center"/>
            <w:hideMark/>
          </w:tcPr>
          <w:p w:rsidR="00B1577E" w:rsidRPr="00EE617D" w:rsidRDefault="00B1577E">
            <w:pPr>
              <w:jc w:val="center"/>
              <w:rPr>
                <w:b/>
                <w:bCs/>
              </w:rPr>
            </w:pPr>
            <w:r w:rsidRPr="00EE617D">
              <w:rPr>
                <w:b/>
                <w:bCs/>
              </w:rPr>
              <w:t>%</w:t>
            </w:r>
          </w:p>
        </w:tc>
        <w:tc>
          <w:tcPr>
            <w:tcW w:w="1014" w:type="dxa"/>
            <w:tcBorders>
              <w:top w:val="nil"/>
              <w:left w:val="nil"/>
              <w:bottom w:val="single" w:sz="8" w:space="0" w:color="auto"/>
              <w:right w:val="single" w:sz="8" w:space="0" w:color="auto"/>
            </w:tcBorders>
            <w:shd w:val="clear" w:color="000000" w:fill="E0E0E0"/>
            <w:noWrap/>
            <w:vAlign w:val="center"/>
            <w:hideMark/>
          </w:tcPr>
          <w:p w:rsidR="00B1577E" w:rsidRPr="00EE617D" w:rsidRDefault="00B1577E">
            <w:pPr>
              <w:jc w:val="center"/>
              <w:rPr>
                <w:b/>
                <w:bCs/>
              </w:rPr>
            </w:pPr>
            <w:r w:rsidRPr="00EE617D">
              <w:rPr>
                <w:b/>
                <w:bCs/>
              </w:rPr>
              <w:t>100</w:t>
            </w:r>
          </w:p>
        </w:tc>
        <w:tc>
          <w:tcPr>
            <w:tcW w:w="988" w:type="dxa"/>
            <w:tcBorders>
              <w:top w:val="nil"/>
              <w:left w:val="nil"/>
              <w:bottom w:val="single" w:sz="8" w:space="0" w:color="auto"/>
              <w:right w:val="single" w:sz="8" w:space="0" w:color="auto"/>
            </w:tcBorders>
            <w:shd w:val="clear" w:color="000000" w:fill="E0E0E0"/>
            <w:noWrap/>
            <w:vAlign w:val="center"/>
            <w:hideMark/>
          </w:tcPr>
          <w:p w:rsidR="00B1577E" w:rsidRPr="00EE617D" w:rsidRDefault="00B1577E">
            <w:pPr>
              <w:jc w:val="center"/>
              <w:rPr>
                <w:b/>
                <w:bCs/>
              </w:rPr>
            </w:pPr>
            <w:r w:rsidRPr="00EE617D">
              <w:rPr>
                <w:b/>
                <w:bCs/>
              </w:rPr>
              <w:t>95</w:t>
            </w:r>
          </w:p>
        </w:tc>
        <w:tc>
          <w:tcPr>
            <w:tcW w:w="922" w:type="dxa"/>
            <w:tcBorders>
              <w:top w:val="nil"/>
              <w:left w:val="nil"/>
              <w:bottom w:val="single" w:sz="8" w:space="0" w:color="auto"/>
              <w:right w:val="single" w:sz="8" w:space="0" w:color="auto"/>
            </w:tcBorders>
            <w:shd w:val="clear" w:color="000000" w:fill="E0E0E0"/>
            <w:noWrap/>
            <w:vAlign w:val="center"/>
            <w:hideMark/>
          </w:tcPr>
          <w:p w:rsidR="00B1577E" w:rsidRPr="00EE617D" w:rsidRDefault="00B1577E">
            <w:pPr>
              <w:jc w:val="center"/>
              <w:rPr>
                <w:b/>
                <w:bCs/>
              </w:rPr>
            </w:pPr>
            <w:r w:rsidRPr="00EE617D">
              <w:rPr>
                <w:b/>
                <w:bCs/>
              </w:rPr>
              <w:t>15</w:t>
            </w:r>
          </w:p>
        </w:tc>
        <w:tc>
          <w:tcPr>
            <w:tcW w:w="955" w:type="dxa"/>
            <w:tcBorders>
              <w:top w:val="nil"/>
              <w:left w:val="nil"/>
              <w:bottom w:val="single" w:sz="8" w:space="0" w:color="auto"/>
              <w:right w:val="single" w:sz="8" w:space="0" w:color="auto"/>
            </w:tcBorders>
            <w:shd w:val="clear" w:color="000000" w:fill="E0E0E0"/>
            <w:noWrap/>
            <w:vAlign w:val="center"/>
            <w:hideMark/>
          </w:tcPr>
          <w:p w:rsidR="00B1577E" w:rsidRPr="00EE617D" w:rsidRDefault="00B1577E">
            <w:pPr>
              <w:jc w:val="center"/>
              <w:rPr>
                <w:b/>
                <w:bCs/>
              </w:rPr>
            </w:pPr>
            <w:r w:rsidRPr="00EE617D">
              <w:rPr>
                <w:b/>
                <w:bCs/>
              </w:rPr>
              <w:t>61</w:t>
            </w:r>
          </w:p>
        </w:tc>
        <w:tc>
          <w:tcPr>
            <w:tcW w:w="1036" w:type="dxa"/>
            <w:tcBorders>
              <w:top w:val="nil"/>
              <w:left w:val="nil"/>
              <w:bottom w:val="single" w:sz="8" w:space="0" w:color="auto"/>
              <w:right w:val="single" w:sz="8" w:space="0" w:color="auto"/>
            </w:tcBorders>
            <w:shd w:val="clear" w:color="000000" w:fill="E0E0E0"/>
            <w:noWrap/>
            <w:vAlign w:val="center"/>
            <w:hideMark/>
          </w:tcPr>
          <w:p w:rsidR="00B1577E" w:rsidRPr="00EE617D" w:rsidRDefault="00B1577E">
            <w:pPr>
              <w:jc w:val="center"/>
              <w:rPr>
                <w:b/>
                <w:bCs/>
              </w:rPr>
            </w:pPr>
            <w:r w:rsidRPr="00EE617D">
              <w:rPr>
                <w:b/>
                <w:bCs/>
              </w:rPr>
              <w:t>19</w:t>
            </w:r>
          </w:p>
        </w:tc>
        <w:tc>
          <w:tcPr>
            <w:tcW w:w="922" w:type="dxa"/>
            <w:tcBorders>
              <w:top w:val="nil"/>
              <w:left w:val="nil"/>
              <w:bottom w:val="single" w:sz="8" w:space="0" w:color="auto"/>
              <w:right w:val="single" w:sz="8" w:space="0" w:color="auto"/>
            </w:tcBorders>
            <w:shd w:val="clear" w:color="000000" w:fill="E0E0E0"/>
            <w:noWrap/>
            <w:vAlign w:val="center"/>
            <w:hideMark/>
          </w:tcPr>
          <w:p w:rsidR="00B1577E" w:rsidRPr="00EE617D" w:rsidRDefault="00B1577E">
            <w:pPr>
              <w:jc w:val="center"/>
              <w:rPr>
                <w:b/>
                <w:bCs/>
              </w:rPr>
            </w:pPr>
            <w:r w:rsidRPr="00EE617D">
              <w:rPr>
                <w:b/>
                <w:bCs/>
              </w:rPr>
              <w:t>5</w:t>
            </w:r>
          </w:p>
        </w:tc>
        <w:tc>
          <w:tcPr>
            <w:tcW w:w="1051" w:type="dxa"/>
            <w:tcBorders>
              <w:top w:val="nil"/>
              <w:left w:val="nil"/>
              <w:bottom w:val="single" w:sz="8" w:space="0" w:color="auto"/>
              <w:right w:val="single" w:sz="8" w:space="0" w:color="auto"/>
            </w:tcBorders>
            <w:shd w:val="clear" w:color="000000" w:fill="E0E0E0"/>
            <w:noWrap/>
            <w:vAlign w:val="center"/>
            <w:hideMark/>
          </w:tcPr>
          <w:p w:rsidR="00B1577E" w:rsidRPr="00EE617D" w:rsidRDefault="00B1577E">
            <w:pPr>
              <w:jc w:val="center"/>
              <w:rPr>
                <w:b/>
                <w:bCs/>
              </w:rPr>
            </w:pPr>
            <w:r w:rsidRPr="00EE617D">
              <w:rPr>
                <w:b/>
                <w:bCs/>
              </w:rPr>
              <w:t>4</w:t>
            </w:r>
          </w:p>
        </w:tc>
        <w:tc>
          <w:tcPr>
            <w:tcW w:w="867" w:type="dxa"/>
            <w:tcBorders>
              <w:top w:val="nil"/>
              <w:left w:val="nil"/>
              <w:bottom w:val="single" w:sz="8" w:space="0" w:color="auto"/>
              <w:right w:val="single" w:sz="8" w:space="0" w:color="auto"/>
            </w:tcBorders>
            <w:shd w:val="clear" w:color="000000" w:fill="E0E0E0"/>
            <w:noWrap/>
            <w:vAlign w:val="center"/>
            <w:hideMark/>
          </w:tcPr>
          <w:p w:rsidR="00B1577E" w:rsidRPr="00EE617D" w:rsidRDefault="00B1577E">
            <w:pPr>
              <w:jc w:val="center"/>
              <w:rPr>
                <w:b/>
                <w:bCs/>
              </w:rPr>
            </w:pPr>
            <w:r w:rsidRPr="00EE617D">
              <w:rPr>
                <w:b/>
                <w:bCs/>
              </w:rPr>
              <w:t>1</w:t>
            </w:r>
          </w:p>
        </w:tc>
        <w:tc>
          <w:tcPr>
            <w:tcW w:w="980" w:type="dxa"/>
            <w:tcBorders>
              <w:top w:val="nil"/>
              <w:left w:val="nil"/>
              <w:bottom w:val="single" w:sz="8" w:space="0" w:color="auto"/>
              <w:right w:val="single" w:sz="8" w:space="0" w:color="auto"/>
            </w:tcBorders>
            <w:shd w:val="clear" w:color="000000" w:fill="E0E0E0"/>
            <w:noWrap/>
            <w:vAlign w:val="center"/>
            <w:hideMark/>
          </w:tcPr>
          <w:p w:rsidR="00B1577E" w:rsidRPr="00EE617D" w:rsidRDefault="00B1577E">
            <w:pPr>
              <w:jc w:val="center"/>
              <w:rPr>
                <w:b/>
                <w:bCs/>
              </w:rPr>
            </w:pPr>
            <w:r w:rsidRPr="00EE617D">
              <w:rPr>
                <w:b/>
                <w:bCs/>
              </w:rPr>
              <w:t>1</w:t>
            </w:r>
          </w:p>
        </w:tc>
      </w:tr>
    </w:tbl>
    <w:p w:rsidR="00ED1F09" w:rsidRPr="00EE617D" w:rsidRDefault="00080EF7" w:rsidP="00585EE4">
      <w:pPr>
        <w:spacing w:line="276" w:lineRule="auto"/>
        <w:jc w:val="both"/>
        <w:rPr>
          <w:lang w:val="sr-Cyrl-CS"/>
        </w:rPr>
      </w:pPr>
      <w:r w:rsidRPr="00EE617D">
        <w:rPr>
          <w:lang w:val="sr-Cyrl-CS"/>
        </w:rPr>
        <w:tab/>
      </w:r>
      <w:r w:rsidR="00321BC8" w:rsidRPr="00EE617D">
        <w:rPr>
          <w:lang w:val="sr-Cyrl-CS"/>
        </w:rPr>
        <w:t>Šume</w:t>
      </w:r>
      <w:r w:rsidR="00ED1F09" w:rsidRPr="00EE617D">
        <w:rPr>
          <w:lang w:val="sr-Cyrl-CS"/>
        </w:rPr>
        <w:t xml:space="preserve"> </w:t>
      </w:r>
      <w:r w:rsidR="00321BC8" w:rsidRPr="00EE617D">
        <w:rPr>
          <w:lang w:val="sr-Cyrl-CS"/>
        </w:rPr>
        <w:t>i</w:t>
      </w:r>
      <w:r w:rsidR="00ED1F09" w:rsidRPr="00EE617D">
        <w:rPr>
          <w:lang w:val="sr-Cyrl-CS"/>
        </w:rPr>
        <w:t xml:space="preserve"> </w:t>
      </w:r>
      <w:r w:rsidR="00321BC8" w:rsidRPr="00EE617D">
        <w:rPr>
          <w:lang w:val="sr-Cyrl-CS"/>
        </w:rPr>
        <w:t>šumske</w:t>
      </w:r>
      <w:r w:rsidR="00ED1F09" w:rsidRPr="00EE617D">
        <w:rPr>
          <w:lang w:val="sr-Cyrl-CS"/>
        </w:rPr>
        <w:t xml:space="preserve"> </w:t>
      </w:r>
      <w:r w:rsidR="00321BC8" w:rsidRPr="00EE617D">
        <w:rPr>
          <w:lang w:val="sr-Cyrl-CS"/>
        </w:rPr>
        <w:t>kulture</w:t>
      </w:r>
      <w:r w:rsidR="00ED1F09" w:rsidRPr="00EE617D">
        <w:rPr>
          <w:lang w:val="sr-Cyrl-CS"/>
        </w:rPr>
        <w:t xml:space="preserve"> </w:t>
      </w:r>
      <w:r w:rsidR="00321BC8" w:rsidRPr="00EE617D">
        <w:rPr>
          <w:lang w:val="sr-Cyrl-CS"/>
        </w:rPr>
        <w:t>zajedno</w:t>
      </w:r>
      <w:r w:rsidR="00ED1F09" w:rsidRPr="00EE617D">
        <w:rPr>
          <w:lang w:val="sr-Cyrl-CS"/>
        </w:rPr>
        <w:t xml:space="preserve"> </w:t>
      </w:r>
      <w:r w:rsidR="00321BC8" w:rsidRPr="00EE617D">
        <w:rPr>
          <w:lang w:val="sr-Cyrl-CS"/>
        </w:rPr>
        <w:t>zauzimaju</w:t>
      </w:r>
      <w:r w:rsidR="00ED1F09" w:rsidRPr="00EE617D">
        <w:rPr>
          <w:lang w:val="sr-Cyrl-CS"/>
        </w:rPr>
        <w:t xml:space="preserve"> </w:t>
      </w:r>
      <w:r w:rsidR="00B1577E" w:rsidRPr="00EE617D">
        <w:t>1.572,29</w:t>
      </w:r>
      <w:r w:rsidR="00ED1F09" w:rsidRPr="00EE617D">
        <w:t xml:space="preserve"> ha</w:t>
      </w:r>
      <w:r w:rsidR="00ED1F09" w:rsidRPr="00EE617D">
        <w:rPr>
          <w:lang w:val="sr-Cyrl-CS"/>
        </w:rPr>
        <w:t xml:space="preserve"> </w:t>
      </w:r>
      <w:r w:rsidR="00321BC8" w:rsidRPr="00EE617D">
        <w:rPr>
          <w:lang w:val="sr-Cyrl-CS"/>
        </w:rPr>
        <w:t>ili</w:t>
      </w:r>
      <w:r w:rsidR="00ED1F09" w:rsidRPr="00EE617D">
        <w:rPr>
          <w:lang w:val="sr-Cyrl-CS"/>
        </w:rPr>
        <w:t xml:space="preserve"> </w:t>
      </w:r>
      <w:r w:rsidR="00B1577E" w:rsidRPr="00EE617D">
        <w:t>76</w:t>
      </w:r>
      <w:r w:rsidR="00ED1F09" w:rsidRPr="00EE617D">
        <w:rPr>
          <w:lang w:val="sr-Cyrl-CS"/>
        </w:rPr>
        <w:t xml:space="preserve"> %, </w:t>
      </w:r>
      <w:r w:rsidR="00321BC8" w:rsidRPr="00EE617D">
        <w:rPr>
          <w:lang w:val="sr-Cyrl-CS"/>
        </w:rPr>
        <w:t>što</w:t>
      </w:r>
      <w:r w:rsidR="00ED1F09" w:rsidRPr="00EE617D">
        <w:rPr>
          <w:lang w:val="sr-Cyrl-CS"/>
        </w:rPr>
        <w:t xml:space="preserve"> </w:t>
      </w:r>
      <w:r w:rsidR="00321BC8" w:rsidRPr="00EE617D">
        <w:rPr>
          <w:lang w:val="sr-Cyrl-CS"/>
        </w:rPr>
        <w:t>čini</w:t>
      </w:r>
      <w:r w:rsidR="00ED1F09" w:rsidRPr="00EE617D">
        <w:rPr>
          <w:lang w:val="sr-Cyrl-CS"/>
        </w:rPr>
        <w:t xml:space="preserve"> </w:t>
      </w:r>
      <w:r w:rsidR="00321BC8" w:rsidRPr="00EE617D">
        <w:rPr>
          <w:lang w:val="sr-Cyrl-CS"/>
        </w:rPr>
        <w:t>ukupnu</w:t>
      </w:r>
      <w:r w:rsidR="00ED1F09" w:rsidRPr="00EE617D">
        <w:rPr>
          <w:lang w:val="sr-Cyrl-CS"/>
        </w:rPr>
        <w:t xml:space="preserve"> </w:t>
      </w:r>
      <w:r w:rsidR="00321BC8" w:rsidRPr="00EE617D">
        <w:rPr>
          <w:lang w:val="sr-Cyrl-CS"/>
        </w:rPr>
        <w:t>obraslost</w:t>
      </w:r>
      <w:r w:rsidR="00ED1F09" w:rsidRPr="00EE617D">
        <w:rPr>
          <w:lang w:val="sr-Cyrl-CS"/>
        </w:rPr>
        <w:t xml:space="preserve"> </w:t>
      </w:r>
      <w:r w:rsidR="00321BC8" w:rsidRPr="00EE617D">
        <w:rPr>
          <w:lang w:val="sr-Cyrl-CS"/>
        </w:rPr>
        <w:t>GJ</w:t>
      </w:r>
      <w:r w:rsidR="00ED1F09" w:rsidRPr="00EE617D">
        <w:rPr>
          <w:lang w:val="sr-Cyrl-CS"/>
        </w:rPr>
        <w:t>.</w:t>
      </w:r>
      <w:r w:rsidRPr="00EE617D">
        <w:rPr>
          <w:lang w:val="sr-Cyrl-CS"/>
        </w:rPr>
        <w:t xml:space="preserve"> </w:t>
      </w:r>
      <w:r w:rsidR="00321BC8" w:rsidRPr="00EE617D">
        <w:rPr>
          <w:lang w:val="sr-Cyrl-CS"/>
        </w:rPr>
        <w:t>Mora</w:t>
      </w:r>
      <w:r w:rsidR="00FE2B39" w:rsidRPr="00EE617D">
        <w:rPr>
          <w:lang w:val="sr-Cyrl-CS"/>
        </w:rPr>
        <w:t xml:space="preserve"> </w:t>
      </w:r>
      <w:r w:rsidR="00321BC8" w:rsidRPr="00EE617D">
        <w:rPr>
          <w:lang w:val="sr-Cyrl-CS"/>
        </w:rPr>
        <w:t>se</w:t>
      </w:r>
      <w:r w:rsidR="00FE2B39" w:rsidRPr="00EE617D">
        <w:rPr>
          <w:lang w:val="sr-Cyrl-CS"/>
        </w:rPr>
        <w:t xml:space="preserve"> </w:t>
      </w:r>
      <w:r w:rsidR="00321BC8" w:rsidRPr="00EE617D">
        <w:rPr>
          <w:lang w:val="sr-Cyrl-CS"/>
        </w:rPr>
        <w:t>naglasiti</w:t>
      </w:r>
      <w:r w:rsidR="00FE2B39" w:rsidRPr="00EE617D">
        <w:rPr>
          <w:lang w:val="sr-Cyrl-CS"/>
        </w:rPr>
        <w:t xml:space="preserve"> </w:t>
      </w:r>
      <w:r w:rsidR="00321BC8" w:rsidRPr="00EE617D">
        <w:rPr>
          <w:lang w:val="sr-Cyrl-CS"/>
        </w:rPr>
        <w:t>da</w:t>
      </w:r>
      <w:r w:rsidR="00FE2B39" w:rsidRPr="00EE617D">
        <w:rPr>
          <w:lang w:val="sr-Cyrl-CS"/>
        </w:rPr>
        <w:t xml:space="preserve"> </w:t>
      </w:r>
      <w:r w:rsidR="00321BC8" w:rsidRPr="00EE617D">
        <w:rPr>
          <w:lang w:val="sr-Cyrl-CS"/>
        </w:rPr>
        <w:t>šumske</w:t>
      </w:r>
      <w:r w:rsidR="00FE2B39" w:rsidRPr="00EE617D">
        <w:rPr>
          <w:lang w:val="sr-Cyrl-CS"/>
        </w:rPr>
        <w:t xml:space="preserve"> </w:t>
      </w:r>
      <w:r w:rsidR="00321BC8" w:rsidRPr="00EE617D">
        <w:rPr>
          <w:lang w:val="sr-Cyrl-CS"/>
        </w:rPr>
        <w:t>kulture</w:t>
      </w:r>
      <w:r w:rsidR="00FE2B39" w:rsidRPr="00EE617D">
        <w:rPr>
          <w:lang w:val="sr-Cyrl-CS"/>
        </w:rPr>
        <w:t xml:space="preserve"> </w:t>
      </w:r>
      <w:r w:rsidR="00321BC8" w:rsidRPr="00EE617D">
        <w:rPr>
          <w:lang w:val="sr-Cyrl-CS"/>
        </w:rPr>
        <w:t>čine</w:t>
      </w:r>
      <w:r w:rsidR="00B1577E" w:rsidRPr="00EE617D">
        <w:rPr>
          <w:lang w:val="sr-Cyrl-CS"/>
        </w:rPr>
        <w:t xml:space="preserve"> 1</w:t>
      </w:r>
      <w:r w:rsidR="00B1577E" w:rsidRPr="00EE617D">
        <w:rPr>
          <w:lang w:val="sr-Latn-RS"/>
        </w:rPr>
        <w:t>255</w:t>
      </w:r>
      <w:r w:rsidR="00FE2B39" w:rsidRPr="00EE617D">
        <w:rPr>
          <w:lang w:val="sr-Cyrl-CS"/>
        </w:rPr>
        <w:t xml:space="preserve"> </w:t>
      </w:r>
      <w:r w:rsidR="00FE2B39" w:rsidRPr="00EE617D">
        <w:t>ha</w:t>
      </w:r>
      <w:r w:rsidR="00FE2B39" w:rsidRPr="00EE617D">
        <w:rPr>
          <w:lang w:val="sr-Cyrl-CS"/>
        </w:rPr>
        <w:t xml:space="preserve">, </w:t>
      </w:r>
      <w:r w:rsidR="00321BC8" w:rsidRPr="00EE617D">
        <w:rPr>
          <w:lang w:val="sr-Cyrl-CS"/>
        </w:rPr>
        <w:t>a</w:t>
      </w:r>
      <w:r w:rsidR="00FE2B39" w:rsidRPr="00EE617D">
        <w:rPr>
          <w:lang w:val="sr-Cyrl-CS"/>
        </w:rPr>
        <w:t xml:space="preserve"> </w:t>
      </w:r>
      <w:r w:rsidR="00321BC8" w:rsidRPr="00EE617D">
        <w:rPr>
          <w:lang w:val="sr-Cyrl-CS"/>
        </w:rPr>
        <w:t>da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iskazu</w:t>
      </w:r>
      <w:r w:rsidRPr="00EE617D">
        <w:rPr>
          <w:lang w:val="sr-Cyrl-CS"/>
        </w:rPr>
        <w:t xml:space="preserve"> </w:t>
      </w:r>
      <w:r w:rsidR="00321BC8" w:rsidRPr="00EE617D">
        <w:rPr>
          <w:lang w:val="sr-Cyrl-CS"/>
        </w:rPr>
        <w:t>površina</w:t>
      </w:r>
      <w:r w:rsidRPr="00EE617D">
        <w:rPr>
          <w:lang w:val="sr-Cyrl-CS"/>
        </w:rPr>
        <w:t xml:space="preserve"> </w:t>
      </w:r>
      <w:r w:rsidR="00321BC8" w:rsidRPr="00EE617D">
        <w:rPr>
          <w:lang w:val="sr-Cyrl-CS"/>
        </w:rPr>
        <w:t>deo</w:t>
      </w:r>
      <w:r w:rsidRPr="00EE617D">
        <w:rPr>
          <w:lang w:val="sr-Cyrl-CS"/>
        </w:rPr>
        <w:t xml:space="preserve"> </w:t>
      </w:r>
      <w:r w:rsidR="00833665" w:rsidRPr="00EE617D">
        <w:rPr>
          <w:lang w:val="sr-Cyrl-CS"/>
        </w:rPr>
        <w:t>ov</w:t>
      </w:r>
      <w:r w:rsidR="00833665" w:rsidRPr="00EE617D">
        <w:rPr>
          <w:lang w:val="sr-Latn-RS"/>
        </w:rPr>
        <w:t>e</w:t>
      </w:r>
      <w:r w:rsidRPr="00EE617D">
        <w:rPr>
          <w:lang w:val="sr-Cyrl-CS"/>
        </w:rPr>
        <w:t xml:space="preserve"> </w:t>
      </w:r>
      <w:r w:rsidR="00B1577E" w:rsidRPr="00EE617D">
        <w:rPr>
          <w:lang w:val="sr-Cyrl-CS"/>
        </w:rPr>
        <w:t>površin</w:t>
      </w:r>
      <w:r w:rsidR="00833665" w:rsidRPr="00EE617D">
        <w:rPr>
          <w:lang w:val="sr-Latn-RS"/>
        </w:rPr>
        <w:t>e</w:t>
      </w:r>
      <w:r w:rsidRPr="00EE617D">
        <w:rPr>
          <w:lang w:val="sr-Cyrl-CS"/>
        </w:rPr>
        <w:t xml:space="preserve"> </w:t>
      </w:r>
      <w:r w:rsidR="00833665" w:rsidRPr="00EE617D">
        <w:rPr>
          <w:lang w:val="sr-Cyrl-CS"/>
        </w:rPr>
        <w:t>prikaza</w:t>
      </w:r>
      <w:r w:rsidR="00833665" w:rsidRPr="00EE617D">
        <w:rPr>
          <w:lang w:val="sr-Latn-RS"/>
        </w:rPr>
        <w:t>n</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tuđe</w:t>
      </w:r>
      <w:r w:rsidRPr="00EE617D">
        <w:rPr>
          <w:lang w:val="sr-Cyrl-CS"/>
        </w:rPr>
        <w:t xml:space="preserve"> </w:t>
      </w:r>
      <w:r w:rsidR="00321BC8" w:rsidRPr="00EE617D">
        <w:rPr>
          <w:lang w:val="sr-Cyrl-CS"/>
        </w:rPr>
        <w:t>zemljište</w:t>
      </w:r>
      <w:r w:rsidRPr="00EE617D">
        <w:rPr>
          <w:lang w:val="sr-Cyrl-CS"/>
        </w:rPr>
        <w:t>.</w:t>
      </w:r>
    </w:p>
    <w:p w:rsidR="00ED1F09" w:rsidRPr="00EE617D" w:rsidRDefault="00321BC8" w:rsidP="00585EE4">
      <w:pPr>
        <w:spacing w:line="276" w:lineRule="auto"/>
        <w:ind w:firstLine="720"/>
        <w:jc w:val="both"/>
        <w:rPr>
          <w:lang w:val="sr-Cyrl-CS"/>
        </w:rPr>
      </w:pPr>
      <w:r w:rsidRPr="00EE617D">
        <w:rPr>
          <w:lang w:val="sr-Cyrl-CS"/>
        </w:rPr>
        <w:t>Šumsko</w:t>
      </w:r>
      <w:r w:rsidR="00ED1F09" w:rsidRPr="00EE617D">
        <w:rPr>
          <w:lang w:val="sr-Cyrl-CS"/>
        </w:rPr>
        <w:t xml:space="preserve"> </w:t>
      </w:r>
      <w:r w:rsidRPr="00EE617D">
        <w:rPr>
          <w:lang w:val="sr-Cyrl-CS"/>
        </w:rPr>
        <w:t>zemljište</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prostire</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površini</w:t>
      </w:r>
      <w:r w:rsidR="00ED1F09" w:rsidRPr="00EE617D">
        <w:rPr>
          <w:lang w:val="sr-Cyrl-CS"/>
        </w:rPr>
        <w:t xml:space="preserve"> </w:t>
      </w:r>
      <w:r w:rsidRPr="00EE617D">
        <w:rPr>
          <w:lang w:val="sr-Cyrl-CS"/>
        </w:rPr>
        <w:t>od</w:t>
      </w:r>
      <w:r w:rsidR="00ED1F09" w:rsidRPr="00EE617D">
        <w:rPr>
          <w:lang w:val="sr-Cyrl-CS"/>
        </w:rPr>
        <w:t xml:space="preserve"> </w:t>
      </w:r>
      <w:r w:rsidR="00B1577E" w:rsidRPr="00EE617D">
        <w:t xml:space="preserve">392.16 </w:t>
      </w:r>
      <w:r w:rsidR="00ED1F09" w:rsidRPr="00EE617D">
        <w:t>ha</w:t>
      </w:r>
      <w:r w:rsidR="00ED1F09" w:rsidRPr="00EE617D">
        <w:rPr>
          <w:lang w:val="sr-Cyrl-CS"/>
        </w:rPr>
        <w:t xml:space="preserve"> </w:t>
      </w:r>
      <w:r w:rsidRPr="00EE617D">
        <w:rPr>
          <w:lang w:val="sr-Cyrl-CS"/>
        </w:rPr>
        <w:t>ili</w:t>
      </w:r>
      <w:r w:rsidR="00ED1F09" w:rsidRPr="00EE617D">
        <w:rPr>
          <w:lang w:val="sr-Cyrl-CS"/>
        </w:rPr>
        <w:t xml:space="preserve"> </w:t>
      </w:r>
      <w:r w:rsidR="00B1577E" w:rsidRPr="00EE617D">
        <w:t>19</w:t>
      </w:r>
      <w:r w:rsidR="00ED1F09" w:rsidRPr="00EE617D">
        <w:t xml:space="preserve"> </w:t>
      </w:r>
      <w:r w:rsidR="00ED1F09" w:rsidRPr="00EE617D">
        <w:rPr>
          <w:lang w:val="sr-Cyrl-CS"/>
        </w:rPr>
        <w:t xml:space="preserve">% </w:t>
      </w:r>
      <w:r w:rsidRPr="00EE617D">
        <w:rPr>
          <w:lang w:val="sr-Cyrl-CS"/>
        </w:rPr>
        <w:t>GJ</w:t>
      </w:r>
      <w:r w:rsidR="00ED1F09" w:rsidRPr="00EE617D">
        <w:rPr>
          <w:lang w:val="sr-Cyrl-CS"/>
        </w:rPr>
        <w:t xml:space="preserve">, </w:t>
      </w:r>
      <w:r w:rsidRPr="00EE617D">
        <w:rPr>
          <w:lang w:val="sr-Cyrl-CS"/>
        </w:rPr>
        <w:t>što</w:t>
      </w:r>
      <w:r w:rsidR="00ED1F09" w:rsidRPr="00EE617D">
        <w:rPr>
          <w:lang w:val="sr-Cyrl-CS"/>
        </w:rPr>
        <w:t xml:space="preserve"> </w:t>
      </w:r>
      <w:r w:rsidRPr="00EE617D">
        <w:rPr>
          <w:lang w:val="sr-Cyrl-CS"/>
        </w:rPr>
        <w:t>sa</w:t>
      </w:r>
      <w:r w:rsidR="00ED1F09" w:rsidRPr="00EE617D">
        <w:rPr>
          <w:lang w:val="sr-Cyrl-CS"/>
        </w:rPr>
        <w:t xml:space="preserve"> </w:t>
      </w:r>
      <w:r w:rsidRPr="00EE617D">
        <w:rPr>
          <w:lang w:val="sr-Cyrl-CS"/>
        </w:rPr>
        <w:t>ostalim</w:t>
      </w:r>
      <w:r w:rsidR="00ED1F09" w:rsidRPr="00EE617D">
        <w:rPr>
          <w:lang w:val="sr-Cyrl-CS"/>
        </w:rPr>
        <w:t xml:space="preserve"> </w:t>
      </w:r>
      <w:r w:rsidRPr="00EE617D">
        <w:rPr>
          <w:lang w:val="sr-Cyrl-CS"/>
        </w:rPr>
        <w:t>zemljištem</w:t>
      </w:r>
      <w:r w:rsidR="00ED1F09" w:rsidRPr="00EE617D">
        <w:rPr>
          <w:lang w:val="sr-Cyrl-CS"/>
        </w:rPr>
        <w:t xml:space="preserve"> </w:t>
      </w:r>
      <w:r w:rsidR="00B1577E" w:rsidRPr="00EE617D">
        <w:t>102,04 ha (5</w:t>
      </w:r>
      <w:r w:rsidR="00ED1F09" w:rsidRPr="00EE617D">
        <w:rPr>
          <w:lang w:val="sr-Cyrl-CS"/>
        </w:rPr>
        <w:t xml:space="preserve"> %) </w:t>
      </w:r>
      <w:r w:rsidRPr="00EE617D">
        <w:rPr>
          <w:lang w:val="sr-Cyrl-CS"/>
        </w:rPr>
        <w:t>čini</w:t>
      </w:r>
      <w:r w:rsidR="00ED1F09" w:rsidRPr="00EE617D">
        <w:rPr>
          <w:lang w:val="sr-Cyrl-CS"/>
        </w:rPr>
        <w:t xml:space="preserve"> </w:t>
      </w:r>
      <w:r w:rsidRPr="00EE617D">
        <w:rPr>
          <w:lang w:val="sr-Cyrl-CS"/>
        </w:rPr>
        <w:t>ukupnu</w:t>
      </w:r>
      <w:r w:rsidR="00ED1F09" w:rsidRPr="00EE617D">
        <w:rPr>
          <w:lang w:val="sr-Cyrl-CS"/>
        </w:rPr>
        <w:t xml:space="preserve"> </w:t>
      </w:r>
      <w:r w:rsidRPr="00EE617D">
        <w:rPr>
          <w:lang w:val="sr-Cyrl-CS"/>
        </w:rPr>
        <w:t>površinu</w:t>
      </w:r>
      <w:r w:rsidR="00B1577E" w:rsidRPr="00EE617D">
        <w:rPr>
          <w:lang w:val="sr-Cyrl-CS"/>
        </w:rPr>
        <w:t xml:space="preserve"> 49</w:t>
      </w:r>
      <w:r w:rsidR="00B1577E" w:rsidRPr="00EE617D">
        <w:rPr>
          <w:lang w:val="sr-Latn-RS"/>
        </w:rPr>
        <w:t>4</w:t>
      </w:r>
      <w:r w:rsidR="00B1577E" w:rsidRPr="00EE617D">
        <w:rPr>
          <w:lang w:val="sr-Cyrl-CS"/>
        </w:rPr>
        <w:t>.</w:t>
      </w:r>
      <w:r w:rsidR="00ED1F09" w:rsidRPr="00EE617D">
        <w:rPr>
          <w:lang w:val="sr-Cyrl-CS"/>
        </w:rPr>
        <w:t>2</w:t>
      </w:r>
      <w:r w:rsidR="00B1577E" w:rsidRPr="00EE617D">
        <w:rPr>
          <w:lang w:val="sr-Latn-RS"/>
        </w:rPr>
        <w:t>0</w:t>
      </w:r>
      <w:r w:rsidR="00ED1F09" w:rsidRPr="00EE617D">
        <w:rPr>
          <w:lang w:val="sr-Cyrl-CS"/>
        </w:rPr>
        <w:t xml:space="preserve"> ha </w:t>
      </w:r>
      <w:r w:rsidRPr="00EE617D">
        <w:rPr>
          <w:lang w:val="sr-Cyrl-CS"/>
        </w:rPr>
        <w:t>ili</w:t>
      </w:r>
      <w:r w:rsidR="00B1577E" w:rsidRPr="00EE617D">
        <w:rPr>
          <w:lang w:val="sr-Cyrl-CS"/>
        </w:rPr>
        <w:t xml:space="preserve"> 2</w:t>
      </w:r>
      <w:r w:rsidR="00B1577E" w:rsidRPr="00EE617D">
        <w:rPr>
          <w:lang w:val="sr-Latn-RS"/>
        </w:rPr>
        <w:t>4</w:t>
      </w:r>
      <w:r w:rsidR="00ED1F09" w:rsidRPr="00EE617D">
        <w:rPr>
          <w:lang w:val="sr-Cyrl-CS"/>
        </w:rPr>
        <w:t xml:space="preserve"> % </w:t>
      </w:r>
      <w:r w:rsidRPr="00EE617D">
        <w:rPr>
          <w:lang w:val="sr-Cyrl-CS"/>
        </w:rPr>
        <w:t>neobraslih</w:t>
      </w:r>
      <w:r w:rsidR="00ED1F09" w:rsidRPr="00EE617D">
        <w:rPr>
          <w:lang w:val="sr-Cyrl-CS"/>
        </w:rPr>
        <w:t xml:space="preserve"> </w:t>
      </w:r>
      <w:r w:rsidRPr="00EE617D">
        <w:rPr>
          <w:lang w:val="sr-Cyrl-CS"/>
        </w:rPr>
        <w:t>površina</w:t>
      </w:r>
      <w:r w:rsidR="00ED1F09" w:rsidRPr="00EE617D">
        <w:rPr>
          <w:lang w:val="sr-Cyrl-CS"/>
        </w:rPr>
        <w:t xml:space="preserve"> </w:t>
      </w:r>
      <w:r w:rsidRPr="00EE617D">
        <w:rPr>
          <w:lang w:val="sr-Cyrl-CS"/>
        </w:rPr>
        <w:t>GJ</w:t>
      </w:r>
      <w:r w:rsidR="00ED1F09" w:rsidRPr="00EE617D">
        <w:rPr>
          <w:lang w:val="sr-Cyrl-CS"/>
        </w:rPr>
        <w:t>.</w:t>
      </w:r>
    </w:p>
    <w:p w:rsidR="00ED1F09" w:rsidRPr="00EE617D" w:rsidRDefault="00ED1F09" w:rsidP="00585EE4">
      <w:pPr>
        <w:spacing w:line="276" w:lineRule="auto"/>
        <w:ind w:firstLine="720"/>
        <w:jc w:val="both"/>
        <w:rPr>
          <w:lang w:val="sr-Cyrl-CS"/>
        </w:rPr>
      </w:pPr>
    </w:p>
    <w:p w:rsidR="00ED1F09" w:rsidRPr="00EE617D" w:rsidRDefault="00ED1F09" w:rsidP="001101D9">
      <w:pPr>
        <w:pStyle w:val="Heading2"/>
      </w:pPr>
      <w:bookmarkStart w:id="30" w:name="_Toc255561995"/>
      <w:bookmarkStart w:id="31" w:name="_Toc271894150"/>
      <w:bookmarkStart w:id="32" w:name="_Toc271894442"/>
      <w:bookmarkStart w:id="33" w:name="_Toc271894571"/>
      <w:bookmarkStart w:id="34" w:name="_Toc278968451"/>
      <w:r w:rsidRPr="00EE617D">
        <w:lastRenderedPageBreak/>
        <w:t xml:space="preserve">1.2. </w:t>
      </w:r>
      <w:r w:rsidR="00321BC8" w:rsidRPr="00EE617D">
        <w:t>IMOVINSKO</w:t>
      </w:r>
      <w:r w:rsidRPr="00EE617D">
        <w:t xml:space="preserve"> – </w:t>
      </w:r>
      <w:r w:rsidR="00321BC8" w:rsidRPr="00EE617D">
        <w:t>PRAVNO</w:t>
      </w:r>
      <w:r w:rsidRPr="00EE617D">
        <w:t xml:space="preserve"> </w:t>
      </w:r>
      <w:r w:rsidR="00321BC8" w:rsidRPr="00EE617D">
        <w:t>STANjE</w:t>
      </w:r>
      <w:bookmarkEnd w:id="30"/>
      <w:bookmarkEnd w:id="31"/>
      <w:bookmarkEnd w:id="32"/>
      <w:bookmarkEnd w:id="33"/>
      <w:bookmarkEnd w:id="34"/>
    </w:p>
    <w:p w:rsidR="00ED1F09" w:rsidRPr="00EE617D" w:rsidRDefault="00ED1F09" w:rsidP="00585EE4">
      <w:pPr>
        <w:spacing w:line="276" w:lineRule="auto"/>
        <w:ind w:left="720"/>
        <w:jc w:val="both"/>
        <w:rPr>
          <w:lang w:val="sr-Cyrl-CS"/>
        </w:rPr>
      </w:pPr>
    </w:p>
    <w:p w:rsidR="00ED1F09" w:rsidRPr="00EE617D" w:rsidRDefault="001101D9" w:rsidP="001101D9">
      <w:pPr>
        <w:pStyle w:val="Heading3"/>
        <w:rPr>
          <w:lang w:val="en-GB"/>
        </w:rPr>
      </w:pPr>
      <w:bookmarkStart w:id="35" w:name="_Toc271894151"/>
      <w:bookmarkStart w:id="36" w:name="_Toc271894443"/>
      <w:bookmarkStart w:id="37" w:name="_Toc271894572"/>
      <w:bookmarkStart w:id="38" w:name="_Toc278968452"/>
      <w:r w:rsidRPr="00EE617D">
        <w:t xml:space="preserve">1.2.1. </w:t>
      </w:r>
      <w:r w:rsidR="00321BC8" w:rsidRPr="00EE617D">
        <w:t>Državni</w:t>
      </w:r>
      <w:r w:rsidR="00ED1F09" w:rsidRPr="00EE617D">
        <w:t xml:space="preserve"> </w:t>
      </w:r>
      <w:r w:rsidR="00321BC8" w:rsidRPr="00EE617D">
        <w:t>posed</w:t>
      </w:r>
      <w:bookmarkEnd w:id="35"/>
      <w:bookmarkEnd w:id="36"/>
      <w:bookmarkEnd w:id="37"/>
      <w:bookmarkEnd w:id="38"/>
    </w:p>
    <w:p w:rsidR="003E19C1" w:rsidRPr="00EE617D" w:rsidRDefault="003E19C1" w:rsidP="00585EE4">
      <w:pPr>
        <w:spacing w:line="276" w:lineRule="auto"/>
        <w:rPr>
          <w:lang w:val="en-GB"/>
        </w:rPr>
      </w:pPr>
    </w:p>
    <w:p w:rsidR="000C779D" w:rsidRPr="00EE617D" w:rsidRDefault="003E19C1" w:rsidP="00585EE4">
      <w:pPr>
        <w:spacing w:line="276" w:lineRule="auto"/>
        <w:jc w:val="both"/>
        <w:rPr>
          <w:lang w:val="sr-Cyrl-CS"/>
        </w:rPr>
      </w:pPr>
      <w:r w:rsidRPr="00EE617D">
        <w:rPr>
          <w:lang w:val="en-GB"/>
        </w:rPr>
        <w:tab/>
      </w:r>
      <w:r w:rsidR="00321BC8" w:rsidRPr="00EE617D">
        <w:rPr>
          <w:lang w:val="sr-Cyrl-CS"/>
        </w:rPr>
        <w:t>Površina</w:t>
      </w:r>
      <w:r w:rsidRPr="00EE617D">
        <w:rPr>
          <w:lang w:val="sr-Cyrl-CS"/>
        </w:rPr>
        <w:t xml:space="preserve"> </w:t>
      </w:r>
      <w:r w:rsidR="00321BC8" w:rsidRPr="00EE617D">
        <w:rPr>
          <w:lang w:val="sr-Cyrl-CS"/>
        </w:rPr>
        <w:t>gazdinske</w:t>
      </w:r>
      <w:r w:rsidRPr="00EE617D">
        <w:rPr>
          <w:lang w:val="sr-Cyrl-CS"/>
        </w:rPr>
        <w:t xml:space="preserve"> </w:t>
      </w:r>
      <w:r w:rsidR="00321BC8" w:rsidRPr="00EE617D">
        <w:rPr>
          <w:lang w:val="sr-Cyrl-CS"/>
        </w:rPr>
        <w:t>jedinice</w:t>
      </w:r>
      <w:r w:rsidRPr="00EE617D">
        <w:rPr>
          <w:lang w:val="sr-Cyrl-CS"/>
        </w:rPr>
        <w:t xml:space="preserve"> </w:t>
      </w:r>
      <w:r w:rsidR="00321BC8" w:rsidRPr="00EE617D">
        <w:rPr>
          <w:lang w:val="sr-Cyrl-CS"/>
        </w:rPr>
        <w:t>utvrđena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osnovu</w:t>
      </w:r>
      <w:r w:rsidRPr="00EE617D">
        <w:rPr>
          <w:lang w:val="sr-Cyrl-CS"/>
        </w:rPr>
        <w:t xml:space="preserve"> </w:t>
      </w:r>
      <w:r w:rsidR="00321BC8" w:rsidRPr="00EE617D">
        <w:rPr>
          <w:lang w:val="sr-Cyrl-CS"/>
        </w:rPr>
        <w:t>podataka</w:t>
      </w:r>
      <w:r w:rsidRPr="00EE617D">
        <w:rPr>
          <w:lang w:val="sr-Cyrl-CS"/>
        </w:rPr>
        <w:t xml:space="preserve"> </w:t>
      </w:r>
      <w:r w:rsidR="00321BC8" w:rsidRPr="00EE617D">
        <w:rPr>
          <w:lang w:val="sr-Cyrl-CS"/>
        </w:rPr>
        <w:t>katastra</w:t>
      </w:r>
      <w:r w:rsidRPr="00EE617D">
        <w:rPr>
          <w:lang w:val="sr-Cyrl-CS"/>
        </w:rPr>
        <w:t xml:space="preserve"> </w:t>
      </w:r>
      <w:r w:rsidR="00321BC8" w:rsidRPr="00EE617D">
        <w:rPr>
          <w:lang w:val="sr-Cyrl-CS"/>
        </w:rPr>
        <w:t>nepokretnosti</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geodetskog</w:t>
      </w:r>
      <w:r w:rsidR="00E14A86" w:rsidRPr="00EE617D">
        <w:rPr>
          <w:lang w:val="sr-Cyrl-CS"/>
        </w:rPr>
        <w:t xml:space="preserve"> </w:t>
      </w:r>
      <w:r w:rsidR="00321BC8" w:rsidRPr="00EE617D">
        <w:rPr>
          <w:lang w:val="sr-Cyrl-CS"/>
        </w:rPr>
        <w:t>premera</w:t>
      </w:r>
      <w:r w:rsidR="00E14A86" w:rsidRPr="00EE617D">
        <w:rPr>
          <w:lang w:val="sr-Cyrl-CS"/>
        </w:rPr>
        <w:t xml:space="preserve"> </w:t>
      </w:r>
      <w:r w:rsidR="00321BC8" w:rsidRPr="00EE617D">
        <w:rPr>
          <w:lang w:val="sr-Cyrl-CS"/>
        </w:rPr>
        <w:t>koji</w:t>
      </w:r>
      <w:r w:rsidR="00E14A86" w:rsidRPr="00EE617D">
        <w:rPr>
          <w:lang w:val="sr-Cyrl-CS"/>
        </w:rPr>
        <w:t xml:space="preserve"> </w:t>
      </w:r>
      <w:r w:rsidR="00321BC8" w:rsidRPr="00EE617D">
        <w:rPr>
          <w:lang w:val="sr-Cyrl-CS"/>
        </w:rPr>
        <w:t>su</w:t>
      </w:r>
      <w:r w:rsidR="00E14A86" w:rsidRPr="00EE617D">
        <w:rPr>
          <w:lang w:val="sr-Cyrl-CS"/>
        </w:rPr>
        <w:t xml:space="preserve"> </w:t>
      </w:r>
      <w:r w:rsidR="00321BC8" w:rsidRPr="00EE617D">
        <w:rPr>
          <w:lang w:val="sr-Cyrl-CS"/>
        </w:rPr>
        <w:t>obavljeni</w:t>
      </w:r>
      <w:r w:rsidR="00E14A86" w:rsidRPr="00EE617D">
        <w:rPr>
          <w:lang w:val="sr-Cyrl-CS"/>
        </w:rPr>
        <w:t xml:space="preserve"> </w:t>
      </w:r>
      <w:r w:rsidR="00321BC8" w:rsidRPr="00EE617D">
        <w:rPr>
          <w:lang w:val="en-GB"/>
        </w:rPr>
        <w:t>u</w:t>
      </w:r>
      <w:r w:rsidR="004A7C82" w:rsidRPr="00EE617D">
        <w:rPr>
          <w:lang w:val="sr-Cyrl-CS"/>
        </w:rPr>
        <w:t xml:space="preserve"> 20</w:t>
      </w:r>
      <w:r w:rsidR="004A7C82" w:rsidRPr="00EE617D">
        <w:rPr>
          <w:lang w:val="sr-Latn-RS"/>
        </w:rPr>
        <w:t>1</w:t>
      </w:r>
      <w:r w:rsidR="00E14A86" w:rsidRPr="00EE617D">
        <w:rPr>
          <w:lang w:val="sr-Cyrl-CS"/>
        </w:rPr>
        <w:t xml:space="preserve">9. </w:t>
      </w:r>
      <w:r w:rsidR="00321BC8" w:rsidRPr="00EE617D">
        <w:rPr>
          <w:lang w:val="sr-Cyrl-CS"/>
        </w:rPr>
        <w:t>godini</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podataka</w:t>
      </w:r>
      <w:r w:rsidRPr="00EE617D">
        <w:rPr>
          <w:lang w:val="sr-Cyrl-CS"/>
        </w:rPr>
        <w:t xml:space="preserve"> </w:t>
      </w:r>
      <w:r w:rsidR="00321BC8" w:rsidRPr="00EE617D">
        <w:rPr>
          <w:lang w:val="sr-Cyrl-CS"/>
        </w:rPr>
        <w:t>iz</w:t>
      </w:r>
      <w:r w:rsidRPr="00EE617D">
        <w:rPr>
          <w:lang w:val="sr-Cyrl-CS"/>
        </w:rPr>
        <w:t xml:space="preserve"> </w:t>
      </w:r>
      <w:r w:rsidR="00321BC8" w:rsidRPr="00EE617D">
        <w:rPr>
          <w:lang w:val="sr-Cyrl-CS"/>
        </w:rPr>
        <w:t>evidencije</w:t>
      </w:r>
      <w:r w:rsidRPr="00EE617D">
        <w:rPr>
          <w:lang w:val="sr-Cyrl-CS"/>
        </w:rPr>
        <w:t xml:space="preserve"> </w:t>
      </w:r>
      <w:r w:rsidR="00321BC8" w:rsidRPr="00EE617D">
        <w:rPr>
          <w:lang w:val="sr-Cyrl-CS"/>
        </w:rPr>
        <w:t>Službe</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imovinsko</w:t>
      </w:r>
      <w:r w:rsidRPr="00EE617D">
        <w:rPr>
          <w:lang w:val="sr-Cyrl-CS"/>
        </w:rPr>
        <w:t>-</w:t>
      </w:r>
      <w:r w:rsidR="00321BC8" w:rsidRPr="00EE617D">
        <w:rPr>
          <w:lang w:val="sr-Cyrl-CS"/>
        </w:rPr>
        <w:t>pravne</w:t>
      </w:r>
      <w:r w:rsidRPr="00EE617D">
        <w:rPr>
          <w:lang w:val="sr-Cyrl-CS"/>
        </w:rPr>
        <w:t xml:space="preserve"> </w:t>
      </w:r>
      <w:r w:rsidR="00321BC8" w:rsidRPr="00EE617D">
        <w:rPr>
          <w:lang w:val="sr-Cyrl-CS"/>
        </w:rPr>
        <w:t>odnose</w:t>
      </w:r>
      <w:r w:rsidRPr="00EE617D">
        <w:rPr>
          <w:lang w:val="sr-Cyrl-CS"/>
        </w:rPr>
        <w:t xml:space="preserve"> </w:t>
      </w:r>
      <w:r w:rsidR="00321BC8" w:rsidRPr="00EE617D">
        <w:rPr>
          <w:lang w:val="sr-Cyrl-CS"/>
        </w:rPr>
        <w:t>šumskog</w:t>
      </w:r>
      <w:r w:rsidRPr="00EE617D">
        <w:rPr>
          <w:lang w:val="sr-Cyrl-CS"/>
        </w:rPr>
        <w:t xml:space="preserve"> </w:t>
      </w:r>
      <w:r w:rsidR="00321BC8" w:rsidRPr="00EE617D">
        <w:rPr>
          <w:lang w:val="sr-Cyrl-CS"/>
        </w:rPr>
        <w:t>gazdinstva</w:t>
      </w:r>
      <w:r w:rsidRPr="00EE617D">
        <w:rPr>
          <w:lang w:val="sr-Cyrl-CS"/>
        </w:rPr>
        <w:t xml:space="preserve">. </w:t>
      </w:r>
      <w:r w:rsidR="006906E2" w:rsidRPr="00EE617D">
        <w:rPr>
          <w:lang w:val="sr-Cyrl-CS"/>
        </w:rPr>
        <w:t>Prikupljeni podaci prikazani su u tabelarnom pregledu po opštin</w:t>
      </w:r>
      <w:r w:rsidR="006906E2" w:rsidRPr="00EE617D">
        <w:rPr>
          <w:lang w:val="sr-Latn-RS"/>
        </w:rPr>
        <w:t>ama</w:t>
      </w:r>
      <w:r w:rsidR="006906E2" w:rsidRPr="00EE617D">
        <w:rPr>
          <w:lang w:val="sr-Cyrl-CS"/>
        </w:rPr>
        <w:t xml:space="preserve"> i katastarskim opštinama i prikazuju se u sledećem tabelarnom pregledu:</w:t>
      </w:r>
    </w:p>
    <w:tbl>
      <w:tblPr>
        <w:tblW w:w="7900" w:type="dxa"/>
        <w:jc w:val="center"/>
        <w:tblInd w:w="93" w:type="dxa"/>
        <w:tblLook w:val="04A0" w:firstRow="1" w:lastRow="0" w:firstColumn="1" w:lastColumn="0" w:noHBand="0" w:noVBand="1"/>
      </w:tblPr>
      <w:tblGrid>
        <w:gridCol w:w="2658"/>
        <w:gridCol w:w="1170"/>
        <w:gridCol w:w="906"/>
        <w:gridCol w:w="1170"/>
        <w:gridCol w:w="906"/>
        <w:gridCol w:w="1090"/>
      </w:tblGrid>
      <w:tr w:rsidR="00EE617D" w:rsidRPr="00EE617D" w:rsidTr="00571E4F">
        <w:trPr>
          <w:trHeight w:val="300"/>
          <w:jc w:val="center"/>
        </w:trPr>
        <w:tc>
          <w:tcPr>
            <w:tcW w:w="7900" w:type="dxa"/>
            <w:gridSpan w:val="6"/>
            <w:tcBorders>
              <w:top w:val="nil"/>
              <w:left w:val="nil"/>
              <w:bottom w:val="single" w:sz="4" w:space="0" w:color="auto"/>
              <w:right w:val="nil"/>
            </w:tcBorders>
            <w:shd w:val="clear" w:color="auto" w:fill="auto"/>
            <w:noWrap/>
            <w:vAlign w:val="center"/>
            <w:hideMark/>
          </w:tcPr>
          <w:p w:rsidR="00571E4F" w:rsidRPr="00EE617D" w:rsidRDefault="00571E4F">
            <w:pPr>
              <w:rPr>
                <w:i/>
                <w:sz w:val="22"/>
                <w:szCs w:val="22"/>
              </w:rPr>
            </w:pPr>
            <w:r w:rsidRPr="00EE617D">
              <w:rPr>
                <w:i/>
                <w:sz w:val="22"/>
                <w:szCs w:val="22"/>
              </w:rPr>
              <w:t>Табела 1.2.2.1.                Fond šuma u državnoj svojini po opštinama i KO</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Opština / KO</w:t>
            </w:r>
          </w:p>
        </w:tc>
        <w:tc>
          <w:tcPr>
            <w:tcW w:w="5242" w:type="dxa"/>
            <w:gridSpan w:val="5"/>
            <w:tcBorders>
              <w:top w:val="single" w:sz="4" w:space="0" w:color="auto"/>
              <w:left w:val="nil"/>
              <w:bottom w:val="single" w:sz="4" w:space="0" w:color="auto"/>
              <w:right w:val="single" w:sz="4" w:space="0" w:color="auto"/>
            </w:tcBorders>
            <w:shd w:val="clear" w:color="auto" w:fill="auto"/>
            <w:noWrap/>
            <w:vAlign w:val="center"/>
            <w:hideMark/>
          </w:tcPr>
          <w:p w:rsidR="00571E4F" w:rsidRPr="00EE617D" w:rsidRDefault="00571E4F">
            <w:pPr>
              <w:jc w:val="center"/>
              <w:rPr>
                <w:sz w:val="22"/>
                <w:szCs w:val="22"/>
              </w:rPr>
            </w:pPr>
            <w:r w:rsidRPr="00EE617D">
              <w:rPr>
                <w:sz w:val="22"/>
                <w:szCs w:val="22"/>
              </w:rPr>
              <w:t>Površina (ha)</w:t>
            </w:r>
          </w:p>
        </w:tc>
      </w:tr>
      <w:tr w:rsidR="00EE617D" w:rsidRPr="00EE617D" w:rsidTr="00571E4F">
        <w:trPr>
          <w:trHeight w:val="6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jc w:val="center"/>
              <w:rPr>
                <w:b/>
                <w:bCs/>
                <w:sz w:val="22"/>
                <w:szCs w:val="22"/>
              </w:rPr>
            </w:pPr>
            <w:r w:rsidRPr="00EE617D">
              <w:rPr>
                <w:b/>
                <w:bCs/>
                <w:sz w:val="22"/>
                <w:szCs w:val="22"/>
              </w:rPr>
              <w:t>Opština Zrenjanin</w:t>
            </w:r>
          </w:p>
        </w:tc>
        <w:tc>
          <w:tcPr>
            <w:tcW w:w="1170" w:type="dxa"/>
            <w:tcBorders>
              <w:top w:val="nil"/>
              <w:left w:val="nil"/>
              <w:bottom w:val="single" w:sz="4" w:space="0" w:color="auto"/>
              <w:right w:val="single" w:sz="4" w:space="0" w:color="auto"/>
            </w:tcBorders>
            <w:shd w:val="clear" w:color="auto" w:fill="auto"/>
            <w:vAlign w:val="center"/>
            <w:hideMark/>
          </w:tcPr>
          <w:p w:rsidR="00571E4F" w:rsidRPr="00EE617D" w:rsidRDefault="00F4509C">
            <w:pPr>
              <w:jc w:val="center"/>
              <w:rPr>
                <w:sz w:val="22"/>
                <w:szCs w:val="22"/>
              </w:rPr>
            </w:pPr>
            <w:r w:rsidRPr="00EE617D">
              <w:rPr>
                <w:sz w:val="22"/>
                <w:szCs w:val="22"/>
              </w:rPr>
              <w:t>stvarno stanje</w:t>
            </w:r>
          </w:p>
        </w:tc>
        <w:tc>
          <w:tcPr>
            <w:tcW w:w="906" w:type="dxa"/>
            <w:tcBorders>
              <w:top w:val="nil"/>
              <w:left w:val="nil"/>
              <w:bottom w:val="single" w:sz="4" w:space="0" w:color="auto"/>
              <w:right w:val="single" w:sz="4" w:space="0" w:color="auto"/>
            </w:tcBorders>
            <w:shd w:val="clear" w:color="auto" w:fill="auto"/>
            <w:vAlign w:val="center"/>
            <w:hideMark/>
          </w:tcPr>
          <w:p w:rsidR="00571E4F" w:rsidRPr="00EE617D" w:rsidRDefault="00571E4F">
            <w:pPr>
              <w:jc w:val="center"/>
              <w:rPr>
                <w:sz w:val="22"/>
                <w:szCs w:val="22"/>
              </w:rPr>
            </w:pPr>
            <w:r w:rsidRPr="00EE617D">
              <w:rPr>
                <w:sz w:val="22"/>
                <w:szCs w:val="22"/>
              </w:rPr>
              <w:t>%</w:t>
            </w:r>
          </w:p>
        </w:tc>
        <w:tc>
          <w:tcPr>
            <w:tcW w:w="1170" w:type="dxa"/>
            <w:tcBorders>
              <w:top w:val="nil"/>
              <w:left w:val="nil"/>
              <w:bottom w:val="single" w:sz="4" w:space="0" w:color="auto"/>
              <w:right w:val="single" w:sz="4" w:space="0" w:color="auto"/>
            </w:tcBorders>
            <w:shd w:val="clear" w:color="auto" w:fill="auto"/>
            <w:vAlign w:val="center"/>
            <w:hideMark/>
          </w:tcPr>
          <w:p w:rsidR="00571E4F" w:rsidRPr="00EE617D" w:rsidRDefault="00F4509C">
            <w:pPr>
              <w:jc w:val="center"/>
              <w:rPr>
                <w:sz w:val="22"/>
                <w:szCs w:val="22"/>
              </w:rPr>
            </w:pPr>
            <w:r w:rsidRPr="00EE617D">
              <w:rPr>
                <w:sz w:val="22"/>
                <w:szCs w:val="22"/>
              </w:rPr>
              <w:t>stanje po katastru</w:t>
            </w:r>
          </w:p>
        </w:tc>
        <w:tc>
          <w:tcPr>
            <w:tcW w:w="906" w:type="dxa"/>
            <w:tcBorders>
              <w:top w:val="nil"/>
              <w:left w:val="nil"/>
              <w:bottom w:val="single" w:sz="4" w:space="0" w:color="auto"/>
              <w:right w:val="single" w:sz="4" w:space="0" w:color="auto"/>
            </w:tcBorders>
            <w:shd w:val="clear" w:color="auto" w:fill="auto"/>
            <w:vAlign w:val="center"/>
            <w:hideMark/>
          </w:tcPr>
          <w:p w:rsidR="00571E4F" w:rsidRPr="00EE617D" w:rsidRDefault="00571E4F">
            <w:pPr>
              <w:jc w:val="center"/>
              <w:rPr>
                <w:sz w:val="22"/>
                <w:szCs w:val="22"/>
              </w:rPr>
            </w:pPr>
            <w:r w:rsidRPr="00EE617D">
              <w:rPr>
                <w:sz w:val="22"/>
                <w:szCs w:val="22"/>
              </w:rPr>
              <w:t>%</w:t>
            </w:r>
          </w:p>
        </w:tc>
        <w:tc>
          <w:tcPr>
            <w:tcW w:w="1090" w:type="dxa"/>
            <w:tcBorders>
              <w:top w:val="nil"/>
              <w:left w:val="nil"/>
              <w:bottom w:val="single" w:sz="4" w:space="0" w:color="auto"/>
              <w:right w:val="single" w:sz="4" w:space="0" w:color="auto"/>
            </w:tcBorders>
            <w:shd w:val="clear" w:color="auto" w:fill="auto"/>
            <w:vAlign w:val="center"/>
            <w:hideMark/>
          </w:tcPr>
          <w:p w:rsidR="00571E4F" w:rsidRPr="00EE617D" w:rsidRDefault="00571E4F">
            <w:pPr>
              <w:jc w:val="center"/>
              <w:rPr>
                <w:sz w:val="22"/>
                <w:szCs w:val="22"/>
              </w:rPr>
            </w:pPr>
            <w:r w:rsidRPr="00EE617D">
              <w:rPr>
                <w:sz w:val="22"/>
                <w:szCs w:val="22"/>
              </w:rPr>
              <w:t>razlika</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1. KO Lukino selo</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129.09</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6</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129.09</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6</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2. KO Mužlja</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746.22</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36</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746.22</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36</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3. KO Srpski Elemir</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162.55</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8</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142.79</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7</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19.76</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4. KO Srpski Aradac</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220.49</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11</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219.4</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11</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1.09</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5. KO Melenci</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139.33</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7</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139.33</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7</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6. KO Elemir</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0.86</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0.86</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7. KO Zrenjanin III</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3.82</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3.82</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8. KO Lazarevo</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80.26</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4</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80.26</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4</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b/>
                <w:bCs/>
                <w:sz w:val="22"/>
                <w:szCs w:val="22"/>
              </w:rPr>
            </w:pPr>
            <w:r w:rsidRPr="00EE617D">
              <w:rPr>
                <w:b/>
                <w:bCs/>
                <w:sz w:val="22"/>
                <w:szCs w:val="22"/>
              </w:rPr>
              <w:t>Svega:</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1482.62</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72</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1461.77</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71</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20.85</w:t>
            </w:r>
          </w:p>
        </w:tc>
      </w:tr>
      <w:tr w:rsidR="00EE617D" w:rsidRPr="00EE617D" w:rsidTr="00571E4F">
        <w:trPr>
          <w:trHeight w:val="6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F4509C" w:rsidRPr="00EE617D" w:rsidRDefault="00F4509C">
            <w:pPr>
              <w:jc w:val="center"/>
              <w:rPr>
                <w:b/>
                <w:bCs/>
                <w:sz w:val="22"/>
                <w:szCs w:val="22"/>
              </w:rPr>
            </w:pPr>
            <w:r w:rsidRPr="00EE617D">
              <w:rPr>
                <w:b/>
                <w:bCs/>
                <w:sz w:val="22"/>
                <w:szCs w:val="22"/>
              </w:rPr>
              <w:t>Opština Nova Crnja</w:t>
            </w:r>
          </w:p>
        </w:tc>
        <w:tc>
          <w:tcPr>
            <w:tcW w:w="1170" w:type="dxa"/>
            <w:tcBorders>
              <w:top w:val="nil"/>
              <w:left w:val="nil"/>
              <w:bottom w:val="single" w:sz="4" w:space="0" w:color="auto"/>
              <w:right w:val="single" w:sz="4" w:space="0" w:color="auto"/>
            </w:tcBorders>
            <w:shd w:val="clear" w:color="auto" w:fill="auto"/>
            <w:vAlign w:val="center"/>
            <w:hideMark/>
          </w:tcPr>
          <w:p w:rsidR="00F4509C" w:rsidRPr="00EE617D" w:rsidRDefault="00F4509C" w:rsidP="00613735">
            <w:pPr>
              <w:jc w:val="center"/>
              <w:rPr>
                <w:sz w:val="22"/>
                <w:szCs w:val="22"/>
              </w:rPr>
            </w:pPr>
            <w:r w:rsidRPr="00EE617D">
              <w:rPr>
                <w:sz w:val="22"/>
                <w:szCs w:val="22"/>
              </w:rPr>
              <w:t>stvarno stanje</w:t>
            </w:r>
          </w:p>
        </w:tc>
        <w:tc>
          <w:tcPr>
            <w:tcW w:w="906" w:type="dxa"/>
            <w:tcBorders>
              <w:top w:val="nil"/>
              <w:left w:val="nil"/>
              <w:bottom w:val="single" w:sz="4" w:space="0" w:color="auto"/>
              <w:right w:val="single" w:sz="4" w:space="0" w:color="auto"/>
            </w:tcBorders>
            <w:shd w:val="clear" w:color="auto" w:fill="auto"/>
            <w:vAlign w:val="center"/>
            <w:hideMark/>
          </w:tcPr>
          <w:p w:rsidR="00F4509C" w:rsidRPr="00EE617D" w:rsidRDefault="00F4509C" w:rsidP="00613735">
            <w:pPr>
              <w:jc w:val="center"/>
              <w:rPr>
                <w:sz w:val="22"/>
                <w:szCs w:val="22"/>
              </w:rPr>
            </w:pPr>
            <w:r w:rsidRPr="00EE617D">
              <w:rPr>
                <w:sz w:val="22"/>
                <w:szCs w:val="22"/>
              </w:rPr>
              <w:t>%</w:t>
            </w:r>
          </w:p>
        </w:tc>
        <w:tc>
          <w:tcPr>
            <w:tcW w:w="1170" w:type="dxa"/>
            <w:tcBorders>
              <w:top w:val="nil"/>
              <w:left w:val="nil"/>
              <w:bottom w:val="single" w:sz="4" w:space="0" w:color="auto"/>
              <w:right w:val="single" w:sz="4" w:space="0" w:color="auto"/>
            </w:tcBorders>
            <w:shd w:val="clear" w:color="auto" w:fill="auto"/>
            <w:vAlign w:val="center"/>
            <w:hideMark/>
          </w:tcPr>
          <w:p w:rsidR="00F4509C" w:rsidRPr="00EE617D" w:rsidRDefault="00F4509C" w:rsidP="00613735">
            <w:pPr>
              <w:jc w:val="center"/>
              <w:rPr>
                <w:sz w:val="22"/>
                <w:szCs w:val="22"/>
              </w:rPr>
            </w:pPr>
            <w:r w:rsidRPr="00EE617D">
              <w:rPr>
                <w:sz w:val="22"/>
                <w:szCs w:val="22"/>
              </w:rPr>
              <w:t>stanje po katastru</w:t>
            </w:r>
          </w:p>
        </w:tc>
        <w:tc>
          <w:tcPr>
            <w:tcW w:w="906" w:type="dxa"/>
            <w:tcBorders>
              <w:top w:val="nil"/>
              <w:left w:val="nil"/>
              <w:bottom w:val="single" w:sz="4" w:space="0" w:color="auto"/>
              <w:right w:val="single" w:sz="4" w:space="0" w:color="auto"/>
            </w:tcBorders>
            <w:shd w:val="clear" w:color="auto" w:fill="auto"/>
            <w:vAlign w:val="center"/>
            <w:hideMark/>
          </w:tcPr>
          <w:p w:rsidR="00F4509C" w:rsidRPr="00EE617D" w:rsidRDefault="00F4509C">
            <w:pPr>
              <w:jc w:val="center"/>
              <w:rPr>
                <w:sz w:val="22"/>
                <w:szCs w:val="22"/>
              </w:rPr>
            </w:pPr>
            <w:r w:rsidRPr="00EE617D">
              <w:rPr>
                <w:sz w:val="22"/>
                <w:szCs w:val="22"/>
              </w:rPr>
              <w:t>%</w:t>
            </w:r>
          </w:p>
        </w:tc>
        <w:tc>
          <w:tcPr>
            <w:tcW w:w="1090" w:type="dxa"/>
            <w:tcBorders>
              <w:top w:val="nil"/>
              <w:left w:val="nil"/>
              <w:bottom w:val="single" w:sz="4" w:space="0" w:color="auto"/>
              <w:right w:val="single" w:sz="4" w:space="0" w:color="auto"/>
            </w:tcBorders>
            <w:shd w:val="clear" w:color="auto" w:fill="auto"/>
            <w:vAlign w:val="center"/>
            <w:hideMark/>
          </w:tcPr>
          <w:p w:rsidR="00F4509C" w:rsidRPr="00EE617D" w:rsidRDefault="00F4509C">
            <w:pPr>
              <w:jc w:val="center"/>
              <w:rPr>
                <w:sz w:val="22"/>
                <w:szCs w:val="22"/>
              </w:rPr>
            </w:pPr>
            <w:r w:rsidRPr="00EE617D">
              <w:rPr>
                <w:sz w:val="22"/>
                <w:szCs w:val="22"/>
              </w:rPr>
              <w:t>razlika</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1. KO Vojvoda Stepa</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205.26</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10</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205.26</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10</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2. KO Molin</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122.53</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6</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122.53</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6</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3. KO Radojevo</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80.97</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4</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80.97</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4</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4. KO Aleksandrovo</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8.44</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8.44</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nil"/>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5. KO Srpska Crnja</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1.38</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1.38</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b/>
                <w:bCs/>
                <w:sz w:val="22"/>
                <w:szCs w:val="22"/>
              </w:rPr>
            </w:pPr>
            <w:r w:rsidRPr="00EE617D">
              <w:rPr>
                <w:b/>
                <w:bCs/>
                <w:sz w:val="22"/>
                <w:szCs w:val="22"/>
              </w:rPr>
              <w:t>Svega:</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418.58</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20</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418.58</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20</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 </w:t>
            </w:r>
          </w:p>
        </w:tc>
      </w:tr>
      <w:tr w:rsidR="00EE617D" w:rsidRPr="00EE617D" w:rsidTr="00571E4F">
        <w:trPr>
          <w:trHeight w:val="6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F4509C" w:rsidRPr="00EE617D" w:rsidRDefault="00F4509C">
            <w:pPr>
              <w:jc w:val="center"/>
              <w:rPr>
                <w:b/>
                <w:bCs/>
                <w:sz w:val="22"/>
                <w:szCs w:val="22"/>
              </w:rPr>
            </w:pPr>
            <w:r w:rsidRPr="00EE617D">
              <w:rPr>
                <w:b/>
                <w:bCs/>
                <w:sz w:val="22"/>
                <w:szCs w:val="22"/>
              </w:rPr>
              <w:t>Opština Kikinda</w:t>
            </w:r>
          </w:p>
        </w:tc>
        <w:tc>
          <w:tcPr>
            <w:tcW w:w="1170" w:type="dxa"/>
            <w:tcBorders>
              <w:top w:val="nil"/>
              <w:left w:val="nil"/>
              <w:bottom w:val="single" w:sz="4" w:space="0" w:color="auto"/>
              <w:right w:val="single" w:sz="4" w:space="0" w:color="auto"/>
            </w:tcBorders>
            <w:shd w:val="clear" w:color="auto" w:fill="auto"/>
            <w:vAlign w:val="center"/>
            <w:hideMark/>
          </w:tcPr>
          <w:p w:rsidR="00F4509C" w:rsidRPr="00EE617D" w:rsidRDefault="00F4509C" w:rsidP="00613735">
            <w:pPr>
              <w:jc w:val="center"/>
              <w:rPr>
                <w:sz w:val="22"/>
                <w:szCs w:val="22"/>
              </w:rPr>
            </w:pPr>
            <w:r w:rsidRPr="00EE617D">
              <w:rPr>
                <w:sz w:val="22"/>
                <w:szCs w:val="22"/>
              </w:rPr>
              <w:t>stvarno stanje</w:t>
            </w:r>
          </w:p>
        </w:tc>
        <w:tc>
          <w:tcPr>
            <w:tcW w:w="906" w:type="dxa"/>
            <w:tcBorders>
              <w:top w:val="nil"/>
              <w:left w:val="nil"/>
              <w:bottom w:val="single" w:sz="4" w:space="0" w:color="auto"/>
              <w:right w:val="single" w:sz="4" w:space="0" w:color="auto"/>
            </w:tcBorders>
            <w:shd w:val="clear" w:color="auto" w:fill="auto"/>
            <w:vAlign w:val="center"/>
            <w:hideMark/>
          </w:tcPr>
          <w:p w:rsidR="00F4509C" w:rsidRPr="00EE617D" w:rsidRDefault="00F4509C" w:rsidP="00613735">
            <w:pPr>
              <w:jc w:val="center"/>
              <w:rPr>
                <w:sz w:val="22"/>
                <w:szCs w:val="22"/>
              </w:rPr>
            </w:pPr>
            <w:r w:rsidRPr="00EE617D">
              <w:rPr>
                <w:sz w:val="22"/>
                <w:szCs w:val="22"/>
              </w:rPr>
              <w:t>%</w:t>
            </w:r>
          </w:p>
        </w:tc>
        <w:tc>
          <w:tcPr>
            <w:tcW w:w="1170" w:type="dxa"/>
            <w:tcBorders>
              <w:top w:val="nil"/>
              <w:left w:val="nil"/>
              <w:bottom w:val="single" w:sz="4" w:space="0" w:color="auto"/>
              <w:right w:val="single" w:sz="4" w:space="0" w:color="auto"/>
            </w:tcBorders>
            <w:shd w:val="clear" w:color="auto" w:fill="auto"/>
            <w:vAlign w:val="center"/>
            <w:hideMark/>
          </w:tcPr>
          <w:p w:rsidR="00F4509C" w:rsidRPr="00EE617D" w:rsidRDefault="00F4509C" w:rsidP="00613735">
            <w:pPr>
              <w:jc w:val="center"/>
              <w:rPr>
                <w:sz w:val="22"/>
                <w:szCs w:val="22"/>
              </w:rPr>
            </w:pPr>
            <w:r w:rsidRPr="00EE617D">
              <w:rPr>
                <w:sz w:val="22"/>
                <w:szCs w:val="22"/>
              </w:rPr>
              <w:t>stanje po katastru</w:t>
            </w:r>
          </w:p>
        </w:tc>
        <w:tc>
          <w:tcPr>
            <w:tcW w:w="906" w:type="dxa"/>
            <w:tcBorders>
              <w:top w:val="nil"/>
              <w:left w:val="nil"/>
              <w:bottom w:val="single" w:sz="4" w:space="0" w:color="auto"/>
              <w:right w:val="single" w:sz="4" w:space="0" w:color="auto"/>
            </w:tcBorders>
            <w:shd w:val="clear" w:color="auto" w:fill="auto"/>
            <w:vAlign w:val="center"/>
            <w:hideMark/>
          </w:tcPr>
          <w:p w:rsidR="00F4509C" w:rsidRPr="00EE617D" w:rsidRDefault="00F4509C">
            <w:pPr>
              <w:jc w:val="center"/>
              <w:rPr>
                <w:sz w:val="22"/>
                <w:szCs w:val="22"/>
              </w:rPr>
            </w:pPr>
            <w:r w:rsidRPr="00EE617D">
              <w:rPr>
                <w:sz w:val="22"/>
                <w:szCs w:val="22"/>
              </w:rPr>
              <w:t>%</w:t>
            </w:r>
          </w:p>
        </w:tc>
        <w:tc>
          <w:tcPr>
            <w:tcW w:w="1090" w:type="dxa"/>
            <w:tcBorders>
              <w:top w:val="nil"/>
              <w:left w:val="nil"/>
              <w:bottom w:val="single" w:sz="4" w:space="0" w:color="auto"/>
              <w:right w:val="single" w:sz="4" w:space="0" w:color="auto"/>
            </w:tcBorders>
            <w:shd w:val="clear" w:color="auto" w:fill="auto"/>
            <w:vAlign w:val="center"/>
            <w:hideMark/>
          </w:tcPr>
          <w:p w:rsidR="00F4509C" w:rsidRPr="00EE617D" w:rsidRDefault="00F4509C">
            <w:pPr>
              <w:jc w:val="center"/>
              <w:rPr>
                <w:sz w:val="22"/>
                <w:szCs w:val="22"/>
              </w:rPr>
            </w:pPr>
            <w:r w:rsidRPr="00EE617D">
              <w:rPr>
                <w:sz w:val="22"/>
                <w:szCs w:val="22"/>
              </w:rPr>
              <w:t>razlika</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1. KO Novi Kozarci</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4.9</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4.9</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2. KO Rusko Selo</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4.44</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4.44</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b/>
                <w:bCs/>
                <w:sz w:val="22"/>
                <w:szCs w:val="22"/>
              </w:rPr>
            </w:pPr>
            <w:r w:rsidRPr="00EE617D">
              <w:rPr>
                <w:b/>
                <w:bCs/>
                <w:sz w:val="22"/>
                <w:szCs w:val="22"/>
              </w:rPr>
              <w:t>Svega:</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9.34</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9.34</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0</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 </w:t>
            </w:r>
          </w:p>
        </w:tc>
      </w:tr>
      <w:tr w:rsidR="00EE617D" w:rsidRPr="00EE617D" w:rsidTr="00571E4F">
        <w:trPr>
          <w:trHeight w:val="6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F4509C" w:rsidRPr="00EE617D" w:rsidRDefault="00F4509C">
            <w:pPr>
              <w:jc w:val="center"/>
              <w:rPr>
                <w:b/>
                <w:bCs/>
                <w:sz w:val="22"/>
                <w:szCs w:val="22"/>
              </w:rPr>
            </w:pPr>
            <w:r w:rsidRPr="00EE617D">
              <w:rPr>
                <w:b/>
                <w:bCs/>
                <w:sz w:val="22"/>
                <w:szCs w:val="22"/>
              </w:rPr>
              <w:t>Opština Žitište</w:t>
            </w:r>
          </w:p>
        </w:tc>
        <w:tc>
          <w:tcPr>
            <w:tcW w:w="1170" w:type="dxa"/>
            <w:tcBorders>
              <w:top w:val="nil"/>
              <w:left w:val="nil"/>
              <w:bottom w:val="single" w:sz="4" w:space="0" w:color="auto"/>
              <w:right w:val="single" w:sz="4" w:space="0" w:color="auto"/>
            </w:tcBorders>
            <w:shd w:val="clear" w:color="auto" w:fill="auto"/>
            <w:vAlign w:val="center"/>
            <w:hideMark/>
          </w:tcPr>
          <w:p w:rsidR="00F4509C" w:rsidRPr="00EE617D" w:rsidRDefault="00F4509C" w:rsidP="00613735">
            <w:pPr>
              <w:jc w:val="center"/>
              <w:rPr>
                <w:sz w:val="22"/>
                <w:szCs w:val="22"/>
              </w:rPr>
            </w:pPr>
            <w:r w:rsidRPr="00EE617D">
              <w:rPr>
                <w:sz w:val="22"/>
                <w:szCs w:val="22"/>
              </w:rPr>
              <w:t>stvarno stanje</w:t>
            </w:r>
          </w:p>
        </w:tc>
        <w:tc>
          <w:tcPr>
            <w:tcW w:w="906" w:type="dxa"/>
            <w:tcBorders>
              <w:top w:val="nil"/>
              <w:left w:val="nil"/>
              <w:bottom w:val="single" w:sz="4" w:space="0" w:color="auto"/>
              <w:right w:val="single" w:sz="4" w:space="0" w:color="auto"/>
            </w:tcBorders>
            <w:shd w:val="clear" w:color="auto" w:fill="auto"/>
            <w:vAlign w:val="center"/>
            <w:hideMark/>
          </w:tcPr>
          <w:p w:rsidR="00F4509C" w:rsidRPr="00EE617D" w:rsidRDefault="00F4509C" w:rsidP="00613735">
            <w:pPr>
              <w:jc w:val="center"/>
              <w:rPr>
                <w:sz w:val="22"/>
                <w:szCs w:val="22"/>
              </w:rPr>
            </w:pPr>
            <w:r w:rsidRPr="00EE617D">
              <w:rPr>
                <w:sz w:val="22"/>
                <w:szCs w:val="22"/>
              </w:rPr>
              <w:t>%</w:t>
            </w:r>
          </w:p>
        </w:tc>
        <w:tc>
          <w:tcPr>
            <w:tcW w:w="1170" w:type="dxa"/>
            <w:tcBorders>
              <w:top w:val="nil"/>
              <w:left w:val="nil"/>
              <w:bottom w:val="single" w:sz="4" w:space="0" w:color="auto"/>
              <w:right w:val="single" w:sz="4" w:space="0" w:color="auto"/>
            </w:tcBorders>
            <w:shd w:val="clear" w:color="auto" w:fill="auto"/>
            <w:vAlign w:val="center"/>
            <w:hideMark/>
          </w:tcPr>
          <w:p w:rsidR="00F4509C" w:rsidRPr="00EE617D" w:rsidRDefault="00F4509C" w:rsidP="00613735">
            <w:pPr>
              <w:jc w:val="center"/>
              <w:rPr>
                <w:sz w:val="22"/>
                <w:szCs w:val="22"/>
              </w:rPr>
            </w:pPr>
            <w:r w:rsidRPr="00EE617D">
              <w:rPr>
                <w:sz w:val="22"/>
                <w:szCs w:val="22"/>
              </w:rPr>
              <w:t>stanje po katastru</w:t>
            </w:r>
          </w:p>
        </w:tc>
        <w:tc>
          <w:tcPr>
            <w:tcW w:w="906" w:type="dxa"/>
            <w:tcBorders>
              <w:top w:val="nil"/>
              <w:left w:val="nil"/>
              <w:bottom w:val="single" w:sz="4" w:space="0" w:color="auto"/>
              <w:right w:val="single" w:sz="4" w:space="0" w:color="auto"/>
            </w:tcBorders>
            <w:shd w:val="clear" w:color="auto" w:fill="auto"/>
            <w:vAlign w:val="center"/>
            <w:hideMark/>
          </w:tcPr>
          <w:p w:rsidR="00F4509C" w:rsidRPr="00EE617D" w:rsidRDefault="00F4509C">
            <w:pPr>
              <w:jc w:val="center"/>
              <w:rPr>
                <w:sz w:val="22"/>
                <w:szCs w:val="22"/>
              </w:rPr>
            </w:pPr>
            <w:r w:rsidRPr="00EE617D">
              <w:rPr>
                <w:sz w:val="22"/>
                <w:szCs w:val="22"/>
              </w:rPr>
              <w:t>%</w:t>
            </w:r>
          </w:p>
        </w:tc>
        <w:tc>
          <w:tcPr>
            <w:tcW w:w="1090" w:type="dxa"/>
            <w:tcBorders>
              <w:top w:val="nil"/>
              <w:left w:val="nil"/>
              <w:bottom w:val="single" w:sz="4" w:space="0" w:color="auto"/>
              <w:right w:val="single" w:sz="4" w:space="0" w:color="auto"/>
            </w:tcBorders>
            <w:shd w:val="clear" w:color="auto" w:fill="auto"/>
            <w:vAlign w:val="center"/>
            <w:hideMark/>
          </w:tcPr>
          <w:p w:rsidR="00F4509C" w:rsidRPr="00EE617D" w:rsidRDefault="00F4509C">
            <w:pPr>
              <w:jc w:val="center"/>
              <w:rPr>
                <w:sz w:val="22"/>
                <w:szCs w:val="22"/>
              </w:rPr>
            </w:pPr>
            <w:r w:rsidRPr="00EE617D">
              <w:rPr>
                <w:sz w:val="22"/>
                <w:szCs w:val="22"/>
              </w:rPr>
              <w:t>razlika</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1. KO Banatski Dvor</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16.8</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16.8</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2. KO Srpski Itebej</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14.46</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14.46</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3. KO Međa</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2.03</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2.03</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4. KO Novi Itebej</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15.37</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15.37</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5. KO Hetin</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13.16</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13.16</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6. KO Žitište</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23.67</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23.67</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1</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7. KO Begejci</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64.14</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3</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64.14</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3</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lastRenderedPageBreak/>
              <w:t>8. KO Torda</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6.32</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6.32</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sz w:val="22"/>
                <w:szCs w:val="22"/>
              </w:rPr>
            </w:pPr>
            <w:r w:rsidRPr="00EE617D">
              <w:rPr>
                <w:sz w:val="22"/>
                <w:szCs w:val="22"/>
              </w:rPr>
              <w:t>0</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rPr>
                <w:sz w:val="22"/>
                <w:szCs w:val="22"/>
              </w:rPr>
            </w:pPr>
            <w:r w:rsidRPr="00EE617D">
              <w:rPr>
                <w:sz w:val="22"/>
                <w:szCs w:val="22"/>
              </w:rPr>
              <w:t> </w:t>
            </w:r>
          </w:p>
        </w:tc>
      </w:tr>
      <w:tr w:rsidR="00EE617D"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b/>
                <w:bCs/>
                <w:sz w:val="22"/>
                <w:szCs w:val="22"/>
              </w:rPr>
            </w:pPr>
            <w:r w:rsidRPr="00EE617D">
              <w:rPr>
                <w:b/>
                <w:bCs/>
                <w:sz w:val="22"/>
                <w:szCs w:val="22"/>
              </w:rPr>
              <w:t>Svega:</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155.95</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8</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155.95</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8</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 </w:t>
            </w:r>
          </w:p>
        </w:tc>
      </w:tr>
      <w:tr w:rsidR="00571E4F" w:rsidRPr="00EE617D" w:rsidTr="00571E4F">
        <w:trPr>
          <w:trHeight w:val="300"/>
          <w:jc w:val="center"/>
        </w:trPr>
        <w:tc>
          <w:tcPr>
            <w:tcW w:w="2658" w:type="dxa"/>
            <w:tcBorders>
              <w:top w:val="nil"/>
              <w:left w:val="single" w:sz="4" w:space="0" w:color="auto"/>
              <w:bottom w:val="single" w:sz="4" w:space="0" w:color="auto"/>
              <w:right w:val="single" w:sz="4" w:space="0" w:color="auto"/>
            </w:tcBorders>
            <w:shd w:val="clear" w:color="auto" w:fill="auto"/>
            <w:noWrap/>
            <w:vAlign w:val="center"/>
            <w:hideMark/>
          </w:tcPr>
          <w:p w:rsidR="00571E4F" w:rsidRPr="00EE617D" w:rsidRDefault="00571E4F">
            <w:pPr>
              <w:rPr>
                <w:b/>
                <w:bCs/>
                <w:sz w:val="22"/>
                <w:szCs w:val="22"/>
              </w:rPr>
            </w:pPr>
            <w:r w:rsidRPr="00EE617D">
              <w:rPr>
                <w:b/>
                <w:bCs/>
                <w:sz w:val="22"/>
                <w:szCs w:val="22"/>
              </w:rPr>
              <w:t>Ukupno GJ:</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2066.49</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100</w:t>
            </w:r>
          </w:p>
        </w:tc>
        <w:tc>
          <w:tcPr>
            <w:tcW w:w="117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2045.64</w:t>
            </w:r>
          </w:p>
        </w:tc>
        <w:tc>
          <w:tcPr>
            <w:tcW w:w="906"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100</w:t>
            </w:r>
          </w:p>
        </w:tc>
        <w:tc>
          <w:tcPr>
            <w:tcW w:w="1090" w:type="dxa"/>
            <w:tcBorders>
              <w:top w:val="nil"/>
              <w:left w:val="nil"/>
              <w:bottom w:val="single" w:sz="4" w:space="0" w:color="auto"/>
              <w:right w:val="single" w:sz="4" w:space="0" w:color="auto"/>
            </w:tcBorders>
            <w:shd w:val="clear" w:color="auto" w:fill="auto"/>
            <w:noWrap/>
            <w:vAlign w:val="center"/>
            <w:hideMark/>
          </w:tcPr>
          <w:p w:rsidR="00571E4F" w:rsidRPr="00EE617D" w:rsidRDefault="00571E4F">
            <w:pPr>
              <w:jc w:val="right"/>
              <w:rPr>
                <w:b/>
                <w:bCs/>
                <w:sz w:val="22"/>
                <w:szCs w:val="22"/>
              </w:rPr>
            </w:pPr>
            <w:r w:rsidRPr="00EE617D">
              <w:rPr>
                <w:b/>
                <w:bCs/>
                <w:sz w:val="22"/>
                <w:szCs w:val="22"/>
              </w:rPr>
              <w:t>20.85</w:t>
            </w:r>
          </w:p>
        </w:tc>
      </w:tr>
    </w:tbl>
    <w:p w:rsidR="00456FF0" w:rsidRPr="00EE617D" w:rsidRDefault="00456FF0" w:rsidP="00585EE4">
      <w:pPr>
        <w:spacing w:line="276" w:lineRule="auto"/>
        <w:jc w:val="both"/>
        <w:rPr>
          <w:lang w:val="sr-Cyrl-CS"/>
        </w:rPr>
      </w:pPr>
    </w:p>
    <w:p w:rsidR="00ED1F09" w:rsidRPr="00EE617D" w:rsidRDefault="00321BC8" w:rsidP="00585EE4">
      <w:pPr>
        <w:spacing w:line="276" w:lineRule="auto"/>
        <w:ind w:firstLine="720"/>
        <w:jc w:val="both"/>
        <w:rPr>
          <w:lang w:val="sr-Latn-RS"/>
        </w:rPr>
      </w:pPr>
      <w:r w:rsidRPr="00EE617D">
        <w:rPr>
          <w:lang w:val="sr-Cyrl-CS"/>
        </w:rPr>
        <w:t>Iz</w:t>
      </w:r>
      <w:r w:rsidR="00456FF0" w:rsidRPr="00EE617D">
        <w:rPr>
          <w:lang w:val="sr-Cyrl-CS"/>
        </w:rPr>
        <w:t xml:space="preserve"> </w:t>
      </w:r>
      <w:r w:rsidRPr="00EE617D">
        <w:rPr>
          <w:lang w:val="sr-Cyrl-CS"/>
        </w:rPr>
        <w:t>tabelarnog</w:t>
      </w:r>
      <w:r w:rsidR="00456FF0" w:rsidRPr="00EE617D">
        <w:rPr>
          <w:lang w:val="sr-Cyrl-CS"/>
        </w:rPr>
        <w:t xml:space="preserve"> </w:t>
      </w:r>
      <w:r w:rsidRPr="00EE617D">
        <w:rPr>
          <w:lang w:val="sr-Cyrl-CS"/>
        </w:rPr>
        <w:t>pregleda</w:t>
      </w:r>
      <w:r w:rsidR="00456FF0" w:rsidRPr="00EE617D">
        <w:rPr>
          <w:lang w:val="sr-Cyrl-CS"/>
        </w:rPr>
        <w:t xml:space="preserve"> </w:t>
      </w:r>
      <w:r w:rsidRPr="00EE617D">
        <w:rPr>
          <w:lang w:val="sr-Cyrl-CS"/>
        </w:rPr>
        <w:t>se</w:t>
      </w:r>
      <w:r w:rsidR="00456FF0" w:rsidRPr="00EE617D">
        <w:rPr>
          <w:lang w:val="sr-Cyrl-CS"/>
        </w:rPr>
        <w:t xml:space="preserve"> </w:t>
      </w:r>
      <w:r w:rsidRPr="00EE617D">
        <w:rPr>
          <w:lang w:val="sr-Cyrl-CS"/>
        </w:rPr>
        <w:t>vidi</w:t>
      </w:r>
      <w:r w:rsidR="00456FF0" w:rsidRPr="00EE617D">
        <w:rPr>
          <w:lang w:val="sr-Cyrl-CS"/>
        </w:rPr>
        <w:t xml:space="preserve"> </w:t>
      </w:r>
      <w:r w:rsidRPr="00EE617D">
        <w:rPr>
          <w:lang w:val="sr-Cyrl-CS"/>
        </w:rPr>
        <w:t>da</w:t>
      </w:r>
      <w:r w:rsidR="00456FF0" w:rsidRPr="00EE617D">
        <w:rPr>
          <w:lang w:val="sr-Cyrl-CS"/>
        </w:rPr>
        <w:t xml:space="preserve"> </w:t>
      </w:r>
      <w:r w:rsidRPr="00EE617D">
        <w:rPr>
          <w:lang w:val="sr-Cyrl-CS"/>
        </w:rPr>
        <w:t>površina</w:t>
      </w:r>
      <w:r w:rsidR="00456FF0" w:rsidRPr="00EE617D">
        <w:rPr>
          <w:lang w:val="sr-Cyrl-CS"/>
        </w:rPr>
        <w:t xml:space="preserve"> </w:t>
      </w:r>
      <w:r w:rsidRPr="00EE617D">
        <w:rPr>
          <w:lang w:val="sr-Cyrl-CS"/>
        </w:rPr>
        <w:t>GJ</w:t>
      </w:r>
      <w:r w:rsidR="00456FF0" w:rsidRPr="00EE617D">
        <w:rPr>
          <w:lang w:val="sr-Cyrl-CS"/>
        </w:rPr>
        <w:t xml:space="preserve"> </w:t>
      </w:r>
      <w:r w:rsidRPr="00EE617D">
        <w:rPr>
          <w:lang w:val="sr-Cyrl-CS"/>
        </w:rPr>
        <w:t>utvrđena</w:t>
      </w:r>
      <w:r w:rsidR="00456FF0" w:rsidRPr="00EE617D">
        <w:rPr>
          <w:lang w:val="sr-Cyrl-CS"/>
        </w:rPr>
        <w:t xml:space="preserve"> </w:t>
      </w:r>
      <w:r w:rsidRPr="00EE617D">
        <w:rPr>
          <w:lang w:val="sr-Cyrl-CS"/>
        </w:rPr>
        <w:t>na</w:t>
      </w:r>
      <w:r w:rsidR="00456FF0" w:rsidRPr="00EE617D">
        <w:rPr>
          <w:lang w:val="sr-Cyrl-CS"/>
        </w:rPr>
        <w:t xml:space="preserve"> </w:t>
      </w:r>
      <w:r w:rsidRPr="00EE617D">
        <w:rPr>
          <w:lang w:val="sr-Cyrl-CS"/>
        </w:rPr>
        <w:t>osnovu</w:t>
      </w:r>
      <w:r w:rsidR="00456FF0" w:rsidRPr="00EE617D">
        <w:rPr>
          <w:lang w:val="sr-Cyrl-CS"/>
        </w:rPr>
        <w:t xml:space="preserve"> </w:t>
      </w:r>
      <w:r w:rsidRPr="00EE617D">
        <w:rPr>
          <w:lang w:val="sr-Cyrl-CS"/>
        </w:rPr>
        <w:t>podataka</w:t>
      </w:r>
      <w:r w:rsidR="0057262F" w:rsidRPr="00EE617D">
        <w:rPr>
          <w:lang w:val="sr-Cyrl-CS"/>
        </w:rPr>
        <w:t xml:space="preserve"> </w:t>
      </w:r>
      <w:r w:rsidRPr="00EE617D">
        <w:rPr>
          <w:lang w:val="sr-Cyrl-CS"/>
        </w:rPr>
        <w:t>katastra</w:t>
      </w:r>
      <w:r w:rsidR="0057262F" w:rsidRPr="00EE617D">
        <w:rPr>
          <w:lang w:val="sr-Cyrl-CS"/>
        </w:rPr>
        <w:t xml:space="preserve"> </w:t>
      </w:r>
      <w:r w:rsidRPr="00EE617D">
        <w:rPr>
          <w:lang w:val="sr-Cyrl-CS"/>
        </w:rPr>
        <w:t>nepokretnosti</w:t>
      </w:r>
      <w:r w:rsidR="0057262F" w:rsidRPr="00EE617D">
        <w:rPr>
          <w:lang w:val="sr-Cyrl-CS"/>
        </w:rPr>
        <w:t xml:space="preserve"> </w:t>
      </w:r>
      <w:r w:rsidRPr="00EE617D">
        <w:rPr>
          <w:lang w:val="sr-Cyrl-CS"/>
        </w:rPr>
        <w:t>iznosi</w:t>
      </w:r>
      <w:r w:rsidR="00456FF0" w:rsidRPr="00EE617D">
        <w:rPr>
          <w:lang w:val="sr-Cyrl-CS"/>
        </w:rPr>
        <w:t xml:space="preserve"> </w:t>
      </w:r>
      <w:r w:rsidR="00571E4F" w:rsidRPr="00EE617D">
        <w:rPr>
          <w:b/>
          <w:bCs/>
          <w:sz w:val="22"/>
          <w:szCs w:val="22"/>
        </w:rPr>
        <w:t xml:space="preserve">2045.64 </w:t>
      </w:r>
      <w:r w:rsidR="00456FF0" w:rsidRPr="00EE617D">
        <w:rPr>
          <w:lang w:val="sr-Cyrl-CS"/>
        </w:rPr>
        <w:t xml:space="preserve">ha, </w:t>
      </w:r>
      <w:r w:rsidRPr="00EE617D">
        <w:rPr>
          <w:lang w:val="sr-Cyrl-CS"/>
        </w:rPr>
        <w:t>a</w:t>
      </w:r>
      <w:r w:rsidR="00456FF0" w:rsidRPr="00EE617D">
        <w:rPr>
          <w:lang w:val="sr-Cyrl-CS"/>
        </w:rPr>
        <w:t xml:space="preserve"> </w:t>
      </w:r>
      <w:r w:rsidRPr="00EE617D">
        <w:rPr>
          <w:lang w:val="sr-Cyrl-CS"/>
        </w:rPr>
        <w:t>stvarno</w:t>
      </w:r>
      <w:r w:rsidR="00456FF0" w:rsidRPr="00EE617D">
        <w:rPr>
          <w:lang w:val="sr-Cyrl-CS"/>
        </w:rPr>
        <w:t xml:space="preserve"> </w:t>
      </w:r>
      <w:r w:rsidRPr="00EE617D">
        <w:rPr>
          <w:lang w:val="sr-Cyrl-CS"/>
        </w:rPr>
        <w:t>stanje</w:t>
      </w:r>
      <w:r w:rsidR="00456FF0" w:rsidRPr="00EE617D">
        <w:rPr>
          <w:lang w:val="sr-Cyrl-CS"/>
        </w:rPr>
        <w:t xml:space="preserve"> </w:t>
      </w:r>
      <w:r w:rsidRPr="00EE617D">
        <w:rPr>
          <w:lang w:val="sr-Cyrl-CS"/>
        </w:rPr>
        <w:t>državnog</w:t>
      </w:r>
      <w:r w:rsidR="00456FF0" w:rsidRPr="00EE617D">
        <w:rPr>
          <w:lang w:val="sr-Cyrl-CS"/>
        </w:rPr>
        <w:t xml:space="preserve"> </w:t>
      </w:r>
      <w:r w:rsidRPr="00EE617D">
        <w:rPr>
          <w:lang w:val="sr-Cyrl-CS"/>
        </w:rPr>
        <w:t>poseda</w:t>
      </w:r>
      <w:r w:rsidR="00456FF0" w:rsidRPr="00EE617D">
        <w:rPr>
          <w:lang w:val="sr-Cyrl-CS"/>
        </w:rPr>
        <w:t xml:space="preserve"> </w:t>
      </w:r>
      <w:r w:rsidRPr="00EE617D">
        <w:rPr>
          <w:lang w:val="sr-Cyrl-CS"/>
        </w:rPr>
        <w:t>utvrđen</w:t>
      </w:r>
      <w:r w:rsidR="00456FF0" w:rsidRPr="00EE617D">
        <w:rPr>
          <w:lang w:val="sr-Cyrl-CS"/>
        </w:rPr>
        <w:t xml:space="preserve"> </w:t>
      </w:r>
      <w:r w:rsidRPr="00EE617D">
        <w:rPr>
          <w:lang w:val="sr-Cyrl-CS"/>
        </w:rPr>
        <w:t>geodetskim</w:t>
      </w:r>
      <w:r w:rsidR="00456FF0" w:rsidRPr="00EE617D">
        <w:rPr>
          <w:lang w:val="sr-Cyrl-CS"/>
        </w:rPr>
        <w:t xml:space="preserve"> </w:t>
      </w:r>
      <w:r w:rsidRPr="00EE617D">
        <w:rPr>
          <w:lang w:val="sr-Cyrl-CS"/>
        </w:rPr>
        <w:t>premerom</w:t>
      </w:r>
      <w:r w:rsidR="00456FF0" w:rsidRPr="00EE617D">
        <w:rPr>
          <w:lang w:val="sr-Cyrl-CS"/>
        </w:rPr>
        <w:t xml:space="preserve"> </w:t>
      </w:r>
      <w:r w:rsidRPr="00EE617D">
        <w:rPr>
          <w:lang w:val="sr-Cyrl-CS"/>
        </w:rPr>
        <w:t>površina</w:t>
      </w:r>
      <w:r w:rsidR="00456FF0" w:rsidRPr="00EE617D">
        <w:rPr>
          <w:lang w:val="sr-Cyrl-CS"/>
        </w:rPr>
        <w:t xml:space="preserve"> </w:t>
      </w:r>
      <w:r w:rsidRPr="00EE617D">
        <w:rPr>
          <w:lang w:val="sr-Cyrl-CS"/>
        </w:rPr>
        <w:t>GJ</w:t>
      </w:r>
      <w:r w:rsidR="00456FF0" w:rsidRPr="00EE617D">
        <w:rPr>
          <w:lang w:val="sr-Cyrl-CS"/>
        </w:rPr>
        <w:t xml:space="preserve"> </w:t>
      </w:r>
      <w:r w:rsidRPr="00EE617D">
        <w:rPr>
          <w:lang w:val="sr-Cyrl-CS"/>
        </w:rPr>
        <w:t>iznosi</w:t>
      </w:r>
      <w:r w:rsidR="00456FF0" w:rsidRPr="00EE617D">
        <w:rPr>
          <w:lang w:val="sr-Cyrl-CS"/>
        </w:rPr>
        <w:t xml:space="preserve"> </w:t>
      </w:r>
      <w:r w:rsidR="00571E4F" w:rsidRPr="00EE617D">
        <w:rPr>
          <w:b/>
          <w:bCs/>
          <w:sz w:val="22"/>
          <w:szCs w:val="22"/>
        </w:rPr>
        <w:t xml:space="preserve">2066.49 </w:t>
      </w:r>
      <w:r w:rsidR="00456FF0" w:rsidRPr="00EE617D">
        <w:rPr>
          <w:lang w:val="sr-Cyrl-CS"/>
        </w:rPr>
        <w:t xml:space="preserve">ha. </w:t>
      </w:r>
      <w:r w:rsidRPr="00EE617D">
        <w:rPr>
          <w:lang w:val="sr-Cyrl-CS"/>
        </w:rPr>
        <w:t>Razlika</w:t>
      </w:r>
      <w:r w:rsidR="00456FF0" w:rsidRPr="00EE617D">
        <w:rPr>
          <w:lang w:val="sr-Cyrl-CS"/>
        </w:rPr>
        <w:t xml:space="preserve"> </w:t>
      </w:r>
      <w:r w:rsidRPr="00EE617D">
        <w:rPr>
          <w:lang w:val="sr-Cyrl-CS"/>
        </w:rPr>
        <w:t>stvarnog</w:t>
      </w:r>
      <w:r w:rsidR="00456FF0" w:rsidRPr="00EE617D">
        <w:rPr>
          <w:lang w:val="sr-Cyrl-CS"/>
        </w:rPr>
        <w:t xml:space="preserve"> </w:t>
      </w:r>
      <w:r w:rsidRPr="00EE617D">
        <w:rPr>
          <w:lang w:val="sr-Cyrl-CS"/>
        </w:rPr>
        <w:t>stanja</w:t>
      </w:r>
      <w:r w:rsidR="0057262F" w:rsidRPr="00EE617D">
        <w:rPr>
          <w:lang w:val="sr-Cyrl-CS"/>
        </w:rPr>
        <w:t xml:space="preserve"> </w:t>
      </w:r>
      <w:r w:rsidRPr="00EE617D">
        <w:rPr>
          <w:lang w:val="sr-Cyrl-CS"/>
        </w:rPr>
        <w:t>površine</w:t>
      </w:r>
      <w:r w:rsidR="0057262F" w:rsidRPr="00EE617D">
        <w:rPr>
          <w:lang w:val="sr-Cyrl-CS"/>
        </w:rPr>
        <w:t xml:space="preserve"> </w:t>
      </w:r>
      <w:r w:rsidRPr="00EE617D">
        <w:rPr>
          <w:lang w:val="sr-Cyrl-CS"/>
        </w:rPr>
        <w:t>GJ</w:t>
      </w:r>
      <w:r w:rsidR="0057262F" w:rsidRPr="00EE617D">
        <w:rPr>
          <w:lang w:val="sr-Cyrl-CS"/>
        </w:rPr>
        <w:t xml:space="preserve"> </w:t>
      </w:r>
      <w:r w:rsidRPr="00EE617D">
        <w:rPr>
          <w:lang w:val="sr-Cyrl-CS"/>
        </w:rPr>
        <w:t>i</w:t>
      </w:r>
      <w:r w:rsidR="0057262F" w:rsidRPr="00EE617D">
        <w:rPr>
          <w:lang w:val="sr-Cyrl-CS"/>
        </w:rPr>
        <w:t xml:space="preserve"> </w:t>
      </w:r>
      <w:r w:rsidRPr="00EE617D">
        <w:rPr>
          <w:lang w:val="sr-Cyrl-CS"/>
        </w:rPr>
        <w:t>katastra</w:t>
      </w:r>
      <w:r w:rsidR="0057262F" w:rsidRPr="00EE617D">
        <w:rPr>
          <w:lang w:val="sr-Cyrl-CS"/>
        </w:rPr>
        <w:t xml:space="preserve"> </w:t>
      </w:r>
      <w:r w:rsidRPr="00EE617D">
        <w:rPr>
          <w:lang w:val="sr-Cyrl-CS"/>
        </w:rPr>
        <w:t>iznosi</w:t>
      </w:r>
      <w:r w:rsidR="0057262F" w:rsidRPr="00EE617D">
        <w:rPr>
          <w:lang w:val="sr-Cyrl-CS"/>
        </w:rPr>
        <w:t xml:space="preserve"> </w:t>
      </w:r>
      <w:r w:rsidR="00C1709B" w:rsidRPr="00EE617D">
        <w:rPr>
          <w:bCs/>
        </w:rPr>
        <w:t xml:space="preserve">20.85 </w:t>
      </w:r>
      <w:r w:rsidR="0057262F" w:rsidRPr="00EE617D">
        <w:rPr>
          <w:lang w:val="sr-Cyrl-CS"/>
        </w:rPr>
        <w:t>ha.</w:t>
      </w:r>
    </w:p>
    <w:p w:rsidR="001D6DCB" w:rsidRPr="00EE617D" w:rsidRDefault="001D6DCB" w:rsidP="00585EE4">
      <w:pPr>
        <w:spacing w:line="276" w:lineRule="auto"/>
        <w:ind w:firstLine="720"/>
        <w:jc w:val="both"/>
        <w:rPr>
          <w:lang w:val="sr-Latn-RS"/>
        </w:rPr>
      </w:pPr>
    </w:p>
    <w:p w:rsidR="00C1709B" w:rsidRPr="00EE617D" w:rsidRDefault="00C1709B" w:rsidP="00C1709B">
      <w:pPr>
        <w:ind w:firstLine="720"/>
        <w:rPr>
          <w:lang w:val="sr-Latn-RS"/>
        </w:rPr>
      </w:pPr>
      <w:r w:rsidRPr="00EE617D">
        <w:rPr>
          <w:lang w:val="sr-Cyrl-CS"/>
        </w:rPr>
        <w:t>Tuđe zemlјište detalјn</w:t>
      </w:r>
      <w:r w:rsidRPr="00EE617D">
        <w:rPr>
          <w:lang w:val="sr-Latn-RS"/>
        </w:rPr>
        <w:t>o se</w:t>
      </w:r>
      <w:r w:rsidRPr="00EE617D">
        <w:rPr>
          <w:lang w:val="sr-Cyrl-CS"/>
        </w:rPr>
        <w:t xml:space="preserve"> opis</w:t>
      </w:r>
      <w:r w:rsidRPr="00EE617D">
        <w:rPr>
          <w:lang w:val="sr-Latn-RS"/>
        </w:rPr>
        <w:t>uje po odeljenjima, vlasništvu i katastarskim opštinama u sledećoj tabeli:</w:t>
      </w:r>
    </w:p>
    <w:tbl>
      <w:tblPr>
        <w:tblW w:w="10520" w:type="dxa"/>
        <w:jc w:val="center"/>
        <w:tblInd w:w="93" w:type="dxa"/>
        <w:tblLook w:val="04A0" w:firstRow="1" w:lastRow="0" w:firstColumn="1" w:lastColumn="0" w:noHBand="0" w:noVBand="1"/>
      </w:tblPr>
      <w:tblGrid>
        <w:gridCol w:w="1820"/>
        <w:gridCol w:w="4200"/>
        <w:gridCol w:w="3140"/>
        <w:gridCol w:w="1360"/>
      </w:tblGrid>
      <w:tr w:rsidR="00EE617D" w:rsidRPr="00EE617D" w:rsidTr="001D6DCB">
        <w:trPr>
          <w:trHeight w:val="300"/>
          <w:jc w:val="center"/>
        </w:trPr>
        <w:tc>
          <w:tcPr>
            <w:tcW w:w="9160" w:type="dxa"/>
            <w:gridSpan w:val="3"/>
            <w:tcBorders>
              <w:top w:val="nil"/>
              <w:left w:val="nil"/>
              <w:bottom w:val="nil"/>
              <w:right w:val="nil"/>
            </w:tcBorders>
            <w:shd w:val="clear" w:color="auto" w:fill="auto"/>
            <w:noWrap/>
            <w:vAlign w:val="center"/>
            <w:hideMark/>
          </w:tcPr>
          <w:p w:rsidR="001D6DCB" w:rsidRPr="00EE617D" w:rsidRDefault="001D6DCB">
            <w:pPr>
              <w:rPr>
                <w:i/>
                <w:iCs/>
                <w:sz w:val="22"/>
                <w:szCs w:val="22"/>
              </w:rPr>
            </w:pPr>
            <w:r w:rsidRPr="00EE617D">
              <w:rPr>
                <w:i/>
                <w:iCs/>
                <w:sz w:val="22"/>
                <w:szCs w:val="22"/>
              </w:rPr>
              <w:t>Табела 1.2.1.2.                 Tuđe zemljište u GJ po odeljenjima i KO</w:t>
            </w:r>
          </w:p>
        </w:tc>
        <w:tc>
          <w:tcPr>
            <w:tcW w:w="1360" w:type="dxa"/>
            <w:tcBorders>
              <w:top w:val="nil"/>
              <w:left w:val="nil"/>
              <w:bottom w:val="nil"/>
              <w:right w:val="nil"/>
            </w:tcBorders>
            <w:shd w:val="clear" w:color="auto" w:fill="auto"/>
            <w:noWrap/>
            <w:vAlign w:val="bottom"/>
            <w:hideMark/>
          </w:tcPr>
          <w:p w:rsidR="001D6DCB" w:rsidRPr="00EE617D" w:rsidRDefault="001D6DCB">
            <w:pPr>
              <w:rPr>
                <w:rFonts w:ascii="Calibri" w:hAnsi="Calibri"/>
                <w:sz w:val="22"/>
                <w:szCs w:val="22"/>
              </w:rPr>
            </w:pPr>
          </w:p>
        </w:tc>
      </w:tr>
      <w:tr w:rsidR="00EE617D" w:rsidRPr="00EE617D" w:rsidTr="001D6DCB">
        <w:trPr>
          <w:trHeight w:val="330"/>
          <w:jc w:val="center"/>
        </w:trPr>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6DCB" w:rsidRPr="00EE617D" w:rsidRDefault="001D6DCB">
            <w:pPr>
              <w:jc w:val="center"/>
              <w:rPr>
                <w:b/>
                <w:bCs/>
                <w:sz w:val="22"/>
                <w:szCs w:val="22"/>
              </w:rPr>
            </w:pPr>
            <w:r w:rsidRPr="00EE617D">
              <w:rPr>
                <w:b/>
                <w:bCs/>
                <w:sz w:val="22"/>
                <w:szCs w:val="22"/>
              </w:rPr>
              <w:t>Odeljenje/Odsek</w:t>
            </w:r>
          </w:p>
        </w:tc>
        <w:tc>
          <w:tcPr>
            <w:tcW w:w="4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6DCB" w:rsidRPr="00EE617D" w:rsidRDefault="001D6DCB">
            <w:pPr>
              <w:jc w:val="center"/>
              <w:rPr>
                <w:b/>
                <w:bCs/>
                <w:sz w:val="22"/>
                <w:szCs w:val="22"/>
              </w:rPr>
            </w:pPr>
            <w:r w:rsidRPr="00EE617D">
              <w:rPr>
                <w:b/>
                <w:bCs/>
                <w:sz w:val="22"/>
                <w:szCs w:val="22"/>
              </w:rPr>
              <w:t>Vlasništvo</w:t>
            </w:r>
          </w:p>
        </w:tc>
        <w:tc>
          <w:tcPr>
            <w:tcW w:w="3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6DCB" w:rsidRPr="00EE617D" w:rsidRDefault="001D6DCB">
            <w:pPr>
              <w:jc w:val="center"/>
              <w:rPr>
                <w:b/>
                <w:bCs/>
                <w:sz w:val="22"/>
                <w:szCs w:val="22"/>
              </w:rPr>
            </w:pPr>
            <w:r w:rsidRPr="00EE617D">
              <w:rPr>
                <w:b/>
                <w:bCs/>
                <w:sz w:val="22"/>
                <w:szCs w:val="22"/>
              </w:rPr>
              <w:t>Katastarska Opština</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6DCB" w:rsidRPr="00EE617D" w:rsidRDefault="001D6DCB">
            <w:pPr>
              <w:jc w:val="center"/>
              <w:rPr>
                <w:b/>
                <w:bCs/>
                <w:sz w:val="22"/>
                <w:szCs w:val="22"/>
              </w:rPr>
            </w:pPr>
            <w:r w:rsidRPr="00EE617D">
              <w:rPr>
                <w:b/>
                <w:bCs/>
                <w:sz w:val="22"/>
                <w:szCs w:val="22"/>
              </w:rPr>
              <w:t>Površina (hа)</w:t>
            </w:r>
          </w:p>
        </w:tc>
      </w:tr>
      <w:tr w:rsidR="00EE617D" w:rsidRPr="00EE617D" w:rsidTr="001D6DCB">
        <w:trPr>
          <w:trHeight w:val="300"/>
          <w:jc w:val="center"/>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1D6DCB" w:rsidRPr="00EE617D" w:rsidRDefault="001D6DCB">
            <w:pPr>
              <w:rPr>
                <w:b/>
                <w:bCs/>
                <w:sz w:val="22"/>
                <w:szCs w:val="22"/>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1D6DCB" w:rsidRPr="00EE617D" w:rsidRDefault="001D6DCB">
            <w:pPr>
              <w:rPr>
                <w:b/>
                <w:bCs/>
                <w:sz w:val="22"/>
                <w:szCs w:val="22"/>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1D6DCB" w:rsidRPr="00EE617D" w:rsidRDefault="001D6DCB">
            <w:pPr>
              <w:rPr>
                <w:b/>
                <w:bCs/>
                <w:sz w:val="22"/>
                <w:szCs w:val="2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1D6DCB" w:rsidRPr="00EE617D" w:rsidRDefault="001D6DCB">
            <w:pPr>
              <w:rPr>
                <w:b/>
                <w:bCs/>
                <w:sz w:val="22"/>
                <w:szCs w:val="22"/>
              </w:rPr>
            </w:pPr>
          </w:p>
        </w:tc>
      </w:tr>
      <w:tr w:rsidR="00EE617D" w:rsidRPr="00EE617D" w:rsidTr="001D6DCB">
        <w:trPr>
          <w:trHeight w:val="315"/>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D6DCB" w:rsidRPr="00EE617D" w:rsidRDefault="001D6DCB">
            <w:pPr>
              <w:jc w:val="center"/>
              <w:rPr>
                <w:sz w:val="22"/>
                <w:szCs w:val="22"/>
              </w:rPr>
            </w:pPr>
            <w:r w:rsidRPr="00EE617D">
              <w:rPr>
                <w:sz w:val="22"/>
                <w:szCs w:val="22"/>
              </w:rPr>
              <w:t>20/f</w:t>
            </w:r>
          </w:p>
        </w:tc>
        <w:tc>
          <w:tcPr>
            <w:tcW w:w="4200" w:type="dxa"/>
            <w:tcBorders>
              <w:top w:val="nil"/>
              <w:left w:val="nil"/>
              <w:bottom w:val="single" w:sz="4" w:space="0" w:color="auto"/>
              <w:right w:val="single" w:sz="4" w:space="0" w:color="auto"/>
            </w:tcBorders>
            <w:shd w:val="clear" w:color="000000" w:fill="FFFFFF"/>
            <w:noWrap/>
            <w:vAlign w:val="center"/>
            <w:hideMark/>
          </w:tcPr>
          <w:p w:rsidR="001D6DCB" w:rsidRPr="00EE617D" w:rsidRDefault="001D6DCB">
            <w:pPr>
              <w:rPr>
                <w:sz w:val="22"/>
                <w:szCs w:val="22"/>
              </w:rPr>
            </w:pPr>
            <w:r w:rsidRPr="00EE617D">
              <w:rPr>
                <w:sz w:val="22"/>
                <w:szCs w:val="22"/>
              </w:rPr>
              <w:t>Republika Srbija</w:t>
            </w:r>
          </w:p>
        </w:tc>
        <w:tc>
          <w:tcPr>
            <w:tcW w:w="3140" w:type="dxa"/>
            <w:tcBorders>
              <w:top w:val="nil"/>
              <w:left w:val="nil"/>
              <w:bottom w:val="single" w:sz="4" w:space="0" w:color="auto"/>
              <w:right w:val="single" w:sz="4" w:space="0" w:color="auto"/>
            </w:tcBorders>
            <w:shd w:val="clear" w:color="000000" w:fill="FFFFFF"/>
            <w:noWrap/>
            <w:vAlign w:val="center"/>
            <w:hideMark/>
          </w:tcPr>
          <w:p w:rsidR="001D6DCB" w:rsidRPr="00EE617D" w:rsidRDefault="001D6DCB">
            <w:pPr>
              <w:rPr>
                <w:sz w:val="22"/>
                <w:szCs w:val="22"/>
              </w:rPr>
            </w:pPr>
            <w:r w:rsidRPr="00EE617D">
              <w:rPr>
                <w:sz w:val="22"/>
                <w:szCs w:val="22"/>
              </w:rPr>
              <w:t>Srpski Aradac</w:t>
            </w:r>
          </w:p>
        </w:tc>
        <w:tc>
          <w:tcPr>
            <w:tcW w:w="1360" w:type="dxa"/>
            <w:tcBorders>
              <w:top w:val="nil"/>
              <w:left w:val="nil"/>
              <w:bottom w:val="single" w:sz="4" w:space="0" w:color="auto"/>
              <w:right w:val="single" w:sz="4" w:space="0" w:color="auto"/>
            </w:tcBorders>
            <w:shd w:val="clear" w:color="000000" w:fill="FFFFFF"/>
            <w:noWrap/>
            <w:vAlign w:val="center"/>
            <w:hideMark/>
          </w:tcPr>
          <w:p w:rsidR="001D6DCB" w:rsidRPr="00EE617D" w:rsidRDefault="001D6DCB">
            <w:pPr>
              <w:jc w:val="right"/>
              <w:rPr>
                <w:sz w:val="22"/>
                <w:szCs w:val="22"/>
              </w:rPr>
            </w:pPr>
            <w:r w:rsidRPr="00EE617D">
              <w:rPr>
                <w:sz w:val="22"/>
                <w:szCs w:val="22"/>
              </w:rPr>
              <w:t>1.09</w:t>
            </w:r>
          </w:p>
        </w:tc>
      </w:tr>
      <w:tr w:rsidR="00EE617D" w:rsidRPr="00EE617D" w:rsidTr="001D6DCB">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D6DCB" w:rsidRPr="00EE617D" w:rsidRDefault="001D6DCB">
            <w:pPr>
              <w:jc w:val="center"/>
              <w:rPr>
                <w:sz w:val="22"/>
                <w:szCs w:val="22"/>
              </w:rPr>
            </w:pPr>
            <w:r w:rsidRPr="00EE617D">
              <w:rPr>
                <w:sz w:val="22"/>
                <w:szCs w:val="22"/>
              </w:rPr>
              <w:t>23/c</w:t>
            </w:r>
          </w:p>
        </w:tc>
        <w:tc>
          <w:tcPr>
            <w:tcW w:w="4200" w:type="dxa"/>
            <w:tcBorders>
              <w:top w:val="nil"/>
              <w:left w:val="nil"/>
              <w:bottom w:val="single" w:sz="4" w:space="0" w:color="auto"/>
              <w:right w:val="single" w:sz="4" w:space="0" w:color="auto"/>
            </w:tcBorders>
            <w:shd w:val="clear" w:color="auto" w:fill="auto"/>
            <w:noWrap/>
            <w:vAlign w:val="bottom"/>
            <w:hideMark/>
          </w:tcPr>
          <w:p w:rsidR="001D6DCB" w:rsidRPr="00EE617D" w:rsidRDefault="001D6DCB">
            <w:pPr>
              <w:rPr>
                <w:sz w:val="22"/>
                <w:szCs w:val="22"/>
              </w:rPr>
            </w:pPr>
            <w:r w:rsidRPr="00EE617D">
              <w:rPr>
                <w:sz w:val="22"/>
                <w:szCs w:val="22"/>
                <w:lang w:val="de-DE"/>
              </w:rPr>
              <w:t>Min. poljoiprivrede. šumarstva i vodoprivrede</w:t>
            </w:r>
          </w:p>
        </w:tc>
        <w:tc>
          <w:tcPr>
            <w:tcW w:w="3140" w:type="dxa"/>
            <w:tcBorders>
              <w:top w:val="nil"/>
              <w:left w:val="nil"/>
              <w:bottom w:val="single" w:sz="4" w:space="0" w:color="auto"/>
              <w:right w:val="single" w:sz="4" w:space="0" w:color="auto"/>
            </w:tcBorders>
            <w:shd w:val="clear" w:color="000000" w:fill="FFFFFF"/>
            <w:noWrap/>
            <w:vAlign w:val="center"/>
            <w:hideMark/>
          </w:tcPr>
          <w:p w:rsidR="001D6DCB" w:rsidRPr="00EE617D" w:rsidRDefault="001D6DCB">
            <w:pPr>
              <w:rPr>
                <w:sz w:val="22"/>
                <w:szCs w:val="22"/>
              </w:rPr>
            </w:pPr>
            <w:r w:rsidRPr="00EE617D">
              <w:rPr>
                <w:sz w:val="22"/>
                <w:szCs w:val="22"/>
              </w:rPr>
              <w:t>Srpski Elemir</w:t>
            </w:r>
          </w:p>
        </w:tc>
        <w:tc>
          <w:tcPr>
            <w:tcW w:w="1360" w:type="dxa"/>
            <w:tcBorders>
              <w:top w:val="nil"/>
              <w:left w:val="nil"/>
              <w:bottom w:val="single" w:sz="4" w:space="0" w:color="auto"/>
              <w:right w:val="single" w:sz="4" w:space="0" w:color="auto"/>
            </w:tcBorders>
            <w:shd w:val="clear" w:color="000000" w:fill="FFFFFF"/>
            <w:noWrap/>
            <w:vAlign w:val="center"/>
            <w:hideMark/>
          </w:tcPr>
          <w:p w:rsidR="001D6DCB" w:rsidRPr="00EE617D" w:rsidRDefault="001D6DCB">
            <w:pPr>
              <w:jc w:val="right"/>
              <w:rPr>
                <w:sz w:val="22"/>
                <w:szCs w:val="22"/>
              </w:rPr>
            </w:pPr>
            <w:r w:rsidRPr="00EE617D">
              <w:rPr>
                <w:sz w:val="22"/>
                <w:szCs w:val="22"/>
              </w:rPr>
              <w:t>1.92</w:t>
            </w:r>
          </w:p>
        </w:tc>
      </w:tr>
      <w:tr w:rsidR="00EE617D" w:rsidRPr="00EE617D" w:rsidTr="001D6DCB">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D6DCB" w:rsidRPr="00EE617D" w:rsidRDefault="001D6DCB">
            <w:pPr>
              <w:jc w:val="center"/>
              <w:rPr>
                <w:sz w:val="22"/>
                <w:szCs w:val="22"/>
              </w:rPr>
            </w:pPr>
            <w:r w:rsidRPr="00EE617D">
              <w:rPr>
                <w:sz w:val="22"/>
                <w:szCs w:val="22"/>
              </w:rPr>
              <w:t>23/d</w:t>
            </w:r>
          </w:p>
        </w:tc>
        <w:tc>
          <w:tcPr>
            <w:tcW w:w="4200" w:type="dxa"/>
            <w:tcBorders>
              <w:top w:val="nil"/>
              <w:left w:val="nil"/>
              <w:bottom w:val="single" w:sz="4" w:space="0" w:color="auto"/>
              <w:right w:val="single" w:sz="4" w:space="0" w:color="auto"/>
            </w:tcBorders>
            <w:shd w:val="clear" w:color="auto" w:fill="auto"/>
            <w:noWrap/>
            <w:vAlign w:val="bottom"/>
            <w:hideMark/>
          </w:tcPr>
          <w:p w:rsidR="001D6DCB" w:rsidRPr="00EE617D" w:rsidRDefault="001D6DCB">
            <w:pPr>
              <w:rPr>
                <w:sz w:val="22"/>
                <w:szCs w:val="22"/>
              </w:rPr>
            </w:pPr>
            <w:r w:rsidRPr="00EE617D">
              <w:rPr>
                <w:sz w:val="22"/>
                <w:szCs w:val="22"/>
                <w:lang w:val="de-DE"/>
              </w:rPr>
              <w:t>Min. poljoiprivrede. šumarstva i vodoprivrede</w:t>
            </w:r>
          </w:p>
        </w:tc>
        <w:tc>
          <w:tcPr>
            <w:tcW w:w="3140" w:type="dxa"/>
            <w:tcBorders>
              <w:top w:val="nil"/>
              <w:left w:val="nil"/>
              <w:bottom w:val="single" w:sz="4" w:space="0" w:color="auto"/>
              <w:right w:val="single" w:sz="4" w:space="0" w:color="auto"/>
            </w:tcBorders>
            <w:shd w:val="clear" w:color="000000" w:fill="FFFFFF"/>
            <w:noWrap/>
            <w:vAlign w:val="center"/>
            <w:hideMark/>
          </w:tcPr>
          <w:p w:rsidR="001D6DCB" w:rsidRPr="00EE617D" w:rsidRDefault="001D6DCB">
            <w:pPr>
              <w:rPr>
                <w:sz w:val="22"/>
                <w:szCs w:val="22"/>
              </w:rPr>
            </w:pPr>
            <w:r w:rsidRPr="00EE617D">
              <w:rPr>
                <w:sz w:val="22"/>
                <w:szCs w:val="22"/>
              </w:rPr>
              <w:t>Srpski Elemir</w:t>
            </w:r>
          </w:p>
        </w:tc>
        <w:tc>
          <w:tcPr>
            <w:tcW w:w="1360" w:type="dxa"/>
            <w:tcBorders>
              <w:top w:val="nil"/>
              <w:left w:val="nil"/>
              <w:bottom w:val="single" w:sz="4" w:space="0" w:color="auto"/>
              <w:right w:val="single" w:sz="4" w:space="0" w:color="auto"/>
            </w:tcBorders>
            <w:shd w:val="clear" w:color="000000" w:fill="FFFFFF"/>
            <w:noWrap/>
            <w:vAlign w:val="center"/>
            <w:hideMark/>
          </w:tcPr>
          <w:p w:rsidR="001D6DCB" w:rsidRPr="00EE617D" w:rsidRDefault="001D6DCB">
            <w:pPr>
              <w:jc w:val="right"/>
              <w:rPr>
                <w:sz w:val="22"/>
                <w:szCs w:val="22"/>
              </w:rPr>
            </w:pPr>
            <w:r w:rsidRPr="00EE617D">
              <w:rPr>
                <w:sz w:val="22"/>
                <w:szCs w:val="22"/>
              </w:rPr>
              <w:t>3.6</w:t>
            </w:r>
          </w:p>
        </w:tc>
      </w:tr>
      <w:tr w:rsidR="00EE617D" w:rsidRPr="00EE617D" w:rsidTr="001D6DCB">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D6DCB" w:rsidRPr="00EE617D" w:rsidRDefault="001D6DCB">
            <w:pPr>
              <w:jc w:val="center"/>
              <w:rPr>
                <w:sz w:val="22"/>
                <w:szCs w:val="22"/>
              </w:rPr>
            </w:pPr>
            <w:r w:rsidRPr="00EE617D">
              <w:rPr>
                <w:sz w:val="22"/>
                <w:szCs w:val="22"/>
              </w:rPr>
              <w:t>23/e</w:t>
            </w:r>
          </w:p>
        </w:tc>
        <w:tc>
          <w:tcPr>
            <w:tcW w:w="4200" w:type="dxa"/>
            <w:tcBorders>
              <w:top w:val="nil"/>
              <w:left w:val="nil"/>
              <w:bottom w:val="single" w:sz="4" w:space="0" w:color="auto"/>
              <w:right w:val="single" w:sz="4" w:space="0" w:color="auto"/>
            </w:tcBorders>
            <w:shd w:val="clear" w:color="auto" w:fill="auto"/>
            <w:noWrap/>
            <w:vAlign w:val="bottom"/>
            <w:hideMark/>
          </w:tcPr>
          <w:p w:rsidR="001D6DCB" w:rsidRPr="00EE617D" w:rsidRDefault="001D6DCB">
            <w:pPr>
              <w:rPr>
                <w:sz w:val="22"/>
                <w:szCs w:val="22"/>
              </w:rPr>
            </w:pPr>
            <w:r w:rsidRPr="00EE617D">
              <w:rPr>
                <w:sz w:val="22"/>
                <w:szCs w:val="22"/>
                <w:lang w:val="de-DE"/>
              </w:rPr>
              <w:t>Min. poljoiprivrede. šumarstva i vodoprivrede</w:t>
            </w:r>
          </w:p>
        </w:tc>
        <w:tc>
          <w:tcPr>
            <w:tcW w:w="3140" w:type="dxa"/>
            <w:tcBorders>
              <w:top w:val="nil"/>
              <w:left w:val="nil"/>
              <w:bottom w:val="single" w:sz="4" w:space="0" w:color="auto"/>
              <w:right w:val="single" w:sz="4" w:space="0" w:color="auto"/>
            </w:tcBorders>
            <w:shd w:val="clear" w:color="000000" w:fill="FFFFFF"/>
            <w:noWrap/>
            <w:vAlign w:val="center"/>
            <w:hideMark/>
          </w:tcPr>
          <w:p w:rsidR="001D6DCB" w:rsidRPr="00EE617D" w:rsidRDefault="001D6DCB">
            <w:pPr>
              <w:rPr>
                <w:sz w:val="22"/>
                <w:szCs w:val="22"/>
              </w:rPr>
            </w:pPr>
            <w:r w:rsidRPr="00EE617D">
              <w:rPr>
                <w:sz w:val="22"/>
                <w:szCs w:val="22"/>
              </w:rPr>
              <w:t>Srpski Elemir</w:t>
            </w:r>
          </w:p>
        </w:tc>
        <w:tc>
          <w:tcPr>
            <w:tcW w:w="1360" w:type="dxa"/>
            <w:tcBorders>
              <w:top w:val="nil"/>
              <w:left w:val="nil"/>
              <w:bottom w:val="single" w:sz="4" w:space="0" w:color="auto"/>
              <w:right w:val="single" w:sz="4" w:space="0" w:color="auto"/>
            </w:tcBorders>
            <w:shd w:val="clear" w:color="000000" w:fill="FFFFFF"/>
            <w:noWrap/>
            <w:vAlign w:val="center"/>
            <w:hideMark/>
          </w:tcPr>
          <w:p w:rsidR="001D6DCB" w:rsidRPr="00EE617D" w:rsidRDefault="001D6DCB">
            <w:pPr>
              <w:jc w:val="right"/>
              <w:rPr>
                <w:sz w:val="22"/>
                <w:szCs w:val="22"/>
              </w:rPr>
            </w:pPr>
            <w:r w:rsidRPr="00EE617D">
              <w:rPr>
                <w:sz w:val="22"/>
                <w:szCs w:val="22"/>
              </w:rPr>
              <w:t>14.24</w:t>
            </w:r>
          </w:p>
        </w:tc>
      </w:tr>
      <w:tr w:rsidR="00EE617D" w:rsidRPr="00EE617D" w:rsidTr="001D6DCB">
        <w:trPr>
          <w:trHeight w:val="330"/>
          <w:jc w:val="center"/>
        </w:trPr>
        <w:tc>
          <w:tcPr>
            <w:tcW w:w="91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6DCB" w:rsidRPr="00EE617D" w:rsidRDefault="001D6DCB">
            <w:pPr>
              <w:jc w:val="right"/>
              <w:rPr>
                <w:b/>
                <w:bCs/>
                <w:sz w:val="22"/>
                <w:szCs w:val="22"/>
              </w:rPr>
            </w:pPr>
            <w:r w:rsidRPr="00EE617D">
              <w:rPr>
                <w:b/>
                <w:bCs/>
                <w:sz w:val="22"/>
                <w:szCs w:val="22"/>
              </w:rPr>
              <w:t>Ukupno Republika Srbija:</w:t>
            </w:r>
          </w:p>
        </w:tc>
        <w:tc>
          <w:tcPr>
            <w:tcW w:w="1360" w:type="dxa"/>
            <w:tcBorders>
              <w:top w:val="nil"/>
              <w:left w:val="nil"/>
              <w:bottom w:val="single" w:sz="4" w:space="0" w:color="auto"/>
              <w:right w:val="single" w:sz="4" w:space="0" w:color="auto"/>
            </w:tcBorders>
            <w:shd w:val="clear" w:color="auto" w:fill="auto"/>
            <w:noWrap/>
            <w:vAlign w:val="center"/>
            <w:hideMark/>
          </w:tcPr>
          <w:p w:rsidR="001D6DCB" w:rsidRPr="00EE617D" w:rsidRDefault="001D6DCB">
            <w:pPr>
              <w:jc w:val="right"/>
              <w:rPr>
                <w:b/>
                <w:bCs/>
                <w:sz w:val="22"/>
                <w:szCs w:val="22"/>
              </w:rPr>
            </w:pPr>
            <w:r w:rsidRPr="00EE617D">
              <w:rPr>
                <w:b/>
                <w:bCs/>
                <w:sz w:val="22"/>
                <w:szCs w:val="22"/>
              </w:rPr>
              <w:t>1.09</w:t>
            </w:r>
          </w:p>
        </w:tc>
      </w:tr>
      <w:tr w:rsidR="00EE617D" w:rsidRPr="00EE617D" w:rsidTr="001D6DCB">
        <w:trPr>
          <w:trHeight w:val="330"/>
          <w:jc w:val="center"/>
        </w:trPr>
        <w:tc>
          <w:tcPr>
            <w:tcW w:w="9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6DCB" w:rsidRPr="00EE617D" w:rsidRDefault="001D6DCB">
            <w:pPr>
              <w:jc w:val="right"/>
              <w:rPr>
                <w:b/>
                <w:bCs/>
                <w:sz w:val="22"/>
                <w:szCs w:val="22"/>
              </w:rPr>
            </w:pPr>
            <w:r w:rsidRPr="00EE617D">
              <w:rPr>
                <w:b/>
                <w:bCs/>
                <w:sz w:val="22"/>
                <w:szCs w:val="22"/>
              </w:rPr>
              <w:t>Ukupno Min. poljoiprivrede. šumarstva i vodoprivrede:</w:t>
            </w:r>
          </w:p>
        </w:tc>
        <w:tc>
          <w:tcPr>
            <w:tcW w:w="1360" w:type="dxa"/>
            <w:tcBorders>
              <w:top w:val="nil"/>
              <w:left w:val="nil"/>
              <w:bottom w:val="single" w:sz="4" w:space="0" w:color="auto"/>
              <w:right w:val="single" w:sz="4" w:space="0" w:color="auto"/>
            </w:tcBorders>
            <w:shd w:val="clear" w:color="auto" w:fill="auto"/>
            <w:noWrap/>
            <w:vAlign w:val="center"/>
            <w:hideMark/>
          </w:tcPr>
          <w:p w:rsidR="001D6DCB" w:rsidRPr="00EE617D" w:rsidRDefault="001D6DCB">
            <w:pPr>
              <w:jc w:val="right"/>
              <w:rPr>
                <w:b/>
                <w:bCs/>
                <w:sz w:val="22"/>
                <w:szCs w:val="22"/>
              </w:rPr>
            </w:pPr>
            <w:r w:rsidRPr="00EE617D">
              <w:rPr>
                <w:b/>
                <w:bCs/>
                <w:sz w:val="22"/>
                <w:szCs w:val="22"/>
              </w:rPr>
              <w:t>19.76</w:t>
            </w:r>
          </w:p>
        </w:tc>
      </w:tr>
      <w:tr w:rsidR="001D6DCB" w:rsidRPr="00EE617D" w:rsidTr="001D6DCB">
        <w:trPr>
          <w:trHeight w:val="345"/>
          <w:jc w:val="center"/>
        </w:trPr>
        <w:tc>
          <w:tcPr>
            <w:tcW w:w="9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6DCB" w:rsidRPr="00EE617D" w:rsidRDefault="001D6DCB">
            <w:pPr>
              <w:jc w:val="right"/>
              <w:rPr>
                <w:b/>
                <w:bCs/>
                <w:sz w:val="22"/>
                <w:szCs w:val="22"/>
              </w:rPr>
            </w:pPr>
            <w:r w:rsidRPr="00EE617D">
              <w:rPr>
                <w:b/>
                <w:bCs/>
                <w:sz w:val="22"/>
                <w:szCs w:val="22"/>
              </w:rPr>
              <w:t>Ukupno:</w:t>
            </w:r>
          </w:p>
        </w:tc>
        <w:tc>
          <w:tcPr>
            <w:tcW w:w="1360" w:type="dxa"/>
            <w:tcBorders>
              <w:top w:val="nil"/>
              <w:left w:val="nil"/>
              <w:bottom w:val="single" w:sz="4" w:space="0" w:color="auto"/>
              <w:right w:val="single" w:sz="4" w:space="0" w:color="auto"/>
            </w:tcBorders>
            <w:shd w:val="clear" w:color="auto" w:fill="auto"/>
            <w:noWrap/>
            <w:vAlign w:val="center"/>
            <w:hideMark/>
          </w:tcPr>
          <w:p w:rsidR="001D6DCB" w:rsidRPr="00EE617D" w:rsidRDefault="001D6DCB">
            <w:pPr>
              <w:jc w:val="right"/>
              <w:rPr>
                <w:b/>
                <w:bCs/>
                <w:sz w:val="22"/>
                <w:szCs w:val="22"/>
              </w:rPr>
            </w:pPr>
            <w:r w:rsidRPr="00EE617D">
              <w:rPr>
                <w:b/>
                <w:bCs/>
                <w:sz w:val="22"/>
                <w:szCs w:val="22"/>
              </w:rPr>
              <w:t>20.85</w:t>
            </w:r>
          </w:p>
        </w:tc>
      </w:tr>
    </w:tbl>
    <w:p w:rsidR="00771CEB" w:rsidRPr="00EE617D" w:rsidRDefault="00771CEB" w:rsidP="00585EE4">
      <w:pPr>
        <w:spacing w:line="276" w:lineRule="auto"/>
        <w:ind w:firstLine="720"/>
        <w:jc w:val="both"/>
        <w:rPr>
          <w:lang w:val="sr-Cyrl-CS"/>
        </w:rPr>
      </w:pPr>
    </w:p>
    <w:p w:rsidR="000D3789" w:rsidRPr="00EE617D" w:rsidRDefault="001D6DCB" w:rsidP="001D6DCB">
      <w:pPr>
        <w:spacing w:line="276" w:lineRule="auto"/>
        <w:ind w:firstLine="720"/>
        <w:jc w:val="both"/>
        <w:rPr>
          <w:lang w:val="sr-Cyrl-CS"/>
        </w:rPr>
      </w:pPr>
      <w:r w:rsidRPr="00EE617D">
        <w:rPr>
          <w:lang w:val="sr-Latn-RS"/>
        </w:rPr>
        <w:t xml:space="preserve">Ovo zemljište, sada prikazano kao tuđe, samo iz razloga što je tako uknjiženo u katastru, unazad dugi niz godina koristi ŠG „Banat” Pančevo. Trenutna situacija vlasništva i prava korišćenja u katastru je ovakva kakva je prikazana u tabeli. Pravna služba </w:t>
      </w:r>
      <w:r w:rsidRPr="00EE617D">
        <w:rPr>
          <w:lang w:val="sr-Cyrl-CS"/>
        </w:rPr>
        <w:t>JP „Vojvodinašume“</w:t>
      </w:r>
      <w:r w:rsidRPr="00EE617D">
        <w:rPr>
          <w:lang w:val="sr-Latn-RS"/>
        </w:rPr>
        <w:t xml:space="preserve"> će se angažovati da se pravo korišćenja nad ovim „tuđim” zemljištem dodeli </w:t>
      </w:r>
      <w:r w:rsidRPr="00EE617D">
        <w:rPr>
          <w:lang w:val="sr-Cyrl-CS"/>
        </w:rPr>
        <w:t>JP „Vojvodinašume“</w:t>
      </w:r>
      <w:r w:rsidRPr="00EE617D">
        <w:rPr>
          <w:lang w:val="sr-Latn-RS"/>
        </w:rPr>
        <w:t>.</w:t>
      </w:r>
    </w:p>
    <w:p w:rsidR="00ED1F09" w:rsidRPr="00EE617D" w:rsidRDefault="00ED1F09" w:rsidP="00585EE4">
      <w:pPr>
        <w:spacing w:line="276" w:lineRule="auto"/>
        <w:rPr>
          <w:lang w:val="sr-Latn-RS"/>
        </w:rPr>
      </w:pPr>
    </w:p>
    <w:p w:rsidR="001101D9" w:rsidRPr="00EE617D" w:rsidRDefault="001101D9" w:rsidP="001101D9">
      <w:pPr>
        <w:pStyle w:val="Heading3"/>
      </w:pPr>
      <w:bookmarkStart w:id="39" w:name="_Toc4759906"/>
      <w:r w:rsidRPr="00EE617D">
        <w:t>1.2.2. Spisak  katastarskih  parcela</w:t>
      </w:r>
      <w:bookmarkEnd w:id="39"/>
    </w:p>
    <w:p w:rsidR="001101D9" w:rsidRPr="00EE617D" w:rsidRDefault="001101D9" w:rsidP="001101D9">
      <w:pPr>
        <w:spacing w:line="312" w:lineRule="auto"/>
        <w:ind w:firstLine="720"/>
        <w:rPr>
          <w:lang w:val="sr-Latn-RS"/>
        </w:rPr>
      </w:pPr>
    </w:p>
    <w:p w:rsidR="001101D9" w:rsidRPr="00EE617D" w:rsidRDefault="001101D9" w:rsidP="001101D9">
      <w:pPr>
        <w:ind w:firstLine="720"/>
        <w:rPr>
          <w:lang w:val="sr-Latn-RS"/>
        </w:rPr>
      </w:pPr>
      <w:r w:rsidRPr="00EE617D">
        <w:rPr>
          <w:lang w:val="ru-RU"/>
        </w:rPr>
        <w:t xml:space="preserve">Spisak katastarskih parcela po brojevima posedovnih listova i listova nepokretnosti, po brojevima katastarskih parcela, površinama, kulturama i odelјenjima je prikazan u tabelama po političkim i katastarskim opštinama i nalaze se u </w:t>
      </w:r>
      <w:r w:rsidRPr="00EE617D">
        <w:rPr>
          <w:lang w:val="sr-Latn-RS"/>
        </w:rPr>
        <w:t xml:space="preserve">prilozima </w:t>
      </w:r>
      <w:r w:rsidR="00181440" w:rsidRPr="00EE617D">
        <w:rPr>
          <w:lang w:val="ru-RU"/>
        </w:rPr>
        <w:t xml:space="preserve">ove </w:t>
      </w:r>
      <w:r w:rsidR="00181440" w:rsidRPr="00EE617D">
        <w:rPr>
          <w:lang w:val="sr-Latn-RS"/>
        </w:rPr>
        <w:t>o</w:t>
      </w:r>
      <w:r w:rsidRPr="00EE617D">
        <w:rPr>
          <w:lang w:val="ru-RU"/>
        </w:rPr>
        <w:t>snove.</w:t>
      </w:r>
    </w:p>
    <w:p w:rsidR="00223B60" w:rsidRPr="00EE617D" w:rsidRDefault="00223B60" w:rsidP="00585EE4">
      <w:pPr>
        <w:spacing w:line="276" w:lineRule="auto"/>
        <w:rPr>
          <w:lang w:val="sr-Latn-RS"/>
        </w:rPr>
      </w:pPr>
    </w:p>
    <w:p w:rsidR="00223B60" w:rsidRPr="00EE617D" w:rsidRDefault="00223B60" w:rsidP="00585EE4">
      <w:pPr>
        <w:spacing w:line="276" w:lineRule="auto"/>
        <w:rPr>
          <w:lang w:val="sr-Latn-RS"/>
        </w:rPr>
      </w:pPr>
    </w:p>
    <w:p w:rsidR="00181440" w:rsidRPr="00EE617D" w:rsidRDefault="00181440" w:rsidP="00585EE4">
      <w:pPr>
        <w:spacing w:line="276" w:lineRule="auto"/>
        <w:rPr>
          <w:lang w:val="sr-Latn-RS"/>
        </w:rPr>
      </w:pPr>
    </w:p>
    <w:p w:rsidR="00181440" w:rsidRPr="00EE617D" w:rsidRDefault="00181440" w:rsidP="00585EE4">
      <w:pPr>
        <w:spacing w:line="276" w:lineRule="auto"/>
        <w:rPr>
          <w:lang w:val="sr-Latn-RS"/>
        </w:rPr>
      </w:pPr>
    </w:p>
    <w:p w:rsidR="00181440" w:rsidRPr="00EE617D" w:rsidRDefault="00181440" w:rsidP="00585EE4">
      <w:pPr>
        <w:spacing w:line="276" w:lineRule="auto"/>
        <w:rPr>
          <w:lang w:val="sr-Latn-RS"/>
        </w:rPr>
      </w:pPr>
    </w:p>
    <w:p w:rsidR="00181440" w:rsidRPr="00EE617D" w:rsidRDefault="00181440" w:rsidP="00585EE4">
      <w:pPr>
        <w:spacing w:line="276" w:lineRule="auto"/>
        <w:rPr>
          <w:lang w:val="sr-Latn-RS"/>
        </w:rPr>
      </w:pPr>
    </w:p>
    <w:p w:rsidR="00223B60" w:rsidRPr="00EE617D" w:rsidRDefault="00223B60" w:rsidP="00585EE4">
      <w:pPr>
        <w:spacing w:line="276" w:lineRule="auto"/>
        <w:rPr>
          <w:lang w:val="sr-Latn-RS"/>
        </w:rPr>
      </w:pPr>
    </w:p>
    <w:p w:rsidR="001101D9" w:rsidRPr="00EE617D" w:rsidRDefault="001101D9" w:rsidP="001101D9">
      <w:pPr>
        <w:pStyle w:val="Heading3"/>
      </w:pPr>
      <w:bookmarkStart w:id="40" w:name="_Toc417636663"/>
      <w:bookmarkStart w:id="41" w:name="_Toc417635323"/>
      <w:bookmarkStart w:id="42" w:name="_Toc4759907"/>
      <w:r w:rsidRPr="00EE617D">
        <w:lastRenderedPageBreak/>
        <w:t>1.2.3. Poređenje površina sa predhodnom osnovom</w:t>
      </w:r>
      <w:bookmarkEnd w:id="40"/>
      <w:bookmarkEnd w:id="41"/>
      <w:bookmarkEnd w:id="42"/>
    </w:p>
    <w:tbl>
      <w:tblPr>
        <w:tblW w:w="12560" w:type="dxa"/>
        <w:tblInd w:w="93" w:type="dxa"/>
        <w:tblLook w:val="04A0" w:firstRow="1" w:lastRow="0" w:firstColumn="1" w:lastColumn="0" w:noHBand="0" w:noVBand="1"/>
      </w:tblPr>
      <w:tblGrid>
        <w:gridCol w:w="1050"/>
        <w:gridCol w:w="960"/>
        <w:gridCol w:w="1050"/>
        <w:gridCol w:w="960"/>
        <w:gridCol w:w="980"/>
        <w:gridCol w:w="7740"/>
      </w:tblGrid>
      <w:tr w:rsidR="00EE617D" w:rsidRPr="00EE617D" w:rsidTr="00E4669D">
        <w:trPr>
          <w:trHeight w:val="13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669D" w:rsidRPr="00EE617D" w:rsidRDefault="00E4669D">
            <w:pPr>
              <w:jc w:val="center"/>
              <w:rPr>
                <w:b/>
                <w:bCs/>
                <w:sz w:val="20"/>
                <w:szCs w:val="20"/>
              </w:rPr>
            </w:pPr>
            <w:r w:rsidRPr="00EE617D">
              <w:rPr>
                <w:b/>
                <w:bCs/>
                <w:sz w:val="20"/>
                <w:szCs w:val="20"/>
                <w:lang w:val="en-GB"/>
              </w:rPr>
              <w:t>Uređajno razdoblјe „Mužljanski rit” 2020. – 2029.</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E4669D" w:rsidRPr="00EE617D" w:rsidRDefault="00E4669D">
            <w:pPr>
              <w:jc w:val="center"/>
              <w:rPr>
                <w:b/>
                <w:bCs/>
                <w:sz w:val="20"/>
                <w:szCs w:val="20"/>
              </w:rPr>
            </w:pPr>
            <w:r w:rsidRPr="00EE617D">
              <w:rPr>
                <w:b/>
                <w:bCs/>
                <w:sz w:val="20"/>
                <w:szCs w:val="20"/>
                <w:lang w:val="en-GB"/>
              </w:rPr>
              <w:t>Uređajno razdoblјe „Mužljanski rit” 2010. – 2019.</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69D" w:rsidRPr="00EE617D" w:rsidRDefault="00E4669D">
            <w:pPr>
              <w:jc w:val="center"/>
              <w:rPr>
                <w:b/>
                <w:bCs/>
                <w:sz w:val="20"/>
                <w:szCs w:val="20"/>
              </w:rPr>
            </w:pPr>
            <w:r w:rsidRPr="00EE617D">
              <w:rPr>
                <w:b/>
                <w:bCs/>
                <w:sz w:val="20"/>
                <w:szCs w:val="20"/>
                <w:lang w:val="en-GB"/>
              </w:rPr>
              <w:t>Razlika površine</w:t>
            </w:r>
          </w:p>
        </w:tc>
        <w:tc>
          <w:tcPr>
            <w:tcW w:w="7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69D" w:rsidRPr="00EE617D" w:rsidRDefault="00E4669D">
            <w:pPr>
              <w:jc w:val="center"/>
              <w:rPr>
                <w:b/>
                <w:bCs/>
                <w:sz w:val="20"/>
                <w:szCs w:val="20"/>
              </w:rPr>
            </w:pPr>
            <w:r w:rsidRPr="00EE617D">
              <w:rPr>
                <w:b/>
                <w:bCs/>
                <w:sz w:val="20"/>
                <w:szCs w:val="20"/>
                <w:lang w:val="en-GB"/>
              </w:rPr>
              <w:t>Napomena</w:t>
            </w:r>
          </w:p>
        </w:tc>
      </w:tr>
      <w:tr w:rsidR="00EE617D" w:rsidRPr="00EE617D" w:rsidTr="00E4669D">
        <w:trPr>
          <w:trHeight w:val="540"/>
        </w:trPr>
        <w:tc>
          <w:tcPr>
            <w:tcW w:w="960" w:type="dxa"/>
            <w:tcBorders>
              <w:top w:val="nil"/>
              <w:left w:val="single" w:sz="4" w:space="0" w:color="auto"/>
              <w:bottom w:val="single" w:sz="4" w:space="0" w:color="auto"/>
              <w:right w:val="single" w:sz="4" w:space="0" w:color="auto"/>
            </w:tcBorders>
            <w:shd w:val="clear" w:color="auto" w:fill="auto"/>
            <w:hideMark/>
          </w:tcPr>
          <w:p w:rsidR="00E4669D" w:rsidRPr="00EE617D" w:rsidRDefault="00E4669D">
            <w:pPr>
              <w:jc w:val="center"/>
              <w:rPr>
                <w:b/>
                <w:bCs/>
                <w:sz w:val="20"/>
                <w:szCs w:val="20"/>
              </w:rPr>
            </w:pPr>
            <w:r w:rsidRPr="00EE617D">
              <w:rPr>
                <w:b/>
                <w:bCs/>
                <w:sz w:val="20"/>
                <w:szCs w:val="20"/>
              </w:rPr>
              <w:t>Odeljenje</w:t>
            </w:r>
          </w:p>
        </w:tc>
        <w:tc>
          <w:tcPr>
            <w:tcW w:w="960" w:type="dxa"/>
            <w:tcBorders>
              <w:top w:val="nil"/>
              <w:left w:val="nil"/>
              <w:bottom w:val="single" w:sz="4" w:space="0" w:color="auto"/>
              <w:right w:val="single" w:sz="4" w:space="0" w:color="auto"/>
            </w:tcBorders>
            <w:shd w:val="clear" w:color="auto" w:fill="auto"/>
            <w:hideMark/>
          </w:tcPr>
          <w:p w:rsidR="00E4669D" w:rsidRPr="00EE617D" w:rsidRDefault="00E4669D">
            <w:pPr>
              <w:jc w:val="center"/>
              <w:rPr>
                <w:b/>
                <w:bCs/>
                <w:sz w:val="20"/>
                <w:szCs w:val="20"/>
              </w:rPr>
            </w:pPr>
            <w:r w:rsidRPr="00EE617D">
              <w:rPr>
                <w:b/>
                <w:bCs/>
                <w:sz w:val="20"/>
                <w:szCs w:val="20"/>
              </w:rPr>
              <w:t>P ukupno (ha)</w:t>
            </w:r>
          </w:p>
        </w:tc>
        <w:tc>
          <w:tcPr>
            <w:tcW w:w="960" w:type="dxa"/>
            <w:tcBorders>
              <w:top w:val="nil"/>
              <w:left w:val="nil"/>
              <w:bottom w:val="single" w:sz="4" w:space="0" w:color="auto"/>
              <w:right w:val="single" w:sz="4" w:space="0" w:color="auto"/>
            </w:tcBorders>
            <w:shd w:val="clear" w:color="auto" w:fill="auto"/>
            <w:hideMark/>
          </w:tcPr>
          <w:p w:rsidR="00E4669D" w:rsidRPr="00EE617D" w:rsidRDefault="00E4669D">
            <w:pPr>
              <w:jc w:val="center"/>
              <w:rPr>
                <w:b/>
                <w:bCs/>
                <w:sz w:val="20"/>
                <w:szCs w:val="20"/>
              </w:rPr>
            </w:pPr>
            <w:r w:rsidRPr="00EE617D">
              <w:rPr>
                <w:b/>
                <w:bCs/>
                <w:sz w:val="20"/>
                <w:szCs w:val="20"/>
              </w:rPr>
              <w:t>Odeljenje</w:t>
            </w:r>
          </w:p>
        </w:tc>
        <w:tc>
          <w:tcPr>
            <w:tcW w:w="960" w:type="dxa"/>
            <w:tcBorders>
              <w:top w:val="nil"/>
              <w:left w:val="nil"/>
              <w:bottom w:val="single" w:sz="4" w:space="0" w:color="auto"/>
              <w:right w:val="single" w:sz="4" w:space="0" w:color="auto"/>
            </w:tcBorders>
            <w:shd w:val="clear" w:color="auto" w:fill="auto"/>
            <w:hideMark/>
          </w:tcPr>
          <w:p w:rsidR="00E4669D" w:rsidRPr="00EE617D" w:rsidRDefault="00E4669D">
            <w:pPr>
              <w:jc w:val="center"/>
              <w:rPr>
                <w:b/>
                <w:bCs/>
                <w:sz w:val="20"/>
                <w:szCs w:val="20"/>
              </w:rPr>
            </w:pPr>
            <w:r w:rsidRPr="00EE617D">
              <w:rPr>
                <w:b/>
                <w:bCs/>
                <w:sz w:val="20"/>
                <w:szCs w:val="20"/>
              </w:rPr>
              <w:t>P ukupno (ha)</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E4669D" w:rsidRPr="00EE617D" w:rsidRDefault="00E4669D">
            <w:pPr>
              <w:rPr>
                <w:b/>
                <w:bCs/>
                <w:sz w:val="20"/>
                <w:szCs w:val="20"/>
              </w:rPr>
            </w:pPr>
          </w:p>
        </w:tc>
        <w:tc>
          <w:tcPr>
            <w:tcW w:w="7740" w:type="dxa"/>
            <w:vMerge/>
            <w:tcBorders>
              <w:top w:val="single" w:sz="4" w:space="0" w:color="auto"/>
              <w:left w:val="single" w:sz="4" w:space="0" w:color="auto"/>
              <w:bottom w:val="single" w:sz="4" w:space="0" w:color="auto"/>
              <w:right w:val="single" w:sz="4" w:space="0" w:color="auto"/>
            </w:tcBorders>
            <w:vAlign w:val="center"/>
            <w:hideMark/>
          </w:tcPr>
          <w:p w:rsidR="00E4669D" w:rsidRPr="00EE617D" w:rsidRDefault="00E4669D">
            <w:pPr>
              <w:rPr>
                <w:b/>
                <w:bCs/>
                <w:sz w:val="20"/>
                <w:szCs w:val="20"/>
              </w:rPr>
            </w:pP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30.72</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30.73</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-0.01</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45.67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45.68</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-0.01</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52.70</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52.71</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-0.01</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36.28</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36.28</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0.00</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32.47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32.47</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0.00</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71.75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71.75</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0.00</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75.19</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75.20</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-0.01</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60.41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59.91</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0.50</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28.08</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25.58</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2.50</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55.59</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55.51</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0.08</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61.82</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62.56</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-0.74</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81.35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80.70</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0.65</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86.97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90.90</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-3.93</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69.97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73.01</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-3.04</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86.34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86.34</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0.00</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40.15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41.76</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-1.61</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55.71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56.73</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-1.02</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36.48</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38.15</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-1.67</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64.84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67.40</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-2.56</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23.27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23.26</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0.01</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82.77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93.18</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-10.41</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22</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40.57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22</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23.61</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16.96</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23</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40.11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23</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39.17</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0.94</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65.77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58.70</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7.07</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77.38</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59.20</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18.18</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26</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68.01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26</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49.05</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18.96</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46.44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46.57</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-0.13</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28</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45.85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28</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45.58</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0.27</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29</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46.34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29</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44.87</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1.47</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30</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38.20</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30</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38.58</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-0.38</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52.15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42.81</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9.34</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32</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40.62</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32</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41.15</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-0.53</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33</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13.16</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33</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13.14</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0.02</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2.03</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2.03</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0.00</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14.46</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3.10</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11.36</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36</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15.37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36</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15.39</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-0.02</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64.14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65.68</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-1.54</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38</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23.67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38</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25.36</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-1.69</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 i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39</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16.80</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39</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16.81</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-0.01</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lang w:val="en-GB"/>
              </w:rPr>
              <w:t>Razlika u površini zbog određivanja površine GIS tehnologijom</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40.00</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40.97</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40.97</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lastRenderedPageBreak/>
              <w:t>42</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23.35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23.35</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43</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12.90</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12.90</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44.01</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44.01</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45</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6.32</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6.32</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w:t>
            </w:r>
          </w:p>
        </w:tc>
      </w:tr>
      <w:tr w:rsidR="00EE617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46</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9.34</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sz w:val="20"/>
                <w:szCs w:val="20"/>
              </w:rPr>
            </w:pPr>
            <w:r w:rsidRPr="00EE617D">
              <w:rPr>
                <w:sz w:val="20"/>
                <w:szCs w:val="20"/>
              </w:rPr>
              <w:t>9.34</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Razlika u površini zbog katastarske evidencije</w:t>
            </w:r>
          </w:p>
        </w:tc>
      </w:tr>
      <w:tr w:rsidR="00E4669D" w:rsidRPr="00EE617D" w:rsidTr="00E4669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b/>
                <w:bCs/>
                <w:sz w:val="20"/>
                <w:szCs w:val="20"/>
              </w:rPr>
            </w:pPr>
            <w:r w:rsidRPr="00EE617D">
              <w:rPr>
                <w:b/>
                <w:bCs/>
                <w:sz w:val="20"/>
                <w:szCs w:val="20"/>
              </w:rPr>
              <w:t>2,066.49</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b/>
                <w:bCs/>
                <w:sz w:val="20"/>
                <w:szCs w:val="20"/>
              </w:rPr>
            </w:pPr>
            <w:r w:rsidRPr="00EE617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b/>
                <w:bCs/>
                <w:sz w:val="20"/>
                <w:szCs w:val="20"/>
              </w:rPr>
            </w:pPr>
            <w:r w:rsidRPr="00EE617D">
              <w:rPr>
                <w:b/>
                <w:bCs/>
                <w:sz w:val="20"/>
                <w:szCs w:val="20"/>
              </w:rPr>
              <w:t>1,830.61</w:t>
            </w:r>
          </w:p>
        </w:tc>
        <w:tc>
          <w:tcPr>
            <w:tcW w:w="98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jc w:val="right"/>
              <w:rPr>
                <w:b/>
                <w:bCs/>
                <w:sz w:val="20"/>
                <w:szCs w:val="20"/>
              </w:rPr>
            </w:pPr>
            <w:r w:rsidRPr="00EE617D">
              <w:rPr>
                <w:b/>
                <w:bCs/>
                <w:sz w:val="20"/>
                <w:szCs w:val="20"/>
              </w:rPr>
              <w:t>235.88</w:t>
            </w:r>
          </w:p>
        </w:tc>
        <w:tc>
          <w:tcPr>
            <w:tcW w:w="7740" w:type="dxa"/>
            <w:tcBorders>
              <w:top w:val="nil"/>
              <w:left w:val="nil"/>
              <w:bottom w:val="single" w:sz="4" w:space="0" w:color="auto"/>
              <w:right w:val="single" w:sz="4" w:space="0" w:color="auto"/>
            </w:tcBorders>
            <w:shd w:val="clear" w:color="auto" w:fill="auto"/>
            <w:noWrap/>
            <w:vAlign w:val="bottom"/>
            <w:hideMark/>
          </w:tcPr>
          <w:p w:rsidR="00E4669D" w:rsidRPr="00EE617D" w:rsidRDefault="00E4669D">
            <w:pPr>
              <w:rPr>
                <w:sz w:val="20"/>
                <w:szCs w:val="20"/>
              </w:rPr>
            </w:pPr>
            <w:r w:rsidRPr="00EE617D">
              <w:rPr>
                <w:sz w:val="20"/>
                <w:szCs w:val="20"/>
              </w:rPr>
              <w:t> </w:t>
            </w:r>
          </w:p>
        </w:tc>
      </w:tr>
    </w:tbl>
    <w:p w:rsidR="001101D9" w:rsidRPr="00EE617D" w:rsidRDefault="001101D9" w:rsidP="001101D9">
      <w:pPr>
        <w:rPr>
          <w:lang w:val="sr-Latn-RS"/>
        </w:rPr>
      </w:pPr>
    </w:p>
    <w:p w:rsidR="00292E0E" w:rsidRPr="00EE617D" w:rsidRDefault="00292E0E" w:rsidP="001D6DCB">
      <w:pPr>
        <w:spacing w:line="276" w:lineRule="auto"/>
        <w:jc w:val="both"/>
        <w:rPr>
          <w:lang w:val="sr-Cyrl-CS"/>
        </w:rPr>
      </w:pPr>
    </w:p>
    <w:p w:rsidR="009E0AC6" w:rsidRPr="00EE617D" w:rsidRDefault="009E0AC6" w:rsidP="00585EE4">
      <w:pPr>
        <w:spacing w:line="276" w:lineRule="auto"/>
        <w:jc w:val="both"/>
        <w:rPr>
          <w:lang w:val="sr-Cyrl-CS"/>
        </w:rPr>
      </w:pPr>
    </w:p>
    <w:p w:rsidR="00ED1F09" w:rsidRPr="00EE617D" w:rsidRDefault="00ED1F09" w:rsidP="00F631EE">
      <w:pPr>
        <w:pStyle w:val="Heading2"/>
      </w:pPr>
      <w:bookmarkStart w:id="43" w:name="_Toc271894152"/>
      <w:bookmarkStart w:id="44" w:name="_Toc271894444"/>
      <w:bookmarkStart w:id="45" w:name="_Toc271894573"/>
      <w:bookmarkStart w:id="46" w:name="_Toc278968453"/>
      <w:r w:rsidRPr="00EE617D">
        <w:t>1.3. O</w:t>
      </w:r>
      <w:r w:rsidR="00321BC8" w:rsidRPr="00EE617D">
        <w:t>PŠTE</w:t>
      </w:r>
      <w:r w:rsidRPr="00EE617D">
        <w:t xml:space="preserve"> </w:t>
      </w:r>
      <w:r w:rsidR="00321BC8" w:rsidRPr="00EE617D">
        <w:t>PRIVREDNE</w:t>
      </w:r>
      <w:r w:rsidRPr="00EE617D">
        <w:t xml:space="preserve"> </w:t>
      </w:r>
      <w:r w:rsidR="00321BC8" w:rsidRPr="00EE617D">
        <w:t>PRILIKE</w:t>
      </w:r>
      <w:bookmarkEnd w:id="43"/>
      <w:bookmarkEnd w:id="44"/>
      <w:bookmarkEnd w:id="45"/>
      <w:bookmarkEnd w:id="46"/>
    </w:p>
    <w:p w:rsidR="00D61210" w:rsidRPr="00EE617D" w:rsidRDefault="00D61210" w:rsidP="00D61210"/>
    <w:p w:rsidR="00D61210" w:rsidRPr="00EE617D" w:rsidRDefault="00D61210" w:rsidP="00D61210"/>
    <w:p w:rsidR="00D61210" w:rsidRPr="00EE617D" w:rsidRDefault="00D61210" w:rsidP="00D61210">
      <w:pPr>
        <w:spacing w:line="312" w:lineRule="auto"/>
        <w:ind w:firstLine="720"/>
        <w:jc w:val="both"/>
        <w:rPr>
          <w:lang w:val="sr-Cyrl-CS"/>
        </w:rPr>
      </w:pPr>
      <w:r w:rsidRPr="00EE617D">
        <w:rPr>
          <w:lang w:val="sr-Cyrl-CS"/>
        </w:rPr>
        <w:t>Šumarstvo kao proizvodna delatnost sastavni je deo nacionalne proizvodnje i zajedno sa drugim privrednim oblastima čini sistem privrede kao njen neodvojivi deo.</w:t>
      </w:r>
    </w:p>
    <w:p w:rsidR="00D61210" w:rsidRPr="00EE617D" w:rsidRDefault="00D61210" w:rsidP="00D61210">
      <w:pPr>
        <w:spacing w:line="312" w:lineRule="auto"/>
        <w:ind w:firstLine="720"/>
        <w:jc w:val="both"/>
        <w:rPr>
          <w:lang w:val="sr-Cyrl-CS"/>
        </w:rPr>
      </w:pPr>
      <w:r w:rsidRPr="00EE617D">
        <w:rPr>
          <w:lang w:val="sr-Cyrl-CS"/>
        </w:rPr>
        <w:t>Osnovni zadatak šumarstva je da omogući zadovoljenje potrebe društva za proizvodima od drveta, kao i drugim proizvodima čija je proizvodnja vezana za šume (ostali resursi).</w:t>
      </w:r>
      <w:bookmarkStart w:id="47" w:name="_Toc277569380"/>
      <w:bookmarkStart w:id="48" w:name="_Toc277574930"/>
    </w:p>
    <w:bookmarkEnd w:id="47"/>
    <w:bookmarkEnd w:id="48"/>
    <w:p w:rsidR="00D61210" w:rsidRPr="00EE617D" w:rsidRDefault="00D61210" w:rsidP="00D61210">
      <w:pPr>
        <w:pStyle w:val="Caption"/>
      </w:pPr>
      <w:r w:rsidRPr="00EE617D">
        <w:t xml:space="preserve">            </w:t>
      </w:r>
    </w:p>
    <w:p w:rsidR="00D61210" w:rsidRPr="00EE617D" w:rsidRDefault="00D61210" w:rsidP="00F631EE">
      <w:pPr>
        <w:pStyle w:val="Heading3"/>
      </w:pPr>
      <w:bookmarkStart w:id="49" w:name="_Toc417635325"/>
      <w:bookmarkStart w:id="50" w:name="_Toc417636665"/>
      <w:r w:rsidRPr="00EE617D">
        <w:rPr>
          <w:lang w:val="de-DE"/>
        </w:rPr>
        <w:t xml:space="preserve">1.3.1. </w:t>
      </w:r>
      <w:r w:rsidRPr="00EE617D">
        <w:t>Opšte privredne karakteristike područja u kome se nalazi gazdinska jedinica</w:t>
      </w:r>
      <w:bookmarkEnd w:id="49"/>
      <w:bookmarkEnd w:id="50"/>
    </w:p>
    <w:p w:rsidR="00D61210" w:rsidRPr="00EE617D" w:rsidRDefault="00D61210" w:rsidP="00D61210">
      <w:pPr>
        <w:rPr>
          <w:lang w:val="de-DE"/>
        </w:rPr>
      </w:pPr>
    </w:p>
    <w:p w:rsidR="00F1698C" w:rsidRPr="00EE617D" w:rsidRDefault="00D61210" w:rsidP="00D61210">
      <w:pPr>
        <w:spacing w:line="312" w:lineRule="auto"/>
        <w:ind w:firstLine="720"/>
        <w:jc w:val="both"/>
        <w:rPr>
          <w:lang w:val="sr-Latn-RS"/>
        </w:rPr>
      </w:pPr>
      <w:r w:rsidRPr="00EE617D">
        <w:rPr>
          <w:lang w:val="sr-Cyrl-CS"/>
        </w:rPr>
        <w:t>Kao što je u predhodnom poglavlјu iskazano</w:t>
      </w:r>
      <w:r w:rsidR="009227DA" w:rsidRPr="00EE617D">
        <w:rPr>
          <w:lang w:val="sr-Latn-RS"/>
        </w:rPr>
        <w:t>,</w:t>
      </w:r>
      <w:r w:rsidRPr="00EE617D">
        <w:rPr>
          <w:lang w:val="sr-Cyrl-CS"/>
        </w:rPr>
        <w:t xml:space="preserve"> GJ prostire se na teritoriji </w:t>
      </w:r>
      <w:r w:rsidRPr="00EE617D">
        <w:rPr>
          <w:lang w:val="sr-Latn-RS"/>
        </w:rPr>
        <w:t>o</w:t>
      </w:r>
      <w:r w:rsidRPr="00EE617D">
        <w:rPr>
          <w:lang w:val="sr-Cyrl-CS"/>
        </w:rPr>
        <w:t>pštin</w:t>
      </w:r>
      <w:r w:rsidRPr="00EE617D">
        <w:rPr>
          <w:lang w:val="sr-Latn-RS"/>
        </w:rPr>
        <w:t>a: Zrenjanin, Žitište</w:t>
      </w:r>
      <w:r w:rsidRPr="00EE617D">
        <w:rPr>
          <w:lang w:val="sr-Cyrl-CS"/>
        </w:rPr>
        <w:t>,</w:t>
      </w:r>
      <w:r w:rsidRPr="00EE617D">
        <w:rPr>
          <w:lang w:val="sr-Latn-RS"/>
        </w:rPr>
        <w:t xml:space="preserve"> Nova Crnja i Kikinda</w:t>
      </w:r>
      <w:r w:rsidR="009227DA" w:rsidRPr="00EE617D">
        <w:rPr>
          <w:lang w:val="sr-Latn-RS"/>
        </w:rPr>
        <w:t>.</w:t>
      </w:r>
      <w:r w:rsidR="00F1698C" w:rsidRPr="00EE617D">
        <w:rPr>
          <w:lang w:val="sr-Latn-RS"/>
        </w:rPr>
        <w:t xml:space="preserve"> </w:t>
      </w:r>
      <w:r w:rsidR="00F631EE" w:rsidRPr="00EE617D">
        <w:t>U sledećem tabelarnom pregledu prikazana je privredna razvijenost navedenih opština prema zastupljenosti zemljišta kao prirodnog resursa.</w:t>
      </w:r>
    </w:p>
    <w:tbl>
      <w:tblPr>
        <w:tblW w:w="9600" w:type="dxa"/>
        <w:tblInd w:w="93" w:type="dxa"/>
        <w:tblLook w:val="04A0" w:firstRow="1" w:lastRow="0" w:firstColumn="1" w:lastColumn="0" w:noHBand="0" w:noVBand="1"/>
      </w:tblPr>
      <w:tblGrid>
        <w:gridCol w:w="1242"/>
        <w:gridCol w:w="1300"/>
        <w:gridCol w:w="1656"/>
        <w:gridCol w:w="1083"/>
        <w:gridCol w:w="1310"/>
        <w:gridCol w:w="942"/>
        <w:gridCol w:w="975"/>
        <w:gridCol w:w="1092"/>
      </w:tblGrid>
      <w:tr w:rsidR="00EE617D" w:rsidRPr="00EE617D" w:rsidTr="0011627B">
        <w:trPr>
          <w:cantSplit/>
          <w:trHeight w:val="390"/>
        </w:trPr>
        <w:tc>
          <w:tcPr>
            <w:tcW w:w="9600" w:type="dxa"/>
            <w:gridSpan w:val="8"/>
            <w:tcBorders>
              <w:top w:val="nil"/>
              <w:left w:val="nil"/>
              <w:bottom w:val="nil"/>
              <w:right w:val="nil"/>
            </w:tcBorders>
            <w:shd w:val="clear" w:color="auto" w:fill="auto"/>
            <w:vAlign w:val="center"/>
            <w:hideMark/>
          </w:tcPr>
          <w:p w:rsidR="0011627B" w:rsidRPr="00EE617D" w:rsidRDefault="0011627B">
            <w:pPr>
              <w:rPr>
                <w:sz w:val="22"/>
                <w:szCs w:val="22"/>
              </w:rPr>
            </w:pPr>
            <w:r w:rsidRPr="00EE617D">
              <w:rPr>
                <w:sz w:val="22"/>
                <w:szCs w:val="22"/>
                <w:lang w:val="sr-Cyrl-CS"/>
              </w:rPr>
              <w:t>1.3.1. Struktura površine zemljišta i broj stanovnika</w:t>
            </w:r>
          </w:p>
        </w:tc>
      </w:tr>
      <w:tr w:rsidR="00EE617D" w:rsidRPr="00EE617D" w:rsidTr="0011627B">
        <w:trPr>
          <w:trHeight w:val="330"/>
        </w:trPr>
        <w:tc>
          <w:tcPr>
            <w:tcW w:w="13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1627B" w:rsidRPr="00EE617D" w:rsidRDefault="0011627B">
            <w:pPr>
              <w:jc w:val="center"/>
            </w:pPr>
            <w:r w:rsidRPr="00EE617D">
              <w:t>Opština</w:t>
            </w:r>
          </w:p>
        </w:tc>
        <w:tc>
          <w:tcPr>
            <w:tcW w:w="3760" w:type="dxa"/>
            <w:gridSpan w:val="3"/>
            <w:tcBorders>
              <w:top w:val="single" w:sz="8" w:space="0" w:color="auto"/>
              <w:left w:val="nil"/>
              <w:bottom w:val="single" w:sz="4" w:space="0" w:color="auto"/>
              <w:right w:val="single" w:sz="4" w:space="0" w:color="auto"/>
            </w:tcBorders>
            <w:shd w:val="clear" w:color="auto" w:fill="auto"/>
            <w:vAlign w:val="center"/>
            <w:hideMark/>
          </w:tcPr>
          <w:p w:rsidR="0011627B" w:rsidRPr="00EE617D" w:rsidRDefault="0011627B">
            <w:pPr>
              <w:jc w:val="center"/>
            </w:pPr>
            <w:r w:rsidRPr="00EE617D">
              <w:rPr>
                <w:lang w:val="sr-Cyrl-CS"/>
              </w:rPr>
              <w:t>Površina u ha</w:t>
            </w:r>
          </w:p>
        </w:tc>
        <w:tc>
          <w:tcPr>
            <w:tcW w:w="1160" w:type="dxa"/>
            <w:tcBorders>
              <w:top w:val="single" w:sz="8" w:space="0" w:color="auto"/>
              <w:left w:val="nil"/>
              <w:bottom w:val="single" w:sz="4" w:space="0" w:color="auto"/>
              <w:right w:val="single" w:sz="4" w:space="0" w:color="auto"/>
            </w:tcBorders>
            <w:shd w:val="clear" w:color="auto" w:fill="auto"/>
            <w:noWrap/>
            <w:vAlign w:val="center"/>
            <w:hideMark/>
          </w:tcPr>
          <w:p w:rsidR="0011627B" w:rsidRPr="00EE617D" w:rsidRDefault="0011627B">
            <w:pPr>
              <w:jc w:val="center"/>
            </w:pPr>
            <w:r w:rsidRPr="00EE617D">
              <w:t>%</w:t>
            </w:r>
          </w:p>
        </w:tc>
        <w:tc>
          <w:tcPr>
            <w:tcW w:w="9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1627B" w:rsidRPr="00EE617D" w:rsidRDefault="0011627B">
            <w:pPr>
              <w:jc w:val="center"/>
            </w:pPr>
            <w:r w:rsidRPr="00EE617D">
              <w:rPr>
                <w:lang w:val="sr-Cyrl-CS"/>
              </w:rPr>
              <w:t>Broj naselja</w:t>
            </w:r>
          </w:p>
        </w:tc>
        <w:tc>
          <w:tcPr>
            <w:tcW w:w="2400" w:type="dxa"/>
            <w:gridSpan w:val="2"/>
            <w:tcBorders>
              <w:top w:val="single" w:sz="8" w:space="0" w:color="auto"/>
              <w:left w:val="nil"/>
              <w:bottom w:val="single" w:sz="4" w:space="0" w:color="auto"/>
              <w:right w:val="single" w:sz="8" w:space="0" w:color="000000"/>
            </w:tcBorders>
            <w:shd w:val="clear" w:color="auto" w:fill="auto"/>
            <w:vAlign w:val="center"/>
            <w:hideMark/>
          </w:tcPr>
          <w:p w:rsidR="0011627B" w:rsidRPr="00EE617D" w:rsidRDefault="0011627B">
            <w:pPr>
              <w:jc w:val="center"/>
            </w:pPr>
            <w:r w:rsidRPr="00EE617D">
              <w:rPr>
                <w:lang w:val="sr-Cyrl-CS"/>
              </w:rPr>
              <w:t>Broj stanovnika</w:t>
            </w:r>
          </w:p>
        </w:tc>
      </w:tr>
      <w:tr w:rsidR="00EE617D" w:rsidRPr="00EE617D" w:rsidTr="0011627B">
        <w:trPr>
          <w:trHeight w:val="615"/>
        </w:trPr>
        <w:tc>
          <w:tcPr>
            <w:tcW w:w="1300" w:type="dxa"/>
            <w:vMerge/>
            <w:tcBorders>
              <w:top w:val="single" w:sz="8" w:space="0" w:color="auto"/>
              <w:left w:val="single" w:sz="8" w:space="0" w:color="auto"/>
              <w:bottom w:val="single" w:sz="8" w:space="0" w:color="000000"/>
              <w:right w:val="single" w:sz="4" w:space="0" w:color="auto"/>
            </w:tcBorders>
            <w:vAlign w:val="center"/>
            <w:hideMark/>
          </w:tcPr>
          <w:p w:rsidR="0011627B" w:rsidRPr="00EE617D" w:rsidRDefault="0011627B"/>
        </w:tc>
        <w:tc>
          <w:tcPr>
            <w:tcW w:w="1300" w:type="dxa"/>
            <w:vMerge w:val="restart"/>
            <w:tcBorders>
              <w:top w:val="nil"/>
              <w:left w:val="single" w:sz="4" w:space="0" w:color="auto"/>
              <w:bottom w:val="single" w:sz="8" w:space="0" w:color="000000"/>
              <w:right w:val="single" w:sz="4" w:space="0" w:color="auto"/>
            </w:tcBorders>
            <w:shd w:val="clear" w:color="auto" w:fill="auto"/>
            <w:vAlign w:val="center"/>
            <w:hideMark/>
          </w:tcPr>
          <w:p w:rsidR="0011627B" w:rsidRPr="00EE617D" w:rsidRDefault="0011627B">
            <w:pPr>
              <w:jc w:val="center"/>
            </w:pPr>
            <w:r w:rsidRPr="00EE617D">
              <w:rPr>
                <w:lang w:val="sr-Cyrl-CS"/>
              </w:rPr>
              <w:t>Svega</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hideMark/>
          </w:tcPr>
          <w:p w:rsidR="0011627B" w:rsidRPr="00EE617D" w:rsidRDefault="0011627B">
            <w:pPr>
              <w:jc w:val="center"/>
            </w:pPr>
            <w:r w:rsidRPr="00EE617D">
              <w:rPr>
                <w:lang w:val="sr-Cyrl-CS"/>
              </w:rPr>
              <w:t>Poljoprivredno zemljište</w:t>
            </w:r>
          </w:p>
        </w:tc>
        <w:tc>
          <w:tcPr>
            <w:tcW w:w="980" w:type="dxa"/>
            <w:vMerge w:val="restart"/>
            <w:tcBorders>
              <w:top w:val="nil"/>
              <w:left w:val="single" w:sz="4" w:space="0" w:color="auto"/>
              <w:bottom w:val="single" w:sz="8" w:space="0" w:color="000000"/>
              <w:right w:val="single" w:sz="4" w:space="0" w:color="auto"/>
            </w:tcBorders>
            <w:shd w:val="clear" w:color="auto" w:fill="auto"/>
            <w:vAlign w:val="center"/>
            <w:hideMark/>
          </w:tcPr>
          <w:p w:rsidR="0011627B" w:rsidRPr="00EE617D" w:rsidRDefault="0011627B">
            <w:pPr>
              <w:jc w:val="center"/>
            </w:pPr>
            <w:r w:rsidRPr="00EE617D">
              <w:rPr>
                <w:lang w:val="sr-Cyrl-CS"/>
              </w:rPr>
              <w:t>Šumsko zemljište</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rsidR="0011627B" w:rsidRPr="00EE617D" w:rsidRDefault="0011627B">
            <w:pPr>
              <w:jc w:val="center"/>
            </w:pPr>
            <w:r w:rsidRPr="00EE617D">
              <w:rPr>
                <w:lang w:val="sr-Cyrl-CS"/>
              </w:rPr>
              <w:t>Šumovitost</w:t>
            </w:r>
          </w:p>
        </w:tc>
        <w:tc>
          <w:tcPr>
            <w:tcW w:w="980" w:type="dxa"/>
            <w:vMerge/>
            <w:tcBorders>
              <w:top w:val="single" w:sz="8" w:space="0" w:color="auto"/>
              <w:left w:val="single" w:sz="4" w:space="0" w:color="auto"/>
              <w:bottom w:val="single" w:sz="8" w:space="0" w:color="000000"/>
              <w:right w:val="single" w:sz="4" w:space="0" w:color="auto"/>
            </w:tcBorders>
            <w:vAlign w:val="center"/>
            <w:hideMark/>
          </w:tcPr>
          <w:p w:rsidR="0011627B" w:rsidRPr="00EE617D" w:rsidRDefault="0011627B"/>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rsidR="0011627B" w:rsidRPr="00EE617D" w:rsidRDefault="0011627B">
            <w:pPr>
              <w:jc w:val="center"/>
            </w:pPr>
            <w:r w:rsidRPr="00EE617D">
              <w:rPr>
                <w:lang w:val="sr-Cyrl-CS"/>
              </w:rPr>
              <w:t>Svega</w:t>
            </w:r>
          </w:p>
        </w:tc>
        <w:tc>
          <w:tcPr>
            <w:tcW w:w="1400" w:type="dxa"/>
            <w:vMerge w:val="restart"/>
            <w:tcBorders>
              <w:top w:val="nil"/>
              <w:left w:val="single" w:sz="4" w:space="0" w:color="auto"/>
              <w:bottom w:val="single" w:sz="8" w:space="0" w:color="000000"/>
              <w:right w:val="single" w:sz="8" w:space="0" w:color="auto"/>
            </w:tcBorders>
            <w:shd w:val="clear" w:color="auto" w:fill="auto"/>
            <w:vAlign w:val="center"/>
            <w:hideMark/>
          </w:tcPr>
          <w:p w:rsidR="0011627B" w:rsidRPr="00EE617D" w:rsidRDefault="0011627B">
            <w:pPr>
              <w:jc w:val="center"/>
            </w:pPr>
            <w:r w:rsidRPr="00EE617D">
              <w:rPr>
                <w:lang w:val="sr-Cyrl-CS"/>
              </w:rPr>
              <w:t>po km</w:t>
            </w:r>
            <w:r w:rsidRPr="00EE617D">
              <w:rPr>
                <w:vertAlign w:val="superscript"/>
                <w:lang w:val="sr-Cyrl-CS"/>
              </w:rPr>
              <w:t>2</w:t>
            </w:r>
          </w:p>
        </w:tc>
      </w:tr>
      <w:tr w:rsidR="00EE617D" w:rsidRPr="00EE617D" w:rsidTr="0011627B">
        <w:trPr>
          <w:trHeight w:val="276"/>
        </w:trPr>
        <w:tc>
          <w:tcPr>
            <w:tcW w:w="1300" w:type="dxa"/>
            <w:vMerge/>
            <w:tcBorders>
              <w:top w:val="single" w:sz="8" w:space="0" w:color="auto"/>
              <w:left w:val="single" w:sz="8" w:space="0" w:color="auto"/>
              <w:bottom w:val="single" w:sz="8" w:space="0" w:color="000000"/>
              <w:right w:val="single" w:sz="4" w:space="0" w:color="auto"/>
            </w:tcBorders>
            <w:vAlign w:val="center"/>
            <w:hideMark/>
          </w:tcPr>
          <w:p w:rsidR="0011627B" w:rsidRPr="00EE617D" w:rsidRDefault="0011627B"/>
        </w:tc>
        <w:tc>
          <w:tcPr>
            <w:tcW w:w="1300" w:type="dxa"/>
            <w:vMerge/>
            <w:tcBorders>
              <w:top w:val="nil"/>
              <w:left w:val="single" w:sz="4" w:space="0" w:color="auto"/>
              <w:bottom w:val="single" w:sz="8" w:space="0" w:color="000000"/>
              <w:right w:val="single" w:sz="4" w:space="0" w:color="auto"/>
            </w:tcBorders>
            <w:vAlign w:val="center"/>
            <w:hideMark/>
          </w:tcPr>
          <w:p w:rsidR="0011627B" w:rsidRPr="00EE617D" w:rsidRDefault="0011627B"/>
        </w:tc>
        <w:tc>
          <w:tcPr>
            <w:tcW w:w="1480" w:type="dxa"/>
            <w:vMerge/>
            <w:tcBorders>
              <w:top w:val="nil"/>
              <w:left w:val="single" w:sz="4" w:space="0" w:color="auto"/>
              <w:bottom w:val="single" w:sz="8" w:space="0" w:color="000000"/>
              <w:right w:val="single" w:sz="4" w:space="0" w:color="auto"/>
            </w:tcBorders>
            <w:vAlign w:val="center"/>
            <w:hideMark/>
          </w:tcPr>
          <w:p w:rsidR="0011627B" w:rsidRPr="00EE617D" w:rsidRDefault="0011627B"/>
        </w:tc>
        <w:tc>
          <w:tcPr>
            <w:tcW w:w="980" w:type="dxa"/>
            <w:vMerge/>
            <w:tcBorders>
              <w:top w:val="nil"/>
              <w:left w:val="single" w:sz="4" w:space="0" w:color="auto"/>
              <w:bottom w:val="single" w:sz="8" w:space="0" w:color="000000"/>
              <w:right w:val="single" w:sz="4" w:space="0" w:color="auto"/>
            </w:tcBorders>
            <w:vAlign w:val="center"/>
            <w:hideMark/>
          </w:tcPr>
          <w:p w:rsidR="0011627B" w:rsidRPr="00EE617D" w:rsidRDefault="0011627B"/>
        </w:tc>
        <w:tc>
          <w:tcPr>
            <w:tcW w:w="1160" w:type="dxa"/>
            <w:vMerge/>
            <w:tcBorders>
              <w:top w:val="nil"/>
              <w:left w:val="single" w:sz="4" w:space="0" w:color="auto"/>
              <w:bottom w:val="single" w:sz="8" w:space="0" w:color="000000"/>
              <w:right w:val="single" w:sz="4" w:space="0" w:color="auto"/>
            </w:tcBorders>
            <w:vAlign w:val="center"/>
            <w:hideMark/>
          </w:tcPr>
          <w:p w:rsidR="0011627B" w:rsidRPr="00EE617D" w:rsidRDefault="0011627B"/>
        </w:tc>
        <w:tc>
          <w:tcPr>
            <w:tcW w:w="980" w:type="dxa"/>
            <w:vMerge/>
            <w:tcBorders>
              <w:top w:val="single" w:sz="8" w:space="0" w:color="auto"/>
              <w:left w:val="single" w:sz="4" w:space="0" w:color="auto"/>
              <w:bottom w:val="single" w:sz="8" w:space="0" w:color="000000"/>
              <w:right w:val="single" w:sz="4" w:space="0" w:color="auto"/>
            </w:tcBorders>
            <w:vAlign w:val="center"/>
            <w:hideMark/>
          </w:tcPr>
          <w:p w:rsidR="0011627B" w:rsidRPr="00EE617D" w:rsidRDefault="0011627B"/>
        </w:tc>
        <w:tc>
          <w:tcPr>
            <w:tcW w:w="1000" w:type="dxa"/>
            <w:vMerge/>
            <w:tcBorders>
              <w:top w:val="nil"/>
              <w:left w:val="single" w:sz="4" w:space="0" w:color="auto"/>
              <w:bottom w:val="single" w:sz="8" w:space="0" w:color="000000"/>
              <w:right w:val="single" w:sz="4" w:space="0" w:color="auto"/>
            </w:tcBorders>
            <w:vAlign w:val="center"/>
            <w:hideMark/>
          </w:tcPr>
          <w:p w:rsidR="0011627B" w:rsidRPr="00EE617D" w:rsidRDefault="0011627B"/>
        </w:tc>
        <w:tc>
          <w:tcPr>
            <w:tcW w:w="1400" w:type="dxa"/>
            <w:vMerge/>
            <w:tcBorders>
              <w:top w:val="nil"/>
              <w:left w:val="single" w:sz="4" w:space="0" w:color="auto"/>
              <w:bottom w:val="single" w:sz="8" w:space="0" w:color="000000"/>
              <w:right w:val="single" w:sz="8" w:space="0" w:color="auto"/>
            </w:tcBorders>
            <w:vAlign w:val="center"/>
            <w:hideMark/>
          </w:tcPr>
          <w:p w:rsidR="0011627B" w:rsidRPr="00EE617D" w:rsidRDefault="0011627B"/>
        </w:tc>
      </w:tr>
      <w:tr w:rsidR="00EE617D" w:rsidRPr="00EE617D" w:rsidTr="0011627B">
        <w:trPr>
          <w:trHeight w:val="33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11627B" w:rsidRPr="00EE617D" w:rsidRDefault="0011627B">
            <w:pPr>
              <w:jc w:val="center"/>
            </w:pPr>
            <w:r w:rsidRPr="00EE617D">
              <w:rPr>
                <w:lang w:val="sr-Cyrl-CS"/>
              </w:rPr>
              <w:t>Zrenjanin</w:t>
            </w:r>
          </w:p>
        </w:tc>
        <w:tc>
          <w:tcPr>
            <w:tcW w:w="1300" w:type="dxa"/>
            <w:tcBorders>
              <w:top w:val="nil"/>
              <w:left w:val="nil"/>
              <w:bottom w:val="single" w:sz="4" w:space="0" w:color="auto"/>
              <w:right w:val="single" w:sz="4" w:space="0" w:color="auto"/>
            </w:tcBorders>
            <w:shd w:val="clear" w:color="auto" w:fill="auto"/>
            <w:noWrap/>
            <w:vAlign w:val="center"/>
            <w:hideMark/>
          </w:tcPr>
          <w:p w:rsidR="0011627B" w:rsidRPr="00EE617D" w:rsidRDefault="0011627B">
            <w:pPr>
              <w:jc w:val="right"/>
            </w:pPr>
            <w:r w:rsidRPr="00EE617D">
              <w:rPr>
                <w:lang w:val="sr-Latn-RS"/>
              </w:rPr>
              <w:t>132400</w:t>
            </w:r>
          </w:p>
        </w:tc>
        <w:tc>
          <w:tcPr>
            <w:tcW w:w="1480" w:type="dxa"/>
            <w:tcBorders>
              <w:top w:val="nil"/>
              <w:left w:val="nil"/>
              <w:bottom w:val="single" w:sz="4" w:space="0" w:color="auto"/>
              <w:right w:val="single" w:sz="4" w:space="0" w:color="auto"/>
            </w:tcBorders>
            <w:shd w:val="clear" w:color="auto" w:fill="auto"/>
            <w:noWrap/>
            <w:vAlign w:val="center"/>
            <w:hideMark/>
          </w:tcPr>
          <w:p w:rsidR="0011627B" w:rsidRPr="00EE617D" w:rsidRDefault="0011627B">
            <w:pPr>
              <w:jc w:val="right"/>
            </w:pPr>
            <w:r w:rsidRPr="00EE617D">
              <w:t>112304</w:t>
            </w:r>
          </w:p>
        </w:tc>
        <w:tc>
          <w:tcPr>
            <w:tcW w:w="980" w:type="dxa"/>
            <w:tcBorders>
              <w:top w:val="nil"/>
              <w:left w:val="nil"/>
              <w:bottom w:val="single" w:sz="4" w:space="0" w:color="auto"/>
              <w:right w:val="single" w:sz="4" w:space="0" w:color="auto"/>
            </w:tcBorders>
            <w:shd w:val="clear" w:color="auto" w:fill="auto"/>
            <w:vAlign w:val="center"/>
            <w:hideMark/>
          </w:tcPr>
          <w:p w:rsidR="0011627B" w:rsidRPr="00EE617D" w:rsidRDefault="0011627B">
            <w:pPr>
              <w:jc w:val="right"/>
            </w:pPr>
            <w:r w:rsidRPr="00EE617D">
              <w:rPr>
                <w:lang w:val="sr-Cyrl-CS"/>
              </w:rPr>
              <w:t>1392</w:t>
            </w:r>
          </w:p>
        </w:tc>
        <w:tc>
          <w:tcPr>
            <w:tcW w:w="1160" w:type="dxa"/>
            <w:tcBorders>
              <w:top w:val="nil"/>
              <w:left w:val="nil"/>
              <w:bottom w:val="single" w:sz="4" w:space="0" w:color="auto"/>
              <w:right w:val="single" w:sz="4" w:space="0" w:color="auto"/>
            </w:tcBorders>
            <w:shd w:val="clear" w:color="auto" w:fill="auto"/>
            <w:vAlign w:val="center"/>
            <w:hideMark/>
          </w:tcPr>
          <w:p w:rsidR="0011627B" w:rsidRPr="00EE617D" w:rsidRDefault="0011627B">
            <w:pPr>
              <w:jc w:val="right"/>
            </w:pPr>
            <w:r w:rsidRPr="00EE617D">
              <w:t>1.05</w:t>
            </w:r>
          </w:p>
        </w:tc>
        <w:tc>
          <w:tcPr>
            <w:tcW w:w="980" w:type="dxa"/>
            <w:tcBorders>
              <w:top w:val="nil"/>
              <w:left w:val="nil"/>
              <w:bottom w:val="single" w:sz="4" w:space="0" w:color="auto"/>
              <w:right w:val="single" w:sz="4" w:space="0" w:color="auto"/>
            </w:tcBorders>
            <w:shd w:val="clear" w:color="auto" w:fill="auto"/>
            <w:vAlign w:val="center"/>
            <w:hideMark/>
          </w:tcPr>
          <w:p w:rsidR="0011627B" w:rsidRPr="00EE617D" w:rsidRDefault="0011627B">
            <w:pPr>
              <w:jc w:val="right"/>
            </w:pPr>
            <w:r w:rsidRPr="00EE617D">
              <w:rPr>
                <w:lang w:val="sl-SI"/>
              </w:rPr>
              <w:t>22</w:t>
            </w:r>
          </w:p>
        </w:tc>
        <w:tc>
          <w:tcPr>
            <w:tcW w:w="1000" w:type="dxa"/>
            <w:tcBorders>
              <w:top w:val="nil"/>
              <w:left w:val="nil"/>
              <w:bottom w:val="single" w:sz="4" w:space="0" w:color="auto"/>
              <w:right w:val="single" w:sz="4" w:space="0" w:color="auto"/>
            </w:tcBorders>
            <w:shd w:val="clear" w:color="auto" w:fill="auto"/>
            <w:vAlign w:val="bottom"/>
            <w:hideMark/>
          </w:tcPr>
          <w:p w:rsidR="0011627B" w:rsidRPr="00EE617D" w:rsidRDefault="0011627B">
            <w:pPr>
              <w:jc w:val="right"/>
            </w:pPr>
            <w:r w:rsidRPr="00EE617D">
              <w:t>123362</w:t>
            </w:r>
          </w:p>
        </w:tc>
        <w:tc>
          <w:tcPr>
            <w:tcW w:w="1400" w:type="dxa"/>
            <w:tcBorders>
              <w:top w:val="nil"/>
              <w:left w:val="nil"/>
              <w:bottom w:val="single" w:sz="4" w:space="0" w:color="auto"/>
              <w:right w:val="single" w:sz="8" w:space="0" w:color="auto"/>
            </w:tcBorders>
            <w:shd w:val="clear" w:color="auto" w:fill="auto"/>
            <w:vAlign w:val="center"/>
            <w:hideMark/>
          </w:tcPr>
          <w:p w:rsidR="0011627B" w:rsidRPr="00EE617D" w:rsidRDefault="0011627B">
            <w:pPr>
              <w:jc w:val="right"/>
            </w:pPr>
            <w:r w:rsidRPr="00EE617D">
              <w:t>93</w:t>
            </w:r>
          </w:p>
        </w:tc>
      </w:tr>
      <w:tr w:rsidR="00EE617D" w:rsidRPr="00EE617D" w:rsidTr="0011627B">
        <w:trPr>
          <w:trHeight w:val="31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11627B" w:rsidRPr="00EE617D" w:rsidRDefault="0011627B">
            <w:pPr>
              <w:jc w:val="center"/>
            </w:pPr>
            <w:r w:rsidRPr="00EE617D">
              <w:rPr>
                <w:lang w:val="sr-Cyrl-CS"/>
              </w:rPr>
              <w:t>Nova Crnja</w:t>
            </w:r>
          </w:p>
        </w:tc>
        <w:tc>
          <w:tcPr>
            <w:tcW w:w="1300" w:type="dxa"/>
            <w:tcBorders>
              <w:top w:val="nil"/>
              <w:left w:val="nil"/>
              <w:bottom w:val="single" w:sz="4" w:space="0" w:color="auto"/>
              <w:right w:val="single" w:sz="4" w:space="0" w:color="auto"/>
            </w:tcBorders>
            <w:shd w:val="clear" w:color="auto" w:fill="auto"/>
            <w:vAlign w:val="center"/>
            <w:hideMark/>
          </w:tcPr>
          <w:p w:rsidR="0011627B" w:rsidRPr="00EE617D" w:rsidRDefault="0011627B">
            <w:pPr>
              <w:jc w:val="right"/>
            </w:pPr>
            <w:r w:rsidRPr="00EE617D">
              <w:t>27300</w:t>
            </w:r>
          </w:p>
        </w:tc>
        <w:tc>
          <w:tcPr>
            <w:tcW w:w="1480" w:type="dxa"/>
            <w:tcBorders>
              <w:top w:val="nil"/>
              <w:left w:val="nil"/>
              <w:bottom w:val="single" w:sz="4" w:space="0" w:color="auto"/>
              <w:right w:val="single" w:sz="4" w:space="0" w:color="auto"/>
            </w:tcBorders>
            <w:shd w:val="clear" w:color="auto" w:fill="auto"/>
            <w:vAlign w:val="center"/>
            <w:hideMark/>
          </w:tcPr>
          <w:p w:rsidR="0011627B" w:rsidRPr="00EE617D" w:rsidRDefault="0011627B">
            <w:pPr>
              <w:jc w:val="right"/>
            </w:pPr>
            <w:r w:rsidRPr="00EE617D">
              <w:t>24901</w:t>
            </w:r>
          </w:p>
        </w:tc>
        <w:tc>
          <w:tcPr>
            <w:tcW w:w="980" w:type="dxa"/>
            <w:tcBorders>
              <w:top w:val="nil"/>
              <w:left w:val="nil"/>
              <w:bottom w:val="single" w:sz="4" w:space="0" w:color="auto"/>
              <w:right w:val="single" w:sz="4" w:space="0" w:color="auto"/>
            </w:tcBorders>
            <w:shd w:val="clear" w:color="auto" w:fill="auto"/>
            <w:vAlign w:val="center"/>
            <w:hideMark/>
          </w:tcPr>
          <w:p w:rsidR="0011627B" w:rsidRPr="00EE617D" w:rsidRDefault="0011627B">
            <w:pPr>
              <w:jc w:val="right"/>
            </w:pPr>
            <w:r w:rsidRPr="00EE617D">
              <w:t>211</w:t>
            </w:r>
          </w:p>
        </w:tc>
        <w:tc>
          <w:tcPr>
            <w:tcW w:w="1160" w:type="dxa"/>
            <w:tcBorders>
              <w:top w:val="nil"/>
              <w:left w:val="nil"/>
              <w:bottom w:val="single" w:sz="4" w:space="0" w:color="auto"/>
              <w:right w:val="single" w:sz="4" w:space="0" w:color="auto"/>
            </w:tcBorders>
            <w:shd w:val="clear" w:color="auto" w:fill="auto"/>
            <w:vAlign w:val="center"/>
            <w:hideMark/>
          </w:tcPr>
          <w:p w:rsidR="0011627B" w:rsidRPr="00EE617D" w:rsidRDefault="0011627B">
            <w:pPr>
              <w:jc w:val="right"/>
            </w:pPr>
            <w:r w:rsidRPr="00EE617D">
              <w:t>0.77</w:t>
            </w:r>
          </w:p>
        </w:tc>
        <w:tc>
          <w:tcPr>
            <w:tcW w:w="980" w:type="dxa"/>
            <w:tcBorders>
              <w:top w:val="nil"/>
              <w:left w:val="nil"/>
              <w:bottom w:val="single" w:sz="4" w:space="0" w:color="auto"/>
              <w:right w:val="single" w:sz="4" w:space="0" w:color="auto"/>
            </w:tcBorders>
            <w:shd w:val="clear" w:color="auto" w:fill="auto"/>
            <w:vAlign w:val="center"/>
            <w:hideMark/>
          </w:tcPr>
          <w:p w:rsidR="0011627B" w:rsidRPr="00EE617D" w:rsidRDefault="0011627B">
            <w:pPr>
              <w:jc w:val="right"/>
            </w:pPr>
            <w:r w:rsidRPr="00EE617D">
              <w:rPr>
                <w:lang w:val="sl-SI"/>
              </w:rPr>
              <w:t>6</w:t>
            </w:r>
          </w:p>
        </w:tc>
        <w:tc>
          <w:tcPr>
            <w:tcW w:w="1000" w:type="dxa"/>
            <w:tcBorders>
              <w:top w:val="nil"/>
              <w:left w:val="nil"/>
              <w:bottom w:val="single" w:sz="4" w:space="0" w:color="auto"/>
              <w:right w:val="single" w:sz="4" w:space="0" w:color="auto"/>
            </w:tcBorders>
            <w:shd w:val="clear" w:color="auto" w:fill="auto"/>
            <w:vAlign w:val="bottom"/>
            <w:hideMark/>
          </w:tcPr>
          <w:p w:rsidR="0011627B" w:rsidRPr="00EE617D" w:rsidRDefault="0011627B">
            <w:pPr>
              <w:jc w:val="right"/>
            </w:pPr>
            <w:r w:rsidRPr="00EE617D">
              <w:t>10272</w:t>
            </w:r>
          </w:p>
        </w:tc>
        <w:tc>
          <w:tcPr>
            <w:tcW w:w="1400" w:type="dxa"/>
            <w:tcBorders>
              <w:top w:val="nil"/>
              <w:left w:val="nil"/>
              <w:bottom w:val="single" w:sz="4" w:space="0" w:color="auto"/>
              <w:right w:val="single" w:sz="8" w:space="0" w:color="auto"/>
            </w:tcBorders>
            <w:shd w:val="clear" w:color="auto" w:fill="auto"/>
            <w:vAlign w:val="center"/>
            <w:hideMark/>
          </w:tcPr>
          <w:p w:rsidR="0011627B" w:rsidRPr="00EE617D" w:rsidRDefault="0011627B">
            <w:pPr>
              <w:jc w:val="right"/>
            </w:pPr>
            <w:r w:rsidRPr="00EE617D">
              <w:t>38</w:t>
            </w:r>
          </w:p>
        </w:tc>
      </w:tr>
      <w:tr w:rsidR="00EE617D" w:rsidRPr="00EE617D" w:rsidTr="0011627B">
        <w:trPr>
          <w:trHeight w:val="31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11627B" w:rsidRPr="00EE617D" w:rsidRDefault="0011627B">
            <w:pPr>
              <w:jc w:val="center"/>
            </w:pPr>
            <w:r w:rsidRPr="00EE617D">
              <w:t>Kikinda</w:t>
            </w:r>
          </w:p>
        </w:tc>
        <w:tc>
          <w:tcPr>
            <w:tcW w:w="1300" w:type="dxa"/>
            <w:tcBorders>
              <w:top w:val="nil"/>
              <w:left w:val="nil"/>
              <w:bottom w:val="single" w:sz="4" w:space="0" w:color="auto"/>
              <w:right w:val="single" w:sz="4" w:space="0" w:color="auto"/>
            </w:tcBorders>
            <w:shd w:val="clear" w:color="auto" w:fill="auto"/>
            <w:vAlign w:val="center"/>
            <w:hideMark/>
          </w:tcPr>
          <w:p w:rsidR="0011627B" w:rsidRPr="00EE617D" w:rsidRDefault="0011627B">
            <w:pPr>
              <w:jc w:val="right"/>
            </w:pPr>
            <w:r w:rsidRPr="00EE617D">
              <w:t>78200</w:t>
            </w:r>
          </w:p>
        </w:tc>
        <w:tc>
          <w:tcPr>
            <w:tcW w:w="1480" w:type="dxa"/>
            <w:tcBorders>
              <w:top w:val="nil"/>
              <w:left w:val="nil"/>
              <w:bottom w:val="single" w:sz="4" w:space="0" w:color="auto"/>
              <w:right w:val="single" w:sz="4" w:space="0" w:color="auto"/>
            </w:tcBorders>
            <w:shd w:val="clear" w:color="auto" w:fill="auto"/>
            <w:vAlign w:val="center"/>
            <w:hideMark/>
          </w:tcPr>
          <w:p w:rsidR="0011627B" w:rsidRPr="00EE617D" w:rsidRDefault="0011627B">
            <w:pPr>
              <w:jc w:val="right"/>
            </w:pPr>
            <w:r w:rsidRPr="00EE617D">
              <w:t>62000</w:t>
            </w:r>
          </w:p>
        </w:tc>
        <w:tc>
          <w:tcPr>
            <w:tcW w:w="980" w:type="dxa"/>
            <w:tcBorders>
              <w:top w:val="nil"/>
              <w:left w:val="nil"/>
              <w:bottom w:val="single" w:sz="4" w:space="0" w:color="auto"/>
              <w:right w:val="single" w:sz="4" w:space="0" w:color="auto"/>
            </w:tcBorders>
            <w:shd w:val="clear" w:color="auto" w:fill="auto"/>
            <w:vAlign w:val="center"/>
            <w:hideMark/>
          </w:tcPr>
          <w:p w:rsidR="0011627B" w:rsidRPr="00EE617D" w:rsidRDefault="0011627B">
            <w:pPr>
              <w:jc w:val="right"/>
            </w:pPr>
            <w:r w:rsidRPr="00EE617D">
              <w:t>0</w:t>
            </w:r>
          </w:p>
        </w:tc>
        <w:tc>
          <w:tcPr>
            <w:tcW w:w="1160" w:type="dxa"/>
            <w:tcBorders>
              <w:top w:val="nil"/>
              <w:left w:val="nil"/>
              <w:bottom w:val="single" w:sz="4" w:space="0" w:color="auto"/>
              <w:right w:val="single" w:sz="4" w:space="0" w:color="auto"/>
            </w:tcBorders>
            <w:shd w:val="clear" w:color="auto" w:fill="auto"/>
            <w:vAlign w:val="center"/>
            <w:hideMark/>
          </w:tcPr>
          <w:p w:rsidR="0011627B" w:rsidRPr="00EE617D" w:rsidRDefault="0011627B">
            <w:pPr>
              <w:jc w:val="right"/>
            </w:pPr>
            <w:r w:rsidRPr="00EE617D">
              <w:t>0</w:t>
            </w:r>
          </w:p>
        </w:tc>
        <w:tc>
          <w:tcPr>
            <w:tcW w:w="980" w:type="dxa"/>
            <w:tcBorders>
              <w:top w:val="nil"/>
              <w:left w:val="nil"/>
              <w:bottom w:val="single" w:sz="4" w:space="0" w:color="auto"/>
              <w:right w:val="single" w:sz="4" w:space="0" w:color="auto"/>
            </w:tcBorders>
            <w:shd w:val="clear" w:color="auto" w:fill="auto"/>
            <w:vAlign w:val="center"/>
            <w:hideMark/>
          </w:tcPr>
          <w:p w:rsidR="0011627B" w:rsidRPr="00EE617D" w:rsidRDefault="0011627B">
            <w:pPr>
              <w:jc w:val="right"/>
            </w:pPr>
            <w:r w:rsidRPr="00EE617D">
              <w:t>11</w:t>
            </w:r>
          </w:p>
        </w:tc>
        <w:tc>
          <w:tcPr>
            <w:tcW w:w="1000" w:type="dxa"/>
            <w:tcBorders>
              <w:top w:val="nil"/>
              <w:left w:val="nil"/>
              <w:bottom w:val="single" w:sz="4" w:space="0" w:color="auto"/>
              <w:right w:val="single" w:sz="4" w:space="0" w:color="auto"/>
            </w:tcBorders>
            <w:shd w:val="clear" w:color="auto" w:fill="auto"/>
            <w:vAlign w:val="bottom"/>
            <w:hideMark/>
          </w:tcPr>
          <w:p w:rsidR="0011627B" w:rsidRPr="00EE617D" w:rsidRDefault="0011627B">
            <w:pPr>
              <w:jc w:val="right"/>
            </w:pPr>
            <w:r w:rsidRPr="00EE617D">
              <w:t>59453</w:t>
            </w:r>
          </w:p>
        </w:tc>
        <w:tc>
          <w:tcPr>
            <w:tcW w:w="1400" w:type="dxa"/>
            <w:tcBorders>
              <w:top w:val="nil"/>
              <w:left w:val="nil"/>
              <w:bottom w:val="single" w:sz="4" w:space="0" w:color="auto"/>
              <w:right w:val="single" w:sz="8" w:space="0" w:color="auto"/>
            </w:tcBorders>
            <w:shd w:val="clear" w:color="auto" w:fill="auto"/>
            <w:vAlign w:val="center"/>
            <w:hideMark/>
          </w:tcPr>
          <w:p w:rsidR="0011627B" w:rsidRPr="00EE617D" w:rsidRDefault="0011627B">
            <w:pPr>
              <w:jc w:val="right"/>
            </w:pPr>
            <w:r w:rsidRPr="00EE617D">
              <w:t>76</w:t>
            </w:r>
          </w:p>
        </w:tc>
      </w:tr>
      <w:tr w:rsidR="0011627B" w:rsidRPr="00EE617D" w:rsidTr="0011627B">
        <w:trPr>
          <w:trHeight w:val="330"/>
        </w:trPr>
        <w:tc>
          <w:tcPr>
            <w:tcW w:w="1300" w:type="dxa"/>
            <w:tcBorders>
              <w:top w:val="nil"/>
              <w:left w:val="single" w:sz="8" w:space="0" w:color="auto"/>
              <w:bottom w:val="single" w:sz="8" w:space="0" w:color="auto"/>
              <w:right w:val="single" w:sz="4" w:space="0" w:color="auto"/>
            </w:tcBorders>
            <w:shd w:val="clear" w:color="auto" w:fill="auto"/>
            <w:vAlign w:val="center"/>
            <w:hideMark/>
          </w:tcPr>
          <w:p w:rsidR="0011627B" w:rsidRPr="00EE617D" w:rsidRDefault="0011627B">
            <w:pPr>
              <w:jc w:val="center"/>
            </w:pPr>
            <w:r w:rsidRPr="00EE617D">
              <w:rPr>
                <w:lang w:val="sr-Cyrl-CS"/>
              </w:rPr>
              <w:t>Žitište</w:t>
            </w:r>
          </w:p>
        </w:tc>
        <w:tc>
          <w:tcPr>
            <w:tcW w:w="1300" w:type="dxa"/>
            <w:tcBorders>
              <w:top w:val="nil"/>
              <w:left w:val="nil"/>
              <w:bottom w:val="single" w:sz="8" w:space="0" w:color="auto"/>
              <w:right w:val="single" w:sz="4" w:space="0" w:color="auto"/>
            </w:tcBorders>
            <w:shd w:val="clear" w:color="auto" w:fill="auto"/>
            <w:vAlign w:val="center"/>
            <w:hideMark/>
          </w:tcPr>
          <w:p w:rsidR="0011627B" w:rsidRPr="00EE617D" w:rsidRDefault="0011627B">
            <w:pPr>
              <w:jc w:val="right"/>
            </w:pPr>
            <w:r w:rsidRPr="00EE617D">
              <w:t>52500</w:t>
            </w:r>
          </w:p>
        </w:tc>
        <w:tc>
          <w:tcPr>
            <w:tcW w:w="1480" w:type="dxa"/>
            <w:tcBorders>
              <w:top w:val="nil"/>
              <w:left w:val="nil"/>
              <w:bottom w:val="single" w:sz="8" w:space="0" w:color="auto"/>
              <w:right w:val="single" w:sz="4" w:space="0" w:color="auto"/>
            </w:tcBorders>
            <w:shd w:val="clear" w:color="auto" w:fill="auto"/>
            <w:vAlign w:val="center"/>
            <w:hideMark/>
          </w:tcPr>
          <w:p w:rsidR="0011627B" w:rsidRPr="00EE617D" w:rsidRDefault="0011627B">
            <w:pPr>
              <w:jc w:val="right"/>
            </w:pPr>
            <w:r w:rsidRPr="00EE617D">
              <w:t>47696</w:t>
            </w:r>
          </w:p>
        </w:tc>
        <w:tc>
          <w:tcPr>
            <w:tcW w:w="980" w:type="dxa"/>
            <w:tcBorders>
              <w:top w:val="nil"/>
              <w:left w:val="nil"/>
              <w:bottom w:val="single" w:sz="8" w:space="0" w:color="auto"/>
              <w:right w:val="single" w:sz="4" w:space="0" w:color="auto"/>
            </w:tcBorders>
            <w:shd w:val="clear" w:color="auto" w:fill="auto"/>
            <w:vAlign w:val="center"/>
            <w:hideMark/>
          </w:tcPr>
          <w:p w:rsidR="0011627B" w:rsidRPr="00EE617D" w:rsidRDefault="0011627B">
            <w:pPr>
              <w:jc w:val="right"/>
            </w:pPr>
            <w:r w:rsidRPr="00EE617D">
              <w:t>234</w:t>
            </w:r>
          </w:p>
        </w:tc>
        <w:tc>
          <w:tcPr>
            <w:tcW w:w="1160" w:type="dxa"/>
            <w:tcBorders>
              <w:top w:val="nil"/>
              <w:left w:val="nil"/>
              <w:bottom w:val="single" w:sz="8" w:space="0" w:color="auto"/>
              <w:right w:val="single" w:sz="4" w:space="0" w:color="auto"/>
            </w:tcBorders>
            <w:shd w:val="clear" w:color="auto" w:fill="auto"/>
            <w:vAlign w:val="center"/>
            <w:hideMark/>
          </w:tcPr>
          <w:p w:rsidR="0011627B" w:rsidRPr="00EE617D" w:rsidRDefault="0011627B">
            <w:pPr>
              <w:jc w:val="right"/>
            </w:pPr>
            <w:r w:rsidRPr="00EE617D">
              <w:t>0.45</w:t>
            </w:r>
          </w:p>
        </w:tc>
        <w:tc>
          <w:tcPr>
            <w:tcW w:w="980" w:type="dxa"/>
            <w:tcBorders>
              <w:top w:val="nil"/>
              <w:left w:val="nil"/>
              <w:bottom w:val="single" w:sz="8" w:space="0" w:color="auto"/>
              <w:right w:val="single" w:sz="4" w:space="0" w:color="auto"/>
            </w:tcBorders>
            <w:shd w:val="clear" w:color="auto" w:fill="auto"/>
            <w:vAlign w:val="center"/>
            <w:hideMark/>
          </w:tcPr>
          <w:p w:rsidR="0011627B" w:rsidRPr="00EE617D" w:rsidRDefault="0011627B">
            <w:pPr>
              <w:jc w:val="right"/>
            </w:pPr>
            <w:r w:rsidRPr="00EE617D">
              <w:t>12</w:t>
            </w:r>
          </w:p>
        </w:tc>
        <w:tc>
          <w:tcPr>
            <w:tcW w:w="1000" w:type="dxa"/>
            <w:tcBorders>
              <w:top w:val="nil"/>
              <w:left w:val="nil"/>
              <w:bottom w:val="single" w:sz="8" w:space="0" w:color="auto"/>
              <w:right w:val="single" w:sz="4" w:space="0" w:color="auto"/>
            </w:tcBorders>
            <w:shd w:val="clear" w:color="auto" w:fill="auto"/>
            <w:vAlign w:val="bottom"/>
            <w:hideMark/>
          </w:tcPr>
          <w:p w:rsidR="0011627B" w:rsidRPr="00EE617D" w:rsidRDefault="0011627B">
            <w:pPr>
              <w:jc w:val="right"/>
            </w:pPr>
            <w:r w:rsidRPr="00EE617D">
              <w:t>16841</w:t>
            </w:r>
          </w:p>
        </w:tc>
        <w:tc>
          <w:tcPr>
            <w:tcW w:w="1400" w:type="dxa"/>
            <w:tcBorders>
              <w:top w:val="nil"/>
              <w:left w:val="nil"/>
              <w:bottom w:val="single" w:sz="8" w:space="0" w:color="auto"/>
              <w:right w:val="single" w:sz="8" w:space="0" w:color="auto"/>
            </w:tcBorders>
            <w:shd w:val="clear" w:color="auto" w:fill="auto"/>
            <w:vAlign w:val="center"/>
            <w:hideMark/>
          </w:tcPr>
          <w:p w:rsidR="0011627B" w:rsidRPr="00EE617D" w:rsidRDefault="0011627B">
            <w:pPr>
              <w:jc w:val="right"/>
            </w:pPr>
            <w:r w:rsidRPr="00EE617D">
              <w:t>32</w:t>
            </w:r>
          </w:p>
        </w:tc>
      </w:tr>
    </w:tbl>
    <w:p w:rsidR="00B24868" w:rsidRPr="00EE617D" w:rsidRDefault="00B24868" w:rsidP="00B24868">
      <w:pPr>
        <w:spacing w:line="312" w:lineRule="auto"/>
        <w:jc w:val="both"/>
        <w:rPr>
          <w:lang w:val="sr-Latn-RS"/>
        </w:rPr>
      </w:pPr>
    </w:p>
    <w:p w:rsidR="00F631EE" w:rsidRPr="00EE617D" w:rsidRDefault="00F631EE" w:rsidP="00F631EE">
      <w:pPr>
        <w:spacing w:line="312" w:lineRule="auto"/>
        <w:ind w:firstLine="720"/>
        <w:jc w:val="both"/>
        <w:rPr>
          <w:lang w:val="sr-Latn-RS"/>
        </w:rPr>
      </w:pPr>
      <w:r w:rsidRPr="00EE617D">
        <w:t>Dosadašnji razvoj privrednih aktivnosti može se okarakterisati visokim učešćem poljoprivrede u ukupnoj privredi.</w:t>
      </w:r>
    </w:p>
    <w:p w:rsidR="00E024F2" w:rsidRPr="00EE617D" w:rsidRDefault="00E024F2" w:rsidP="00585EE4">
      <w:pPr>
        <w:spacing w:line="276" w:lineRule="auto"/>
        <w:ind w:firstLine="720"/>
        <w:jc w:val="both"/>
        <w:rPr>
          <w:lang w:val="sr-Cyrl-CS"/>
        </w:rPr>
      </w:pPr>
    </w:p>
    <w:p w:rsidR="009E0AC6" w:rsidRPr="00EE617D" w:rsidRDefault="009E0AC6" w:rsidP="00585EE4">
      <w:pPr>
        <w:spacing w:line="276" w:lineRule="auto"/>
        <w:ind w:firstLine="720"/>
        <w:jc w:val="both"/>
        <w:rPr>
          <w:lang w:val="sr-Cyrl-CS"/>
        </w:rPr>
      </w:pPr>
    </w:p>
    <w:p w:rsidR="009E0AC6" w:rsidRPr="00EE617D" w:rsidRDefault="009E0AC6" w:rsidP="00585EE4">
      <w:pPr>
        <w:spacing w:line="276" w:lineRule="auto"/>
        <w:ind w:firstLine="720"/>
        <w:jc w:val="both"/>
        <w:rPr>
          <w:lang w:val="sr-Cyrl-CS"/>
        </w:rPr>
      </w:pPr>
    </w:p>
    <w:p w:rsidR="009E0AC6" w:rsidRPr="00EE617D" w:rsidRDefault="009E0AC6" w:rsidP="00585EE4">
      <w:pPr>
        <w:spacing w:line="276" w:lineRule="auto"/>
        <w:ind w:firstLine="720"/>
        <w:jc w:val="both"/>
        <w:rPr>
          <w:lang w:val="sr-Latn-RS"/>
        </w:rPr>
      </w:pPr>
    </w:p>
    <w:p w:rsidR="00181440" w:rsidRPr="00EE617D" w:rsidRDefault="00181440" w:rsidP="00585EE4">
      <w:pPr>
        <w:spacing w:line="276" w:lineRule="auto"/>
        <w:ind w:firstLine="720"/>
        <w:jc w:val="both"/>
        <w:rPr>
          <w:lang w:val="sr-Latn-RS"/>
        </w:rPr>
      </w:pPr>
    </w:p>
    <w:p w:rsidR="00ED1F09" w:rsidRPr="00EE617D" w:rsidRDefault="00ED1F09" w:rsidP="00F631EE">
      <w:pPr>
        <w:pStyle w:val="Heading2"/>
      </w:pPr>
      <w:bookmarkStart w:id="51" w:name="_Toc271894153"/>
      <w:bookmarkStart w:id="52" w:name="_Toc271894445"/>
      <w:bookmarkStart w:id="53" w:name="_Toc271894574"/>
      <w:bookmarkStart w:id="54" w:name="_Toc278968454"/>
      <w:r w:rsidRPr="00EE617D">
        <w:lastRenderedPageBreak/>
        <w:t xml:space="preserve">1.4.  </w:t>
      </w:r>
      <w:r w:rsidR="00321BC8" w:rsidRPr="00EE617D">
        <w:t>EKONOMSKE</w:t>
      </w:r>
      <w:r w:rsidRPr="00EE617D">
        <w:t xml:space="preserve"> </w:t>
      </w:r>
      <w:r w:rsidR="00321BC8" w:rsidRPr="00EE617D">
        <w:t>I</w:t>
      </w:r>
      <w:r w:rsidRPr="00EE617D">
        <w:t xml:space="preserve"> </w:t>
      </w:r>
      <w:r w:rsidR="00321BC8" w:rsidRPr="00EE617D">
        <w:t>KULTURNE</w:t>
      </w:r>
      <w:r w:rsidRPr="00EE617D">
        <w:t xml:space="preserve"> </w:t>
      </w:r>
      <w:r w:rsidR="00321BC8" w:rsidRPr="00EE617D">
        <w:t>PRILIKE</w:t>
      </w:r>
      <w:bookmarkEnd w:id="51"/>
      <w:bookmarkEnd w:id="52"/>
      <w:bookmarkEnd w:id="53"/>
      <w:bookmarkEnd w:id="54"/>
    </w:p>
    <w:p w:rsidR="00ED1F09" w:rsidRPr="00EE617D" w:rsidRDefault="00ED1F09" w:rsidP="00585EE4">
      <w:pPr>
        <w:spacing w:line="276" w:lineRule="auto"/>
        <w:ind w:left="720"/>
        <w:jc w:val="both"/>
        <w:rPr>
          <w:lang w:val="sr-Cyrl-CS"/>
        </w:rPr>
      </w:pPr>
    </w:p>
    <w:p w:rsidR="00ED1F09" w:rsidRPr="00EE617D" w:rsidRDefault="00321BC8" w:rsidP="00585EE4">
      <w:pPr>
        <w:spacing w:line="276" w:lineRule="auto"/>
        <w:ind w:left="720"/>
        <w:jc w:val="both"/>
        <w:rPr>
          <w:lang w:val="sr-Cyrl-CS"/>
        </w:rPr>
      </w:pPr>
      <w:r w:rsidRPr="00EE617D">
        <w:rPr>
          <w:lang w:val="sr-Cyrl-CS"/>
        </w:rPr>
        <w:t>Broj</w:t>
      </w:r>
      <w:r w:rsidR="00ED1F09" w:rsidRPr="00EE617D">
        <w:rPr>
          <w:lang w:val="sr-Cyrl-CS"/>
        </w:rPr>
        <w:t xml:space="preserve"> </w:t>
      </w:r>
      <w:r w:rsidRPr="00EE617D">
        <w:rPr>
          <w:lang w:val="sr-Cyrl-CS"/>
        </w:rPr>
        <w:t>stanovnika</w:t>
      </w:r>
      <w:r w:rsidR="00ED1F09" w:rsidRPr="00EE617D">
        <w:rPr>
          <w:lang w:val="sr-Cyrl-CS"/>
        </w:rPr>
        <w:t xml:space="preserve"> </w:t>
      </w:r>
      <w:r w:rsidRPr="00EE617D">
        <w:rPr>
          <w:lang w:val="sr-Cyrl-CS"/>
        </w:rPr>
        <w:t>po</w:t>
      </w:r>
      <w:r w:rsidR="00ED1F09" w:rsidRPr="00EE617D">
        <w:rPr>
          <w:lang w:val="sr-Cyrl-CS"/>
        </w:rPr>
        <w:t xml:space="preserve"> </w:t>
      </w:r>
      <w:r w:rsidRPr="00EE617D">
        <w:rPr>
          <w:lang w:val="sr-Cyrl-CS"/>
        </w:rPr>
        <w:t>godinama</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područjima</w:t>
      </w:r>
      <w:r w:rsidR="00ED1F09" w:rsidRPr="00EE617D">
        <w:rPr>
          <w:lang w:val="sr-Cyrl-CS"/>
        </w:rPr>
        <w:t xml:space="preserve"> </w:t>
      </w:r>
      <w:r w:rsidRPr="00EE617D">
        <w:rPr>
          <w:lang w:val="sr-Cyrl-CS"/>
        </w:rPr>
        <w:t>prikazuje</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tabelarno</w:t>
      </w:r>
      <w:r w:rsidR="00ED1F09" w:rsidRPr="00EE617D">
        <w:rPr>
          <w:lang w:val="sr-Cyrl-CS"/>
        </w:rPr>
        <w:t>:</w:t>
      </w:r>
    </w:p>
    <w:tbl>
      <w:tblPr>
        <w:tblW w:w="8700" w:type="dxa"/>
        <w:tblInd w:w="93" w:type="dxa"/>
        <w:tblLook w:val="04A0" w:firstRow="1" w:lastRow="0" w:firstColumn="1" w:lastColumn="0" w:noHBand="0" w:noVBand="1"/>
      </w:tblPr>
      <w:tblGrid>
        <w:gridCol w:w="2899"/>
        <w:gridCol w:w="1355"/>
        <w:gridCol w:w="580"/>
        <w:gridCol w:w="1355"/>
        <w:gridCol w:w="580"/>
        <w:gridCol w:w="1355"/>
        <w:gridCol w:w="576"/>
      </w:tblGrid>
      <w:tr w:rsidR="00EE617D" w:rsidRPr="00EE617D" w:rsidTr="00181440">
        <w:trPr>
          <w:trHeight w:val="390"/>
        </w:trPr>
        <w:tc>
          <w:tcPr>
            <w:tcW w:w="8124" w:type="dxa"/>
            <w:gridSpan w:val="6"/>
            <w:tcBorders>
              <w:top w:val="nil"/>
              <w:left w:val="nil"/>
              <w:bottom w:val="nil"/>
              <w:right w:val="nil"/>
            </w:tcBorders>
            <w:shd w:val="clear" w:color="auto" w:fill="auto"/>
            <w:vAlign w:val="center"/>
            <w:hideMark/>
          </w:tcPr>
          <w:p w:rsidR="004911FC" w:rsidRPr="00EE617D" w:rsidRDefault="004911FC">
            <w:r w:rsidRPr="00EE617D">
              <w:rPr>
                <w:i/>
                <w:iCs/>
                <w:lang w:val="sr-Cyrl-CS"/>
              </w:rPr>
              <w:t xml:space="preserve">Tabela 1.4.   Broj stanovnika (1991-2011)  </w:t>
            </w:r>
            <w:r w:rsidRPr="00EE617D">
              <w:rPr>
                <w:lang w:val="sr-Cyrl-CS"/>
              </w:rPr>
              <w:t xml:space="preserve">                                                                </w:t>
            </w:r>
          </w:p>
        </w:tc>
        <w:tc>
          <w:tcPr>
            <w:tcW w:w="576" w:type="dxa"/>
            <w:tcBorders>
              <w:top w:val="nil"/>
              <w:left w:val="nil"/>
              <w:bottom w:val="nil"/>
              <w:right w:val="nil"/>
            </w:tcBorders>
            <w:shd w:val="clear" w:color="auto" w:fill="auto"/>
            <w:noWrap/>
            <w:vAlign w:val="bottom"/>
            <w:hideMark/>
          </w:tcPr>
          <w:p w:rsidR="004911FC" w:rsidRPr="00EE617D" w:rsidRDefault="004911FC">
            <w:pPr>
              <w:rPr>
                <w:rFonts w:ascii="Arial" w:hAnsi="Arial" w:cs="Arial"/>
                <w:sz w:val="20"/>
                <w:szCs w:val="20"/>
              </w:rPr>
            </w:pPr>
          </w:p>
        </w:tc>
      </w:tr>
      <w:tr w:rsidR="00EE617D" w:rsidRPr="00EE617D" w:rsidTr="00181440">
        <w:trPr>
          <w:trHeight w:val="330"/>
        </w:trPr>
        <w:tc>
          <w:tcPr>
            <w:tcW w:w="2899" w:type="dxa"/>
            <w:tcBorders>
              <w:top w:val="single" w:sz="8" w:space="0" w:color="auto"/>
              <w:left w:val="single" w:sz="8" w:space="0" w:color="auto"/>
              <w:bottom w:val="single" w:sz="8" w:space="0" w:color="auto"/>
              <w:right w:val="nil"/>
            </w:tcBorders>
            <w:shd w:val="clear" w:color="auto" w:fill="auto"/>
            <w:vAlign w:val="center"/>
            <w:hideMark/>
          </w:tcPr>
          <w:p w:rsidR="004911FC" w:rsidRPr="00EE617D" w:rsidRDefault="004911FC">
            <w:pPr>
              <w:jc w:val="center"/>
            </w:pPr>
            <w:r w:rsidRPr="00EE617D">
              <w:rPr>
                <w:lang w:val="sr-Cyrl-CS"/>
              </w:rPr>
              <w:t>Područje</w:t>
            </w:r>
          </w:p>
        </w:tc>
        <w:tc>
          <w:tcPr>
            <w:tcW w:w="135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911FC" w:rsidRPr="00EE617D" w:rsidRDefault="004911FC">
            <w:pPr>
              <w:jc w:val="center"/>
            </w:pPr>
            <w:r w:rsidRPr="00EE617D">
              <w:rPr>
                <w:lang w:val="sr-Cyrl-CS"/>
              </w:rPr>
              <w:t>1991.god.</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4911FC" w:rsidRPr="00EE617D" w:rsidRDefault="004911FC">
            <w:pPr>
              <w:jc w:val="right"/>
            </w:pPr>
            <w:r w:rsidRPr="00EE617D">
              <w:t>%</w:t>
            </w:r>
          </w:p>
        </w:tc>
        <w:tc>
          <w:tcPr>
            <w:tcW w:w="1355" w:type="dxa"/>
            <w:tcBorders>
              <w:top w:val="single" w:sz="8" w:space="0" w:color="auto"/>
              <w:left w:val="nil"/>
              <w:bottom w:val="single" w:sz="8" w:space="0" w:color="auto"/>
              <w:right w:val="single" w:sz="4" w:space="0" w:color="auto"/>
            </w:tcBorders>
            <w:shd w:val="clear" w:color="auto" w:fill="auto"/>
            <w:vAlign w:val="center"/>
            <w:hideMark/>
          </w:tcPr>
          <w:p w:rsidR="004911FC" w:rsidRPr="00EE617D" w:rsidRDefault="004911FC">
            <w:pPr>
              <w:jc w:val="center"/>
            </w:pPr>
            <w:r w:rsidRPr="00EE617D">
              <w:rPr>
                <w:lang w:val="sr-Cyrl-CS"/>
              </w:rPr>
              <w:t>2002.god.</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4911FC" w:rsidRPr="00EE617D" w:rsidRDefault="004911FC">
            <w:pPr>
              <w:jc w:val="right"/>
            </w:pPr>
            <w:r w:rsidRPr="00EE617D">
              <w:t>%</w:t>
            </w:r>
          </w:p>
        </w:tc>
        <w:tc>
          <w:tcPr>
            <w:tcW w:w="1355" w:type="dxa"/>
            <w:tcBorders>
              <w:top w:val="single" w:sz="8" w:space="0" w:color="auto"/>
              <w:left w:val="nil"/>
              <w:bottom w:val="single" w:sz="8" w:space="0" w:color="auto"/>
              <w:right w:val="single" w:sz="4" w:space="0" w:color="auto"/>
            </w:tcBorders>
            <w:shd w:val="clear" w:color="auto" w:fill="auto"/>
            <w:vAlign w:val="center"/>
            <w:hideMark/>
          </w:tcPr>
          <w:p w:rsidR="004911FC" w:rsidRPr="00EE617D" w:rsidRDefault="004911FC">
            <w:pPr>
              <w:jc w:val="center"/>
            </w:pPr>
            <w:r w:rsidRPr="00EE617D">
              <w:rPr>
                <w:lang w:val="sr-Cyrl-CS"/>
              </w:rPr>
              <w:t>2011.god.</w:t>
            </w:r>
          </w:p>
        </w:tc>
        <w:tc>
          <w:tcPr>
            <w:tcW w:w="576" w:type="dxa"/>
            <w:tcBorders>
              <w:top w:val="single" w:sz="8" w:space="0" w:color="auto"/>
              <w:left w:val="nil"/>
              <w:bottom w:val="single" w:sz="8" w:space="0" w:color="auto"/>
              <w:right w:val="single" w:sz="8" w:space="0" w:color="auto"/>
            </w:tcBorders>
            <w:shd w:val="clear" w:color="auto" w:fill="auto"/>
            <w:noWrap/>
            <w:vAlign w:val="bottom"/>
            <w:hideMark/>
          </w:tcPr>
          <w:p w:rsidR="004911FC" w:rsidRPr="00EE617D" w:rsidRDefault="004911FC">
            <w:pPr>
              <w:jc w:val="right"/>
            </w:pPr>
            <w:r w:rsidRPr="00EE617D">
              <w:t>%</w:t>
            </w:r>
          </w:p>
        </w:tc>
      </w:tr>
      <w:tr w:rsidR="00EE617D" w:rsidRPr="00EE617D" w:rsidTr="00181440">
        <w:trPr>
          <w:trHeight w:val="315"/>
        </w:trPr>
        <w:tc>
          <w:tcPr>
            <w:tcW w:w="2899" w:type="dxa"/>
            <w:tcBorders>
              <w:top w:val="nil"/>
              <w:left w:val="single" w:sz="8" w:space="0" w:color="auto"/>
              <w:bottom w:val="single" w:sz="4" w:space="0" w:color="auto"/>
              <w:right w:val="nil"/>
            </w:tcBorders>
            <w:shd w:val="clear" w:color="auto" w:fill="auto"/>
            <w:vAlign w:val="center"/>
            <w:hideMark/>
          </w:tcPr>
          <w:p w:rsidR="004911FC" w:rsidRPr="00EE617D" w:rsidRDefault="004911FC">
            <w:pPr>
              <w:jc w:val="center"/>
            </w:pPr>
            <w:r w:rsidRPr="00EE617D">
              <w:rPr>
                <w:lang w:val="sr-Cyrl-CS"/>
              </w:rPr>
              <w:t>Republika</w:t>
            </w:r>
          </w:p>
        </w:tc>
        <w:tc>
          <w:tcPr>
            <w:tcW w:w="1355" w:type="dxa"/>
            <w:tcBorders>
              <w:top w:val="nil"/>
              <w:left w:val="single" w:sz="8" w:space="0" w:color="auto"/>
              <w:bottom w:val="single" w:sz="4" w:space="0" w:color="auto"/>
              <w:right w:val="single" w:sz="4" w:space="0" w:color="auto"/>
            </w:tcBorders>
            <w:shd w:val="clear" w:color="auto" w:fill="auto"/>
            <w:vAlign w:val="center"/>
            <w:hideMark/>
          </w:tcPr>
          <w:p w:rsidR="004911FC" w:rsidRPr="00EE617D" w:rsidRDefault="004911FC">
            <w:pPr>
              <w:jc w:val="right"/>
            </w:pPr>
            <w:r w:rsidRPr="00EE617D">
              <w:t>7 822 795</w:t>
            </w:r>
          </w:p>
        </w:tc>
        <w:tc>
          <w:tcPr>
            <w:tcW w:w="580" w:type="dxa"/>
            <w:tcBorders>
              <w:top w:val="nil"/>
              <w:left w:val="nil"/>
              <w:bottom w:val="single" w:sz="4" w:space="0" w:color="auto"/>
              <w:right w:val="single" w:sz="8" w:space="0" w:color="auto"/>
            </w:tcBorders>
            <w:shd w:val="clear" w:color="auto" w:fill="auto"/>
            <w:vAlign w:val="center"/>
            <w:hideMark/>
          </w:tcPr>
          <w:p w:rsidR="004911FC" w:rsidRPr="00EE617D" w:rsidRDefault="004911FC">
            <w:pPr>
              <w:jc w:val="right"/>
            </w:pPr>
            <w:r w:rsidRPr="00EE617D">
              <w:t>100</w:t>
            </w:r>
          </w:p>
        </w:tc>
        <w:tc>
          <w:tcPr>
            <w:tcW w:w="1355" w:type="dxa"/>
            <w:tcBorders>
              <w:top w:val="nil"/>
              <w:left w:val="nil"/>
              <w:bottom w:val="single" w:sz="4" w:space="0" w:color="auto"/>
              <w:right w:val="single" w:sz="4" w:space="0" w:color="auto"/>
            </w:tcBorders>
            <w:shd w:val="clear" w:color="auto" w:fill="auto"/>
            <w:vAlign w:val="center"/>
            <w:hideMark/>
          </w:tcPr>
          <w:p w:rsidR="004911FC" w:rsidRPr="00EE617D" w:rsidRDefault="004911FC">
            <w:pPr>
              <w:jc w:val="right"/>
            </w:pPr>
            <w:r w:rsidRPr="00EE617D">
              <w:t>7 498 001</w:t>
            </w:r>
          </w:p>
        </w:tc>
        <w:tc>
          <w:tcPr>
            <w:tcW w:w="580" w:type="dxa"/>
            <w:tcBorders>
              <w:top w:val="nil"/>
              <w:left w:val="nil"/>
              <w:bottom w:val="single" w:sz="4" w:space="0" w:color="auto"/>
              <w:right w:val="single" w:sz="8" w:space="0" w:color="auto"/>
            </w:tcBorders>
            <w:shd w:val="clear" w:color="auto" w:fill="auto"/>
            <w:vAlign w:val="center"/>
            <w:hideMark/>
          </w:tcPr>
          <w:p w:rsidR="004911FC" w:rsidRPr="00EE617D" w:rsidRDefault="004911FC">
            <w:pPr>
              <w:jc w:val="right"/>
            </w:pPr>
            <w:r w:rsidRPr="00EE617D">
              <w:t>100</w:t>
            </w:r>
          </w:p>
        </w:tc>
        <w:tc>
          <w:tcPr>
            <w:tcW w:w="1355" w:type="dxa"/>
            <w:tcBorders>
              <w:top w:val="nil"/>
              <w:left w:val="nil"/>
              <w:bottom w:val="single" w:sz="4" w:space="0" w:color="auto"/>
              <w:right w:val="single" w:sz="4" w:space="0" w:color="auto"/>
            </w:tcBorders>
            <w:shd w:val="clear" w:color="auto" w:fill="auto"/>
            <w:vAlign w:val="center"/>
            <w:hideMark/>
          </w:tcPr>
          <w:p w:rsidR="004911FC" w:rsidRPr="00EE617D" w:rsidRDefault="004911FC">
            <w:pPr>
              <w:jc w:val="right"/>
            </w:pPr>
            <w:r w:rsidRPr="00EE617D">
              <w:t>7 186 862</w:t>
            </w:r>
          </w:p>
        </w:tc>
        <w:tc>
          <w:tcPr>
            <w:tcW w:w="576" w:type="dxa"/>
            <w:tcBorders>
              <w:top w:val="nil"/>
              <w:left w:val="nil"/>
              <w:bottom w:val="single" w:sz="4" w:space="0" w:color="auto"/>
              <w:right w:val="single" w:sz="8" w:space="0" w:color="auto"/>
            </w:tcBorders>
            <w:shd w:val="clear" w:color="auto" w:fill="auto"/>
            <w:noWrap/>
            <w:vAlign w:val="bottom"/>
            <w:hideMark/>
          </w:tcPr>
          <w:p w:rsidR="004911FC" w:rsidRPr="00EE617D" w:rsidRDefault="004911FC">
            <w:pPr>
              <w:jc w:val="right"/>
            </w:pPr>
            <w:r w:rsidRPr="00EE617D">
              <w:t>100</w:t>
            </w:r>
          </w:p>
        </w:tc>
      </w:tr>
      <w:tr w:rsidR="00EE617D" w:rsidRPr="00EE617D" w:rsidTr="00181440">
        <w:trPr>
          <w:trHeight w:val="315"/>
        </w:trPr>
        <w:tc>
          <w:tcPr>
            <w:tcW w:w="2899" w:type="dxa"/>
            <w:tcBorders>
              <w:top w:val="nil"/>
              <w:left w:val="single" w:sz="8" w:space="0" w:color="auto"/>
              <w:bottom w:val="single" w:sz="4" w:space="0" w:color="auto"/>
              <w:right w:val="nil"/>
            </w:tcBorders>
            <w:shd w:val="clear" w:color="auto" w:fill="auto"/>
            <w:vAlign w:val="center"/>
            <w:hideMark/>
          </w:tcPr>
          <w:p w:rsidR="004911FC" w:rsidRPr="00EE617D" w:rsidRDefault="004911FC">
            <w:pPr>
              <w:jc w:val="center"/>
            </w:pPr>
            <w:r w:rsidRPr="00EE617D">
              <w:rPr>
                <w:lang w:val="sr-Cyrl-CS"/>
              </w:rPr>
              <w:t>Vojvodina</w:t>
            </w:r>
          </w:p>
        </w:tc>
        <w:tc>
          <w:tcPr>
            <w:tcW w:w="1355" w:type="dxa"/>
            <w:tcBorders>
              <w:top w:val="nil"/>
              <w:left w:val="single" w:sz="8" w:space="0" w:color="auto"/>
              <w:bottom w:val="single" w:sz="4" w:space="0" w:color="auto"/>
              <w:right w:val="single" w:sz="4" w:space="0" w:color="auto"/>
            </w:tcBorders>
            <w:shd w:val="clear" w:color="auto" w:fill="auto"/>
            <w:vAlign w:val="center"/>
            <w:hideMark/>
          </w:tcPr>
          <w:p w:rsidR="004911FC" w:rsidRPr="00EE617D" w:rsidRDefault="004911FC">
            <w:pPr>
              <w:jc w:val="right"/>
            </w:pPr>
            <w:r w:rsidRPr="00EE617D">
              <w:t>2 013 889</w:t>
            </w:r>
          </w:p>
        </w:tc>
        <w:tc>
          <w:tcPr>
            <w:tcW w:w="580" w:type="dxa"/>
            <w:tcBorders>
              <w:top w:val="nil"/>
              <w:left w:val="nil"/>
              <w:bottom w:val="single" w:sz="4" w:space="0" w:color="auto"/>
              <w:right w:val="single" w:sz="8" w:space="0" w:color="auto"/>
            </w:tcBorders>
            <w:shd w:val="clear" w:color="auto" w:fill="auto"/>
            <w:vAlign w:val="center"/>
            <w:hideMark/>
          </w:tcPr>
          <w:p w:rsidR="004911FC" w:rsidRPr="00EE617D" w:rsidRDefault="004911FC">
            <w:pPr>
              <w:jc w:val="right"/>
            </w:pPr>
            <w:r w:rsidRPr="00EE617D">
              <w:t>26</w:t>
            </w:r>
          </w:p>
        </w:tc>
        <w:tc>
          <w:tcPr>
            <w:tcW w:w="1355" w:type="dxa"/>
            <w:tcBorders>
              <w:top w:val="nil"/>
              <w:left w:val="nil"/>
              <w:bottom w:val="single" w:sz="4" w:space="0" w:color="auto"/>
              <w:right w:val="single" w:sz="4" w:space="0" w:color="auto"/>
            </w:tcBorders>
            <w:shd w:val="clear" w:color="auto" w:fill="auto"/>
            <w:vAlign w:val="center"/>
            <w:hideMark/>
          </w:tcPr>
          <w:p w:rsidR="004911FC" w:rsidRPr="00EE617D" w:rsidRDefault="004911FC">
            <w:pPr>
              <w:jc w:val="right"/>
            </w:pPr>
            <w:r w:rsidRPr="00EE617D">
              <w:t>2 031 992</w:t>
            </w:r>
          </w:p>
        </w:tc>
        <w:tc>
          <w:tcPr>
            <w:tcW w:w="580" w:type="dxa"/>
            <w:tcBorders>
              <w:top w:val="nil"/>
              <w:left w:val="nil"/>
              <w:bottom w:val="single" w:sz="4" w:space="0" w:color="auto"/>
              <w:right w:val="single" w:sz="8" w:space="0" w:color="auto"/>
            </w:tcBorders>
            <w:shd w:val="clear" w:color="auto" w:fill="auto"/>
            <w:vAlign w:val="center"/>
            <w:hideMark/>
          </w:tcPr>
          <w:p w:rsidR="004911FC" w:rsidRPr="00EE617D" w:rsidRDefault="004911FC">
            <w:pPr>
              <w:jc w:val="right"/>
            </w:pPr>
            <w:r w:rsidRPr="00EE617D">
              <w:t>27</w:t>
            </w:r>
          </w:p>
        </w:tc>
        <w:tc>
          <w:tcPr>
            <w:tcW w:w="1355" w:type="dxa"/>
            <w:tcBorders>
              <w:top w:val="nil"/>
              <w:left w:val="nil"/>
              <w:bottom w:val="single" w:sz="4" w:space="0" w:color="auto"/>
              <w:right w:val="single" w:sz="4" w:space="0" w:color="auto"/>
            </w:tcBorders>
            <w:shd w:val="clear" w:color="auto" w:fill="auto"/>
            <w:vAlign w:val="center"/>
            <w:hideMark/>
          </w:tcPr>
          <w:p w:rsidR="004911FC" w:rsidRPr="00EE617D" w:rsidRDefault="004911FC">
            <w:pPr>
              <w:jc w:val="right"/>
            </w:pPr>
            <w:r w:rsidRPr="00EE617D">
              <w:t>1 931 809</w:t>
            </w:r>
          </w:p>
        </w:tc>
        <w:tc>
          <w:tcPr>
            <w:tcW w:w="576" w:type="dxa"/>
            <w:tcBorders>
              <w:top w:val="nil"/>
              <w:left w:val="nil"/>
              <w:bottom w:val="single" w:sz="4" w:space="0" w:color="auto"/>
              <w:right w:val="single" w:sz="8" w:space="0" w:color="auto"/>
            </w:tcBorders>
            <w:shd w:val="clear" w:color="auto" w:fill="auto"/>
            <w:vAlign w:val="center"/>
            <w:hideMark/>
          </w:tcPr>
          <w:p w:rsidR="004911FC" w:rsidRPr="00EE617D" w:rsidRDefault="004911FC">
            <w:pPr>
              <w:jc w:val="right"/>
            </w:pPr>
            <w:r w:rsidRPr="00EE617D">
              <w:t>27</w:t>
            </w:r>
          </w:p>
        </w:tc>
      </w:tr>
      <w:tr w:rsidR="004911FC" w:rsidRPr="00EE617D" w:rsidTr="00181440">
        <w:trPr>
          <w:trHeight w:val="330"/>
        </w:trPr>
        <w:tc>
          <w:tcPr>
            <w:tcW w:w="2899" w:type="dxa"/>
            <w:tcBorders>
              <w:top w:val="nil"/>
              <w:left w:val="single" w:sz="8" w:space="0" w:color="auto"/>
              <w:bottom w:val="single" w:sz="8" w:space="0" w:color="auto"/>
              <w:right w:val="nil"/>
            </w:tcBorders>
            <w:shd w:val="clear" w:color="auto" w:fill="auto"/>
            <w:vAlign w:val="center"/>
            <w:hideMark/>
          </w:tcPr>
          <w:p w:rsidR="004911FC" w:rsidRPr="00EE617D" w:rsidRDefault="004911FC">
            <w:pPr>
              <w:jc w:val="center"/>
            </w:pPr>
            <w:r w:rsidRPr="00EE617D">
              <w:rPr>
                <w:lang w:val="sr-Cyrl-CS"/>
              </w:rPr>
              <w:t>Srednje-banatski okrug</w:t>
            </w:r>
          </w:p>
        </w:tc>
        <w:tc>
          <w:tcPr>
            <w:tcW w:w="1355" w:type="dxa"/>
            <w:tcBorders>
              <w:top w:val="nil"/>
              <w:left w:val="single" w:sz="8" w:space="0" w:color="auto"/>
              <w:bottom w:val="single" w:sz="8" w:space="0" w:color="auto"/>
              <w:right w:val="single" w:sz="4" w:space="0" w:color="auto"/>
            </w:tcBorders>
            <w:shd w:val="clear" w:color="auto" w:fill="auto"/>
            <w:vAlign w:val="center"/>
            <w:hideMark/>
          </w:tcPr>
          <w:p w:rsidR="004911FC" w:rsidRPr="00EE617D" w:rsidRDefault="004911FC">
            <w:pPr>
              <w:jc w:val="right"/>
            </w:pPr>
            <w:r w:rsidRPr="00EE617D">
              <w:t>221 353</w:t>
            </w:r>
          </w:p>
        </w:tc>
        <w:tc>
          <w:tcPr>
            <w:tcW w:w="580" w:type="dxa"/>
            <w:tcBorders>
              <w:top w:val="nil"/>
              <w:left w:val="nil"/>
              <w:bottom w:val="single" w:sz="8" w:space="0" w:color="auto"/>
              <w:right w:val="single" w:sz="8" w:space="0" w:color="auto"/>
            </w:tcBorders>
            <w:shd w:val="clear" w:color="auto" w:fill="auto"/>
            <w:vAlign w:val="center"/>
            <w:hideMark/>
          </w:tcPr>
          <w:p w:rsidR="004911FC" w:rsidRPr="00EE617D" w:rsidRDefault="004911FC">
            <w:pPr>
              <w:jc w:val="right"/>
            </w:pPr>
            <w:r w:rsidRPr="00EE617D">
              <w:t>11</w:t>
            </w:r>
          </w:p>
        </w:tc>
        <w:tc>
          <w:tcPr>
            <w:tcW w:w="1355" w:type="dxa"/>
            <w:tcBorders>
              <w:top w:val="nil"/>
              <w:left w:val="nil"/>
              <w:bottom w:val="single" w:sz="8" w:space="0" w:color="auto"/>
              <w:right w:val="single" w:sz="4" w:space="0" w:color="auto"/>
            </w:tcBorders>
            <w:shd w:val="clear" w:color="auto" w:fill="auto"/>
            <w:vAlign w:val="center"/>
            <w:hideMark/>
          </w:tcPr>
          <w:p w:rsidR="004911FC" w:rsidRPr="00EE617D" w:rsidRDefault="004911FC">
            <w:pPr>
              <w:jc w:val="right"/>
            </w:pPr>
            <w:r w:rsidRPr="00EE617D">
              <w:t>208 456</w:t>
            </w:r>
          </w:p>
        </w:tc>
        <w:tc>
          <w:tcPr>
            <w:tcW w:w="580" w:type="dxa"/>
            <w:tcBorders>
              <w:top w:val="nil"/>
              <w:left w:val="nil"/>
              <w:bottom w:val="single" w:sz="8" w:space="0" w:color="auto"/>
              <w:right w:val="single" w:sz="8" w:space="0" w:color="auto"/>
            </w:tcBorders>
            <w:shd w:val="clear" w:color="auto" w:fill="auto"/>
            <w:vAlign w:val="center"/>
            <w:hideMark/>
          </w:tcPr>
          <w:p w:rsidR="004911FC" w:rsidRPr="00EE617D" w:rsidRDefault="004911FC">
            <w:pPr>
              <w:jc w:val="right"/>
            </w:pPr>
            <w:r w:rsidRPr="00EE617D">
              <w:t>10</w:t>
            </w:r>
          </w:p>
        </w:tc>
        <w:tc>
          <w:tcPr>
            <w:tcW w:w="1355" w:type="dxa"/>
            <w:tcBorders>
              <w:top w:val="nil"/>
              <w:left w:val="nil"/>
              <w:bottom w:val="single" w:sz="8" w:space="0" w:color="auto"/>
              <w:right w:val="single" w:sz="4" w:space="0" w:color="auto"/>
            </w:tcBorders>
            <w:shd w:val="clear" w:color="auto" w:fill="auto"/>
            <w:vAlign w:val="center"/>
            <w:hideMark/>
          </w:tcPr>
          <w:p w:rsidR="004911FC" w:rsidRPr="00EE617D" w:rsidRDefault="004911FC">
            <w:pPr>
              <w:jc w:val="right"/>
            </w:pPr>
            <w:r w:rsidRPr="00EE617D">
              <w:t>187 667</w:t>
            </w:r>
          </w:p>
        </w:tc>
        <w:tc>
          <w:tcPr>
            <w:tcW w:w="576" w:type="dxa"/>
            <w:tcBorders>
              <w:top w:val="nil"/>
              <w:left w:val="nil"/>
              <w:bottom w:val="single" w:sz="8" w:space="0" w:color="auto"/>
              <w:right w:val="single" w:sz="8" w:space="0" w:color="auto"/>
            </w:tcBorders>
            <w:shd w:val="clear" w:color="auto" w:fill="auto"/>
            <w:vAlign w:val="center"/>
            <w:hideMark/>
          </w:tcPr>
          <w:p w:rsidR="004911FC" w:rsidRPr="00EE617D" w:rsidRDefault="004911FC">
            <w:pPr>
              <w:jc w:val="right"/>
            </w:pPr>
            <w:r w:rsidRPr="00EE617D">
              <w:t>10</w:t>
            </w:r>
          </w:p>
        </w:tc>
      </w:tr>
    </w:tbl>
    <w:p w:rsidR="00ED1F09" w:rsidRPr="00EE617D" w:rsidRDefault="00ED1F09" w:rsidP="00585EE4">
      <w:pPr>
        <w:spacing w:line="276" w:lineRule="auto"/>
        <w:ind w:left="720"/>
        <w:jc w:val="both"/>
        <w:rPr>
          <w:lang w:val="sr-Cyrl-CS"/>
        </w:rPr>
      </w:pPr>
    </w:p>
    <w:p w:rsidR="00ED1F09" w:rsidRPr="00EE617D" w:rsidRDefault="00ED1F09" w:rsidP="00585EE4">
      <w:pPr>
        <w:spacing w:line="276" w:lineRule="auto"/>
        <w:jc w:val="both"/>
        <w:rPr>
          <w:lang w:val="sr-Latn-RS"/>
        </w:rPr>
      </w:pPr>
      <w:r w:rsidRPr="00EE617D">
        <w:rPr>
          <w:lang w:val="sr-Cyrl-CS"/>
        </w:rPr>
        <w:tab/>
      </w:r>
      <w:r w:rsidR="00321BC8" w:rsidRPr="00EE617D">
        <w:rPr>
          <w:lang w:val="sr-Cyrl-CS"/>
        </w:rPr>
        <w:t>Iz</w:t>
      </w:r>
      <w:r w:rsidRPr="00EE617D">
        <w:rPr>
          <w:lang w:val="sr-Cyrl-CS"/>
        </w:rPr>
        <w:t xml:space="preserve"> </w:t>
      </w:r>
      <w:r w:rsidR="00321BC8" w:rsidRPr="00EE617D">
        <w:rPr>
          <w:lang w:val="sr-Cyrl-CS"/>
        </w:rPr>
        <w:t>podataka</w:t>
      </w:r>
      <w:r w:rsidRPr="00EE617D">
        <w:rPr>
          <w:lang w:val="sr-Cyrl-CS"/>
        </w:rPr>
        <w:t xml:space="preserve"> </w:t>
      </w:r>
      <w:r w:rsidR="00321BC8" w:rsidRPr="00EE617D">
        <w:rPr>
          <w:lang w:val="sr-Cyrl-CS"/>
        </w:rPr>
        <w:t>proizilazi</w:t>
      </w:r>
      <w:r w:rsidRPr="00EE617D">
        <w:rPr>
          <w:lang w:val="sr-Cyrl-CS"/>
        </w:rPr>
        <w:t xml:space="preserve"> </w:t>
      </w:r>
      <w:r w:rsidR="00321BC8" w:rsidRPr="00EE617D">
        <w:rPr>
          <w:lang w:val="sr-Cyrl-CS"/>
        </w:rPr>
        <w:t>da</w:t>
      </w:r>
      <w:r w:rsidRPr="00EE617D">
        <w:rPr>
          <w:lang w:val="sr-Cyrl-CS"/>
        </w:rPr>
        <w:t xml:space="preserve"> </w:t>
      </w:r>
      <w:r w:rsidR="00321BC8" w:rsidRPr="00EE617D">
        <w:rPr>
          <w:lang w:val="sr-Cyrl-CS"/>
        </w:rPr>
        <w:t>će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budućnosti</w:t>
      </w:r>
      <w:r w:rsidRPr="00EE617D">
        <w:rPr>
          <w:lang w:val="sr-Cyrl-CS"/>
        </w:rPr>
        <w:t xml:space="preserve"> </w:t>
      </w:r>
      <w:r w:rsidR="00321BC8" w:rsidRPr="00EE617D">
        <w:rPr>
          <w:lang w:val="sr-Cyrl-CS"/>
        </w:rPr>
        <w:t>broj</w:t>
      </w:r>
      <w:r w:rsidRPr="00EE617D">
        <w:rPr>
          <w:lang w:val="sr-Cyrl-CS"/>
        </w:rPr>
        <w:t xml:space="preserve"> </w:t>
      </w:r>
      <w:r w:rsidR="00321BC8" w:rsidRPr="00EE617D">
        <w:rPr>
          <w:lang w:val="sr-Cyrl-CS"/>
        </w:rPr>
        <w:t>stanovnika</w:t>
      </w:r>
      <w:r w:rsidRPr="00EE617D">
        <w:rPr>
          <w:lang w:val="sr-Cyrl-CS"/>
        </w:rPr>
        <w:t xml:space="preserve"> </w:t>
      </w:r>
      <w:r w:rsidR="00321BC8" w:rsidRPr="00EE617D">
        <w:rPr>
          <w:lang w:val="sr-Cyrl-CS"/>
        </w:rPr>
        <w:t>smanjivati</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to</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naročito</w:t>
      </w:r>
      <w:r w:rsidRPr="00EE617D">
        <w:rPr>
          <w:lang w:val="sr-Cyrl-CS"/>
        </w:rPr>
        <w:t xml:space="preserve"> </w:t>
      </w:r>
      <w:r w:rsidR="00321BC8" w:rsidRPr="00EE617D">
        <w:rPr>
          <w:lang w:val="sr-Cyrl-CS"/>
        </w:rPr>
        <w:t>izraženo</w:t>
      </w:r>
      <w:r w:rsidRPr="00EE617D">
        <w:rPr>
          <w:lang w:val="sr-Cyrl-CS"/>
        </w:rPr>
        <w:t xml:space="preserve"> </w:t>
      </w:r>
      <w:r w:rsidR="00321BC8" w:rsidRPr="00EE617D">
        <w:rPr>
          <w:lang w:val="sr-Cyrl-CS"/>
        </w:rPr>
        <w:t>kod</w:t>
      </w:r>
      <w:r w:rsidRPr="00EE617D">
        <w:rPr>
          <w:lang w:val="sr-Cyrl-CS"/>
        </w:rPr>
        <w:t xml:space="preserve"> </w:t>
      </w:r>
      <w:r w:rsidR="00321BC8" w:rsidRPr="00EE617D">
        <w:rPr>
          <w:lang w:val="sr-Cyrl-CS"/>
        </w:rPr>
        <w:t>seoskog</w:t>
      </w:r>
      <w:r w:rsidRPr="00EE617D">
        <w:rPr>
          <w:lang w:val="sr-Cyrl-CS"/>
        </w:rPr>
        <w:t xml:space="preserve"> </w:t>
      </w:r>
      <w:r w:rsidR="00321BC8" w:rsidRPr="00EE617D">
        <w:rPr>
          <w:lang w:val="sr-Cyrl-CS"/>
        </w:rPr>
        <w:t>stanovništva</w:t>
      </w:r>
      <w:r w:rsidRPr="00EE617D">
        <w:rPr>
          <w:lang w:val="sr-Cyrl-CS"/>
        </w:rPr>
        <w:t>.</w:t>
      </w:r>
      <w:r w:rsidR="0088354A" w:rsidRPr="00EE617D">
        <w:rPr>
          <w:lang w:val="sr-Latn-RS"/>
        </w:rPr>
        <w:t xml:space="preserve"> Prema podacima </w:t>
      </w:r>
      <w:r w:rsidR="0088354A" w:rsidRPr="00EE617D">
        <w:rPr>
          <w:lang w:val="sr-Cyrl-CS"/>
        </w:rPr>
        <w:t>Republičkog zavoda za statistiku</w:t>
      </w:r>
      <w:r w:rsidR="0088354A" w:rsidRPr="00EE617D">
        <w:rPr>
          <w:lang w:val="sr-Latn-RS"/>
        </w:rPr>
        <w:t>, p</w:t>
      </w:r>
      <w:r w:rsidR="0088354A" w:rsidRPr="00EE617D">
        <w:rPr>
          <w:shd w:val="clear" w:color="auto" w:fill="FFFFFF"/>
        </w:rPr>
        <w:t>rocenjen broj stan</w:t>
      </w:r>
      <w:r w:rsidR="00567791" w:rsidRPr="00EE617D">
        <w:rPr>
          <w:shd w:val="clear" w:color="auto" w:fill="FFFFFF"/>
        </w:rPr>
        <w:t>ovnika u Republici Srbiji u 2018</w:t>
      </w:r>
      <w:r w:rsidR="0088354A" w:rsidRPr="00EE617D">
        <w:rPr>
          <w:shd w:val="clear" w:color="auto" w:fill="FFFFFF"/>
        </w:rPr>
        <w:t xml:space="preserve">. godini je </w:t>
      </w:r>
      <w:r w:rsidR="00567791" w:rsidRPr="00EE617D">
        <w:rPr>
          <w:shd w:val="clear" w:color="auto" w:fill="FFFFFF"/>
        </w:rPr>
        <w:t>6 982 604</w:t>
      </w:r>
      <w:r w:rsidR="0088354A" w:rsidRPr="00EE617D">
        <w:rPr>
          <w:shd w:val="clear" w:color="auto" w:fill="FFFFFF"/>
        </w:rPr>
        <w:t xml:space="preserve">. Nastavljen je trend depopulacije, što znači da je i koeficijent rasta stanovništva, u odnosu na prethodnu godinu, negativan. </w:t>
      </w:r>
      <w:r w:rsidR="00321BC8" w:rsidRPr="00EE617D">
        <w:rPr>
          <w:lang w:val="sr-Cyrl-CS"/>
        </w:rPr>
        <w:t>Većina</w:t>
      </w:r>
      <w:r w:rsidRPr="00EE617D">
        <w:rPr>
          <w:lang w:val="sr-Cyrl-CS"/>
        </w:rPr>
        <w:t xml:space="preserve"> </w:t>
      </w:r>
      <w:r w:rsidR="00321BC8" w:rsidRPr="00EE617D">
        <w:rPr>
          <w:lang w:val="sr-Cyrl-CS"/>
        </w:rPr>
        <w:t>stanovništva</w:t>
      </w:r>
      <w:r w:rsidR="0088354A" w:rsidRPr="00EE617D">
        <w:rPr>
          <w:lang w:val="sr-Latn-RS"/>
        </w:rPr>
        <w:t xml:space="preserve"> u Banatu</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bavi</w:t>
      </w:r>
      <w:r w:rsidRPr="00EE617D">
        <w:rPr>
          <w:lang w:val="sr-Cyrl-CS"/>
        </w:rPr>
        <w:t xml:space="preserve"> </w:t>
      </w:r>
      <w:r w:rsidR="00321BC8" w:rsidRPr="00EE617D">
        <w:rPr>
          <w:lang w:val="sr-Cyrl-CS"/>
        </w:rPr>
        <w:t>intenzivnom</w:t>
      </w:r>
      <w:r w:rsidRPr="00EE617D">
        <w:rPr>
          <w:lang w:val="sr-Cyrl-CS"/>
        </w:rPr>
        <w:t xml:space="preserve"> </w:t>
      </w:r>
      <w:r w:rsidR="00321BC8" w:rsidRPr="00EE617D">
        <w:rPr>
          <w:lang w:val="sr-Cyrl-CS"/>
        </w:rPr>
        <w:t>poljoprivredom</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stočarstvom</w:t>
      </w:r>
      <w:r w:rsidRPr="00EE617D">
        <w:rPr>
          <w:lang w:val="sr-Cyrl-CS"/>
        </w:rPr>
        <w:t xml:space="preserve"> </w:t>
      </w:r>
      <w:r w:rsidR="0088354A" w:rsidRPr="00EE617D">
        <w:rPr>
          <w:lang w:val="sr-Latn-RS"/>
        </w:rPr>
        <w:t>a depopulacija</w:t>
      </w:r>
      <w:r w:rsidRPr="00EE617D">
        <w:rPr>
          <w:lang w:val="sr-Cyrl-CS"/>
        </w:rPr>
        <w:t xml:space="preserve"> </w:t>
      </w:r>
      <w:r w:rsidR="00321BC8" w:rsidRPr="00EE617D">
        <w:rPr>
          <w:lang w:val="sr-Cyrl-CS"/>
        </w:rPr>
        <w:t>pozitivno</w:t>
      </w:r>
      <w:r w:rsidRPr="00EE617D">
        <w:rPr>
          <w:lang w:val="sr-Cyrl-CS"/>
        </w:rPr>
        <w:t xml:space="preserve"> </w:t>
      </w:r>
      <w:r w:rsidR="00321BC8" w:rsidRPr="00EE617D">
        <w:rPr>
          <w:lang w:val="sr-Cyrl-CS"/>
        </w:rPr>
        <w:t>utiče</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šumu</w:t>
      </w:r>
      <w:r w:rsidRPr="00EE617D">
        <w:rPr>
          <w:lang w:val="sr-Cyrl-CS"/>
        </w:rPr>
        <w:t xml:space="preserve">, </w:t>
      </w:r>
      <w:r w:rsidR="00321BC8" w:rsidRPr="00EE617D">
        <w:rPr>
          <w:lang w:val="sr-Cyrl-CS"/>
        </w:rPr>
        <w:t>jer</w:t>
      </w:r>
      <w:r w:rsidRPr="00EE617D">
        <w:rPr>
          <w:lang w:val="sr-Cyrl-CS"/>
        </w:rPr>
        <w:t xml:space="preserve"> </w:t>
      </w:r>
      <w:r w:rsidR="00321BC8" w:rsidRPr="00EE617D">
        <w:t>se</w:t>
      </w:r>
      <w:r w:rsidR="00D455E6" w:rsidRPr="00EE617D">
        <w:t xml:space="preserve"> </w:t>
      </w:r>
      <w:r w:rsidR="00321BC8" w:rsidRPr="00EE617D">
        <w:rPr>
          <w:lang w:val="sr-Cyrl-CS"/>
        </w:rPr>
        <w:t>loš</w:t>
      </w:r>
      <w:r w:rsidR="00A53E67" w:rsidRPr="00EE617D">
        <w:rPr>
          <w:lang w:val="sr-Latn-RS"/>
        </w:rPr>
        <w:t>ij</w:t>
      </w:r>
      <w:r w:rsidR="00321BC8" w:rsidRPr="00EE617D">
        <w:rPr>
          <w:lang w:val="sr-Cyrl-CS"/>
        </w:rPr>
        <w:t>e</w:t>
      </w:r>
      <w:r w:rsidRPr="00EE617D">
        <w:rPr>
          <w:lang w:val="sr-Cyrl-CS"/>
        </w:rPr>
        <w:t xml:space="preserve"> </w:t>
      </w:r>
      <w:r w:rsidR="00321BC8" w:rsidRPr="00EE617D">
        <w:rPr>
          <w:lang w:val="sr-Cyrl-CS"/>
        </w:rPr>
        <w:t>poljoprivredno</w:t>
      </w:r>
      <w:r w:rsidRPr="00EE617D">
        <w:rPr>
          <w:lang w:val="sr-Cyrl-CS"/>
        </w:rPr>
        <w:t xml:space="preserve"> </w:t>
      </w:r>
      <w:r w:rsidR="00321BC8" w:rsidRPr="00EE617D">
        <w:rPr>
          <w:lang w:val="sr-Cyrl-CS"/>
        </w:rPr>
        <w:t>zemljište</w:t>
      </w:r>
      <w:r w:rsidRPr="00EE617D">
        <w:rPr>
          <w:lang w:val="sr-Cyrl-CS"/>
        </w:rPr>
        <w:t xml:space="preserve"> </w:t>
      </w:r>
      <w:r w:rsidR="00321BC8" w:rsidRPr="00EE617D">
        <w:rPr>
          <w:lang w:val="sr-Cyrl-CS"/>
        </w:rPr>
        <w:t>prepušta</w:t>
      </w:r>
      <w:r w:rsidRPr="00EE617D">
        <w:rPr>
          <w:lang w:val="sr-Cyrl-CS"/>
        </w:rPr>
        <w:t xml:space="preserve"> </w:t>
      </w:r>
      <w:r w:rsidR="00321BC8" w:rsidRPr="00EE617D">
        <w:rPr>
          <w:lang w:val="sr-Cyrl-CS"/>
        </w:rPr>
        <w:t>šumarstvu</w:t>
      </w:r>
      <w:r w:rsidRPr="00EE617D">
        <w:rPr>
          <w:lang w:val="sr-Cyrl-CS"/>
        </w:rPr>
        <w:t xml:space="preserve">. </w:t>
      </w:r>
      <w:r w:rsidR="00321BC8" w:rsidRPr="00EE617D">
        <w:rPr>
          <w:lang w:val="sr-Cyrl-CS"/>
        </w:rPr>
        <w:t>Granično</w:t>
      </w:r>
      <w:r w:rsidRPr="00EE617D">
        <w:rPr>
          <w:lang w:val="sr-Cyrl-CS"/>
        </w:rPr>
        <w:t xml:space="preserve"> </w:t>
      </w:r>
      <w:r w:rsidR="00321BC8" w:rsidRPr="00EE617D">
        <w:rPr>
          <w:lang w:val="sr-Cyrl-CS"/>
        </w:rPr>
        <w:t>korišćenje</w:t>
      </w:r>
      <w:r w:rsidRPr="00EE617D">
        <w:rPr>
          <w:lang w:val="sr-Cyrl-CS"/>
        </w:rPr>
        <w:t xml:space="preserve"> </w:t>
      </w:r>
      <w:r w:rsidR="0088354A" w:rsidRPr="00EE617D">
        <w:rPr>
          <w:lang w:val="sr-Latn-RS"/>
        </w:rPr>
        <w:t xml:space="preserve">zemljišta, </w:t>
      </w:r>
      <w:r w:rsidR="00321BC8" w:rsidRPr="00EE617D">
        <w:rPr>
          <w:lang w:val="sr-Cyrl-CS"/>
        </w:rPr>
        <w:t>između</w:t>
      </w:r>
      <w:r w:rsidRPr="00EE617D">
        <w:rPr>
          <w:lang w:val="sr-Cyrl-CS"/>
        </w:rPr>
        <w:t xml:space="preserve"> </w:t>
      </w:r>
      <w:r w:rsidR="00321BC8" w:rsidRPr="00EE617D">
        <w:rPr>
          <w:lang w:val="sr-Cyrl-CS"/>
        </w:rPr>
        <w:t>poljoprivrede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šumarstva</w:t>
      </w:r>
      <w:r w:rsidRPr="00EE617D">
        <w:rPr>
          <w:lang w:val="sr-Cyrl-CS"/>
        </w:rPr>
        <w:t xml:space="preserve">, </w:t>
      </w:r>
      <w:r w:rsidR="00321BC8" w:rsidRPr="00EE617D">
        <w:rPr>
          <w:lang w:val="sr-Cyrl-CS"/>
        </w:rPr>
        <w:t>predstavlja</w:t>
      </w:r>
      <w:r w:rsidRPr="00EE617D">
        <w:rPr>
          <w:lang w:val="sr-Cyrl-CS"/>
        </w:rPr>
        <w:t xml:space="preserve"> </w:t>
      </w:r>
      <w:r w:rsidRPr="00EE617D">
        <w:rPr>
          <w:lang w:val="hu-HU"/>
        </w:rPr>
        <w:t>V</w:t>
      </w:r>
      <w:r w:rsidRPr="00EE617D">
        <w:rPr>
          <w:lang w:val="sr-Cyrl-CS"/>
        </w:rPr>
        <w:t xml:space="preserve"> </w:t>
      </w:r>
      <w:r w:rsidR="00321BC8" w:rsidRPr="00EE617D">
        <w:rPr>
          <w:lang w:val="sr-Cyrl-CS"/>
        </w:rPr>
        <w:t>klasa</w:t>
      </w:r>
      <w:r w:rsidRPr="00EE617D">
        <w:rPr>
          <w:lang w:val="sr-Cyrl-CS"/>
        </w:rPr>
        <w:t xml:space="preserve"> </w:t>
      </w:r>
      <w:r w:rsidR="00321BC8" w:rsidRPr="00EE617D">
        <w:rPr>
          <w:lang w:val="sr-Cyrl-CS"/>
        </w:rPr>
        <w:t>boniteta</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lošija</w:t>
      </w:r>
      <w:r w:rsidRPr="00EE617D">
        <w:rPr>
          <w:lang w:val="sr-Cyrl-CS"/>
        </w:rPr>
        <w:t xml:space="preserve"> </w:t>
      </w:r>
      <w:r w:rsidR="00321BC8" w:rsidRPr="00EE617D">
        <w:rPr>
          <w:lang w:val="sr-Cyrl-CS"/>
        </w:rPr>
        <w:t>zemljišta</w:t>
      </w:r>
      <w:r w:rsidRPr="00EE617D">
        <w:rPr>
          <w:lang w:val="sr-Cyrl-CS"/>
        </w:rPr>
        <w:t xml:space="preserve"> (</w:t>
      </w:r>
      <w:r w:rsidRPr="00EE617D">
        <w:t xml:space="preserve">VI, VII </w:t>
      </w:r>
      <w:r w:rsidR="00321BC8" w:rsidRPr="00EE617D">
        <w:rPr>
          <w:lang w:val="sr-Cyrl-CS"/>
        </w:rPr>
        <w:t>i</w:t>
      </w:r>
      <w:r w:rsidRPr="00EE617D">
        <w:rPr>
          <w:lang w:val="sr-Cyrl-CS"/>
        </w:rPr>
        <w:t xml:space="preserve"> </w:t>
      </w:r>
      <w:r w:rsidR="00321BC8" w:rsidRPr="00EE617D">
        <w:rPr>
          <w:lang w:val="sr-Cyrl-CS"/>
        </w:rPr>
        <w:t>delom</w:t>
      </w:r>
      <w:r w:rsidRPr="00EE617D">
        <w:t xml:space="preserve"> VIII</w:t>
      </w:r>
      <w:r w:rsidRPr="00EE617D">
        <w:rPr>
          <w:lang w:val="sr-Cyrl-CS"/>
        </w:rPr>
        <w:t xml:space="preserve"> </w:t>
      </w:r>
      <w:r w:rsidR="00321BC8" w:rsidRPr="00EE617D">
        <w:rPr>
          <w:lang w:val="sr-Cyrl-CS"/>
        </w:rPr>
        <w:t>klasa</w:t>
      </w:r>
      <w:r w:rsidRPr="00EE617D">
        <w:rPr>
          <w:lang w:val="sr-Cyrl-CS"/>
        </w:rPr>
        <w:t xml:space="preserve">) </w:t>
      </w:r>
      <w:r w:rsidR="00321BC8" w:rsidRPr="00EE617D">
        <w:rPr>
          <w:lang w:val="sr-Cyrl-CS"/>
        </w:rPr>
        <w:t>preodređena</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šumsku</w:t>
      </w:r>
      <w:r w:rsidRPr="00EE617D">
        <w:rPr>
          <w:lang w:val="sr-Cyrl-CS"/>
        </w:rPr>
        <w:t xml:space="preserve"> </w:t>
      </w:r>
      <w:r w:rsidR="00321BC8" w:rsidRPr="00EE617D">
        <w:rPr>
          <w:lang w:val="sr-Cyrl-CS"/>
        </w:rPr>
        <w:t>proizvodnju</w:t>
      </w:r>
      <w:r w:rsidRPr="00EE617D">
        <w:rPr>
          <w:lang w:val="sr-Cyrl-CS"/>
        </w:rPr>
        <w:t>.</w:t>
      </w:r>
      <w:r w:rsidR="0088354A" w:rsidRPr="00EE617D">
        <w:rPr>
          <w:lang w:val="sr-Latn-RS"/>
        </w:rPr>
        <w:t xml:space="preserve"> Sa druge strane, nedostatak radne snage dovodi do neizvršavanja radova u šumarstvu, tako da negativno utiče na podizanje</w:t>
      </w:r>
      <w:r w:rsidR="00E001A2" w:rsidRPr="00EE617D">
        <w:rPr>
          <w:lang w:val="sr-Latn-RS"/>
        </w:rPr>
        <w:t xml:space="preserve"> i negu</w:t>
      </w:r>
      <w:r w:rsidR="0088354A" w:rsidRPr="00EE617D">
        <w:rPr>
          <w:lang w:val="sr-Latn-RS"/>
        </w:rPr>
        <w:t xml:space="preserve"> novih šuma.</w:t>
      </w:r>
      <w:r w:rsidR="00A53E67" w:rsidRPr="00EE617D">
        <w:rPr>
          <w:lang w:val="sr-Latn-RS"/>
        </w:rPr>
        <w:t xml:space="preserve"> </w:t>
      </w:r>
    </w:p>
    <w:p w:rsidR="009E0AC6" w:rsidRPr="00EE617D" w:rsidRDefault="009E0AC6" w:rsidP="00585EE4">
      <w:pPr>
        <w:spacing w:line="276" w:lineRule="auto"/>
        <w:jc w:val="both"/>
        <w:rPr>
          <w:lang w:val="sr-Cyrl-CS"/>
        </w:rPr>
      </w:pPr>
    </w:p>
    <w:p w:rsidR="009E0AC6" w:rsidRPr="00EE617D" w:rsidRDefault="009E0AC6" w:rsidP="00E527B4">
      <w:pPr>
        <w:rPr>
          <w:lang w:val="sr-Cyrl-CS"/>
        </w:rPr>
      </w:pPr>
      <w:bookmarkStart w:id="55" w:name="_Toc271894154"/>
      <w:bookmarkStart w:id="56" w:name="_Toc271894446"/>
      <w:bookmarkStart w:id="57" w:name="_Toc271894575"/>
    </w:p>
    <w:p w:rsidR="00ED1F09" w:rsidRPr="00EE617D" w:rsidRDefault="00ED1F09" w:rsidP="00135DCE">
      <w:pPr>
        <w:pStyle w:val="Heading2"/>
      </w:pPr>
      <w:bookmarkStart w:id="58" w:name="_Toc278968455"/>
      <w:r w:rsidRPr="00EE617D">
        <w:t xml:space="preserve">1.5. </w:t>
      </w:r>
      <w:r w:rsidR="00321BC8" w:rsidRPr="00EE617D">
        <w:t>ORGANIZACIJA</w:t>
      </w:r>
      <w:r w:rsidRPr="00EE617D">
        <w:t xml:space="preserve"> </w:t>
      </w:r>
      <w:r w:rsidR="00321BC8" w:rsidRPr="00EE617D">
        <w:t>I</w:t>
      </w:r>
      <w:r w:rsidRPr="00EE617D">
        <w:t xml:space="preserve"> </w:t>
      </w:r>
      <w:r w:rsidR="00321BC8" w:rsidRPr="00EE617D">
        <w:t>MATERIJALNA</w:t>
      </w:r>
      <w:r w:rsidRPr="00EE617D">
        <w:t xml:space="preserve"> </w:t>
      </w:r>
      <w:r w:rsidR="00321BC8" w:rsidRPr="00EE617D">
        <w:t>OPREMLjENOST</w:t>
      </w:r>
      <w:r w:rsidRPr="00EE617D">
        <w:t xml:space="preserve"> </w:t>
      </w:r>
      <w:r w:rsidR="00321BC8" w:rsidRPr="00EE617D">
        <w:t>ŠUMSKE</w:t>
      </w:r>
      <w:r w:rsidRPr="00EE617D">
        <w:t xml:space="preserve"> </w:t>
      </w:r>
      <w:r w:rsidR="00321BC8" w:rsidRPr="00EE617D">
        <w:t>UPRAVE</w:t>
      </w:r>
      <w:bookmarkEnd w:id="55"/>
      <w:bookmarkEnd w:id="56"/>
      <w:bookmarkEnd w:id="57"/>
      <w:bookmarkEnd w:id="58"/>
      <w:r w:rsidRPr="00EE617D">
        <w:t xml:space="preserve"> </w:t>
      </w:r>
    </w:p>
    <w:p w:rsidR="00ED1F09" w:rsidRPr="00EE617D" w:rsidRDefault="00ED1F09" w:rsidP="00585EE4">
      <w:pPr>
        <w:spacing w:line="276" w:lineRule="auto"/>
        <w:ind w:left="720"/>
        <w:jc w:val="both"/>
        <w:rPr>
          <w:b/>
          <w:bCs/>
          <w:lang w:val="sr-Cyrl-CS"/>
        </w:rPr>
      </w:pPr>
    </w:p>
    <w:p w:rsidR="00ED1F09" w:rsidRPr="00EE617D" w:rsidRDefault="00321BC8" w:rsidP="00585EE4">
      <w:pPr>
        <w:pStyle w:val="BodyTextIndent"/>
        <w:spacing w:line="276" w:lineRule="auto"/>
      </w:pPr>
      <w:r w:rsidRPr="00EE617D">
        <w:t>Gazdinska</w:t>
      </w:r>
      <w:r w:rsidR="00ED1F09" w:rsidRPr="00EE617D">
        <w:t xml:space="preserve"> </w:t>
      </w:r>
      <w:r w:rsidRPr="00EE617D">
        <w:t>jedinica</w:t>
      </w:r>
      <w:r w:rsidR="00ED1F09" w:rsidRPr="00EE617D">
        <w:t xml:space="preserve"> </w:t>
      </w:r>
      <w:r w:rsidRPr="00EE617D">
        <w:t>se</w:t>
      </w:r>
      <w:r w:rsidR="00ED1F09" w:rsidRPr="00EE617D">
        <w:t xml:space="preserve"> </w:t>
      </w:r>
      <w:r w:rsidRPr="00EE617D">
        <w:t>organizaciono</w:t>
      </w:r>
      <w:r w:rsidR="009E0565" w:rsidRPr="00EE617D">
        <w:t xml:space="preserve"> </w:t>
      </w:r>
      <w:r w:rsidRPr="00EE617D">
        <w:t>nalazi</w:t>
      </w:r>
      <w:r w:rsidR="009E0565" w:rsidRPr="00EE617D">
        <w:t xml:space="preserve"> </w:t>
      </w:r>
      <w:r w:rsidRPr="00EE617D">
        <w:t>u</w:t>
      </w:r>
      <w:r w:rsidR="009E0565" w:rsidRPr="00EE617D">
        <w:t xml:space="preserve"> </w:t>
      </w:r>
      <w:r w:rsidRPr="00EE617D">
        <w:t>sastavu</w:t>
      </w:r>
      <w:r w:rsidR="009E0565" w:rsidRPr="00EE617D">
        <w:t xml:space="preserve"> </w:t>
      </w:r>
      <w:r w:rsidRPr="00EE617D">
        <w:t>JP</w:t>
      </w:r>
      <w:r w:rsidR="009E0565" w:rsidRPr="00EE617D">
        <w:t xml:space="preserve"> </w:t>
      </w:r>
      <w:r w:rsidR="000C4F6A" w:rsidRPr="00EE617D">
        <w:t>“</w:t>
      </w:r>
      <w:r w:rsidRPr="00EE617D">
        <w:t>Vojvodinašume</w:t>
      </w:r>
      <w:r w:rsidR="009E0565" w:rsidRPr="00EE617D">
        <w:t>”,</w:t>
      </w:r>
      <w:r w:rsidR="00ED1F09" w:rsidRPr="00EE617D">
        <w:t xml:space="preserve"> </w:t>
      </w:r>
      <w:r w:rsidRPr="00EE617D">
        <w:t>u</w:t>
      </w:r>
      <w:r w:rsidR="00ED1F09" w:rsidRPr="00EE617D">
        <w:t xml:space="preserve"> </w:t>
      </w:r>
      <w:r w:rsidRPr="00EE617D">
        <w:t>delu</w:t>
      </w:r>
      <w:r w:rsidR="009E0565" w:rsidRPr="00EE617D">
        <w:t xml:space="preserve"> </w:t>
      </w:r>
      <w:r w:rsidRPr="00EE617D">
        <w:t>preduzeća</w:t>
      </w:r>
      <w:r w:rsidR="009E0565" w:rsidRPr="00EE617D">
        <w:t xml:space="preserve"> </w:t>
      </w:r>
      <w:r w:rsidRPr="00EE617D">
        <w:t>Šumsko</w:t>
      </w:r>
      <w:r w:rsidR="009E0565" w:rsidRPr="00EE617D">
        <w:t xml:space="preserve"> </w:t>
      </w:r>
      <w:r w:rsidRPr="00EE617D">
        <w:t>gazdinstvo</w:t>
      </w:r>
      <w:r w:rsidR="009E0565" w:rsidRPr="00EE617D">
        <w:t xml:space="preserve"> </w:t>
      </w:r>
      <w:r w:rsidR="000C4F6A" w:rsidRPr="00EE617D">
        <w:t>“</w:t>
      </w:r>
      <w:r w:rsidRPr="00EE617D">
        <w:t>Banat</w:t>
      </w:r>
      <w:r w:rsidR="009E0565" w:rsidRPr="00EE617D">
        <w:t xml:space="preserve">” </w:t>
      </w:r>
      <w:r w:rsidRPr="00EE617D">
        <w:t>Pančevo</w:t>
      </w:r>
      <w:r w:rsidR="009E0565" w:rsidRPr="00EE617D">
        <w:t>,</w:t>
      </w:r>
      <w:r w:rsidR="00ED1F09" w:rsidRPr="00EE617D">
        <w:t xml:space="preserve"> </w:t>
      </w:r>
      <w:r w:rsidRPr="00EE617D">
        <w:t>Šumska</w:t>
      </w:r>
      <w:r w:rsidR="00ED1F09" w:rsidRPr="00EE617D">
        <w:t xml:space="preserve"> </w:t>
      </w:r>
      <w:r w:rsidRPr="00EE617D">
        <w:t>uprava</w:t>
      </w:r>
      <w:r w:rsidR="00ED1F09" w:rsidRPr="00EE617D">
        <w:t xml:space="preserve"> </w:t>
      </w:r>
      <w:r w:rsidRPr="00EE617D">
        <w:t>Zrenjanin</w:t>
      </w:r>
      <w:r w:rsidR="00ED1F09" w:rsidRPr="00EE617D">
        <w:t>.</w:t>
      </w:r>
    </w:p>
    <w:p w:rsidR="009E0AC6" w:rsidRPr="00EE617D" w:rsidRDefault="009E0AC6" w:rsidP="00585EE4">
      <w:pPr>
        <w:pStyle w:val="BodyTextIndent"/>
        <w:spacing w:line="276" w:lineRule="auto"/>
        <w:rPr>
          <w:lang w:val="en-US"/>
        </w:rPr>
      </w:pPr>
    </w:p>
    <w:p w:rsidR="00ED1F09" w:rsidRPr="00EE617D" w:rsidRDefault="00812244" w:rsidP="00585EE4">
      <w:pPr>
        <w:pStyle w:val="BodyTextIndent"/>
        <w:spacing w:line="276" w:lineRule="auto"/>
        <w:rPr>
          <w:lang w:val="en-US"/>
        </w:rPr>
      </w:pPr>
      <w:r w:rsidRPr="00EE617D">
        <w:rPr>
          <w:sz w:val="22"/>
          <w:szCs w:val="22"/>
          <w:lang w:val="sr-Latn-RS"/>
        </w:rPr>
        <w:t>1.5.</w:t>
      </w:r>
      <w:r w:rsidR="006B7D0E" w:rsidRPr="00EE617D">
        <w:rPr>
          <w:sz w:val="22"/>
          <w:szCs w:val="22"/>
          <w:lang w:val="sr-Latn-RS"/>
        </w:rPr>
        <w:t>1.</w:t>
      </w:r>
      <w:r w:rsidRPr="00EE617D">
        <w:rPr>
          <w:sz w:val="22"/>
          <w:szCs w:val="22"/>
          <w:lang w:val="sr-Latn-RS"/>
        </w:rPr>
        <w:t xml:space="preserve"> </w:t>
      </w:r>
      <w:r w:rsidR="00321BC8" w:rsidRPr="00EE617D">
        <w:rPr>
          <w:sz w:val="22"/>
          <w:szCs w:val="22"/>
          <w:lang w:val="ru-RU"/>
        </w:rPr>
        <w:t>Stanje</w:t>
      </w:r>
      <w:r w:rsidR="00ED1F09" w:rsidRPr="00EE617D">
        <w:rPr>
          <w:sz w:val="22"/>
          <w:szCs w:val="22"/>
          <w:lang w:val="ru-RU"/>
        </w:rPr>
        <w:t xml:space="preserve"> </w:t>
      </w:r>
      <w:r w:rsidR="00321BC8" w:rsidRPr="00EE617D">
        <w:rPr>
          <w:sz w:val="22"/>
          <w:szCs w:val="22"/>
          <w:lang w:val="ru-RU"/>
        </w:rPr>
        <w:t>sredstava</w:t>
      </w:r>
      <w:r w:rsidR="00ED1F09" w:rsidRPr="00EE617D">
        <w:rPr>
          <w:sz w:val="22"/>
          <w:szCs w:val="22"/>
          <w:lang w:val="ru-RU"/>
        </w:rPr>
        <w:t xml:space="preserve"> </w:t>
      </w:r>
      <w:r w:rsidR="00321BC8" w:rsidRPr="00EE617D">
        <w:rPr>
          <w:sz w:val="22"/>
          <w:szCs w:val="22"/>
          <w:lang w:val="ru-RU"/>
        </w:rPr>
        <w:t>i</w:t>
      </w:r>
      <w:r w:rsidR="00ED1F09" w:rsidRPr="00EE617D">
        <w:rPr>
          <w:sz w:val="22"/>
          <w:szCs w:val="22"/>
          <w:lang w:val="ru-RU"/>
        </w:rPr>
        <w:t xml:space="preserve"> </w:t>
      </w:r>
      <w:r w:rsidR="00321BC8" w:rsidRPr="00EE617D">
        <w:rPr>
          <w:sz w:val="22"/>
          <w:szCs w:val="22"/>
          <w:lang w:val="ru-RU"/>
        </w:rPr>
        <w:t>objekata</w:t>
      </w:r>
      <w:r w:rsidR="00ED1F09" w:rsidRPr="00EE617D">
        <w:rPr>
          <w:sz w:val="22"/>
          <w:szCs w:val="22"/>
          <w:lang w:val="ru-RU"/>
        </w:rPr>
        <w:t xml:space="preserve">                                                      </w:t>
      </w:r>
      <w:r w:rsidR="00CF0F8C" w:rsidRPr="00EE617D">
        <w:rPr>
          <w:sz w:val="22"/>
          <w:szCs w:val="22"/>
          <w:lang w:val="ru-RU"/>
        </w:rPr>
        <w:tab/>
      </w:r>
      <w:r w:rsidR="00CF0F8C" w:rsidRPr="00EE617D">
        <w:rPr>
          <w:sz w:val="22"/>
          <w:szCs w:val="22"/>
          <w:lang w:val="ru-RU"/>
        </w:rPr>
        <w:tab/>
      </w:r>
      <w:r w:rsidR="00CF0F8C" w:rsidRPr="00EE617D">
        <w:rPr>
          <w:sz w:val="22"/>
          <w:szCs w:val="22"/>
          <w:lang w:val="ru-RU"/>
        </w:rPr>
        <w:tab/>
      </w:r>
      <w:r w:rsidR="00CF0F8C" w:rsidRPr="00EE617D">
        <w:rPr>
          <w:sz w:val="22"/>
          <w:szCs w:val="22"/>
          <w:lang w:val="ru-RU"/>
        </w:rPr>
        <w:tab/>
      </w:r>
      <w:r w:rsidR="00ED1F09" w:rsidRPr="00EE617D">
        <w:rPr>
          <w:sz w:val="22"/>
          <w:szCs w:val="22"/>
          <w:lang w:val="ru-RU"/>
        </w:rPr>
        <w:t xml:space="preserve">                                                                              </w:t>
      </w:r>
    </w:p>
    <w:tbl>
      <w:tblPr>
        <w:tblW w:w="11380" w:type="dxa"/>
        <w:tblInd w:w="93" w:type="dxa"/>
        <w:tblLook w:val="04A0" w:firstRow="1" w:lastRow="0" w:firstColumn="1" w:lastColumn="0" w:noHBand="0" w:noVBand="1"/>
      </w:tblPr>
      <w:tblGrid>
        <w:gridCol w:w="4720"/>
        <w:gridCol w:w="1060"/>
        <w:gridCol w:w="4640"/>
        <w:gridCol w:w="960"/>
      </w:tblGrid>
      <w:tr w:rsidR="00EE617D" w:rsidRPr="00EE617D" w:rsidTr="00812244">
        <w:trPr>
          <w:trHeight w:val="360"/>
        </w:trPr>
        <w:tc>
          <w:tcPr>
            <w:tcW w:w="113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12244" w:rsidRPr="00EE617D" w:rsidRDefault="00812244">
            <w:pPr>
              <w:jc w:val="center"/>
            </w:pPr>
            <w:r w:rsidRPr="00EE617D">
              <w:t>ŠU ZRENjANIN – Stanje sredstava - objekata</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pPr>
              <w:jc w:val="center"/>
              <w:rPr>
                <w:b/>
              </w:rPr>
            </w:pPr>
            <w:r w:rsidRPr="00EE617D">
              <w:rPr>
                <w:b/>
              </w:rPr>
              <w:t>Naziv</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rPr>
                <w:b/>
              </w:rPr>
            </w:pPr>
            <w:r w:rsidRPr="00EE617D">
              <w:rPr>
                <w:b/>
              </w:rPr>
              <w:t>kom</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rPr>
                <w:b/>
              </w:rPr>
            </w:pPr>
            <w:r w:rsidRPr="00EE617D">
              <w:rPr>
                <w:b/>
              </w:rPr>
              <w:t>Naziv</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rPr>
                <w:b/>
              </w:rPr>
            </w:pPr>
            <w:r w:rsidRPr="00EE617D">
              <w:rPr>
                <w:b/>
              </w:rPr>
              <w:t>kom</w:t>
            </w:r>
          </w:p>
        </w:tc>
      </w:tr>
      <w:tr w:rsidR="00EE617D" w:rsidRPr="00EE617D" w:rsidTr="00812244">
        <w:trPr>
          <w:trHeight w:val="360"/>
        </w:trPr>
        <w:tc>
          <w:tcPr>
            <w:tcW w:w="57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12244" w:rsidRPr="00EE617D" w:rsidRDefault="00812244">
            <w:pPr>
              <w:rPr>
                <w:b/>
              </w:rPr>
            </w:pPr>
            <w:r w:rsidRPr="00EE617D">
              <w:rPr>
                <w:b/>
              </w:rPr>
              <w:t>a) objekti</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prikolica 5t</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upravna zgrada – Zrenjanin</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agregat za navodnjavanje</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2</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stan - Zrenjanin</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2</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kultivator dvoredni</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metalna kućica – kontejner</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vanbrodski motor TOHATSU</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bunar – rasadnik Ečka</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vanbrodski motor Yamaha</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3</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garaža – montažna</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vanbrodski motor TX4RNS</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ekonomska zgrada – rasadnik Ečka</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čamac «Metalor»</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vinogradarska kućica – N. Bečej</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čamac metalni</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2</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Lugarnica-Aradac</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atomizer nošeni</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Stan - Padej</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atomizer vučeni</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Leje - rasadnik Ečka</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4</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motokultivator honda</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Lokal prodavnica</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motorni čamac "Topola"</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nil"/>
            </w:tcBorders>
            <w:shd w:val="clear" w:color="000000" w:fill="FFFFFF"/>
            <w:vAlign w:val="center"/>
            <w:hideMark/>
          </w:tcPr>
          <w:p w:rsidR="00812244" w:rsidRPr="00EE617D" w:rsidRDefault="00812244">
            <w:r w:rsidRPr="00EE617D">
              <w:lastRenderedPageBreak/>
              <w:t>Kuća-Novi Bečej</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kompresor</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57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12244" w:rsidRPr="00EE617D" w:rsidRDefault="00812244">
            <w:pPr>
              <w:rPr>
                <w:b/>
              </w:rPr>
            </w:pPr>
            <w:r w:rsidRPr="00EE617D">
              <w:rPr>
                <w:b/>
              </w:rPr>
              <w:t>b) sredstva – oprema</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plug dvobrazni</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putničko vozilo Opel astra</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plug za vađenje sadnica</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terensko vozilo Lada Niva</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prskalica motorna</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2</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terensko vozilo UAZ</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prskalica 440l</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2</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moped</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10</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prskalica za hem. zaštitu</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3</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motorna kosa FS 350</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6</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pumpa za hidrofor BOBEX</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testere za rezanje grana    HT-75</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3</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pumpa za vodu HONDA</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motorne testere</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10</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rasturač stajskog đubriva</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auto prikolica sa ceradom</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rasturač veštačkog đubriva</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traktor  IMT 560</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 xml:space="preserve">setvospremač </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2</w:t>
            </w:r>
          </w:p>
        </w:tc>
      </w:tr>
      <w:tr w:rsidR="00EE617D" w:rsidRPr="00EE617D" w:rsidTr="00812244">
        <w:trPr>
          <w:trHeight w:val="360"/>
        </w:trPr>
        <w:tc>
          <w:tcPr>
            <w:tcW w:w="4720" w:type="dxa"/>
            <w:tcBorders>
              <w:top w:val="nil"/>
              <w:left w:val="single" w:sz="4" w:space="0" w:color="auto"/>
              <w:bottom w:val="single" w:sz="4" w:space="0" w:color="auto"/>
              <w:right w:val="single" w:sz="4" w:space="0" w:color="auto"/>
            </w:tcBorders>
            <w:shd w:val="clear" w:color="000000" w:fill="FFFFFF"/>
            <w:vAlign w:val="center"/>
            <w:hideMark/>
          </w:tcPr>
          <w:p w:rsidR="00812244" w:rsidRPr="00EE617D" w:rsidRDefault="00812244">
            <w:r w:rsidRPr="00EE617D">
              <w:t>kosačica samohodna Vilager</w:t>
            </w:r>
          </w:p>
        </w:tc>
        <w:tc>
          <w:tcPr>
            <w:tcW w:w="10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c>
          <w:tcPr>
            <w:tcW w:w="4640" w:type="dxa"/>
            <w:tcBorders>
              <w:top w:val="nil"/>
              <w:left w:val="nil"/>
              <w:bottom w:val="single" w:sz="4" w:space="0" w:color="auto"/>
              <w:right w:val="single" w:sz="4" w:space="0" w:color="auto"/>
            </w:tcBorders>
            <w:shd w:val="clear" w:color="000000" w:fill="FFFFFF"/>
            <w:vAlign w:val="center"/>
            <w:hideMark/>
          </w:tcPr>
          <w:p w:rsidR="00812244" w:rsidRPr="00EE617D" w:rsidRDefault="00812244">
            <w:r w:rsidRPr="00EE617D">
              <w:t>zalivni  sistem -Ečka</w:t>
            </w:r>
          </w:p>
        </w:tc>
        <w:tc>
          <w:tcPr>
            <w:tcW w:w="960" w:type="dxa"/>
            <w:tcBorders>
              <w:top w:val="nil"/>
              <w:left w:val="nil"/>
              <w:bottom w:val="single" w:sz="4" w:space="0" w:color="auto"/>
              <w:right w:val="single" w:sz="4" w:space="0" w:color="auto"/>
            </w:tcBorders>
            <w:shd w:val="clear" w:color="000000" w:fill="FFFFFF"/>
            <w:vAlign w:val="center"/>
            <w:hideMark/>
          </w:tcPr>
          <w:p w:rsidR="00812244" w:rsidRPr="00EE617D" w:rsidRDefault="00812244">
            <w:pPr>
              <w:jc w:val="center"/>
            </w:pPr>
            <w:r w:rsidRPr="00EE617D">
              <w:t>1</w:t>
            </w:r>
          </w:p>
        </w:tc>
      </w:tr>
    </w:tbl>
    <w:p w:rsidR="00ED1F09" w:rsidRPr="00EE617D" w:rsidRDefault="00ED1F09" w:rsidP="00585EE4">
      <w:pPr>
        <w:spacing w:line="276" w:lineRule="auto"/>
        <w:ind w:firstLine="720"/>
        <w:jc w:val="both"/>
        <w:rPr>
          <w:lang w:val="sr-Cyrl-CS"/>
        </w:rPr>
      </w:pPr>
    </w:p>
    <w:p w:rsidR="00ED1F09" w:rsidRPr="00EE617D" w:rsidRDefault="00321BC8" w:rsidP="00585EE4">
      <w:pPr>
        <w:pStyle w:val="BodyTextIndent"/>
        <w:spacing w:line="276" w:lineRule="auto"/>
      </w:pPr>
      <w:r w:rsidRPr="00EE617D">
        <w:t>Iz</w:t>
      </w:r>
      <w:r w:rsidR="00ED1F09" w:rsidRPr="00EE617D">
        <w:t xml:space="preserve"> </w:t>
      </w:r>
      <w:r w:rsidRPr="00EE617D">
        <w:t>tabelarnog</w:t>
      </w:r>
      <w:r w:rsidR="00ED1F09" w:rsidRPr="00EE617D">
        <w:t xml:space="preserve"> </w:t>
      </w:r>
      <w:r w:rsidRPr="00EE617D">
        <w:t>pregleda</w:t>
      </w:r>
      <w:r w:rsidR="00ED1F09" w:rsidRPr="00EE617D">
        <w:t xml:space="preserve"> </w:t>
      </w:r>
      <w:r w:rsidRPr="00EE617D">
        <w:t>se</w:t>
      </w:r>
      <w:r w:rsidR="00ED1F09" w:rsidRPr="00EE617D">
        <w:t xml:space="preserve"> </w:t>
      </w:r>
      <w:r w:rsidRPr="00EE617D">
        <w:t>vidi</w:t>
      </w:r>
      <w:r w:rsidR="00ED1F09" w:rsidRPr="00EE617D">
        <w:t xml:space="preserve"> </w:t>
      </w:r>
      <w:r w:rsidRPr="00EE617D">
        <w:t>da</w:t>
      </w:r>
      <w:r w:rsidR="00ED1F09" w:rsidRPr="00EE617D">
        <w:t xml:space="preserve"> </w:t>
      </w:r>
      <w:r w:rsidRPr="00EE617D">
        <w:t>je</w:t>
      </w:r>
      <w:r w:rsidR="00ED1F09" w:rsidRPr="00EE617D">
        <w:t xml:space="preserve"> </w:t>
      </w:r>
      <w:r w:rsidRPr="00EE617D">
        <w:t>šumska</w:t>
      </w:r>
      <w:r w:rsidR="00ED1F09" w:rsidRPr="00EE617D">
        <w:t xml:space="preserve"> </w:t>
      </w:r>
      <w:r w:rsidRPr="00EE617D">
        <w:t>uprava</w:t>
      </w:r>
      <w:r w:rsidR="00ED1F09" w:rsidRPr="00EE617D">
        <w:t xml:space="preserve"> </w:t>
      </w:r>
      <w:r w:rsidRPr="00EE617D">
        <w:t>dobro</w:t>
      </w:r>
      <w:r w:rsidR="00ED1F09" w:rsidRPr="00EE617D">
        <w:t xml:space="preserve"> </w:t>
      </w:r>
      <w:r w:rsidRPr="00EE617D">
        <w:t>opremljena</w:t>
      </w:r>
      <w:r w:rsidR="00ED1F09" w:rsidRPr="00EE617D">
        <w:t xml:space="preserve"> </w:t>
      </w:r>
      <w:r w:rsidRPr="00EE617D">
        <w:t>objektima</w:t>
      </w:r>
      <w:r w:rsidR="00ED1F09" w:rsidRPr="00EE617D">
        <w:t xml:space="preserve"> </w:t>
      </w:r>
      <w:r w:rsidRPr="00EE617D">
        <w:t>i</w:t>
      </w:r>
      <w:r w:rsidR="00ED1F09" w:rsidRPr="00EE617D">
        <w:t xml:space="preserve"> </w:t>
      </w:r>
      <w:r w:rsidRPr="00EE617D">
        <w:t>sredstvima</w:t>
      </w:r>
      <w:r w:rsidR="00ED1F09" w:rsidRPr="00EE617D">
        <w:t xml:space="preserve"> </w:t>
      </w:r>
      <w:r w:rsidRPr="00EE617D">
        <w:t>za</w:t>
      </w:r>
      <w:r w:rsidR="00ED1F09" w:rsidRPr="00EE617D">
        <w:t xml:space="preserve"> </w:t>
      </w:r>
      <w:r w:rsidRPr="00EE617D">
        <w:t>obavljanje</w:t>
      </w:r>
      <w:r w:rsidR="009E0565" w:rsidRPr="00EE617D">
        <w:t xml:space="preserve"> </w:t>
      </w:r>
      <w:r w:rsidRPr="00EE617D">
        <w:t>svih</w:t>
      </w:r>
      <w:r w:rsidR="009E0565" w:rsidRPr="00EE617D">
        <w:t xml:space="preserve"> </w:t>
      </w:r>
      <w:r w:rsidRPr="00EE617D">
        <w:t>poslova</w:t>
      </w:r>
      <w:r w:rsidR="009E0565" w:rsidRPr="00EE617D">
        <w:t xml:space="preserve"> </w:t>
      </w:r>
      <w:r w:rsidRPr="00EE617D">
        <w:t>u</w:t>
      </w:r>
      <w:r w:rsidR="009E0565" w:rsidRPr="00EE617D">
        <w:t xml:space="preserve"> </w:t>
      </w:r>
      <w:r w:rsidRPr="00EE617D">
        <w:t>GJ</w:t>
      </w:r>
      <w:r w:rsidR="009E0565" w:rsidRPr="00EE617D">
        <w:t xml:space="preserve">. </w:t>
      </w:r>
      <w:r w:rsidRPr="00EE617D">
        <w:t>Međutim</w:t>
      </w:r>
      <w:r w:rsidR="009E0565" w:rsidRPr="00EE617D">
        <w:t>,</w:t>
      </w:r>
      <w:r w:rsidR="00ED1F09" w:rsidRPr="00EE617D">
        <w:t xml:space="preserve"> </w:t>
      </w:r>
      <w:r w:rsidRPr="00EE617D">
        <w:t>sredstva</w:t>
      </w:r>
      <w:r w:rsidR="009E0565" w:rsidRPr="00EE617D">
        <w:t xml:space="preserve"> </w:t>
      </w:r>
      <w:r w:rsidRPr="00EE617D">
        <w:t>za</w:t>
      </w:r>
      <w:r w:rsidR="009E0565" w:rsidRPr="00EE617D">
        <w:t xml:space="preserve"> </w:t>
      </w:r>
      <w:r w:rsidRPr="00EE617D">
        <w:t>rad</w:t>
      </w:r>
      <w:r w:rsidR="009E0565" w:rsidRPr="00EE617D">
        <w:t xml:space="preserve"> </w:t>
      </w:r>
      <w:r w:rsidRPr="00EE617D">
        <w:t>su</w:t>
      </w:r>
      <w:r w:rsidR="009E0565" w:rsidRPr="00EE617D">
        <w:t xml:space="preserve"> </w:t>
      </w:r>
      <w:r w:rsidRPr="00EE617D">
        <w:t>dosta</w:t>
      </w:r>
      <w:r w:rsidR="009E0565" w:rsidRPr="00EE617D">
        <w:t xml:space="preserve"> </w:t>
      </w:r>
      <w:r w:rsidRPr="00EE617D">
        <w:t>amortizovana</w:t>
      </w:r>
      <w:r w:rsidR="009E0565" w:rsidRPr="00EE617D">
        <w:t>,</w:t>
      </w:r>
      <w:r w:rsidR="00ED1F09" w:rsidRPr="00EE617D">
        <w:t xml:space="preserve"> </w:t>
      </w:r>
      <w:r w:rsidRPr="00EE617D">
        <w:t>a</w:t>
      </w:r>
      <w:r w:rsidR="00ED1F09" w:rsidRPr="00EE617D">
        <w:t xml:space="preserve"> </w:t>
      </w:r>
      <w:r w:rsidRPr="00EE617D">
        <w:t>nabavka</w:t>
      </w:r>
      <w:r w:rsidR="00ED1F09" w:rsidRPr="00EE617D">
        <w:t xml:space="preserve"> </w:t>
      </w:r>
      <w:r w:rsidRPr="00EE617D">
        <w:t>i</w:t>
      </w:r>
      <w:r w:rsidR="00ED1F09" w:rsidRPr="00EE617D">
        <w:t xml:space="preserve"> </w:t>
      </w:r>
      <w:r w:rsidRPr="00EE617D">
        <w:t>održavanje</w:t>
      </w:r>
      <w:r w:rsidR="009E0565" w:rsidRPr="00EE617D">
        <w:t xml:space="preserve"> </w:t>
      </w:r>
      <w:r w:rsidRPr="00EE617D">
        <w:t>su</w:t>
      </w:r>
      <w:r w:rsidR="009E0565" w:rsidRPr="00EE617D">
        <w:t xml:space="preserve"> </w:t>
      </w:r>
      <w:r w:rsidRPr="00EE617D">
        <w:t>sve</w:t>
      </w:r>
      <w:r w:rsidR="009E0565" w:rsidRPr="00EE617D">
        <w:t xml:space="preserve"> </w:t>
      </w:r>
      <w:r w:rsidRPr="00EE617D">
        <w:t>teži</w:t>
      </w:r>
      <w:r w:rsidR="009E0565" w:rsidRPr="00EE617D">
        <w:t xml:space="preserve"> </w:t>
      </w:r>
      <w:r w:rsidRPr="00EE617D">
        <w:t>iz</w:t>
      </w:r>
      <w:r w:rsidR="009E0565" w:rsidRPr="00EE617D">
        <w:t xml:space="preserve"> </w:t>
      </w:r>
      <w:r w:rsidRPr="00EE617D">
        <w:t>godine</w:t>
      </w:r>
      <w:r w:rsidR="009E0565" w:rsidRPr="00EE617D">
        <w:t xml:space="preserve"> </w:t>
      </w:r>
      <w:r w:rsidRPr="00EE617D">
        <w:t>u</w:t>
      </w:r>
      <w:r w:rsidR="009E0565" w:rsidRPr="00EE617D">
        <w:t xml:space="preserve"> </w:t>
      </w:r>
      <w:r w:rsidRPr="00EE617D">
        <w:t>godinu</w:t>
      </w:r>
      <w:r w:rsidR="009E0565" w:rsidRPr="00EE617D">
        <w:t>,</w:t>
      </w:r>
      <w:r w:rsidR="00ED1F09" w:rsidRPr="00EE617D">
        <w:t xml:space="preserve"> </w:t>
      </w:r>
      <w:r w:rsidRPr="00EE617D">
        <w:t>tako</w:t>
      </w:r>
      <w:r w:rsidR="00ED1F09" w:rsidRPr="00EE617D">
        <w:t xml:space="preserve"> </w:t>
      </w:r>
      <w:r w:rsidRPr="00EE617D">
        <w:t>da</w:t>
      </w:r>
      <w:r w:rsidR="00ED1F09" w:rsidRPr="00EE617D">
        <w:t xml:space="preserve"> </w:t>
      </w:r>
      <w:r w:rsidRPr="00EE617D">
        <w:t>se</w:t>
      </w:r>
      <w:r w:rsidR="00ED1F09" w:rsidRPr="00EE617D">
        <w:t xml:space="preserve"> </w:t>
      </w:r>
      <w:r w:rsidRPr="00EE617D">
        <w:t>moraju</w:t>
      </w:r>
      <w:r w:rsidR="00ED1F09" w:rsidRPr="00EE617D">
        <w:t xml:space="preserve"> </w:t>
      </w:r>
      <w:r w:rsidRPr="00EE617D">
        <w:t>angažovati</w:t>
      </w:r>
      <w:r w:rsidR="00ED1F09" w:rsidRPr="00EE617D">
        <w:t xml:space="preserve"> </w:t>
      </w:r>
      <w:r w:rsidRPr="00EE617D">
        <w:t>i</w:t>
      </w:r>
      <w:r w:rsidR="00ED1F09" w:rsidRPr="00EE617D">
        <w:t xml:space="preserve"> </w:t>
      </w:r>
      <w:r w:rsidRPr="00EE617D">
        <w:t>sredstva</w:t>
      </w:r>
      <w:r w:rsidR="009E0565" w:rsidRPr="00EE617D">
        <w:t xml:space="preserve"> </w:t>
      </w:r>
      <w:r w:rsidRPr="00EE617D">
        <w:t>i</w:t>
      </w:r>
      <w:r w:rsidR="009E0565" w:rsidRPr="00EE617D">
        <w:t xml:space="preserve"> </w:t>
      </w:r>
      <w:r w:rsidRPr="00EE617D">
        <w:t>oprema</w:t>
      </w:r>
      <w:r w:rsidR="009E0565" w:rsidRPr="00EE617D">
        <w:t xml:space="preserve"> </w:t>
      </w:r>
      <w:r w:rsidRPr="00EE617D">
        <w:t>iz</w:t>
      </w:r>
      <w:r w:rsidR="00231879" w:rsidRPr="00EE617D">
        <w:t xml:space="preserve"> </w:t>
      </w:r>
      <w:r w:rsidRPr="00EE617D">
        <w:t>drugih</w:t>
      </w:r>
      <w:r w:rsidR="00231879" w:rsidRPr="00EE617D">
        <w:t xml:space="preserve"> </w:t>
      </w:r>
      <w:r w:rsidRPr="00EE617D">
        <w:t>ŠU</w:t>
      </w:r>
      <w:r w:rsidR="00231879" w:rsidRPr="00EE617D">
        <w:t xml:space="preserve"> </w:t>
      </w:r>
      <w:r w:rsidRPr="00EE617D">
        <w:t>u</w:t>
      </w:r>
      <w:r w:rsidR="009E0565" w:rsidRPr="00EE617D">
        <w:t xml:space="preserve"> </w:t>
      </w:r>
      <w:r w:rsidRPr="00EE617D">
        <w:t>okviru</w:t>
      </w:r>
      <w:r w:rsidR="009E0565" w:rsidRPr="00EE617D">
        <w:t xml:space="preserve"> </w:t>
      </w:r>
      <w:r w:rsidRPr="00EE617D">
        <w:t>ŠG</w:t>
      </w:r>
      <w:r w:rsidR="009E0565" w:rsidRPr="00EE617D">
        <w:t xml:space="preserve"> </w:t>
      </w:r>
      <w:r w:rsidR="000C4F6A" w:rsidRPr="00EE617D">
        <w:t>“</w:t>
      </w:r>
      <w:r w:rsidRPr="00EE617D">
        <w:t>Banat</w:t>
      </w:r>
      <w:r w:rsidR="009E0565" w:rsidRPr="00EE617D">
        <w:t xml:space="preserve">” </w:t>
      </w:r>
      <w:r w:rsidRPr="00EE617D">
        <w:t>Pančevo</w:t>
      </w:r>
      <w:r w:rsidR="009E0565" w:rsidRPr="00EE617D">
        <w:t>,</w:t>
      </w:r>
      <w:r w:rsidR="00ED1F09" w:rsidRPr="00EE617D">
        <w:t xml:space="preserve"> </w:t>
      </w:r>
      <w:r w:rsidRPr="00EE617D">
        <w:t>da</w:t>
      </w:r>
      <w:r w:rsidR="00ED1F09" w:rsidRPr="00EE617D">
        <w:t xml:space="preserve"> </w:t>
      </w:r>
      <w:r w:rsidRPr="00EE617D">
        <w:t>bi</w:t>
      </w:r>
      <w:r w:rsidR="00ED1F09" w:rsidRPr="00EE617D">
        <w:t xml:space="preserve"> </w:t>
      </w:r>
      <w:r w:rsidRPr="00EE617D">
        <w:t>se</w:t>
      </w:r>
      <w:r w:rsidR="00ED1F09" w:rsidRPr="00EE617D">
        <w:t xml:space="preserve"> </w:t>
      </w:r>
      <w:r w:rsidRPr="00EE617D">
        <w:t>na</w:t>
      </w:r>
      <w:r w:rsidR="00ED1F09" w:rsidRPr="00EE617D">
        <w:t xml:space="preserve"> </w:t>
      </w:r>
      <w:r w:rsidRPr="00EE617D">
        <w:t>vreme</w:t>
      </w:r>
      <w:r w:rsidR="00ED1F09" w:rsidRPr="00EE617D">
        <w:t xml:space="preserve"> </w:t>
      </w:r>
      <w:r w:rsidRPr="00EE617D">
        <w:t>obavili</w:t>
      </w:r>
      <w:r w:rsidR="00ED1F09" w:rsidRPr="00EE617D">
        <w:t xml:space="preserve"> </w:t>
      </w:r>
      <w:r w:rsidRPr="00EE617D">
        <w:t>svi</w:t>
      </w:r>
      <w:r w:rsidR="00ED1F09" w:rsidRPr="00EE617D">
        <w:t xml:space="preserve"> </w:t>
      </w:r>
      <w:r w:rsidRPr="00EE617D">
        <w:t>planski</w:t>
      </w:r>
      <w:r w:rsidR="00ED1F09" w:rsidRPr="00EE617D">
        <w:t xml:space="preserve"> </w:t>
      </w:r>
      <w:r w:rsidRPr="00EE617D">
        <w:t>zadaci</w:t>
      </w:r>
      <w:r w:rsidR="00ED1F09" w:rsidRPr="00EE617D">
        <w:t xml:space="preserve"> </w:t>
      </w:r>
      <w:r w:rsidRPr="00EE617D">
        <w:t>na</w:t>
      </w:r>
      <w:r w:rsidR="00ED1F09" w:rsidRPr="00EE617D">
        <w:t xml:space="preserve"> </w:t>
      </w:r>
      <w:r w:rsidRPr="00EE617D">
        <w:t>uzgajanju</w:t>
      </w:r>
      <w:r w:rsidR="00ED1F09" w:rsidRPr="00EE617D">
        <w:t xml:space="preserve"> </w:t>
      </w:r>
      <w:r w:rsidRPr="00EE617D">
        <w:t>i</w:t>
      </w:r>
      <w:r w:rsidR="00ED1F09" w:rsidRPr="00EE617D">
        <w:t xml:space="preserve"> </w:t>
      </w:r>
      <w:r w:rsidRPr="00EE617D">
        <w:t>korišćenju</w:t>
      </w:r>
      <w:r w:rsidR="00ED1F09" w:rsidRPr="00EE617D">
        <w:t xml:space="preserve"> </w:t>
      </w:r>
      <w:r w:rsidRPr="00EE617D">
        <w:t>šuma</w:t>
      </w:r>
      <w:r w:rsidR="00ED1F09" w:rsidRPr="00EE617D">
        <w:t>.</w:t>
      </w:r>
    </w:p>
    <w:p w:rsidR="00E024F2" w:rsidRPr="00EE617D" w:rsidRDefault="00E024F2" w:rsidP="00585EE4">
      <w:pPr>
        <w:pStyle w:val="BodyTextIndent"/>
        <w:spacing w:line="276" w:lineRule="auto"/>
      </w:pPr>
    </w:p>
    <w:p w:rsidR="00ED1F09" w:rsidRPr="00EE617D" w:rsidRDefault="00321BC8" w:rsidP="00585EE4">
      <w:pPr>
        <w:pStyle w:val="BodyTextIndent"/>
        <w:spacing w:line="276" w:lineRule="auto"/>
      </w:pPr>
      <w:r w:rsidRPr="00EE617D">
        <w:t>Broj</w:t>
      </w:r>
      <w:r w:rsidR="00ED1F09" w:rsidRPr="00EE617D">
        <w:t xml:space="preserve"> </w:t>
      </w:r>
      <w:r w:rsidRPr="00EE617D">
        <w:t>radnika</w:t>
      </w:r>
      <w:r w:rsidR="00ED1F09" w:rsidRPr="00EE617D">
        <w:t xml:space="preserve"> </w:t>
      </w:r>
      <w:r w:rsidRPr="00EE617D">
        <w:t>i</w:t>
      </w:r>
      <w:r w:rsidR="00ED1F09" w:rsidRPr="00EE617D">
        <w:t xml:space="preserve"> </w:t>
      </w:r>
      <w:r w:rsidRPr="00EE617D">
        <w:t>stanje</w:t>
      </w:r>
      <w:r w:rsidR="00ED1F09" w:rsidRPr="00EE617D">
        <w:t xml:space="preserve"> </w:t>
      </w:r>
      <w:r w:rsidRPr="00EE617D">
        <w:t>kadrova</w:t>
      </w:r>
      <w:r w:rsidR="00ED1F09" w:rsidRPr="00EE617D">
        <w:t xml:space="preserve"> </w:t>
      </w:r>
      <w:r w:rsidRPr="00EE617D">
        <w:t>prikazuje</w:t>
      </w:r>
      <w:r w:rsidR="00ED1F09" w:rsidRPr="00EE617D">
        <w:t xml:space="preserve"> </w:t>
      </w:r>
      <w:r w:rsidRPr="00EE617D">
        <w:t>se</w:t>
      </w:r>
      <w:r w:rsidR="00ED1F09" w:rsidRPr="00EE617D">
        <w:t xml:space="preserve"> </w:t>
      </w:r>
      <w:r w:rsidRPr="00EE617D">
        <w:t>za</w:t>
      </w:r>
      <w:r w:rsidR="00ED1F09" w:rsidRPr="00EE617D">
        <w:t xml:space="preserve"> </w:t>
      </w:r>
      <w:r w:rsidRPr="00EE617D">
        <w:t>šumsku</w:t>
      </w:r>
      <w:r w:rsidR="00ED1F09" w:rsidRPr="00EE617D">
        <w:t xml:space="preserve"> </w:t>
      </w:r>
      <w:r w:rsidRPr="00EE617D">
        <w:t>upravu</w:t>
      </w:r>
      <w:r w:rsidR="00ED1F09" w:rsidRPr="00EE617D">
        <w:t xml:space="preserve"> </w:t>
      </w:r>
      <w:r w:rsidRPr="00EE617D">
        <w:t>u</w:t>
      </w:r>
      <w:r w:rsidR="00ED1F09" w:rsidRPr="00EE617D">
        <w:t xml:space="preserve"> </w:t>
      </w:r>
      <w:r w:rsidRPr="00EE617D">
        <w:t>tabelarnom</w:t>
      </w:r>
      <w:r w:rsidR="00ED1F09" w:rsidRPr="00EE617D">
        <w:t xml:space="preserve"> </w:t>
      </w:r>
      <w:r w:rsidRPr="00EE617D">
        <w:t>pregledu</w:t>
      </w:r>
      <w:r w:rsidR="00ED1F09" w:rsidRPr="00EE617D">
        <w:t>:</w:t>
      </w:r>
    </w:p>
    <w:p w:rsidR="00ED1F09" w:rsidRPr="00EE617D" w:rsidRDefault="006B7D0E" w:rsidP="00585EE4">
      <w:pPr>
        <w:spacing w:line="276" w:lineRule="auto"/>
        <w:ind w:firstLine="720"/>
        <w:jc w:val="both"/>
        <w:rPr>
          <w:lang w:val="sr-Cyrl-CS"/>
        </w:rPr>
      </w:pPr>
      <w:r w:rsidRPr="00EE617D">
        <w:rPr>
          <w:lang w:val="sr-Latn-RS"/>
        </w:rPr>
        <w:t xml:space="preserve">1.5.2. </w:t>
      </w:r>
      <w:r w:rsidR="00321BC8" w:rsidRPr="00EE617D">
        <w:rPr>
          <w:lang w:val="sr-Cyrl-CS"/>
        </w:rPr>
        <w:t>Kvalifikaciona</w:t>
      </w:r>
      <w:r w:rsidR="00ED1F09" w:rsidRPr="00EE617D">
        <w:rPr>
          <w:lang w:val="sr-Cyrl-CS"/>
        </w:rPr>
        <w:t xml:space="preserve"> </w:t>
      </w:r>
      <w:r w:rsidR="00321BC8" w:rsidRPr="00EE617D">
        <w:rPr>
          <w:lang w:val="sr-Cyrl-CS"/>
        </w:rPr>
        <w:t>struktura</w:t>
      </w:r>
      <w:r w:rsidR="00ED1F09" w:rsidRPr="00EE617D">
        <w:rPr>
          <w:lang w:val="sr-Cyrl-CS"/>
        </w:rPr>
        <w:t xml:space="preserve"> </w:t>
      </w:r>
      <w:r w:rsidR="00321BC8" w:rsidRPr="00EE617D">
        <w:rPr>
          <w:lang w:val="sr-Cyrl-CS"/>
        </w:rPr>
        <w:t>radne</w:t>
      </w:r>
      <w:r w:rsidR="00ED1F09" w:rsidRPr="00EE617D">
        <w:rPr>
          <w:lang w:val="sr-Cyrl-CS"/>
        </w:rPr>
        <w:t xml:space="preserve"> </w:t>
      </w:r>
      <w:r w:rsidR="00321BC8" w:rsidRPr="00EE617D">
        <w:rPr>
          <w:lang w:val="sr-Cyrl-CS"/>
        </w:rPr>
        <w:t>snage</w:t>
      </w:r>
      <w:r w:rsidR="00ED1F09" w:rsidRPr="00EE617D">
        <w:rPr>
          <w:lang w:val="sr-Cyrl-CS"/>
        </w:rPr>
        <w:t xml:space="preserve">                                                                                            </w:t>
      </w:r>
    </w:p>
    <w:tbl>
      <w:tblPr>
        <w:tblW w:w="8020" w:type="dxa"/>
        <w:tblInd w:w="93" w:type="dxa"/>
        <w:tblLook w:val="04A0" w:firstRow="1" w:lastRow="0" w:firstColumn="1" w:lastColumn="0" w:noHBand="0" w:noVBand="1"/>
      </w:tblPr>
      <w:tblGrid>
        <w:gridCol w:w="995"/>
        <w:gridCol w:w="1291"/>
        <w:gridCol w:w="958"/>
        <w:gridCol w:w="958"/>
        <w:gridCol w:w="952"/>
        <w:gridCol w:w="954"/>
        <w:gridCol w:w="955"/>
        <w:gridCol w:w="957"/>
      </w:tblGrid>
      <w:tr w:rsidR="00EE617D" w:rsidRPr="00EE617D" w:rsidTr="00276E9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Cyrl-CS"/>
              </w:rPr>
              <w:t>Š.U.</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Visoka SS</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Srednja SS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NPK, PKV, KV, VKV</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ukupno</w:t>
            </w:r>
          </w:p>
        </w:tc>
      </w:tr>
      <w:tr w:rsidR="00EE617D" w:rsidRPr="00EE617D" w:rsidTr="00276E9C">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76E9C" w:rsidRPr="00EE617D" w:rsidRDefault="00276E9C">
            <w:pPr>
              <w:rPr>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šum. inženj</w:t>
            </w:r>
          </w:p>
        </w:tc>
        <w:tc>
          <w:tcPr>
            <w:tcW w:w="960" w:type="dxa"/>
            <w:tcBorders>
              <w:top w:val="nil"/>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šum. tehničar</w:t>
            </w:r>
          </w:p>
        </w:tc>
        <w:tc>
          <w:tcPr>
            <w:tcW w:w="960" w:type="dxa"/>
            <w:tcBorders>
              <w:top w:val="nil"/>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ekonom</w:t>
            </w:r>
          </w:p>
        </w:tc>
        <w:tc>
          <w:tcPr>
            <w:tcW w:w="960" w:type="dxa"/>
            <w:tcBorders>
              <w:top w:val="nil"/>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ost.</w:t>
            </w:r>
          </w:p>
        </w:tc>
        <w:tc>
          <w:tcPr>
            <w:tcW w:w="960" w:type="dxa"/>
            <w:tcBorders>
              <w:top w:val="nil"/>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Šum. rad.</w:t>
            </w:r>
          </w:p>
        </w:tc>
        <w:tc>
          <w:tcPr>
            <w:tcW w:w="960" w:type="dxa"/>
            <w:tcBorders>
              <w:top w:val="nil"/>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Mot. sekač</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76E9C" w:rsidRPr="00EE617D" w:rsidRDefault="00276E9C">
            <w:pPr>
              <w:rPr>
                <w:sz w:val="20"/>
                <w:szCs w:val="20"/>
              </w:rPr>
            </w:pPr>
          </w:p>
        </w:tc>
      </w:tr>
      <w:tr w:rsidR="00276E9C" w:rsidRPr="00EE617D" w:rsidTr="00276E9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6E9C" w:rsidRPr="00EE617D" w:rsidRDefault="00276E9C">
            <w:pPr>
              <w:rPr>
                <w:sz w:val="20"/>
                <w:szCs w:val="20"/>
              </w:rPr>
            </w:pPr>
            <w:r w:rsidRPr="00EE617D">
              <w:rPr>
                <w:sz w:val="20"/>
                <w:szCs w:val="20"/>
                <w:lang w:val="sr-Latn-RS"/>
              </w:rPr>
              <w:t>Zrenjanin</w:t>
            </w:r>
          </w:p>
        </w:tc>
        <w:tc>
          <w:tcPr>
            <w:tcW w:w="1300" w:type="dxa"/>
            <w:tcBorders>
              <w:top w:val="nil"/>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4</w:t>
            </w:r>
          </w:p>
        </w:tc>
        <w:tc>
          <w:tcPr>
            <w:tcW w:w="960" w:type="dxa"/>
            <w:tcBorders>
              <w:top w:val="nil"/>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21</w:t>
            </w:r>
          </w:p>
        </w:tc>
        <w:tc>
          <w:tcPr>
            <w:tcW w:w="960" w:type="dxa"/>
            <w:tcBorders>
              <w:top w:val="nil"/>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4</w:t>
            </w:r>
          </w:p>
        </w:tc>
        <w:tc>
          <w:tcPr>
            <w:tcW w:w="960" w:type="dxa"/>
            <w:tcBorders>
              <w:top w:val="nil"/>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1</w:t>
            </w:r>
          </w:p>
        </w:tc>
        <w:tc>
          <w:tcPr>
            <w:tcW w:w="960" w:type="dxa"/>
            <w:tcBorders>
              <w:top w:val="nil"/>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2</w:t>
            </w:r>
          </w:p>
        </w:tc>
        <w:tc>
          <w:tcPr>
            <w:tcW w:w="960" w:type="dxa"/>
            <w:tcBorders>
              <w:top w:val="nil"/>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lang w:val="sr-Latn-RS"/>
              </w:rPr>
              <w:t>2</w:t>
            </w:r>
          </w:p>
        </w:tc>
        <w:tc>
          <w:tcPr>
            <w:tcW w:w="960" w:type="dxa"/>
            <w:tcBorders>
              <w:top w:val="nil"/>
              <w:left w:val="nil"/>
              <w:bottom w:val="single" w:sz="4" w:space="0" w:color="auto"/>
              <w:right w:val="single" w:sz="4" w:space="0" w:color="auto"/>
            </w:tcBorders>
            <w:shd w:val="clear" w:color="auto" w:fill="auto"/>
            <w:vAlign w:val="center"/>
            <w:hideMark/>
          </w:tcPr>
          <w:p w:rsidR="00276E9C" w:rsidRPr="00EE617D" w:rsidRDefault="00276E9C">
            <w:pPr>
              <w:jc w:val="center"/>
              <w:rPr>
                <w:sz w:val="20"/>
                <w:szCs w:val="20"/>
              </w:rPr>
            </w:pPr>
            <w:r w:rsidRPr="00EE617D">
              <w:rPr>
                <w:sz w:val="20"/>
                <w:szCs w:val="20"/>
              </w:rPr>
              <w:t>34</w:t>
            </w:r>
          </w:p>
        </w:tc>
      </w:tr>
    </w:tbl>
    <w:p w:rsidR="00ED1F09" w:rsidRPr="00EE617D" w:rsidRDefault="00ED1F09" w:rsidP="00585EE4">
      <w:pPr>
        <w:spacing w:line="276" w:lineRule="auto"/>
        <w:ind w:firstLine="720"/>
        <w:jc w:val="both"/>
        <w:rPr>
          <w:lang w:val="sr-Cyrl-CS"/>
        </w:rPr>
      </w:pPr>
    </w:p>
    <w:p w:rsidR="00ED1F09" w:rsidRPr="00EE617D" w:rsidRDefault="00321BC8" w:rsidP="00585EE4">
      <w:pPr>
        <w:pStyle w:val="BodyTextIndent"/>
        <w:spacing w:line="276" w:lineRule="auto"/>
      </w:pPr>
      <w:r w:rsidRPr="00EE617D">
        <w:t>Šumska</w:t>
      </w:r>
      <w:r w:rsidR="00ED1F09" w:rsidRPr="00EE617D">
        <w:t xml:space="preserve"> </w:t>
      </w:r>
      <w:r w:rsidRPr="00EE617D">
        <w:t>uprava</w:t>
      </w:r>
      <w:r w:rsidR="00ED1F09" w:rsidRPr="00EE617D">
        <w:t xml:space="preserve"> </w:t>
      </w:r>
      <w:r w:rsidRPr="00EE617D">
        <w:t>je</w:t>
      </w:r>
      <w:r w:rsidR="00ED1F09" w:rsidRPr="00EE617D">
        <w:t xml:space="preserve"> </w:t>
      </w:r>
      <w:r w:rsidRPr="00EE617D">
        <w:t>organizaciono</w:t>
      </w:r>
      <w:r w:rsidR="00ED1F09" w:rsidRPr="00EE617D">
        <w:t xml:space="preserve"> </w:t>
      </w:r>
      <w:r w:rsidRPr="00EE617D">
        <w:t>i</w:t>
      </w:r>
      <w:r w:rsidR="00ED1F09" w:rsidRPr="00EE617D">
        <w:t xml:space="preserve"> </w:t>
      </w:r>
      <w:r w:rsidRPr="00EE617D">
        <w:t>kadrovski</w:t>
      </w:r>
      <w:r w:rsidR="00ED1F09" w:rsidRPr="00EE617D">
        <w:t xml:space="preserve"> </w:t>
      </w:r>
      <w:r w:rsidR="00181440" w:rsidRPr="00EE617D">
        <w:rPr>
          <w:lang w:val="sr-Latn-RS"/>
        </w:rPr>
        <w:t>sloidno</w:t>
      </w:r>
      <w:r w:rsidR="00ED1F09" w:rsidRPr="00EE617D">
        <w:t xml:space="preserve"> </w:t>
      </w:r>
      <w:r w:rsidRPr="00EE617D">
        <w:t>osposobljena</w:t>
      </w:r>
      <w:r w:rsidR="00ED1F09" w:rsidRPr="00EE617D">
        <w:t xml:space="preserve"> </w:t>
      </w:r>
      <w:r w:rsidRPr="00EE617D">
        <w:t>za</w:t>
      </w:r>
      <w:r w:rsidR="00ED1F09" w:rsidRPr="00EE617D">
        <w:t xml:space="preserve"> </w:t>
      </w:r>
      <w:r w:rsidRPr="00EE617D">
        <w:t>obavljanje</w:t>
      </w:r>
      <w:r w:rsidR="00ED1F09" w:rsidRPr="00EE617D">
        <w:t xml:space="preserve"> </w:t>
      </w:r>
      <w:r w:rsidRPr="00EE617D">
        <w:t>svih</w:t>
      </w:r>
      <w:r w:rsidR="00ED1F09" w:rsidRPr="00EE617D">
        <w:t xml:space="preserve"> </w:t>
      </w:r>
      <w:r w:rsidRPr="00EE617D">
        <w:t>gazdinskih</w:t>
      </w:r>
      <w:r w:rsidR="00ED1F09" w:rsidRPr="00EE617D">
        <w:t xml:space="preserve"> </w:t>
      </w:r>
      <w:r w:rsidRPr="00EE617D">
        <w:t>mera</w:t>
      </w:r>
      <w:r w:rsidR="00ED1F09" w:rsidRPr="00EE617D">
        <w:t xml:space="preserve"> </w:t>
      </w:r>
      <w:r w:rsidRPr="00EE617D">
        <w:t>na</w:t>
      </w:r>
      <w:r w:rsidR="00ED1F09" w:rsidRPr="00EE617D">
        <w:t xml:space="preserve"> </w:t>
      </w:r>
      <w:r w:rsidRPr="00EE617D">
        <w:t>svojoj</w:t>
      </w:r>
      <w:r w:rsidR="00ED1F09" w:rsidRPr="00EE617D">
        <w:t xml:space="preserve"> </w:t>
      </w:r>
      <w:r w:rsidRPr="00EE617D">
        <w:t>teritoriji</w:t>
      </w:r>
      <w:r w:rsidR="00ED1F09" w:rsidRPr="00EE617D">
        <w:t xml:space="preserve">. </w:t>
      </w:r>
      <w:r w:rsidRPr="00EE617D">
        <w:t>Na</w:t>
      </w:r>
      <w:r w:rsidR="00ED1F09" w:rsidRPr="00EE617D">
        <w:t xml:space="preserve"> </w:t>
      </w:r>
      <w:r w:rsidRPr="00EE617D">
        <w:t>poslovima</w:t>
      </w:r>
      <w:r w:rsidR="00ED1F09" w:rsidRPr="00EE617D">
        <w:t xml:space="preserve"> </w:t>
      </w:r>
      <w:r w:rsidRPr="00EE617D">
        <w:t>pripreme</w:t>
      </w:r>
      <w:r w:rsidR="00ED1F09" w:rsidRPr="00EE617D">
        <w:t xml:space="preserve"> </w:t>
      </w:r>
      <w:r w:rsidRPr="00EE617D">
        <w:t>i</w:t>
      </w:r>
      <w:r w:rsidR="00ED1F09" w:rsidRPr="00EE617D">
        <w:t xml:space="preserve"> </w:t>
      </w:r>
      <w:r w:rsidRPr="00EE617D">
        <w:t>koordinacije</w:t>
      </w:r>
      <w:r w:rsidR="00ED1F09" w:rsidRPr="00EE617D">
        <w:t xml:space="preserve"> </w:t>
      </w:r>
      <w:r w:rsidRPr="00EE617D">
        <w:t>proizvodnje</w:t>
      </w:r>
      <w:r w:rsidR="00ED1F09" w:rsidRPr="00EE617D">
        <w:t xml:space="preserve"> </w:t>
      </w:r>
      <w:r w:rsidRPr="00EE617D">
        <w:t>angažuju</w:t>
      </w:r>
      <w:r w:rsidR="00ED1F09" w:rsidRPr="00EE617D">
        <w:t xml:space="preserve"> </w:t>
      </w:r>
      <w:r w:rsidRPr="00EE617D">
        <w:t>se</w:t>
      </w:r>
      <w:r w:rsidR="00ED1F09" w:rsidRPr="00EE617D">
        <w:t xml:space="preserve"> </w:t>
      </w:r>
      <w:r w:rsidRPr="00EE617D">
        <w:t>i</w:t>
      </w:r>
      <w:r w:rsidR="00ED1F09" w:rsidRPr="00EE617D">
        <w:t xml:space="preserve"> </w:t>
      </w:r>
      <w:r w:rsidRPr="00EE617D">
        <w:t>radnici</w:t>
      </w:r>
      <w:r w:rsidR="00ED1F09" w:rsidRPr="00EE617D">
        <w:t xml:space="preserve"> </w:t>
      </w:r>
      <w:r w:rsidRPr="00EE617D">
        <w:t>zajedničkih</w:t>
      </w:r>
      <w:r w:rsidR="00ED1F09" w:rsidRPr="00EE617D">
        <w:t xml:space="preserve"> </w:t>
      </w:r>
      <w:r w:rsidRPr="00EE617D">
        <w:t>službi</w:t>
      </w:r>
      <w:r w:rsidR="009E0565" w:rsidRPr="00EE617D">
        <w:t xml:space="preserve"> </w:t>
      </w:r>
      <w:r w:rsidRPr="00EE617D">
        <w:t>Direkcije</w:t>
      </w:r>
      <w:r w:rsidR="009E0565" w:rsidRPr="00EE617D">
        <w:t xml:space="preserve"> </w:t>
      </w:r>
      <w:r w:rsidRPr="00EE617D">
        <w:t>gazdinstva</w:t>
      </w:r>
      <w:r w:rsidR="009E0565" w:rsidRPr="00EE617D">
        <w:t xml:space="preserve"> </w:t>
      </w:r>
      <w:r w:rsidRPr="00EE617D">
        <w:t>i</w:t>
      </w:r>
      <w:r w:rsidR="009E0565" w:rsidRPr="00EE617D">
        <w:t xml:space="preserve"> </w:t>
      </w:r>
      <w:r w:rsidRPr="00EE617D">
        <w:t>JP</w:t>
      </w:r>
      <w:r w:rsidR="009E0565" w:rsidRPr="00EE617D">
        <w:t xml:space="preserve"> </w:t>
      </w:r>
      <w:r w:rsidR="000C4F6A" w:rsidRPr="00EE617D">
        <w:t>“</w:t>
      </w:r>
      <w:r w:rsidRPr="00EE617D">
        <w:t>Vojvodinašume</w:t>
      </w:r>
      <w:r w:rsidR="009E0565" w:rsidRPr="00EE617D">
        <w:t>”</w:t>
      </w:r>
      <w:r w:rsidR="00ED1F09" w:rsidRPr="00EE617D">
        <w:t>.</w:t>
      </w:r>
    </w:p>
    <w:p w:rsidR="00ED1F09" w:rsidRPr="00EE617D" w:rsidRDefault="00ED1F09" w:rsidP="00E527B4">
      <w:pPr>
        <w:rPr>
          <w:lang w:val="sr-Cyrl-CS"/>
        </w:rPr>
      </w:pPr>
    </w:p>
    <w:p w:rsidR="00ED1F09" w:rsidRPr="00EE617D" w:rsidRDefault="00ED1F09" w:rsidP="00B403AD">
      <w:pPr>
        <w:pStyle w:val="Heading2"/>
      </w:pPr>
      <w:bookmarkStart w:id="59" w:name="_Toc271894155"/>
      <w:bookmarkStart w:id="60" w:name="_Toc271894447"/>
      <w:bookmarkStart w:id="61" w:name="_Toc271894576"/>
      <w:bookmarkStart w:id="62" w:name="_Toc278968456"/>
      <w:r w:rsidRPr="00EE617D">
        <w:t xml:space="preserve">1.6. </w:t>
      </w:r>
      <w:r w:rsidR="00321BC8" w:rsidRPr="00EE617D">
        <w:t>DOSADAŠNjI</w:t>
      </w:r>
      <w:r w:rsidRPr="00EE617D">
        <w:t xml:space="preserve"> </w:t>
      </w:r>
      <w:r w:rsidR="00321BC8" w:rsidRPr="00EE617D">
        <w:t>ZAHTEVI</w:t>
      </w:r>
      <w:r w:rsidRPr="00EE617D">
        <w:t xml:space="preserve"> </w:t>
      </w:r>
      <w:r w:rsidR="00321BC8" w:rsidRPr="00EE617D">
        <w:t>PREMA</w:t>
      </w:r>
      <w:r w:rsidRPr="00EE617D">
        <w:t xml:space="preserve"> </w:t>
      </w:r>
      <w:r w:rsidR="00321BC8" w:rsidRPr="00EE617D">
        <w:t>ŠUMAMA</w:t>
      </w:r>
      <w:r w:rsidRPr="00EE617D">
        <w:t xml:space="preserve"> </w:t>
      </w:r>
      <w:r w:rsidR="00321BC8" w:rsidRPr="00EE617D">
        <w:t>GAZDINSKE</w:t>
      </w:r>
      <w:r w:rsidRPr="00EE617D">
        <w:t xml:space="preserve"> </w:t>
      </w:r>
      <w:r w:rsidR="00321BC8" w:rsidRPr="00EE617D">
        <w:t>JEDINICE</w:t>
      </w:r>
      <w:r w:rsidRPr="00EE617D">
        <w:t xml:space="preserve"> </w:t>
      </w:r>
      <w:r w:rsidR="00321BC8" w:rsidRPr="00EE617D">
        <w:t>I</w:t>
      </w:r>
      <w:r w:rsidRPr="00EE617D">
        <w:t xml:space="preserve"> </w:t>
      </w:r>
      <w:r w:rsidR="00321BC8" w:rsidRPr="00EE617D">
        <w:t>NAČIN</w:t>
      </w:r>
      <w:r w:rsidRPr="00EE617D">
        <w:t xml:space="preserve"> </w:t>
      </w:r>
      <w:r w:rsidR="00321BC8" w:rsidRPr="00EE617D">
        <w:t>KORIŠĆENjA</w:t>
      </w:r>
      <w:r w:rsidRPr="00EE617D">
        <w:t xml:space="preserve"> </w:t>
      </w:r>
      <w:r w:rsidR="00321BC8" w:rsidRPr="00EE617D">
        <w:t>ŠUMSKIH</w:t>
      </w:r>
      <w:r w:rsidRPr="00EE617D">
        <w:t xml:space="preserve"> </w:t>
      </w:r>
      <w:r w:rsidR="00321BC8" w:rsidRPr="00EE617D">
        <w:t>RESURSA</w:t>
      </w:r>
      <w:bookmarkEnd w:id="59"/>
      <w:bookmarkEnd w:id="60"/>
      <w:bookmarkEnd w:id="61"/>
      <w:bookmarkEnd w:id="62"/>
    </w:p>
    <w:p w:rsidR="00CE62BB" w:rsidRPr="00EE617D" w:rsidRDefault="00CE62BB" w:rsidP="00CE62BB">
      <w:pPr>
        <w:pStyle w:val="BodyTextIndent"/>
        <w:spacing w:line="276" w:lineRule="auto"/>
        <w:rPr>
          <w:lang w:val="sr-Latn-RS"/>
        </w:rPr>
      </w:pPr>
    </w:p>
    <w:p w:rsidR="00276E9C" w:rsidRPr="00EE617D" w:rsidRDefault="00CE62BB" w:rsidP="00CE62BB">
      <w:pPr>
        <w:pStyle w:val="BodyTextIndent"/>
        <w:spacing w:line="276" w:lineRule="auto"/>
        <w:rPr>
          <w:lang w:val="en-US"/>
        </w:rPr>
      </w:pPr>
      <w:r w:rsidRPr="00EE617D">
        <w:t xml:space="preserve">Strateški ciljevi gazdovanja  za ovu GJ, postavljeni su 60-ih godina, kada je na mesto prirodnih šuma ili na šumskim čistinama podignuta prva generacija šumskih kultura e.a. topola radi proizvodnje industrijskog drveta. Sada je u toku </w:t>
      </w:r>
      <w:r w:rsidRPr="00EE617D">
        <w:rPr>
          <w:lang w:val="en-US"/>
        </w:rPr>
        <w:t>treća</w:t>
      </w:r>
      <w:r w:rsidRPr="00EE617D">
        <w:t>, a negde i četvrta generacija šumskih zasada e.a. topola, sa nešto izmenjenom strukturom upotrebljenog sadnog materijala i sa izmenjenim razmakom sadnje. Prvobitno postavljeni ciljevi koji su postavljeni u prethodnoj osnovi, da se u kratkom vremenskom razdoblju proizvede maksimalna drvna masa industrijskog drveta, ostvaruje se u potpunosti. Pored toga, obezbeđuju se i druge opštekorisne funkcije šuma.</w:t>
      </w:r>
      <w:r w:rsidRPr="00EE617D">
        <w:rPr>
          <w:lang w:val="sr-Latn-RS"/>
        </w:rPr>
        <w:t xml:space="preserve"> </w:t>
      </w:r>
      <w:r w:rsidR="00276E9C" w:rsidRPr="00EE617D">
        <w:t>Industrijski i urbani</w:t>
      </w:r>
      <w:r w:rsidRPr="00EE617D">
        <w:t xml:space="preserve"> </w:t>
      </w:r>
      <w:r w:rsidR="00276E9C" w:rsidRPr="00EE617D">
        <w:t xml:space="preserve">razvoj u Srbiji, pa i u </w:t>
      </w:r>
      <w:r w:rsidRPr="00EE617D">
        <w:rPr>
          <w:lang w:val="sr-Latn-RS"/>
        </w:rPr>
        <w:t>Srednje</w:t>
      </w:r>
      <w:r w:rsidR="00276E9C" w:rsidRPr="00EE617D">
        <w:t>-banatsko</w:t>
      </w:r>
      <w:r w:rsidRPr="00EE617D">
        <w:rPr>
          <w:lang w:val="sr-Latn-RS"/>
        </w:rPr>
        <w:t>m</w:t>
      </w:r>
      <w:r w:rsidR="00276E9C" w:rsidRPr="00EE617D">
        <w:t xml:space="preserve"> okrugu</w:t>
      </w:r>
      <w:r w:rsidRPr="00EE617D">
        <w:t>,</w:t>
      </w:r>
      <w:r w:rsidR="00276E9C" w:rsidRPr="00EE617D">
        <w:t xml:space="preserve"> sve</w:t>
      </w:r>
      <w:r w:rsidRPr="00EE617D">
        <w:t xml:space="preserve"> </w:t>
      </w:r>
      <w:r w:rsidR="00276E9C" w:rsidRPr="00EE617D">
        <w:t>više nameće potrebu za zdravom životnom</w:t>
      </w:r>
      <w:r w:rsidRPr="00EE617D">
        <w:t xml:space="preserve"> </w:t>
      </w:r>
      <w:r w:rsidR="00276E9C" w:rsidRPr="00EE617D">
        <w:t>sredinom</w:t>
      </w:r>
      <w:r w:rsidRPr="00EE617D">
        <w:t>,</w:t>
      </w:r>
      <w:r w:rsidRPr="00EE617D">
        <w:rPr>
          <w:lang w:val="sr-Latn-RS"/>
        </w:rPr>
        <w:t xml:space="preserve"> </w:t>
      </w:r>
      <w:r w:rsidR="00276E9C" w:rsidRPr="00EE617D">
        <w:t>kao</w:t>
      </w:r>
      <w:r w:rsidRPr="00EE617D">
        <w:t xml:space="preserve"> </w:t>
      </w:r>
      <w:r w:rsidR="00276E9C" w:rsidRPr="00EE617D">
        <w:t>prvim</w:t>
      </w:r>
      <w:r w:rsidRPr="00EE617D">
        <w:t xml:space="preserve"> </w:t>
      </w:r>
      <w:r w:rsidR="00276E9C" w:rsidRPr="00EE617D">
        <w:t>uslovom</w:t>
      </w:r>
      <w:r w:rsidRPr="00EE617D">
        <w:t xml:space="preserve"> </w:t>
      </w:r>
      <w:r w:rsidR="00276E9C" w:rsidRPr="00EE617D">
        <w:t xml:space="preserve">ljudskog  </w:t>
      </w:r>
      <w:r w:rsidR="00276E9C" w:rsidRPr="00EE617D">
        <w:lastRenderedPageBreak/>
        <w:t>opstanka. Šume i</w:t>
      </w:r>
      <w:r w:rsidRPr="00EE617D">
        <w:t xml:space="preserve"> </w:t>
      </w:r>
      <w:r w:rsidR="00276E9C" w:rsidRPr="00EE617D">
        <w:t>šumska</w:t>
      </w:r>
      <w:r w:rsidRPr="00EE617D">
        <w:t xml:space="preserve"> </w:t>
      </w:r>
      <w:r w:rsidR="00276E9C" w:rsidRPr="00EE617D">
        <w:t>zemljišta</w:t>
      </w:r>
      <w:r w:rsidRPr="00EE617D">
        <w:t xml:space="preserve"> </w:t>
      </w:r>
      <w:r w:rsidR="00276E9C" w:rsidRPr="00EE617D">
        <w:t>u</w:t>
      </w:r>
      <w:r w:rsidRPr="00EE617D">
        <w:t xml:space="preserve"> </w:t>
      </w:r>
      <w:r w:rsidR="00276E9C" w:rsidRPr="00EE617D">
        <w:t>tim</w:t>
      </w:r>
      <w:r w:rsidRPr="00EE617D">
        <w:t xml:space="preserve"> </w:t>
      </w:r>
      <w:r w:rsidR="00276E9C" w:rsidRPr="00EE617D">
        <w:t>zahtevima imaju</w:t>
      </w:r>
      <w:r w:rsidRPr="00EE617D">
        <w:t xml:space="preserve"> </w:t>
      </w:r>
      <w:r w:rsidR="00276E9C" w:rsidRPr="00EE617D">
        <w:t>proizvod</w:t>
      </w:r>
      <w:r w:rsidR="00276E9C" w:rsidRPr="00EE617D">
        <w:rPr>
          <w:lang w:val="en-US"/>
        </w:rPr>
        <w:t>no-zaštitni</w:t>
      </w:r>
      <w:r w:rsidR="00276E9C" w:rsidRPr="00EE617D">
        <w:t xml:space="preserve"> značaj, pri čemu</w:t>
      </w:r>
      <w:r w:rsidRPr="00EE617D">
        <w:t xml:space="preserve"> </w:t>
      </w:r>
      <w:r w:rsidR="00276E9C" w:rsidRPr="00EE617D">
        <w:t>su</w:t>
      </w:r>
      <w:r w:rsidRPr="00EE617D">
        <w:t xml:space="preserve"> </w:t>
      </w:r>
      <w:r w:rsidR="00276E9C" w:rsidRPr="00EE617D">
        <w:t>posebno</w:t>
      </w:r>
      <w:r w:rsidRPr="00EE617D">
        <w:t xml:space="preserve"> </w:t>
      </w:r>
      <w:r w:rsidR="00276E9C" w:rsidRPr="00EE617D">
        <w:t>značajni  zahtevi:</w:t>
      </w:r>
    </w:p>
    <w:p w:rsidR="00276E9C" w:rsidRPr="00EE617D" w:rsidRDefault="00276E9C" w:rsidP="00276E9C">
      <w:pPr>
        <w:numPr>
          <w:ilvl w:val="0"/>
          <w:numId w:val="40"/>
        </w:numPr>
        <w:spacing w:line="312" w:lineRule="auto"/>
        <w:rPr>
          <w:lang w:val="sr-Cyrl-CS"/>
        </w:rPr>
      </w:pPr>
      <w:r w:rsidRPr="00EE617D">
        <w:rPr>
          <w:lang w:val="sr-Cyrl-CS"/>
        </w:rPr>
        <w:t>zaštita  privrednih  objekata  i  naseljenih  oblasti;</w:t>
      </w:r>
    </w:p>
    <w:p w:rsidR="00276E9C" w:rsidRPr="00EE617D" w:rsidRDefault="00276E9C" w:rsidP="00276E9C">
      <w:pPr>
        <w:numPr>
          <w:ilvl w:val="0"/>
          <w:numId w:val="40"/>
        </w:numPr>
        <w:spacing w:line="312" w:lineRule="auto"/>
        <w:rPr>
          <w:lang w:val="sr-Cyrl-CS"/>
        </w:rPr>
      </w:pPr>
      <w:r w:rsidRPr="00EE617D">
        <w:rPr>
          <w:lang w:val="sr-Cyrl-CS"/>
        </w:rPr>
        <w:t>regulisanje  režima  voda;</w:t>
      </w:r>
    </w:p>
    <w:p w:rsidR="00276E9C" w:rsidRPr="00EE617D" w:rsidRDefault="00276E9C" w:rsidP="00276E9C">
      <w:pPr>
        <w:numPr>
          <w:ilvl w:val="0"/>
          <w:numId w:val="40"/>
        </w:numPr>
        <w:spacing w:line="312" w:lineRule="auto"/>
        <w:rPr>
          <w:lang w:val="sr-Cyrl-CS"/>
        </w:rPr>
      </w:pPr>
      <w:r w:rsidRPr="00EE617D">
        <w:rPr>
          <w:lang w:val="sr-Cyrl-CS"/>
        </w:rPr>
        <w:t>proizvodnja  kiseonika  i  prečišćavanje  zagađene  atmosfere;</w:t>
      </w:r>
    </w:p>
    <w:p w:rsidR="00276E9C" w:rsidRPr="00EE617D" w:rsidRDefault="00276E9C" w:rsidP="00276E9C">
      <w:pPr>
        <w:numPr>
          <w:ilvl w:val="0"/>
          <w:numId w:val="40"/>
        </w:numPr>
        <w:spacing w:line="312" w:lineRule="auto"/>
        <w:rPr>
          <w:lang w:val="sr-Cyrl-CS"/>
        </w:rPr>
      </w:pPr>
      <w:r w:rsidRPr="00EE617D">
        <w:rPr>
          <w:lang w:val="sr-Cyrl-CS"/>
        </w:rPr>
        <w:t>zaštita retkih i ugroženih vrsta kako biljaka tako i životinja;</w:t>
      </w:r>
    </w:p>
    <w:p w:rsidR="00276E9C" w:rsidRPr="00EE617D" w:rsidRDefault="00276E9C" w:rsidP="00276E9C">
      <w:pPr>
        <w:numPr>
          <w:ilvl w:val="0"/>
          <w:numId w:val="40"/>
        </w:numPr>
        <w:spacing w:line="312" w:lineRule="auto"/>
        <w:rPr>
          <w:lang w:val="sr-Cyrl-CS"/>
        </w:rPr>
      </w:pPr>
      <w:r w:rsidRPr="00EE617D">
        <w:rPr>
          <w:lang w:val="sr-Cyrl-CS"/>
        </w:rPr>
        <w:t>rekreacija i revitalizacija radne sposobnosti;</w:t>
      </w:r>
    </w:p>
    <w:p w:rsidR="00ED1F09" w:rsidRPr="00EE617D" w:rsidRDefault="00ED1F09" w:rsidP="00585EE4">
      <w:pPr>
        <w:spacing w:line="276" w:lineRule="auto"/>
        <w:ind w:left="720"/>
        <w:jc w:val="both"/>
        <w:rPr>
          <w:b/>
          <w:bCs/>
          <w:sz w:val="20"/>
          <w:szCs w:val="20"/>
          <w:lang w:val="sr-Cyrl-CS"/>
        </w:rPr>
      </w:pPr>
    </w:p>
    <w:p w:rsidR="00ED1F09" w:rsidRPr="00EE617D" w:rsidRDefault="00321BC8" w:rsidP="00585EE4">
      <w:pPr>
        <w:pStyle w:val="BodyTextIndent"/>
        <w:spacing w:line="276" w:lineRule="auto"/>
      </w:pPr>
      <w:r w:rsidRPr="00EE617D">
        <w:t>Dosadašnji</w:t>
      </w:r>
      <w:r w:rsidR="00ED1F09" w:rsidRPr="00EE617D">
        <w:t xml:space="preserve"> </w:t>
      </w:r>
      <w:r w:rsidRPr="00EE617D">
        <w:t>način</w:t>
      </w:r>
      <w:r w:rsidR="00ED1F09" w:rsidRPr="00EE617D">
        <w:t xml:space="preserve"> </w:t>
      </w:r>
      <w:r w:rsidRPr="00EE617D">
        <w:t>korišćenja</w:t>
      </w:r>
      <w:r w:rsidR="00ED1F09" w:rsidRPr="00EE617D">
        <w:t xml:space="preserve"> </w:t>
      </w:r>
      <w:r w:rsidRPr="00EE617D">
        <w:t>karakteriše</w:t>
      </w:r>
      <w:r w:rsidR="00ED1F09" w:rsidRPr="00EE617D">
        <w:t xml:space="preserve"> </w:t>
      </w:r>
      <w:r w:rsidRPr="00EE617D">
        <w:t>stalni</w:t>
      </w:r>
      <w:r w:rsidR="00ED1F09" w:rsidRPr="00EE617D">
        <w:t xml:space="preserve"> </w:t>
      </w:r>
      <w:r w:rsidRPr="00EE617D">
        <w:t>napredak</w:t>
      </w:r>
      <w:r w:rsidR="00ED1F09" w:rsidRPr="00EE617D">
        <w:t xml:space="preserve"> </w:t>
      </w:r>
      <w:r w:rsidRPr="00EE617D">
        <w:t>kvaliteta</w:t>
      </w:r>
      <w:r w:rsidR="00ED1F09" w:rsidRPr="00EE617D">
        <w:t xml:space="preserve"> </w:t>
      </w:r>
      <w:r w:rsidRPr="00EE617D">
        <w:t>zasada</w:t>
      </w:r>
      <w:r w:rsidR="00ED1F09" w:rsidRPr="00EE617D">
        <w:t xml:space="preserve"> </w:t>
      </w:r>
      <w:r w:rsidRPr="00EE617D">
        <w:t>i</w:t>
      </w:r>
      <w:r w:rsidR="00ED1F09" w:rsidRPr="00EE617D">
        <w:t xml:space="preserve"> </w:t>
      </w:r>
      <w:r w:rsidRPr="00EE617D">
        <w:t>postizanje</w:t>
      </w:r>
      <w:r w:rsidR="009E0565" w:rsidRPr="00EE617D">
        <w:t xml:space="preserve"> </w:t>
      </w:r>
      <w:r w:rsidRPr="00EE617D">
        <w:t>sve</w:t>
      </w:r>
      <w:r w:rsidR="009E0565" w:rsidRPr="00EE617D">
        <w:t xml:space="preserve"> </w:t>
      </w:r>
      <w:r w:rsidRPr="00EE617D">
        <w:t>boljih</w:t>
      </w:r>
      <w:r w:rsidR="009E0565" w:rsidRPr="00EE617D">
        <w:t xml:space="preserve"> </w:t>
      </w:r>
      <w:r w:rsidRPr="00EE617D">
        <w:t>krajnjih</w:t>
      </w:r>
      <w:r w:rsidR="009E0565" w:rsidRPr="00EE617D">
        <w:t xml:space="preserve"> </w:t>
      </w:r>
      <w:r w:rsidRPr="00EE617D">
        <w:t>rezultata</w:t>
      </w:r>
      <w:r w:rsidR="009E0565" w:rsidRPr="00EE617D">
        <w:t>,</w:t>
      </w:r>
      <w:r w:rsidR="00ED1F09" w:rsidRPr="00EE617D">
        <w:t xml:space="preserve"> </w:t>
      </w:r>
      <w:r w:rsidRPr="00EE617D">
        <w:t>zahvaljujući</w:t>
      </w:r>
      <w:r w:rsidR="00ED1F09" w:rsidRPr="00EE617D">
        <w:t xml:space="preserve"> </w:t>
      </w:r>
      <w:r w:rsidRPr="00EE617D">
        <w:t>istraživanjima</w:t>
      </w:r>
      <w:r w:rsidR="00ED1F09" w:rsidRPr="00EE617D">
        <w:t xml:space="preserve"> </w:t>
      </w:r>
      <w:r w:rsidRPr="00EE617D">
        <w:t>i</w:t>
      </w:r>
      <w:r w:rsidR="00ED1F09" w:rsidRPr="00EE617D">
        <w:t xml:space="preserve"> </w:t>
      </w:r>
      <w:r w:rsidRPr="00EE617D">
        <w:t>sopstvenom</w:t>
      </w:r>
      <w:r w:rsidR="00ED1F09" w:rsidRPr="00EE617D">
        <w:t xml:space="preserve"> </w:t>
      </w:r>
      <w:r w:rsidRPr="00EE617D">
        <w:t>iskustvu</w:t>
      </w:r>
      <w:r w:rsidR="00ED1F09" w:rsidRPr="00EE617D">
        <w:t xml:space="preserve"> </w:t>
      </w:r>
      <w:r w:rsidRPr="00EE617D">
        <w:t>kadrova</w:t>
      </w:r>
      <w:r w:rsidR="00ED1F09" w:rsidRPr="00EE617D">
        <w:t xml:space="preserve"> </w:t>
      </w:r>
      <w:r w:rsidRPr="00EE617D">
        <w:t>koji</w:t>
      </w:r>
      <w:r w:rsidR="00ED1F09" w:rsidRPr="00EE617D">
        <w:t xml:space="preserve"> </w:t>
      </w:r>
      <w:r w:rsidRPr="00EE617D">
        <w:t>se</w:t>
      </w:r>
      <w:r w:rsidR="00ED1F09" w:rsidRPr="00EE617D">
        <w:t xml:space="preserve"> </w:t>
      </w:r>
      <w:r w:rsidRPr="00EE617D">
        <w:t>bave</w:t>
      </w:r>
      <w:r w:rsidR="00ED1F09" w:rsidRPr="00EE617D">
        <w:t xml:space="preserve"> </w:t>
      </w:r>
      <w:r w:rsidRPr="00EE617D">
        <w:t>ovom</w:t>
      </w:r>
      <w:r w:rsidR="00ED1F09" w:rsidRPr="00EE617D">
        <w:t xml:space="preserve"> </w:t>
      </w:r>
      <w:r w:rsidRPr="00EE617D">
        <w:t>problematikom</w:t>
      </w:r>
      <w:r w:rsidR="00ED1F09" w:rsidRPr="00EE617D">
        <w:t>.</w:t>
      </w:r>
    </w:p>
    <w:p w:rsidR="009E0AC6" w:rsidRPr="00EE617D" w:rsidRDefault="009E0AC6" w:rsidP="00E527B4">
      <w:pPr>
        <w:rPr>
          <w:lang w:val="sr-Cyrl-CS"/>
        </w:rPr>
      </w:pPr>
      <w:bookmarkStart w:id="63" w:name="_Toc271894156"/>
      <w:bookmarkStart w:id="64" w:name="_Toc271894448"/>
      <w:bookmarkStart w:id="65" w:name="_Toc271894577"/>
    </w:p>
    <w:p w:rsidR="00ED1F09" w:rsidRPr="00EE617D" w:rsidRDefault="00ED1F09" w:rsidP="00B403AD">
      <w:pPr>
        <w:pStyle w:val="Heading2"/>
      </w:pPr>
      <w:bookmarkStart w:id="66" w:name="_Toc278968457"/>
      <w:r w:rsidRPr="00EE617D">
        <w:t xml:space="preserve">1.7.  </w:t>
      </w:r>
      <w:r w:rsidR="00321BC8" w:rsidRPr="00EE617D">
        <w:t>MOGUĆNOST</w:t>
      </w:r>
      <w:r w:rsidRPr="00EE617D">
        <w:t xml:space="preserve"> </w:t>
      </w:r>
      <w:r w:rsidR="00321BC8" w:rsidRPr="00EE617D">
        <w:t>PLASMANA</w:t>
      </w:r>
      <w:r w:rsidRPr="00EE617D">
        <w:t xml:space="preserve"> </w:t>
      </w:r>
      <w:r w:rsidR="00321BC8" w:rsidRPr="00EE617D">
        <w:t>ŠUMSKIH</w:t>
      </w:r>
      <w:r w:rsidRPr="00EE617D">
        <w:t xml:space="preserve"> </w:t>
      </w:r>
      <w:r w:rsidR="00321BC8" w:rsidRPr="00EE617D">
        <w:t>PROIZVODA</w:t>
      </w:r>
      <w:bookmarkEnd w:id="63"/>
      <w:bookmarkEnd w:id="64"/>
      <w:bookmarkEnd w:id="65"/>
      <w:bookmarkEnd w:id="66"/>
    </w:p>
    <w:p w:rsidR="00ED1F09" w:rsidRPr="00EE617D" w:rsidRDefault="00ED1F09" w:rsidP="00585EE4">
      <w:pPr>
        <w:spacing w:line="276" w:lineRule="auto"/>
        <w:ind w:left="720"/>
        <w:jc w:val="both"/>
        <w:rPr>
          <w:b/>
          <w:bCs/>
          <w:sz w:val="20"/>
          <w:szCs w:val="20"/>
          <w:lang w:val="sr-Cyrl-CS"/>
        </w:rPr>
      </w:pPr>
    </w:p>
    <w:p w:rsidR="00ED1F09" w:rsidRPr="00EE617D" w:rsidRDefault="00321BC8" w:rsidP="00585EE4">
      <w:pPr>
        <w:spacing w:line="276" w:lineRule="auto"/>
        <w:ind w:firstLine="720"/>
        <w:jc w:val="both"/>
        <w:rPr>
          <w:lang w:val="sr-Latn-RS"/>
        </w:rPr>
      </w:pPr>
      <w:r w:rsidRPr="00EE617D">
        <w:rPr>
          <w:lang w:val="ru-RU"/>
        </w:rPr>
        <w:t>Kapaciteti</w:t>
      </w:r>
      <w:r w:rsidR="00ED1F09" w:rsidRPr="00EE617D">
        <w:rPr>
          <w:lang w:val="ru-RU"/>
        </w:rPr>
        <w:t xml:space="preserve"> </w:t>
      </w:r>
      <w:r w:rsidRPr="00EE617D">
        <w:rPr>
          <w:lang w:val="ru-RU"/>
        </w:rPr>
        <w:t>za</w:t>
      </w:r>
      <w:r w:rsidR="00ED1F09" w:rsidRPr="00EE617D">
        <w:rPr>
          <w:lang w:val="ru-RU"/>
        </w:rPr>
        <w:t xml:space="preserve"> </w:t>
      </w:r>
      <w:r w:rsidRPr="00EE617D">
        <w:rPr>
          <w:lang w:val="ru-RU"/>
        </w:rPr>
        <w:t>preradu</w:t>
      </w:r>
      <w:r w:rsidR="00ED1F09" w:rsidRPr="00EE617D">
        <w:rPr>
          <w:lang w:val="ru-RU"/>
        </w:rPr>
        <w:t xml:space="preserve"> </w:t>
      </w:r>
      <w:r w:rsidRPr="00EE617D">
        <w:rPr>
          <w:lang w:val="ru-RU"/>
        </w:rPr>
        <w:t>drveta</w:t>
      </w:r>
      <w:r w:rsidR="00ED1F09" w:rsidRPr="00EE617D">
        <w:rPr>
          <w:lang w:val="ru-RU"/>
        </w:rPr>
        <w:t xml:space="preserve"> </w:t>
      </w:r>
      <w:r w:rsidRPr="00EE617D">
        <w:rPr>
          <w:lang w:val="ru-RU"/>
        </w:rPr>
        <w:t>i</w:t>
      </w:r>
      <w:r w:rsidR="00ED1F09" w:rsidRPr="00EE617D">
        <w:rPr>
          <w:lang w:val="ru-RU"/>
        </w:rPr>
        <w:t xml:space="preserve"> </w:t>
      </w:r>
      <w:r w:rsidRPr="00EE617D">
        <w:rPr>
          <w:lang w:val="ru-RU"/>
        </w:rPr>
        <w:t>njihova</w:t>
      </w:r>
      <w:r w:rsidR="00ED1F09" w:rsidRPr="00EE617D">
        <w:rPr>
          <w:lang w:val="ru-RU"/>
        </w:rPr>
        <w:t xml:space="preserve"> </w:t>
      </w:r>
      <w:r w:rsidRPr="00EE617D">
        <w:rPr>
          <w:lang w:val="ru-RU"/>
        </w:rPr>
        <w:t>usklađenost</w:t>
      </w:r>
      <w:r w:rsidR="00ED1F09" w:rsidRPr="00EE617D">
        <w:rPr>
          <w:lang w:val="ru-RU"/>
        </w:rPr>
        <w:t xml:space="preserve"> </w:t>
      </w:r>
      <w:r w:rsidRPr="00EE617D">
        <w:rPr>
          <w:lang w:val="ru-RU"/>
        </w:rPr>
        <w:t>sa</w:t>
      </w:r>
      <w:r w:rsidR="00ED1F09" w:rsidRPr="00EE617D">
        <w:rPr>
          <w:lang w:val="ru-RU"/>
        </w:rPr>
        <w:t xml:space="preserve"> </w:t>
      </w:r>
      <w:r w:rsidRPr="00EE617D">
        <w:rPr>
          <w:lang w:val="ru-RU"/>
        </w:rPr>
        <w:t>prinosnim</w:t>
      </w:r>
      <w:r w:rsidR="00ED1F09" w:rsidRPr="00EE617D">
        <w:rPr>
          <w:lang w:val="ru-RU"/>
        </w:rPr>
        <w:t xml:space="preserve"> </w:t>
      </w:r>
      <w:r w:rsidRPr="00EE617D">
        <w:rPr>
          <w:lang w:val="ru-RU"/>
        </w:rPr>
        <w:t>mogućnostima</w:t>
      </w:r>
      <w:r w:rsidR="00ED1F09" w:rsidRPr="00EE617D">
        <w:rPr>
          <w:lang w:val="sr-Cyrl-CS"/>
        </w:rPr>
        <w:t xml:space="preserve"> </w:t>
      </w:r>
      <w:r w:rsidRPr="00EE617D">
        <w:rPr>
          <w:lang w:val="sr-Cyrl-CS"/>
        </w:rPr>
        <w:t>šuma</w:t>
      </w:r>
      <w:r w:rsidR="00ED1F09" w:rsidRPr="00EE617D">
        <w:rPr>
          <w:lang w:val="sr-Cyrl-CS"/>
        </w:rPr>
        <w:t xml:space="preserve"> </w:t>
      </w:r>
      <w:r w:rsidRPr="00EE617D">
        <w:rPr>
          <w:lang w:val="sr-Cyrl-CS"/>
        </w:rPr>
        <w:t>prikazuje</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u</w:t>
      </w:r>
      <w:r w:rsidR="00ED1F09" w:rsidRPr="00EE617D">
        <w:rPr>
          <w:lang w:val="sr-Cyrl-CS"/>
        </w:rPr>
        <w:t xml:space="preserve"> </w:t>
      </w:r>
      <w:r w:rsidRPr="00EE617D">
        <w:rPr>
          <w:lang w:val="sr-Cyrl-CS"/>
        </w:rPr>
        <w:t>sledećem</w:t>
      </w:r>
      <w:r w:rsidR="00ED1F09" w:rsidRPr="00EE617D">
        <w:rPr>
          <w:lang w:val="sr-Cyrl-CS"/>
        </w:rPr>
        <w:t xml:space="preserve"> </w:t>
      </w:r>
      <w:r w:rsidRPr="00EE617D">
        <w:rPr>
          <w:lang w:val="sr-Cyrl-CS"/>
        </w:rPr>
        <w:t>tabelarnom</w:t>
      </w:r>
      <w:r w:rsidR="00ED1F09" w:rsidRPr="00EE617D">
        <w:rPr>
          <w:lang w:val="sr-Cyrl-CS"/>
        </w:rPr>
        <w:t xml:space="preserve"> </w:t>
      </w:r>
      <w:r w:rsidRPr="00EE617D">
        <w:rPr>
          <w:lang w:val="sr-Cyrl-CS"/>
        </w:rPr>
        <w:t>pregledu</w:t>
      </w:r>
      <w:r w:rsidR="00ED1F09" w:rsidRPr="00EE617D">
        <w:rPr>
          <w:lang w:val="sr-Cyrl-CS"/>
        </w:rPr>
        <w:t>:</w:t>
      </w:r>
    </w:p>
    <w:tbl>
      <w:tblPr>
        <w:tblW w:w="10680" w:type="dxa"/>
        <w:tblInd w:w="93" w:type="dxa"/>
        <w:tblLook w:val="04A0" w:firstRow="1" w:lastRow="0" w:firstColumn="1" w:lastColumn="0" w:noHBand="0" w:noVBand="1"/>
      </w:tblPr>
      <w:tblGrid>
        <w:gridCol w:w="960"/>
        <w:gridCol w:w="1283"/>
        <w:gridCol w:w="2320"/>
        <w:gridCol w:w="960"/>
        <w:gridCol w:w="960"/>
        <w:gridCol w:w="994"/>
        <w:gridCol w:w="960"/>
        <w:gridCol w:w="2340"/>
      </w:tblGrid>
      <w:tr w:rsidR="00EE617D" w:rsidRPr="00EE617D" w:rsidTr="008926CC">
        <w:trPr>
          <w:trHeight w:val="330"/>
        </w:trPr>
        <w:tc>
          <w:tcPr>
            <w:tcW w:w="10680" w:type="dxa"/>
            <w:gridSpan w:val="8"/>
            <w:tcBorders>
              <w:top w:val="nil"/>
              <w:left w:val="nil"/>
              <w:bottom w:val="single" w:sz="12" w:space="0" w:color="auto"/>
              <w:right w:val="nil"/>
            </w:tcBorders>
            <w:shd w:val="clear" w:color="auto" w:fill="auto"/>
            <w:noWrap/>
            <w:vAlign w:val="center"/>
            <w:hideMark/>
          </w:tcPr>
          <w:p w:rsidR="008926CC" w:rsidRPr="00EE617D" w:rsidRDefault="008926CC">
            <w:pPr>
              <w:rPr>
                <w:sz w:val="22"/>
                <w:szCs w:val="22"/>
              </w:rPr>
            </w:pPr>
            <w:r w:rsidRPr="00EE617D">
              <w:rPr>
                <w:sz w:val="22"/>
                <w:szCs w:val="22"/>
              </w:rPr>
              <w:t xml:space="preserve">Kapaciteti za preradu drveta                                                                                                               Tabela </w:t>
            </w:r>
            <w:r w:rsidRPr="00EE617D">
              <w:t>1.7.</w:t>
            </w:r>
          </w:p>
        </w:tc>
      </w:tr>
      <w:tr w:rsidR="00EE617D" w:rsidRPr="00EE617D" w:rsidTr="008926CC">
        <w:trPr>
          <w:trHeight w:val="495"/>
        </w:trPr>
        <w:tc>
          <w:tcPr>
            <w:tcW w:w="960" w:type="dxa"/>
            <w:vMerge w:val="restart"/>
            <w:tcBorders>
              <w:top w:val="nil"/>
              <w:left w:val="single" w:sz="12" w:space="0" w:color="auto"/>
              <w:bottom w:val="double" w:sz="6" w:space="0" w:color="000000"/>
              <w:right w:val="single" w:sz="8" w:space="0" w:color="auto"/>
            </w:tcBorders>
            <w:shd w:val="clear" w:color="auto" w:fill="auto"/>
            <w:vAlign w:val="center"/>
            <w:hideMark/>
          </w:tcPr>
          <w:p w:rsidR="008926CC" w:rsidRPr="00EE617D" w:rsidRDefault="008926CC">
            <w:pPr>
              <w:jc w:val="center"/>
              <w:rPr>
                <w:sz w:val="20"/>
                <w:szCs w:val="20"/>
              </w:rPr>
            </w:pPr>
            <w:r w:rsidRPr="00EE617D">
              <w:rPr>
                <w:sz w:val="20"/>
                <w:szCs w:val="20"/>
              </w:rPr>
              <w:t>Red. broj</w:t>
            </w:r>
          </w:p>
        </w:tc>
        <w:tc>
          <w:tcPr>
            <w:tcW w:w="1220" w:type="dxa"/>
            <w:vMerge w:val="restart"/>
            <w:tcBorders>
              <w:top w:val="nil"/>
              <w:left w:val="single" w:sz="8" w:space="0" w:color="auto"/>
              <w:bottom w:val="double" w:sz="6" w:space="0" w:color="000000"/>
              <w:right w:val="single" w:sz="8" w:space="0" w:color="auto"/>
            </w:tcBorders>
            <w:shd w:val="clear" w:color="auto" w:fill="auto"/>
            <w:vAlign w:val="center"/>
            <w:hideMark/>
          </w:tcPr>
          <w:p w:rsidR="008926CC" w:rsidRPr="00EE617D" w:rsidRDefault="008926CC">
            <w:pPr>
              <w:jc w:val="center"/>
              <w:rPr>
                <w:sz w:val="20"/>
                <w:szCs w:val="20"/>
              </w:rPr>
            </w:pPr>
            <w:r w:rsidRPr="00EE617D">
              <w:rPr>
                <w:sz w:val="20"/>
                <w:szCs w:val="20"/>
              </w:rPr>
              <w:t>Opština            (mesto prerade)</w:t>
            </w:r>
          </w:p>
        </w:tc>
        <w:tc>
          <w:tcPr>
            <w:tcW w:w="2320" w:type="dxa"/>
            <w:vMerge w:val="restart"/>
            <w:tcBorders>
              <w:top w:val="nil"/>
              <w:left w:val="single" w:sz="8" w:space="0" w:color="auto"/>
              <w:bottom w:val="double" w:sz="6" w:space="0" w:color="000000"/>
              <w:right w:val="single" w:sz="8" w:space="0" w:color="auto"/>
            </w:tcBorders>
            <w:shd w:val="clear" w:color="auto" w:fill="auto"/>
            <w:vAlign w:val="center"/>
            <w:hideMark/>
          </w:tcPr>
          <w:p w:rsidR="008926CC" w:rsidRPr="00EE617D" w:rsidRDefault="008926CC">
            <w:pPr>
              <w:jc w:val="center"/>
              <w:rPr>
                <w:sz w:val="20"/>
                <w:szCs w:val="20"/>
              </w:rPr>
            </w:pPr>
            <w:r w:rsidRPr="00EE617D">
              <w:rPr>
                <w:sz w:val="20"/>
                <w:szCs w:val="20"/>
              </w:rPr>
              <w:t>Privatni sektor (naziv firme)</w:t>
            </w:r>
          </w:p>
        </w:tc>
        <w:tc>
          <w:tcPr>
            <w:tcW w:w="3840" w:type="dxa"/>
            <w:gridSpan w:val="4"/>
            <w:tcBorders>
              <w:top w:val="single" w:sz="12" w:space="0" w:color="auto"/>
              <w:left w:val="nil"/>
              <w:bottom w:val="single" w:sz="8" w:space="0" w:color="auto"/>
              <w:right w:val="single" w:sz="8" w:space="0" w:color="000000"/>
            </w:tcBorders>
            <w:shd w:val="clear" w:color="auto" w:fill="auto"/>
            <w:vAlign w:val="center"/>
            <w:hideMark/>
          </w:tcPr>
          <w:p w:rsidR="008926CC" w:rsidRPr="00EE617D" w:rsidRDefault="008926CC">
            <w:pPr>
              <w:jc w:val="center"/>
              <w:rPr>
                <w:sz w:val="20"/>
                <w:szCs w:val="20"/>
              </w:rPr>
            </w:pPr>
            <w:r w:rsidRPr="00EE617D">
              <w:rPr>
                <w:sz w:val="20"/>
                <w:szCs w:val="20"/>
              </w:rPr>
              <w:t>Potrebe u drvetu u m</w:t>
            </w:r>
            <w:r w:rsidRPr="00EE617D">
              <w:rPr>
                <w:sz w:val="20"/>
                <w:szCs w:val="20"/>
                <w:vertAlign w:val="superscript"/>
              </w:rPr>
              <w:t>3</w:t>
            </w:r>
          </w:p>
        </w:tc>
        <w:tc>
          <w:tcPr>
            <w:tcW w:w="2340" w:type="dxa"/>
            <w:vMerge w:val="restart"/>
            <w:tcBorders>
              <w:top w:val="nil"/>
              <w:left w:val="nil"/>
              <w:bottom w:val="double" w:sz="6" w:space="0" w:color="000000"/>
              <w:right w:val="single" w:sz="12" w:space="0" w:color="auto"/>
            </w:tcBorders>
            <w:shd w:val="clear" w:color="auto" w:fill="auto"/>
            <w:vAlign w:val="center"/>
            <w:hideMark/>
          </w:tcPr>
          <w:p w:rsidR="008926CC" w:rsidRPr="00EE617D" w:rsidRDefault="008926CC">
            <w:pPr>
              <w:jc w:val="center"/>
              <w:rPr>
                <w:sz w:val="20"/>
                <w:szCs w:val="20"/>
              </w:rPr>
            </w:pPr>
            <w:r w:rsidRPr="00EE617D">
              <w:rPr>
                <w:sz w:val="20"/>
                <w:szCs w:val="20"/>
              </w:rPr>
              <w:t>Sortimenti koji se proizvode</w:t>
            </w:r>
          </w:p>
        </w:tc>
      </w:tr>
      <w:tr w:rsidR="00EE617D" w:rsidRPr="00EE617D" w:rsidTr="008926CC">
        <w:trPr>
          <w:trHeight w:val="525"/>
        </w:trPr>
        <w:tc>
          <w:tcPr>
            <w:tcW w:w="960" w:type="dxa"/>
            <w:vMerge/>
            <w:tcBorders>
              <w:top w:val="nil"/>
              <w:left w:val="single" w:sz="12" w:space="0" w:color="auto"/>
              <w:bottom w:val="double" w:sz="6" w:space="0" w:color="000000"/>
              <w:right w:val="single" w:sz="8" w:space="0" w:color="auto"/>
            </w:tcBorders>
            <w:vAlign w:val="center"/>
            <w:hideMark/>
          </w:tcPr>
          <w:p w:rsidR="008926CC" w:rsidRPr="00EE617D" w:rsidRDefault="008926CC">
            <w:pPr>
              <w:rPr>
                <w:sz w:val="20"/>
                <w:szCs w:val="20"/>
              </w:rPr>
            </w:pPr>
          </w:p>
        </w:tc>
        <w:tc>
          <w:tcPr>
            <w:tcW w:w="1220" w:type="dxa"/>
            <w:vMerge/>
            <w:tcBorders>
              <w:top w:val="nil"/>
              <w:left w:val="single" w:sz="8" w:space="0" w:color="auto"/>
              <w:bottom w:val="double" w:sz="6" w:space="0" w:color="000000"/>
              <w:right w:val="single" w:sz="8" w:space="0" w:color="auto"/>
            </w:tcBorders>
            <w:vAlign w:val="center"/>
            <w:hideMark/>
          </w:tcPr>
          <w:p w:rsidR="008926CC" w:rsidRPr="00EE617D" w:rsidRDefault="008926CC">
            <w:pPr>
              <w:rPr>
                <w:sz w:val="20"/>
                <w:szCs w:val="20"/>
              </w:rPr>
            </w:pPr>
          </w:p>
        </w:tc>
        <w:tc>
          <w:tcPr>
            <w:tcW w:w="2320" w:type="dxa"/>
            <w:vMerge/>
            <w:tcBorders>
              <w:top w:val="nil"/>
              <w:left w:val="single" w:sz="8" w:space="0" w:color="auto"/>
              <w:bottom w:val="double" w:sz="6" w:space="0" w:color="000000"/>
              <w:right w:val="single" w:sz="8" w:space="0" w:color="auto"/>
            </w:tcBorders>
            <w:vAlign w:val="center"/>
            <w:hideMark/>
          </w:tcPr>
          <w:p w:rsidR="008926CC" w:rsidRPr="00EE617D" w:rsidRDefault="008926CC">
            <w:pPr>
              <w:rPr>
                <w:sz w:val="20"/>
                <w:szCs w:val="20"/>
              </w:rPr>
            </w:pPr>
          </w:p>
        </w:tc>
        <w:tc>
          <w:tcPr>
            <w:tcW w:w="960" w:type="dxa"/>
            <w:tcBorders>
              <w:top w:val="nil"/>
              <w:left w:val="nil"/>
              <w:bottom w:val="double" w:sz="6" w:space="0" w:color="auto"/>
              <w:right w:val="single" w:sz="8" w:space="0" w:color="auto"/>
            </w:tcBorders>
            <w:shd w:val="clear" w:color="auto" w:fill="auto"/>
            <w:vAlign w:val="center"/>
            <w:hideMark/>
          </w:tcPr>
          <w:p w:rsidR="008926CC" w:rsidRPr="00EE617D" w:rsidRDefault="008926CC">
            <w:pPr>
              <w:jc w:val="center"/>
              <w:rPr>
                <w:sz w:val="20"/>
                <w:szCs w:val="20"/>
              </w:rPr>
            </w:pPr>
            <w:r w:rsidRPr="00EE617D">
              <w:rPr>
                <w:sz w:val="20"/>
                <w:szCs w:val="20"/>
              </w:rPr>
              <w:t>Vrsta drveta</w:t>
            </w:r>
          </w:p>
        </w:tc>
        <w:tc>
          <w:tcPr>
            <w:tcW w:w="960" w:type="dxa"/>
            <w:tcBorders>
              <w:top w:val="nil"/>
              <w:left w:val="nil"/>
              <w:bottom w:val="double" w:sz="6" w:space="0" w:color="auto"/>
              <w:right w:val="single" w:sz="8" w:space="0" w:color="auto"/>
            </w:tcBorders>
            <w:shd w:val="clear" w:color="auto" w:fill="auto"/>
            <w:vAlign w:val="center"/>
            <w:hideMark/>
          </w:tcPr>
          <w:p w:rsidR="008926CC" w:rsidRPr="00EE617D" w:rsidRDefault="008926CC">
            <w:pPr>
              <w:jc w:val="center"/>
              <w:rPr>
                <w:sz w:val="20"/>
                <w:szCs w:val="20"/>
              </w:rPr>
            </w:pPr>
            <w:r w:rsidRPr="00EE617D">
              <w:rPr>
                <w:sz w:val="20"/>
                <w:szCs w:val="20"/>
              </w:rPr>
              <w:t>Oblo</w:t>
            </w:r>
          </w:p>
        </w:tc>
        <w:tc>
          <w:tcPr>
            <w:tcW w:w="960" w:type="dxa"/>
            <w:tcBorders>
              <w:top w:val="nil"/>
              <w:left w:val="nil"/>
              <w:bottom w:val="double" w:sz="6" w:space="0" w:color="auto"/>
              <w:right w:val="single" w:sz="8" w:space="0" w:color="auto"/>
            </w:tcBorders>
            <w:shd w:val="clear" w:color="auto" w:fill="auto"/>
            <w:vAlign w:val="center"/>
            <w:hideMark/>
          </w:tcPr>
          <w:p w:rsidR="008926CC" w:rsidRPr="00EE617D" w:rsidRDefault="008926CC">
            <w:pPr>
              <w:jc w:val="center"/>
              <w:rPr>
                <w:sz w:val="20"/>
                <w:szCs w:val="20"/>
              </w:rPr>
            </w:pPr>
            <w:r w:rsidRPr="00EE617D">
              <w:rPr>
                <w:sz w:val="20"/>
                <w:szCs w:val="20"/>
              </w:rPr>
              <w:t>Prostorno</w:t>
            </w:r>
          </w:p>
        </w:tc>
        <w:tc>
          <w:tcPr>
            <w:tcW w:w="960" w:type="dxa"/>
            <w:tcBorders>
              <w:top w:val="nil"/>
              <w:left w:val="nil"/>
              <w:bottom w:val="double" w:sz="6" w:space="0" w:color="auto"/>
              <w:right w:val="single" w:sz="8" w:space="0" w:color="auto"/>
            </w:tcBorders>
            <w:shd w:val="clear" w:color="auto" w:fill="auto"/>
            <w:vAlign w:val="center"/>
            <w:hideMark/>
          </w:tcPr>
          <w:p w:rsidR="008926CC" w:rsidRPr="00EE617D" w:rsidRDefault="008926CC">
            <w:pPr>
              <w:jc w:val="center"/>
              <w:rPr>
                <w:sz w:val="20"/>
                <w:szCs w:val="20"/>
              </w:rPr>
            </w:pPr>
            <w:r w:rsidRPr="00EE617D">
              <w:rPr>
                <w:sz w:val="20"/>
                <w:szCs w:val="20"/>
              </w:rPr>
              <w:t>Ukupno</w:t>
            </w:r>
          </w:p>
        </w:tc>
        <w:tc>
          <w:tcPr>
            <w:tcW w:w="2340" w:type="dxa"/>
            <w:vMerge/>
            <w:tcBorders>
              <w:top w:val="nil"/>
              <w:left w:val="nil"/>
              <w:bottom w:val="double" w:sz="6" w:space="0" w:color="000000"/>
              <w:right w:val="single" w:sz="12" w:space="0" w:color="auto"/>
            </w:tcBorders>
            <w:vAlign w:val="center"/>
            <w:hideMark/>
          </w:tcPr>
          <w:p w:rsidR="008926CC" w:rsidRPr="00EE617D" w:rsidRDefault="008926CC">
            <w:pPr>
              <w:rPr>
                <w:sz w:val="20"/>
                <w:szCs w:val="20"/>
              </w:rPr>
            </w:pPr>
          </w:p>
        </w:tc>
      </w:tr>
      <w:tr w:rsidR="00EE617D" w:rsidRPr="00EE617D" w:rsidTr="008926CC">
        <w:trPr>
          <w:trHeight w:val="330"/>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rsidR="008926CC" w:rsidRPr="00EE617D" w:rsidRDefault="008926CC">
            <w:pPr>
              <w:jc w:val="center"/>
              <w:rPr>
                <w:sz w:val="22"/>
                <w:szCs w:val="22"/>
              </w:rPr>
            </w:pPr>
            <w:r w:rsidRPr="00EE617D">
              <w:rPr>
                <w:sz w:val="22"/>
                <w:szCs w:val="22"/>
              </w:rPr>
              <w:t>1</w:t>
            </w:r>
          </w:p>
        </w:tc>
        <w:tc>
          <w:tcPr>
            <w:tcW w:w="12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Kanjiža</w:t>
            </w:r>
          </w:p>
        </w:tc>
        <w:tc>
          <w:tcPr>
            <w:tcW w:w="23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''Visa - Prom''</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Topola</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8 000</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 xml:space="preserve"> 8 000</w:t>
            </w:r>
          </w:p>
        </w:tc>
        <w:tc>
          <w:tcPr>
            <w:tcW w:w="2340" w:type="dxa"/>
            <w:tcBorders>
              <w:top w:val="nil"/>
              <w:left w:val="nil"/>
              <w:bottom w:val="single" w:sz="8" w:space="0" w:color="auto"/>
              <w:right w:val="single" w:sz="12"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Furnir, palete,el.za gajbice</w:t>
            </w:r>
          </w:p>
        </w:tc>
      </w:tr>
      <w:tr w:rsidR="00EE617D" w:rsidRPr="00EE617D" w:rsidTr="008926CC">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rsidR="008926CC" w:rsidRPr="00EE617D" w:rsidRDefault="008926CC">
            <w:pPr>
              <w:jc w:val="center"/>
              <w:rPr>
                <w:sz w:val="22"/>
                <w:szCs w:val="22"/>
              </w:rPr>
            </w:pPr>
            <w:r w:rsidRPr="00EE617D">
              <w:rPr>
                <w:sz w:val="22"/>
                <w:szCs w:val="22"/>
              </w:rPr>
              <w:t>2</w:t>
            </w:r>
          </w:p>
        </w:tc>
        <w:tc>
          <w:tcPr>
            <w:tcW w:w="12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Horgoš</w:t>
            </w:r>
          </w:p>
        </w:tc>
        <w:tc>
          <w:tcPr>
            <w:tcW w:w="23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''Bagrem-Commerce''</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Topola</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1 000</w:t>
            </w:r>
          </w:p>
        </w:tc>
        <w:tc>
          <w:tcPr>
            <w:tcW w:w="2340" w:type="dxa"/>
            <w:tcBorders>
              <w:top w:val="nil"/>
              <w:left w:val="nil"/>
              <w:bottom w:val="single" w:sz="8" w:space="0" w:color="auto"/>
              <w:right w:val="single" w:sz="12"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Ljuštena ambalaža</w:t>
            </w:r>
          </w:p>
        </w:tc>
      </w:tr>
      <w:tr w:rsidR="00EE617D" w:rsidRPr="00EE617D" w:rsidTr="008926CC">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rsidR="008926CC" w:rsidRPr="00EE617D" w:rsidRDefault="008926CC">
            <w:pPr>
              <w:jc w:val="center"/>
              <w:rPr>
                <w:sz w:val="22"/>
                <w:szCs w:val="22"/>
              </w:rPr>
            </w:pPr>
            <w:r w:rsidRPr="00EE617D">
              <w:rPr>
                <w:sz w:val="22"/>
                <w:szCs w:val="22"/>
              </w:rPr>
              <w:t>3</w:t>
            </w:r>
          </w:p>
        </w:tc>
        <w:tc>
          <w:tcPr>
            <w:tcW w:w="12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Zrenjanin</w:t>
            </w:r>
          </w:p>
        </w:tc>
        <w:tc>
          <w:tcPr>
            <w:tcW w:w="23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''Madra''</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Topola</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2 000</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2 000</w:t>
            </w:r>
          </w:p>
        </w:tc>
        <w:tc>
          <w:tcPr>
            <w:tcW w:w="2340" w:type="dxa"/>
            <w:tcBorders>
              <w:top w:val="nil"/>
              <w:left w:val="nil"/>
              <w:bottom w:val="single" w:sz="8" w:space="0" w:color="auto"/>
              <w:right w:val="single" w:sz="12"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Palete</w:t>
            </w:r>
          </w:p>
        </w:tc>
      </w:tr>
      <w:tr w:rsidR="00EE617D" w:rsidRPr="00EE617D" w:rsidTr="008926CC">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rsidR="008926CC" w:rsidRPr="00EE617D" w:rsidRDefault="008926CC">
            <w:pPr>
              <w:jc w:val="center"/>
              <w:rPr>
                <w:sz w:val="22"/>
                <w:szCs w:val="22"/>
              </w:rPr>
            </w:pPr>
            <w:r w:rsidRPr="00EE617D">
              <w:rPr>
                <w:sz w:val="22"/>
                <w:szCs w:val="22"/>
              </w:rPr>
              <w:t>4</w:t>
            </w:r>
          </w:p>
        </w:tc>
        <w:tc>
          <w:tcPr>
            <w:tcW w:w="12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Kikinda</w:t>
            </w:r>
          </w:p>
        </w:tc>
        <w:tc>
          <w:tcPr>
            <w:tcW w:w="23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''Champion''</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Topola</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500</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500</w:t>
            </w:r>
          </w:p>
        </w:tc>
        <w:tc>
          <w:tcPr>
            <w:tcW w:w="2340" w:type="dxa"/>
            <w:tcBorders>
              <w:top w:val="nil"/>
              <w:left w:val="nil"/>
              <w:bottom w:val="single" w:sz="8" w:space="0" w:color="auto"/>
              <w:right w:val="single" w:sz="12"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Palete</w:t>
            </w:r>
          </w:p>
        </w:tc>
      </w:tr>
      <w:tr w:rsidR="00EE617D" w:rsidRPr="00EE617D" w:rsidTr="008926CC">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rsidR="008926CC" w:rsidRPr="00EE617D" w:rsidRDefault="008926CC">
            <w:pPr>
              <w:jc w:val="center"/>
              <w:rPr>
                <w:sz w:val="22"/>
                <w:szCs w:val="22"/>
              </w:rPr>
            </w:pPr>
            <w:r w:rsidRPr="00EE617D">
              <w:rPr>
                <w:sz w:val="22"/>
                <w:szCs w:val="22"/>
              </w:rPr>
              <w:t>5</w:t>
            </w:r>
          </w:p>
        </w:tc>
        <w:tc>
          <w:tcPr>
            <w:tcW w:w="12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Banat.V.Selo</w:t>
            </w:r>
          </w:p>
        </w:tc>
        <w:tc>
          <w:tcPr>
            <w:tcW w:w="23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'Pop - Lukić''</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Topola</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3 000</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3 000</w:t>
            </w:r>
          </w:p>
        </w:tc>
        <w:tc>
          <w:tcPr>
            <w:tcW w:w="2340" w:type="dxa"/>
            <w:tcBorders>
              <w:top w:val="nil"/>
              <w:left w:val="nil"/>
              <w:bottom w:val="single" w:sz="8" w:space="0" w:color="auto"/>
              <w:right w:val="single" w:sz="12"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Palete, el.za gajbice, gajbice</w:t>
            </w:r>
          </w:p>
        </w:tc>
      </w:tr>
      <w:tr w:rsidR="00EE617D" w:rsidRPr="00EE617D" w:rsidTr="008926CC">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rsidR="008926CC" w:rsidRPr="00EE617D" w:rsidRDefault="008926CC">
            <w:pPr>
              <w:jc w:val="center"/>
              <w:rPr>
                <w:sz w:val="22"/>
                <w:szCs w:val="22"/>
              </w:rPr>
            </w:pPr>
            <w:r w:rsidRPr="00EE617D">
              <w:rPr>
                <w:sz w:val="22"/>
                <w:szCs w:val="22"/>
              </w:rPr>
              <w:t>6</w:t>
            </w:r>
          </w:p>
        </w:tc>
        <w:tc>
          <w:tcPr>
            <w:tcW w:w="12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Novi Bečej</w:t>
            </w:r>
          </w:p>
        </w:tc>
        <w:tc>
          <w:tcPr>
            <w:tcW w:w="23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“Popov”</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Topola</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1 500</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1 500</w:t>
            </w:r>
          </w:p>
        </w:tc>
        <w:tc>
          <w:tcPr>
            <w:tcW w:w="2340" w:type="dxa"/>
            <w:tcBorders>
              <w:top w:val="nil"/>
              <w:left w:val="nil"/>
              <w:bottom w:val="single" w:sz="8" w:space="0" w:color="auto"/>
              <w:right w:val="single" w:sz="12"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Palete</w:t>
            </w:r>
          </w:p>
        </w:tc>
      </w:tr>
      <w:tr w:rsidR="00EE617D" w:rsidRPr="00EE617D" w:rsidTr="008926CC">
        <w:trPr>
          <w:trHeight w:val="315"/>
        </w:trPr>
        <w:tc>
          <w:tcPr>
            <w:tcW w:w="960" w:type="dxa"/>
            <w:tcBorders>
              <w:top w:val="nil"/>
              <w:left w:val="single" w:sz="12" w:space="0" w:color="auto"/>
              <w:bottom w:val="single" w:sz="8" w:space="0" w:color="auto"/>
              <w:right w:val="single" w:sz="8" w:space="0" w:color="auto"/>
            </w:tcBorders>
            <w:shd w:val="clear" w:color="auto" w:fill="auto"/>
            <w:noWrap/>
            <w:vAlign w:val="center"/>
            <w:hideMark/>
          </w:tcPr>
          <w:p w:rsidR="008926CC" w:rsidRPr="00EE617D" w:rsidRDefault="008926CC">
            <w:pPr>
              <w:jc w:val="center"/>
              <w:rPr>
                <w:sz w:val="22"/>
                <w:szCs w:val="22"/>
              </w:rPr>
            </w:pPr>
            <w:r w:rsidRPr="00EE617D">
              <w:rPr>
                <w:sz w:val="22"/>
                <w:szCs w:val="22"/>
              </w:rPr>
              <w:t>7</w:t>
            </w:r>
          </w:p>
        </w:tc>
        <w:tc>
          <w:tcPr>
            <w:tcW w:w="12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Kovin</w:t>
            </w:r>
          </w:p>
        </w:tc>
        <w:tc>
          <w:tcPr>
            <w:tcW w:w="232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''Eko Furnir''</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Topola</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11500</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2 000</w:t>
            </w:r>
          </w:p>
        </w:tc>
        <w:tc>
          <w:tcPr>
            <w:tcW w:w="2340" w:type="dxa"/>
            <w:tcBorders>
              <w:top w:val="nil"/>
              <w:left w:val="nil"/>
              <w:bottom w:val="single" w:sz="8" w:space="0" w:color="auto"/>
              <w:right w:val="single" w:sz="12"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Furnir</w:t>
            </w:r>
          </w:p>
        </w:tc>
      </w:tr>
      <w:tr w:rsidR="008926CC" w:rsidRPr="00EE617D" w:rsidTr="008926CC">
        <w:trPr>
          <w:trHeight w:val="315"/>
        </w:trPr>
        <w:tc>
          <w:tcPr>
            <w:tcW w:w="960" w:type="dxa"/>
            <w:tcBorders>
              <w:top w:val="nil"/>
              <w:left w:val="single" w:sz="12" w:space="0" w:color="auto"/>
              <w:bottom w:val="single" w:sz="12" w:space="0" w:color="auto"/>
              <w:right w:val="single" w:sz="8" w:space="0" w:color="auto"/>
            </w:tcBorders>
            <w:shd w:val="clear" w:color="auto" w:fill="auto"/>
            <w:noWrap/>
            <w:vAlign w:val="center"/>
            <w:hideMark/>
          </w:tcPr>
          <w:p w:rsidR="008926CC" w:rsidRPr="00EE617D" w:rsidRDefault="008926CC">
            <w:pPr>
              <w:jc w:val="center"/>
              <w:rPr>
                <w:sz w:val="22"/>
                <w:szCs w:val="22"/>
              </w:rPr>
            </w:pPr>
            <w:r w:rsidRPr="00EE617D">
              <w:rPr>
                <w:sz w:val="22"/>
                <w:szCs w:val="22"/>
              </w:rPr>
              <w:t>8</w:t>
            </w:r>
          </w:p>
        </w:tc>
        <w:tc>
          <w:tcPr>
            <w:tcW w:w="1220" w:type="dxa"/>
            <w:tcBorders>
              <w:top w:val="nil"/>
              <w:left w:val="nil"/>
              <w:bottom w:val="single" w:sz="12"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Zrenjanin</w:t>
            </w:r>
          </w:p>
        </w:tc>
        <w:tc>
          <w:tcPr>
            <w:tcW w:w="2320" w:type="dxa"/>
            <w:tcBorders>
              <w:top w:val="nil"/>
              <w:left w:val="nil"/>
              <w:bottom w:val="single" w:sz="12"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“Hanjik”</w:t>
            </w:r>
          </w:p>
        </w:tc>
        <w:tc>
          <w:tcPr>
            <w:tcW w:w="960" w:type="dxa"/>
            <w:tcBorders>
              <w:top w:val="nil"/>
              <w:left w:val="nil"/>
              <w:bottom w:val="single" w:sz="12"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Topola</w:t>
            </w:r>
          </w:p>
        </w:tc>
        <w:tc>
          <w:tcPr>
            <w:tcW w:w="960" w:type="dxa"/>
            <w:tcBorders>
              <w:top w:val="nil"/>
              <w:left w:val="nil"/>
              <w:bottom w:val="single" w:sz="12"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2 000</w:t>
            </w:r>
          </w:p>
        </w:tc>
        <w:tc>
          <w:tcPr>
            <w:tcW w:w="960" w:type="dxa"/>
            <w:tcBorders>
              <w:top w:val="nil"/>
              <w:left w:val="nil"/>
              <w:bottom w:val="single" w:sz="12"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 </w:t>
            </w:r>
          </w:p>
        </w:tc>
        <w:tc>
          <w:tcPr>
            <w:tcW w:w="960" w:type="dxa"/>
            <w:tcBorders>
              <w:top w:val="nil"/>
              <w:left w:val="nil"/>
              <w:bottom w:val="single" w:sz="12" w:space="0" w:color="auto"/>
              <w:right w:val="single" w:sz="8"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2 000</w:t>
            </w:r>
          </w:p>
        </w:tc>
        <w:tc>
          <w:tcPr>
            <w:tcW w:w="2340" w:type="dxa"/>
            <w:tcBorders>
              <w:top w:val="nil"/>
              <w:left w:val="nil"/>
              <w:bottom w:val="single" w:sz="12" w:space="0" w:color="auto"/>
              <w:right w:val="single" w:sz="12" w:space="0" w:color="auto"/>
            </w:tcBorders>
            <w:shd w:val="clear" w:color="auto" w:fill="auto"/>
            <w:noWrap/>
            <w:vAlign w:val="center"/>
            <w:hideMark/>
          </w:tcPr>
          <w:p w:rsidR="008926CC" w:rsidRPr="00EE617D" w:rsidRDefault="008926CC">
            <w:pPr>
              <w:jc w:val="center"/>
              <w:rPr>
                <w:sz w:val="20"/>
                <w:szCs w:val="20"/>
              </w:rPr>
            </w:pPr>
            <w:r w:rsidRPr="00EE617D">
              <w:rPr>
                <w:sz w:val="20"/>
                <w:szCs w:val="20"/>
              </w:rPr>
              <w:t>Paletni elementi</w:t>
            </w:r>
          </w:p>
        </w:tc>
      </w:tr>
    </w:tbl>
    <w:p w:rsidR="008926CC" w:rsidRPr="00EE617D" w:rsidRDefault="008926CC" w:rsidP="00585EE4">
      <w:pPr>
        <w:spacing w:line="276" w:lineRule="auto"/>
        <w:ind w:firstLine="720"/>
        <w:jc w:val="both"/>
        <w:rPr>
          <w:lang w:val="sr-Latn-RS"/>
        </w:rPr>
      </w:pPr>
    </w:p>
    <w:p w:rsidR="00ED1F09" w:rsidRPr="00EE617D" w:rsidRDefault="00321BC8" w:rsidP="00585EE4">
      <w:pPr>
        <w:spacing w:line="276" w:lineRule="auto"/>
        <w:ind w:firstLine="720"/>
        <w:jc w:val="both"/>
        <w:rPr>
          <w:lang w:val="sr-Cyrl-CS"/>
        </w:rPr>
      </w:pPr>
      <w:r w:rsidRPr="00EE617D">
        <w:rPr>
          <w:lang w:val="sr-Cyrl-CS"/>
        </w:rPr>
        <w:t>Ogrevno</w:t>
      </w:r>
      <w:r w:rsidR="00A53C07" w:rsidRPr="00EE617D">
        <w:rPr>
          <w:lang w:val="sr-Cyrl-CS"/>
        </w:rPr>
        <w:t xml:space="preserve"> </w:t>
      </w:r>
      <w:r w:rsidRPr="00EE617D">
        <w:rPr>
          <w:lang w:val="sr-Cyrl-CS"/>
        </w:rPr>
        <w:t>drvo</w:t>
      </w:r>
      <w:r w:rsidR="00A53C07" w:rsidRPr="00EE617D">
        <w:rPr>
          <w:lang w:val="sr-Cyrl-CS"/>
        </w:rPr>
        <w:t xml:space="preserve"> (</w:t>
      </w:r>
      <w:r w:rsidRPr="00EE617D">
        <w:rPr>
          <w:lang w:val="sr-Cyrl-CS"/>
        </w:rPr>
        <w:t>tvrdih</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mekih</w:t>
      </w:r>
      <w:r w:rsidR="00ED1F09" w:rsidRPr="00EE617D">
        <w:rPr>
          <w:lang w:val="sr-Cyrl-CS"/>
        </w:rPr>
        <w:t xml:space="preserve"> </w:t>
      </w:r>
      <w:r w:rsidRPr="00EE617D">
        <w:rPr>
          <w:lang w:val="sr-Cyrl-CS"/>
        </w:rPr>
        <w:t>lišćara</w:t>
      </w:r>
      <w:r w:rsidR="00ED1F09" w:rsidRPr="00EE617D">
        <w:rPr>
          <w:lang w:val="sr-Cyrl-CS"/>
        </w:rPr>
        <w:t xml:space="preserve">) </w:t>
      </w:r>
      <w:r w:rsidRPr="00EE617D">
        <w:rPr>
          <w:lang w:val="sr-Cyrl-CS"/>
        </w:rPr>
        <w:t>ima</w:t>
      </w:r>
      <w:r w:rsidR="00ED1F09" w:rsidRPr="00EE617D">
        <w:rPr>
          <w:lang w:val="sr-Cyrl-CS"/>
        </w:rPr>
        <w:t xml:space="preserve"> </w:t>
      </w:r>
      <w:r w:rsidRPr="00EE617D">
        <w:rPr>
          <w:lang w:val="sr-Cyrl-CS"/>
        </w:rPr>
        <w:t>plasman</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celom</w:t>
      </w:r>
      <w:r w:rsidR="00ED1F09" w:rsidRPr="00EE617D">
        <w:rPr>
          <w:lang w:val="sr-Cyrl-CS"/>
        </w:rPr>
        <w:t xml:space="preserve"> </w:t>
      </w:r>
      <w:r w:rsidRPr="00EE617D">
        <w:rPr>
          <w:lang w:val="sr-Cyrl-CS"/>
        </w:rPr>
        <w:t>području</w:t>
      </w:r>
      <w:r w:rsidR="00ED1F09" w:rsidRPr="00EE617D">
        <w:rPr>
          <w:lang w:val="sr-Cyrl-CS"/>
        </w:rPr>
        <w:t xml:space="preserve"> </w:t>
      </w:r>
      <w:r w:rsidRPr="00EE617D">
        <w:rPr>
          <w:lang w:val="sr-Cyrl-CS"/>
        </w:rPr>
        <w:t>srednjeg</w:t>
      </w:r>
      <w:r w:rsidR="00A53C07" w:rsidRPr="00EE617D">
        <w:rPr>
          <w:lang w:val="sr-Cyrl-CS"/>
        </w:rPr>
        <w:t xml:space="preserve"> </w:t>
      </w:r>
      <w:r w:rsidRPr="00EE617D">
        <w:rPr>
          <w:lang w:val="sr-Cyrl-CS"/>
        </w:rPr>
        <w:t>Banata</w:t>
      </w:r>
      <w:r w:rsidR="00ED1F09" w:rsidRPr="00EE617D">
        <w:rPr>
          <w:lang w:val="sr-Cyrl-CS"/>
        </w:rPr>
        <w:t xml:space="preserve">. </w:t>
      </w:r>
      <w:r w:rsidRPr="00EE617D">
        <w:rPr>
          <w:lang w:val="sr-Cyrl-CS"/>
        </w:rPr>
        <w:t>Ogrevno</w:t>
      </w:r>
      <w:r w:rsidR="00ED1F09" w:rsidRPr="00EE617D">
        <w:rPr>
          <w:lang w:val="sr-Cyrl-CS"/>
        </w:rPr>
        <w:t xml:space="preserve"> </w:t>
      </w:r>
      <w:r w:rsidRPr="00EE617D">
        <w:rPr>
          <w:lang w:val="sr-Cyrl-CS"/>
        </w:rPr>
        <w:t>drvo</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prodaje</w:t>
      </w:r>
      <w:r w:rsidR="00ED1F09" w:rsidRPr="00EE617D">
        <w:rPr>
          <w:lang w:val="sr-Cyrl-CS"/>
        </w:rPr>
        <w:t xml:space="preserve"> </w:t>
      </w:r>
      <w:r w:rsidRPr="00EE617D">
        <w:rPr>
          <w:lang w:val="sr-Cyrl-CS"/>
        </w:rPr>
        <w:t>sindikalnim</w:t>
      </w:r>
      <w:r w:rsidR="00ED1F09" w:rsidRPr="00EE617D">
        <w:rPr>
          <w:lang w:val="sr-Cyrl-CS"/>
        </w:rPr>
        <w:t xml:space="preserve"> </w:t>
      </w:r>
      <w:r w:rsidRPr="00EE617D">
        <w:rPr>
          <w:lang w:val="sr-Cyrl-CS"/>
        </w:rPr>
        <w:t>organizacijama</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slobodnom</w:t>
      </w:r>
      <w:r w:rsidR="00A53C07" w:rsidRPr="00EE617D">
        <w:rPr>
          <w:lang w:val="sr-Cyrl-CS"/>
        </w:rPr>
        <w:t xml:space="preserve"> </w:t>
      </w:r>
      <w:r w:rsidRPr="00EE617D">
        <w:rPr>
          <w:lang w:val="sr-Cyrl-CS"/>
        </w:rPr>
        <w:t>prodajom</w:t>
      </w:r>
      <w:r w:rsidR="00A53C07" w:rsidRPr="00EE617D">
        <w:rPr>
          <w:lang w:val="sr-Cyrl-CS"/>
        </w:rPr>
        <w:t xml:space="preserve"> </w:t>
      </w:r>
      <w:r w:rsidRPr="00EE617D">
        <w:rPr>
          <w:lang w:val="sr-Cyrl-CS"/>
        </w:rPr>
        <w:t>krajnjim</w:t>
      </w:r>
      <w:r w:rsidR="00A53C07" w:rsidRPr="00EE617D">
        <w:rPr>
          <w:lang w:val="sr-Cyrl-CS"/>
        </w:rPr>
        <w:t xml:space="preserve"> </w:t>
      </w:r>
      <w:r w:rsidRPr="00EE617D">
        <w:rPr>
          <w:lang w:val="sr-Cyrl-CS"/>
        </w:rPr>
        <w:t>potrošačima</w:t>
      </w:r>
      <w:r w:rsidR="00ED1F09" w:rsidRPr="00EE617D">
        <w:rPr>
          <w:lang w:val="sr-Cyrl-CS"/>
        </w:rPr>
        <w:t xml:space="preserve">. </w:t>
      </w:r>
      <w:r w:rsidRPr="00EE617D">
        <w:rPr>
          <w:lang w:val="sr-Cyrl-CS"/>
        </w:rPr>
        <w:t>Potražnja</w:t>
      </w:r>
      <w:r w:rsidR="00ED1F09" w:rsidRPr="00EE617D">
        <w:rPr>
          <w:lang w:val="sr-Cyrl-CS"/>
        </w:rPr>
        <w:t xml:space="preserve"> </w:t>
      </w:r>
      <w:r w:rsidRPr="00EE617D">
        <w:rPr>
          <w:lang w:val="sr-Cyrl-CS"/>
        </w:rPr>
        <w:t>za</w:t>
      </w:r>
      <w:r w:rsidR="00ED1F09" w:rsidRPr="00EE617D">
        <w:rPr>
          <w:lang w:val="sr-Cyrl-CS"/>
        </w:rPr>
        <w:t xml:space="preserve"> </w:t>
      </w:r>
      <w:r w:rsidRPr="00EE617D">
        <w:rPr>
          <w:lang w:val="sr-Cyrl-CS"/>
        </w:rPr>
        <w:t>ogrevnim</w:t>
      </w:r>
      <w:r w:rsidR="00ED1F09" w:rsidRPr="00EE617D">
        <w:rPr>
          <w:lang w:val="sr-Cyrl-CS"/>
        </w:rPr>
        <w:t xml:space="preserve"> </w:t>
      </w:r>
      <w:r w:rsidRPr="00EE617D">
        <w:rPr>
          <w:lang w:val="sr-Cyrl-CS"/>
        </w:rPr>
        <w:t>drvetom</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znatno</w:t>
      </w:r>
      <w:r w:rsidR="00ED1F09" w:rsidRPr="00EE617D">
        <w:rPr>
          <w:lang w:val="sr-Cyrl-CS"/>
        </w:rPr>
        <w:t xml:space="preserve"> </w:t>
      </w:r>
      <w:r w:rsidRPr="00EE617D">
        <w:rPr>
          <w:lang w:val="sr-Cyrl-CS"/>
        </w:rPr>
        <w:t>veća</w:t>
      </w:r>
      <w:r w:rsidR="00A53C07" w:rsidRPr="00EE617D">
        <w:rPr>
          <w:lang w:val="sr-Cyrl-CS"/>
        </w:rPr>
        <w:t xml:space="preserve"> </w:t>
      </w:r>
      <w:r w:rsidRPr="00EE617D">
        <w:rPr>
          <w:lang w:val="sr-Cyrl-CS"/>
        </w:rPr>
        <w:t>od</w:t>
      </w:r>
      <w:r w:rsidR="00A53C07" w:rsidRPr="00EE617D">
        <w:rPr>
          <w:lang w:val="sr-Cyrl-CS"/>
        </w:rPr>
        <w:t xml:space="preserve"> </w:t>
      </w:r>
      <w:r w:rsidRPr="00EE617D">
        <w:rPr>
          <w:lang w:val="sr-Cyrl-CS"/>
        </w:rPr>
        <w:t>ukupne</w:t>
      </w:r>
      <w:r w:rsidR="00A53C07" w:rsidRPr="00EE617D">
        <w:rPr>
          <w:lang w:val="sr-Cyrl-CS"/>
        </w:rPr>
        <w:t xml:space="preserve"> </w:t>
      </w:r>
      <w:r w:rsidRPr="00EE617D">
        <w:rPr>
          <w:lang w:val="sr-Cyrl-CS"/>
        </w:rPr>
        <w:t>proizvodnje</w:t>
      </w:r>
      <w:r w:rsidR="00ED1F09" w:rsidRPr="00EE617D">
        <w:rPr>
          <w:lang w:val="sr-Cyrl-CS"/>
        </w:rPr>
        <w:t xml:space="preserve">. </w:t>
      </w:r>
    </w:p>
    <w:p w:rsidR="00ED1F09" w:rsidRPr="00EE617D" w:rsidRDefault="00ED1F09" w:rsidP="00585EE4">
      <w:pPr>
        <w:spacing w:line="276" w:lineRule="auto"/>
        <w:jc w:val="both"/>
        <w:rPr>
          <w:lang w:val="sr-Latn-RS"/>
        </w:rPr>
      </w:pPr>
      <w:r w:rsidRPr="00EE617D">
        <w:rPr>
          <w:lang w:val="sr-Cyrl-CS"/>
        </w:rPr>
        <w:tab/>
      </w:r>
      <w:r w:rsidR="00321BC8" w:rsidRPr="00EE617D">
        <w:rPr>
          <w:lang w:val="sr-Cyrl-CS"/>
        </w:rPr>
        <w:t>Na</w:t>
      </w:r>
      <w:r w:rsidRPr="00EE617D">
        <w:rPr>
          <w:lang w:val="sr-Cyrl-CS"/>
        </w:rPr>
        <w:t xml:space="preserve"> </w:t>
      </w:r>
      <w:r w:rsidR="00321BC8" w:rsidRPr="00EE617D">
        <w:rPr>
          <w:lang w:val="sr-Cyrl-CS"/>
        </w:rPr>
        <w:t>osnovu</w:t>
      </w:r>
      <w:r w:rsidRPr="00EE617D">
        <w:rPr>
          <w:lang w:val="sr-Cyrl-CS"/>
        </w:rPr>
        <w:t xml:space="preserve"> </w:t>
      </w:r>
      <w:r w:rsidR="00321BC8" w:rsidRPr="00EE617D">
        <w:rPr>
          <w:lang w:val="sr-Cyrl-CS"/>
        </w:rPr>
        <w:t>iznetih</w:t>
      </w:r>
      <w:r w:rsidRPr="00EE617D">
        <w:rPr>
          <w:lang w:val="sr-Cyrl-CS"/>
        </w:rPr>
        <w:t xml:space="preserve"> </w:t>
      </w:r>
      <w:r w:rsidR="00321BC8" w:rsidRPr="00EE617D">
        <w:rPr>
          <w:lang w:val="sr-Cyrl-CS"/>
        </w:rPr>
        <w:t>podataka</w:t>
      </w:r>
      <w:r w:rsidRPr="00EE617D">
        <w:rPr>
          <w:lang w:val="sr-Cyrl-CS"/>
        </w:rPr>
        <w:t xml:space="preserve"> </w:t>
      </w:r>
      <w:r w:rsidR="00321BC8" w:rsidRPr="00EE617D">
        <w:rPr>
          <w:lang w:val="sr-Cyrl-CS"/>
        </w:rPr>
        <w:t>o</w:t>
      </w:r>
      <w:r w:rsidRPr="00EE617D">
        <w:rPr>
          <w:lang w:val="sr-Cyrl-CS"/>
        </w:rPr>
        <w:t xml:space="preserve"> </w:t>
      </w:r>
      <w:r w:rsidR="00321BC8" w:rsidRPr="00EE617D">
        <w:rPr>
          <w:lang w:val="sr-Cyrl-CS"/>
        </w:rPr>
        <w:t>mogućnostima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potrebama</w:t>
      </w:r>
      <w:r w:rsidRPr="00EE617D">
        <w:rPr>
          <w:lang w:val="sr-Cyrl-CS"/>
        </w:rPr>
        <w:t xml:space="preserve"> </w:t>
      </w:r>
      <w:r w:rsidR="00321BC8" w:rsidRPr="00EE617D">
        <w:rPr>
          <w:lang w:val="sr-Cyrl-CS"/>
        </w:rPr>
        <w:t>prerađivačkih</w:t>
      </w:r>
      <w:r w:rsidRPr="00EE617D">
        <w:rPr>
          <w:lang w:val="sr-Cyrl-CS"/>
        </w:rPr>
        <w:t xml:space="preserve"> </w:t>
      </w:r>
      <w:r w:rsidR="00321BC8" w:rsidRPr="00EE617D">
        <w:rPr>
          <w:lang w:val="sr-Cyrl-CS"/>
        </w:rPr>
        <w:t>kapaciteta</w:t>
      </w:r>
      <w:r w:rsidRPr="00EE617D">
        <w:rPr>
          <w:lang w:val="sr-Cyrl-CS"/>
        </w:rPr>
        <w:t xml:space="preserve">, </w:t>
      </w:r>
      <w:r w:rsidR="00321BC8" w:rsidRPr="00EE617D">
        <w:rPr>
          <w:lang w:val="sr-Cyrl-CS"/>
        </w:rPr>
        <w:t>može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zaključiti</w:t>
      </w:r>
      <w:r w:rsidRPr="00EE617D">
        <w:rPr>
          <w:lang w:val="sr-Cyrl-CS"/>
        </w:rPr>
        <w:t xml:space="preserve"> </w:t>
      </w:r>
      <w:r w:rsidR="00321BC8" w:rsidRPr="00EE617D">
        <w:rPr>
          <w:lang w:val="sr-Cyrl-CS"/>
        </w:rPr>
        <w:t>da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drvo</w:t>
      </w:r>
      <w:r w:rsidRPr="00EE617D">
        <w:rPr>
          <w:lang w:val="sr-Cyrl-CS"/>
        </w:rPr>
        <w:t xml:space="preserve"> </w:t>
      </w:r>
      <w:r w:rsidR="00321BC8" w:rsidRPr="00EE617D">
        <w:rPr>
          <w:lang w:val="sr-Cyrl-CS"/>
        </w:rPr>
        <w:t>iz</w:t>
      </w:r>
      <w:r w:rsidRPr="00EE617D">
        <w:rPr>
          <w:lang w:val="sr-Cyrl-CS"/>
        </w:rPr>
        <w:t xml:space="preserve"> </w:t>
      </w:r>
      <w:r w:rsidR="00321BC8" w:rsidRPr="00EE617D">
        <w:rPr>
          <w:lang w:val="sr-Cyrl-CS"/>
        </w:rPr>
        <w:t>GJ</w:t>
      </w:r>
      <w:r w:rsidRPr="00EE617D">
        <w:rPr>
          <w:lang w:val="sr-Cyrl-CS"/>
        </w:rPr>
        <w:t xml:space="preserve"> </w:t>
      </w:r>
      <w:r w:rsidR="000C4F6A" w:rsidRPr="00EE617D">
        <w:rPr>
          <w:lang w:val="sr-Cyrl-CS"/>
        </w:rPr>
        <w:t>“</w:t>
      </w:r>
      <w:r w:rsidR="00321BC8" w:rsidRPr="00EE617D">
        <w:rPr>
          <w:lang w:val="sr-Cyrl-CS"/>
        </w:rPr>
        <w:t>Mužljanski</w:t>
      </w:r>
      <w:r w:rsidRPr="00EE617D">
        <w:rPr>
          <w:lang w:val="sr-Cyrl-CS"/>
        </w:rPr>
        <w:t xml:space="preserve"> </w:t>
      </w:r>
      <w:r w:rsidR="00321BC8" w:rsidRPr="00EE617D">
        <w:rPr>
          <w:lang w:val="sr-Cyrl-CS"/>
        </w:rPr>
        <w:t>rit</w:t>
      </w:r>
      <w:r w:rsidRPr="00EE617D">
        <w:rPr>
          <w:lang w:val="sr-Cyrl-CS"/>
        </w:rPr>
        <w:t xml:space="preserve">” </w:t>
      </w:r>
      <w:r w:rsidR="00321BC8" w:rsidRPr="00EE617D">
        <w:rPr>
          <w:lang w:val="sr-Cyrl-CS"/>
        </w:rPr>
        <w:t>obezbeđen</w:t>
      </w:r>
      <w:r w:rsidRPr="00EE617D">
        <w:rPr>
          <w:lang w:val="sr-Cyrl-CS"/>
        </w:rPr>
        <w:t xml:space="preserve"> </w:t>
      </w:r>
      <w:r w:rsidR="00321BC8" w:rsidRPr="00EE617D">
        <w:rPr>
          <w:lang w:val="sr-Cyrl-CS"/>
        </w:rPr>
        <w:t>plasman</w:t>
      </w:r>
      <w:r w:rsidRPr="00EE617D">
        <w:rPr>
          <w:lang w:val="sr-Cyrl-CS"/>
        </w:rPr>
        <w:t xml:space="preserve">. </w:t>
      </w:r>
      <w:r w:rsidR="00321BC8" w:rsidRPr="00EE617D">
        <w:rPr>
          <w:lang w:val="sr-Cyrl-CS"/>
        </w:rPr>
        <w:t>Teškoće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jedino</w:t>
      </w:r>
      <w:r w:rsidRPr="00EE617D">
        <w:rPr>
          <w:lang w:val="sr-Cyrl-CS"/>
        </w:rPr>
        <w:t xml:space="preserve"> </w:t>
      </w:r>
      <w:r w:rsidR="00321BC8" w:rsidRPr="00EE617D">
        <w:rPr>
          <w:lang w:val="sr-Cyrl-CS"/>
        </w:rPr>
        <w:t>mogu</w:t>
      </w:r>
      <w:r w:rsidRPr="00EE617D">
        <w:rPr>
          <w:lang w:val="sr-Cyrl-CS"/>
        </w:rPr>
        <w:t xml:space="preserve"> </w:t>
      </w:r>
      <w:r w:rsidR="00321BC8" w:rsidRPr="00EE617D">
        <w:rPr>
          <w:lang w:val="sr-Cyrl-CS"/>
        </w:rPr>
        <w:t>očekivati</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plasmanu</w:t>
      </w:r>
      <w:r w:rsidRPr="00EE617D">
        <w:rPr>
          <w:lang w:val="sr-Cyrl-CS"/>
        </w:rPr>
        <w:t xml:space="preserve"> </w:t>
      </w:r>
      <w:r w:rsidR="00321BC8" w:rsidRPr="00EE617D">
        <w:rPr>
          <w:lang w:val="sr-Cyrl-CS"/>
        </w:rPr>
        <w:t>celuloznog</w:t>
      </w:r>
      <w:r w:rsidRPr="00EE617D">
        <w:rPr>
          <w:lang w:val="sr-Cyrl-CS"/>
        </w:rPr>
        <w:t xml:space="preserve"> </w:t>
      </w:r>
      <w:r w:rsidR="00321BC8" w:rsidRPr="00EE617D">
        <w:rPr>
          <w:lang w:val="sr-Cyrl-CS"/>
        </w:rPr>
        <w:t>drveta</w:t>
      </w:r>
      <w:r w:rsidRPr="00EE617D">
        <w:rPr>
          <w:lang w:val="sr-Cyrl-CS"/>
        </w:rPr>
        <w:t xml:space="preserve">. </w:t>
      </w:r>
    </w:p>
    <w:p w:rsidR="00A46049" w:rsidRPr="00EE617D" w:rsidRDefault="00A46049" w:rsidP="00585EE4">
      <w:pPr>
        <w:spacing w:line="276" w:lineRule="auto"/>
        <w:jc w:val="both"/>
        <w:rPr>
          <w:lang w:val="sr-Latn-RS"/>
        </w:rPr>
      </w:pPr>
    </w:p>
    <w:p w:rsidR="00A46049" w:rsidRPr="00EE617D" w:rsidRDefault="00A46049" w:rsidP="00585EE4">
      <w:pPr>
        <w:spacing w:line="276" w:lineRule="auto"/>
        <w:jc w:val="both"/>
        <w:rPr>
          <w:lang w:val="sr-Latn-RS"/>
        </w:rPr>
      </w:pPr>
    </w:p>
    <w:p w:rsidR="00A46049" w:rsidRPr="00EE617D" w:rsidRDefault="00A46049" w:rsidP="00585EE4">
      <w:pPr>
        <w:spacing w:line="276" w:lineRule="auto"/>
        <w:jc w:val="both"/>
        <w:rPr>
          <w:lang w:val="sr-Latn-RS"/>
        </w:rPr>
      </w:pPr>
    </w:p>
    <w:p w:rsidR="006B7D0E" w:rsidRPr="00EE617D" w:rsidRDefault="006B7D0E" w:rsidP="00585EE4">
      <w:pPr>
        <w:spacing w:line="276" w:lineRule="auto"/>
        <w:jc w:val="both"/>
        <w:rPr>
          <w:lang w:val="sr-Latn-RS"/>
        </w:rPr>
      </w:pPr>
    </w:p>
    <w:p w:rsidR="006B7D0E" w:rsidRPr="00EE617D" w:rsidRDefault="006B7D0E" w:rsidP="00585EE4">
      <w:pPr>
        <w:spacing w:line="276" w:lineRule="auto"/>
        <w:jc w:val="both"/>
        <w:rPr>
          <w:lang w:val="sr-Latn-RS"/>
        </w:rPr>
      </w:pPr>
    </w:p>
    <w:p w:rsidR="006B7D0E" w:rsidRPr="00EE617D" w:rsidRDefault="006B7D0E" w:rsidP="00585EE4">
      <w:pPr>
        <w:spacing w:line="276" w:lineRule="auto"/>
        <w:jc w:val="both"/>
        <w:rPr>
          <w:lang w:val="sr-Latn-RS"/>
        </w:rPr>
      </w:pPr>
    </w:p>
    <w:p w:rsidR="006B7D0E" w:rsidRPr="00EE617D" w:rsidRDefault="006B7D0E" w:rsidP="00585EE4">
      <w:pPr>
        <w:spacing w:line="276" w:lineRule="auto"/>
        <w:jc w:val="both"/>
        <w:rPr>
          <w:lang w:val="sr-Latn-RS"/>
        </w:rPr>
      </w:pPr>
    </w:p>
    <w:p w:rsidR="00ED1F09" w:rsidRPr="00EE617D" w:rsidRDefault="00ED1F09" w:rsidP="00CE62BB">
      <w:pPr>
        <w:pStyle w:val="Heading1"/>
      </w:pPr>
      <w:bookmarkStart w:id="67" w:name="_Toc255561997"/>
      <w:bookmarkStart w:id="68" w:name="_Toc271894157"/>
      <w:bookmarkStart w:id="69" w:name="_Toc271894449"/>
      <w:bookmarkStart w:id="70" w:name="_Toc271894578"/>
      <w:bookmarkStart w:id="71" w:name="_Toc278968458"/>
      <w:r w:rsidRPr="00EE617D">
        <w:lastRenderedPageBreak/>
        <w:t xml:space="preserve">2.0. </w:t>
      </w:r>
      <w:r w:rsidR="00321BC8" w:rsidRPr="00EE617D">
        <w:t>BIOEKOLOŠKA</w:t>
      </w:r>
      <w:r w:rsidRPr="00EE617D">
        <w:t xml:space="preserve"> </w:t>
      </w:r>
      <w:r w:rsidR="00321BC8" w:rsidRPr="00EE617D">
        <w:t>OSNOVA</w:t>
      </w:r>
      <w:r w:rsidRPr="00EE617D">
        <w:t xml:space="preserve"> </w:t>
      </w:r>
      <w:r w:rsidR="00321BC8" w:rsidRPr="00EE617D">
        <w:t>GAZDOVANjA</w:t>
      </w:r>
      <w:bookmarkEnd w:id="67"/>
      <w:r w:rsidRPr="00EE617D">
        <w:t xml:space="preserve"> </w:t>
      </w:r>
      <w:r w:rsidR="00321BC8" w:rsidRPr="00EE617D">
        <w:t>ŠUMAMA</w:t>
      </w:r>
      <w:bookmarkEnd w:id="68"/>
      <w:bookmarkEnd w:id="69"/>
      <w:bookmarkEnd w:id="70"/>
      <w:bookmarkEnd w:id="71"/>
    </w:p>
    <w:p w:rsidR="00ED1F09" w:rsidRPr="00EE617D" w:rsidRDefault="00ED1F09" w:rsidP="00585EE4">
      <w:pPr>
        <w:spacing w:line="276" w:lineRule="auto"/>
        <w:jc w:val="both"/>
        <w:rPr>
          <w:b/>
          <w:bCs/>
          <w:sz w:val="32"/>
          <w:lang w:val="sr-Cyrl-CS"/>
        </w:rPr>
      </w:pPr>
    </w:p>
    <w:p w:rsidR="00ED1F09" w:rsidRPr="00EE617D" w:rsidRDefault="00ED1F09" w:rsidP="00CE62BB">
      <w:pPr>
        <w:pStyle w:val="Heading2"/>
      </w:pPr>
      <w:bookmarkStart w:id="72" w:name="_Toc255561998"/>
      <w:bookmarkStart w:id="73" w:name="_Toc271894158"/>
      <w:bookmarkStart w:id="74" w:name="_Toc271894450"/>
      <w:bookmarkStart w:id="75" w:name="_Toc271894579"/>
      <w:bookmarkStart w:id="76" w:name="_Toc278968459"/>
      <w:r w:rsidRPr="00EE617D">
        <w:t xml:space="preserve">2.1.  </w:t>
      </w:r>
      <w:r w:rsidR="00321BC8" w:rsidRPr="00EE617D">
        <w:t>RELjEF</w:t>
      </w:r>
      <w:r w:rsidRPr="00EE617D">
        <w:t xml:space="preserve"> </w:t>
      </w:r>
      <w:r w:rsidR="00321BC8" w:rsidRPr="00EE617D">
        <w:t>I</w:t>
      </w:r>
      <w:r w:rsidRPr="00EE617D">
        <w:t xml:space="preserve"> </w:t>
      </w:r>
      <w:r w:rsidR="00321BC8" w:rsidRPr="00EE617D">
        <w:t>GEOMORFOLOŠKE</w:t>
      </w:r>
      <w:r w:rsidRPr="00EE617D">
        <w:t xml:space="preserve"> </w:t>
      </w:r>
      <w:r w:rsidR="00321BC8" w:rsidRPr="00EE617D">
        <w:t>KARAKTERISTIKE</w:t>
      </w:r>
      <w:bookmarkEnd w:id="72"/>
      <w:bookmarkEnd w:id="73"/>
      <w:bookmarkEnd w:id="74"/>
      <w:bookmarkEnd w:id="75"/>
      <w:bookmarkEnd w:id="76"/>
    </w:p>
    <w:p w:rsidR="00ED1F09" w:rsidRPr="00EE617D" w:rsidRDefault="00ED1F09" w:rsidP="00585EE4">
      <w:pPr>
        <w:spacing w:line="276" w:lineRule="auto"/>
        <w:ind w:left="720"/>
        <w:jc w:val="both"/>
        <w:rPr>
          <w:b/>
          <w:bCs/>
          <w:lang w:val="sr-Cyrl-CS"/>
        </w:rPr>
      </w:pPr>
    </w:p>
    <w:p w:rsidR="00ED1F09" w:rsidRPr="00EE617D" w:rsidRDefault="00321BC8" w:rsidP="00585EE4">
      <w:pPr>
        <w:spacing w:line="276" w:lineRule="auto"/>
        <w:ind w:firstLine="720"/>
        <w:jc w:val="both"/>
        <w:rPr>
          <w:lang w:val="sr-Cyrl-CS"/>
        </w:rPr>
      </w:pPr>
      <w:r w:rsidRPr="00EE617D">
        <w:rPr>
          <w:lang w:val="sr-Cyrl-CS"/>
        </w:rPr>
        <w:t>Šume</w:t>
      </w:r>
      <w:r w:rsidR="00ED1F09" w:rsidRPr="00EE617D">
        <w:rPr>
          <w:lang w:val="sr-Cyrl-CS"/>
        </w:rPr>
        <w:t xml:space="preserve"> </w:t>
      </w:r>
      <w:r w:rsidRPr="00EE617D">
        <w:rPr>
          <w:lang w:val="sr-Cyrl-CS"/>
        </w:rPr>
        <w:t>GJ</w:t>
      </w:r>
      <w:r w:rsidR="00ED1F09" w:rsidRPr="00EE617D">
        <w:rPr>
          <w:lang w:val="sr-Cyrl-CS"/>
        </w:rPr>
        <w:t xml:space="preserve"> </w:t>
      </w:r>
      <w:r w:rsidR="000C4F6A" w:rsidRPr="00EE617D">
        <w:rPr>
          <w:lang w:val="sr-Cyrl-CS"/>
        </w:rPr>
        <w:t>“</w:t>
      </w:r>
      <w:r w:rsidRPr="00EE617D">
        <w:rPr>
          <w:lang w:val="sr-Cyrl-CS"/>
        </w:rPr>
        <w:t>Mužljanski</w:t>
      </w:r>
      <w:r w:rsidR="00ED1F09" w:rsidRPr="00EE617D">
        <w:rPr>
          <w:lang w:val="sr-Cyrl-CS"/>
        </w:rPr>
        <w:t xml:space="preserve"> </w:t>
      </w:r>
      <w:r w:rsidRPr="00EE617D">
        <w:rPr>
          <w:lang w:val="sr-Cyrl-CS"/>
        </w:rPr>
        <w:t>rit</w:t>
      </w:r>
      <w:r w:rsidR="000C4F6A" w:rsidRPr="00EE617D">
        <w:rPr>
          <w:lang w:val="sr-Cyrl-CS"/>
        </w:rPr>
        <w:t xml:space="preserve">” </w:t>
      </w:r>
      <w:r w:rsidRPr="00EE617D">
        <w:rPr>
          <w:lang w:val="sr-Cyrl-CS"/>
        </w:rPr>
        <w:t>nalaze</w:t>
      </w:r>
      <w:r w:rsidR="000C4F6A" w:rsidRPr="00EE617D">
        <w:rPr>
          <w:lang w:val="sr-Cyrl-CS"/>
        </w:rPr>
        <w:t xml:space="preserve"> </w:t>
      </w:r>
      <w:r w:rsidRPr="00EE617D">
        <w:rPr>
          <w:lang w:val="sr-Cyrl-CS"/>
        </w:rPr>
        <w:t>se</w:t>
      </w:r>
      <w:r w:rsidR="000C4F6A" w:rsidRPr="00EE617D">
        <w:rPr>
          <w:lang w:val="sr-Cyrl-CS"/>
        </w:rPr>
        <w:t xml:space="preserve"> </w:t>
      </w:r>
      <w:r w:rsidRPr="00EE617D">
        <w:rPr>
          <w:lang w:val="sr-Cyrl-CS"/>
        </w:rPr>
        <w:t>u</w:t>
      </w:r>
      <w:r w:rsidR="000C4F6A" w:rsidRPr="00EE617D">
        <w:rPr>
          <w:lang w:val="sr-Cyrl-CS"/>
        </w:rPr>
        <w:t xml:space="preserve"> </w:t>
      </w:r>
      <w:r w:rsidRPr="00EE617D">
        <w:rPr>
          <w:lang w:val="sr-Cyrl-CS"/>
        </w:rPr>
        <w:t>ravnici</w:t>
      </w:r>
      <w:r w:rsidR="000C4F6A" w:rsidRPr="00EE617D">
        <w:rPr>
          <w:lang w:val="sr-Cyrl-CS"/>
        </w:rPr>
        <w:t xml:space="preserve">, </w:t>
      </w:r>
      <w:r w:rsidRPr="00EE617D">
        <w:rPr>
          <w:lang w:val="sr-Cyrl-CS"/>
        </w:rPr>
        <w:t>u</w:t>
      </w:r>
      <w:r w:rsidR="000C4F6A" w:rsidRPr="00EE617D">
        <w:rPr>
          <w:lang w:val="sr-Cyrl-CS"/>
        </w:rPr>
        <w:t xml:space="preserve"> </w:t>
      </w:r>
      <w:r w:rsidRPr="00EE617D">
        <w:rPr>
          <w:lang w:val="sr-Cyrl-CS"/>
        </w:rPr>
        <w:t>zaštićenom</w:t>
      </w:r>
      <w:r w:rsidR="000C4F6A" w:rsidRPr="00EE617D">
        <w:rPr>
          <w:lang w:val="sr-Cyrl-CS"/>
        </w:rPr>
        <w:t xml:space="preserve"> </w:t>
      </w:r>
      <w:r w:rsidRPr="00EE617D">
        <w:rPr>
          <w:lang w:val="sr-Cyrl-CS"/>
        </w:rPr>
        <w:t>delu</w:t>
      </w:r>
      <w:r w:rsidR="000C4F6A" w:rsidRPr="00EE617D">
        <w:rPr>
          <w:lang w:val="sr-Cyrl-CS"/>
        </w:rPr>
        <w:t xml:space="preserve"> </w:t>
      </w:r>
      <w:r w:rsidRPr="00EE617D">
        <w:rPr>
          <w:lang w:val="sr-Cyrl-CS"/>
        </w:rPr>
        <w:t>terena</w:t>
      </w:r>
      <w:r w:rsidR="000C4F6A" w:rsidRPr="00EE617D">
        <w:rPr>
          <w:lang w:val="sr-Cyrl-CS"/>
        </w:rPr>
        <w:t>,</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nadmorskoj</w:t>
      </w:r>
      <w:r w:rsidR="00ED1F09" w:rsidRPr="00EE617D">
        <w:rPr>
          <w:lang w:val="sr-Cyrl-CS"/>
        </w:rPr>
        <w:t xml:space="preserve"> </w:t>
      </w:r>
      <w:r w:rsidRPr="00EE617D">
        <w:rPr>
          <w:lang w:val="sr-Cyrl-CS"/>
        </w:rPr>
        <w:t>visini</w:t>
      </w:r>
      <w:r w:rsidR="00ED1F09" w:rsidRPr="00EE617D">
        <w:rPr>
          <w:lang w:val="sr-Cyrl-CS"/>
        </w:rPr>
        <w:t xml:space="preserve"> </w:t>
      </w:r>
      <w:r w:rsidRPr="00EE617D">
        <w:rPr>
          <w:lang w:val="sr-Cyrl-CS"/>
        </w:rPr>
        <w:t>od</w:t>
      </w:r>
      <w:r w:rsidR="001A2F3B" w:rsidRPr="00EE617D">
        <w:rPr>
          <w:lang w:val="sr-Cyrl-CS"/>
        </w:rPr>
        <w:t xml:space="preserve"> </w:t>
      </w:r>
      <w:r w:rsidR="001A2F3B" w:rsidRPr="00EE617D">
        <w:rPr>
          <w:lang w:val="sr-Latn-RS"/>
        </w:rPr>
        <w:t>69</w:t>
      </w:r>
      <w:r w:rsidR="008C28D5" w:rsidRPr="00EE617D">
        <w:rPr>
          <w:lang w:val="sr-Cyrl-CS"/>
        </w:rPr>
        <w:t>-79</w:t>
      </w:r>
      <w:r w:rsidR="00ED1F09" w:rsidRPr="00EE617D">
        <w:rPr>
          <w:lang w:val="sr-Cyrl-CS"/>
        </w:rPr>
        <w:t xml:space="preserve"> </w:t>
      </w:r>
      <w:r w:rsidR="00ED1F09" w:rsidRPr="00EE617D">
        <w:t>m</w:t>
      </w:r>
      <w:r w:rsidR="00ED1F09" w:rsidRPr="00EE617D">
        <w:rPr>
          <w:lang w:val="sr-Cyrl-CS"/>
        </w:rPr>
        <w:t xml:space="preserve">. </w:t>
      </w:r>
      <w:r w:rsidRPr="00EE617D">
        <w:rPr>
          <w:lang w:val="sr-Cyrl-CS"/>
        </w:rPr>
        <w:t>Za</w:t>
      </w:r>
      <w:r w:rsidR="00ED1F09" w:rsidRPr="00EE617D">
        <w:rPr>
          <w:lang w:val="sr-Cyrl-CS"/>
        </w:rPr>
        <w:t xml:space="preserve"> </w:t>
      </w:r>
      <w:r w:rsidRPr="00EE617D">
        <w:rPr>
          <w:lang w:val="sr-Cyrl-CS"/>
        </w:rPr>
        <w:t>ovo</w:t>
      </w:r>
      <w:r w:rsidR="00ED1F09" w:rsidRPr="00EE617D">
        <w:rPr>
          <w:lang w:val="sr-Cyrl-CS"/>
        </w:rPr>
        <w:t xml:space="preserve"> </w:t>
      </w:r>
      <w:r w:rsidRPr="00EE617D">
        <w:rPr>
          <w:lang w:val="sr-Cyrl-CS"/>
        </w:rPr>
        <w:t>područje</w:t>
      </w:r>
      <w:r w:rsidR="00AD4E01" w:rsidRPr="00EE617D">
        <w:rPr>
          <w:lang w:val="sr-Cyrl-CS"/>
        </w:rPr>
        <w:t xml:space="preserve"> </w:t>
      </w:r>
      <w:r w:rsidRPr="00EE617D">
        <w:rPr>
          <w:lang w:val="sr-Cyrl-CS"/>
        </w:rPr>
        <w:t>karakterističan</w:t>
      </w:r>
      <w:r w:rsidR="00AD4E01" w:rsidRPr="00EE617D">
        <w:rPr>
          <w:lang w:val="sr-Cyrl-CS"/>
        </w:rPr>
        <w:t xml:space="preserve"> </w:t>
      </w:r>
      <w:r w:rsidRPr="00EE617D">
        <w:rPr>
          <w:lang w:val="sr-Cyrl-CS"/>
        </w:rPr>
        <w:t>je</w:t>
      </w:r>
      <w:r w:rsidR="00AD4E01" w:rsidRPr="00EE617D">
        <w:rPr>
          <w:lang w:val="sr-Cyrl-CS"/>
        </w:rPr>
        <w:t xml:space="preserve"> </w:t>
      </w:r>
      <w:r w:rsidRPr="00EE617D">
        <w:rPr>
          <w:lang w:val="sr-Cyrl-CS"/>
        </w:rPr>
        <w:t>mikroreljef</w:t>
      </w:r>
      <w:r w:rsidR="00ED1F09" w:rsidRPr="00EE617D">
        <w:rPr>
          <w:lang w:val="sr-Cyrl-CS"/>
        </w:rPr>
        <w:t xml:space="preserve"> </w:t>
      </w:r>
      <w:r w:rsidRPr="00EE617D">
        <w:rPr>
          <w:lang w:val="sr-Cyrl-CS"/>
        </w:rPr>
        <w:t>sa</w:t>
      </w:r>
      <w:r w:rsidR="00ED1F09" w:rsidRPr="00EE617D">
        <w:rPr>
          <w:lang w:val="sr-Cyrl-CS"/>
        </w:rPr>
        <w:t xml:space="preserve"> </w:t>
      </w:r>
      <w:r w:rsidRPr="00EE617D">
        <w:rPr>
          <w:lang w:val="sr-Cyrl-CS"/>
        </w:rPr>
        <w:t>izraženim</w:t>
      </w:r>
      <w:r w:rsidR="00ED1F09" w:rsidRPr="00EE617D">
        <w:rPr>
          <w:lang w:val="sr-Cyrl-CS"/>
        </w:rPr>
        <w:t xml:space="preserve"> </w:t>
      </w:r>
      <w:r w:rsidRPr="00EE617D">
        <w:rPr>
          <w:lang w:val="sr-Cyrl-CS"/>
        </w:rPr>
        <w:t>uzvišicama</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depresijama</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najnižim</w:t>
      </w:r>
      <w:r w:rsidR="000C4F6A" w:rsidRPr="00EE617D">
        <w:rPr>
          <w:lang w:val="sr-Cyrl-CS"/>
        </w:rPr>
        <w:t xml:space="preserve"> </w:t>
      </w:r>
      <w:r w:rsidRPr="00EE617D">
        <w:rPr>
          <w:lang w:val="sr-Cyrl-CS"/>
        </w:rPr>
        <w:t>delovima</w:t>
      </w:r>
      <w:r w:rsidR="000C4F6A" w:rsidRPr="00EE617D">
        <w:rPr>
          <w:lang w:val="sr-Cyrl-CS"/>
        </w:rPr>
        <w:t xml:space="preserve">. </w:t>
      </w:r>
      <w:r w:rsidRPr="00EE617D">
        <w:rPr>
          <w:lang w:val="sr-Cyrl-CS"/>
        </w:rPr>
        <w:t>na</w:t>
      </w:r>
      <w:r w:rsidR="000C4F6A" w:rsidRPr="00EE617D">
        <w:rPr>
          <w:lang w:val="sr-Cyrl-CS"/>
        </w:rPr>
        <w:t xml:space="preserve"> </w:t>
      </w:r>
      <w:r w:rsidRPr="00EE617D">
        <w:rPr>
          <w:lang w:val="sr-Cyrl-CS"/>
        </w:rPr>
        <w:t>depresijama</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oko</w:t>
      </w:r>
      <w:r w:rsidR="00ED1F09" w:rsidRPr="00EE617D">
        <w:rPr>
          <w:lang w:val="sr-Cyrl-CS"/>
        </w:rPr>
        <w:t xml:space="preserve"> </w:t>
      </w:r>
      <w:r w:rsidRPr="00EE617D">
        <w:rPr>
          <w:lang w:val="sr-Cyrl-CS"/>
        </w:rPr>
        <w:t>bivših</w:t>
      </w:r>
      <w:r w:rsidR="00ED1F09" w:rsidRPr="00EE617D">
        <w:rPr>
          <w:lang w:val="sr-Cyrl-CS"/>
        </w:rPr>
        <w:t xml:space="preserve"> </w:t>
      </w:r>
      <w:r w:rsidRPr="00EE617D">
        <w:rPr>
          <w:lang w:val="sr-Cyrl-CS"/>
        </w:rPr>
        <w:t>vodotoka</w:t>
      </w:r>
      <w:r w:rsidR="00ED1F09" w:rsidRPr="00EE617D">
        <w:rPr>
          <w:lang w:val="sr-Cyrl-CS"/>
        </w:rPr>
        <w:t xml:space="preserve"> </w:t>
      </w:r>
      <w:r w:rsidRPr="00EE617D">
        <w:rPr>
          <w:lang w:val="sr-Cyrl-CS"/>
        </w:rPr>
        <w:t>često</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javlja</w:t>
      </w:r>
      <w:r w:rsidR="000C4F6A" w:rsidRPr="00EE617D">
        <w:rPr>
          <w:lang w:val="sr-Cyrl-CS"/>
        </w:rPr>
        <w:t xml:space="preserve"> </w:t>
      </w:r>
      <w:r w:rsidRPr="00EE617D">
        <w:rPr>
          <w:lang w:val="sr-Cyrl-CS"/>
        </w:rPr>
        <w:t>na</w:t>
      </w:r>
      <w:r w:rsidR="000C4F6A" w:rsidRPr="00EE617D">
        <w:rPr>
          <w:lang w:val="sr-Cyrl-CS"/>
        </w:rPr>
        <w:t xml:space="preserve"> </w:t>
      </w:r>
      <w:r w:rsidRPr="00EE617D">
        <w:rPr>
          <w:lang w:val="sr-Cyrl-CS"/>
        </w:rPr>
        <w:t>površini</w:t>
      </w:r>
      <w:r w:rsidR="000C4F6A" w:rsidRPr="00EE617D">
        <w:rPr>
          <w:lang w:val="sr-Cyrl-CS"/>
        </w:rPr>
        <w:t xml:space="preserve"> </w:t>
      </w:r>
      <w:r w:rsidRPr="00EE617D">
        <w:rPr>
          <w:lang w:val="sr-Cyrl-CS"/>
        </w:rPr>
        <w:t>podzemna</w:t>
      </w:r>
      <w:r w:rsidR="000C4F6A" w:rsidRPr="00EE617D">
        <w:rPr>
          <w:lang w:val="sr-Cyrl-CS"/>
        </w:rPr>
        <w:t xml:space="preserve"> </w:t>
      </w:r>
      <w:r w:rsidRPr="00EE617D">
        <w:rPr>
          <w:lang w:val="sr-Cyrl-CS"/>
        </w:rPr>
        <w:t>voda</w:t>
      </w:r>
      <w:r w:rsidR="000C4F6A" w:rsidRPr="00EE617D">
        <w:rPr>
          <w:lang w:val="sr-Cyrl-CS"/>
        </w:rPr>
        <w:t>,</w:t>
      </w:r>
      <w:r w:rsidR="00ED1F09" w:rsidRPr="00EE617D">
        <w:rPr>
          <w:lang w:val="sr-Cyrl-CS"/>
        </w:rPr>
        <w:t xml:space="preserve"> </w:t>
      </w:r>
      <w:r w:rsidRPr="00EE617D">
        <w:rPr>
          <w:lang w:val="sr-Cyrl-CS"/>
        </w:rPr>
        <w:t>obrazujući</w:t>
      </w:r>
      <w:r w:rsidR="00ED1F09" w:rsidRPr="00EE617D">
        <w:rPr>
          <w:lang w:val="sr-Cyrl-CS"/>
        </w:rPr>
        <w:t xml:space="preserve"> </w:t>
      </w:r>
      <w:r w:rsidRPr="00EE617D">
        <w:rPr>
          <w:lang w:val="sr-Cyrl-CS"/>
        </w:rPr>
        <w:t>bare</w:t>
      </w:r>
      <w:r w:rsidR="00ED1F09" w:rsidRPr="00EE617D">
        <w:rPr>
          <w:lang w:val="sr-Cyrl-CS"/>
        </w:rPr>
        <w:t xml:space="preserve">. </w:t>
      </w:r>
      <w:r w:rsidRPr="00EE617D">
        <w:rPr>
          <w:lang w:val="sr-Cyrl-CS"/>
        </w:rPr>
        <w:t>U</w:t>
      </w:r>
      <w:r w:rsidR="00ED1F09" w:rsidRPr="00EE617D">
        <w:rPr>
          <w:lang w:val="sr-Cyrl-CS"/>
        </w:rPr>
        <w:t xml:space="preserve"> </w:t>
      </w:r>
      <w:r w:rsidRPr="00EE617D">
        <w:rPr>
          <w:lang w:val="sr-Cyrl-CS"/>
        </w:rPr>
        <w:t>potezu</w:t>
      </w:r>
      <w:r w:rsidR="00ED1F09" w:rsidRPr="00EE617D">
        <w:rPr>
          <w:lang w:val="sr-Cyrl-CS"/>
        </w:rPr>
        <w:t xml:space="preserve"> </w:t>
      </w:r>
      <w:r w:rsidR="000C4F6A" w:rsidRPr="00EE617D">
        <w:rPr>
          <w:lang w:val="sr-Cyrl-CS"/>
        </w:rPr>
        <w:t>“</w:t>
      </w:r>
      <w:r w:rsidRPr="00EE617D">
        <w:rPr>
          <w:lang w:val="sr-Cyrl-CS"/>
        </w:rPr>
        <w:t>Molin</w:t>
      </w:r>
      <w:r w:rsidR="000C4F6A" w:rsidRPr="00EE617D">
        <w:rPr>
          <w:lang w:val="sr-Cyrl-CS"/>
        </w:rPr>
        <w:t>”</w:t>
      </w:r>
      <w:r w:rsidR="00ED1F09" w:rsidRPr="00EE617D">
        <w:rPr>
          <w:lang w:val="sr-Cyrl-CS"/>
        </w:rPr>
        <w:t xml:space="preserve"> </w:t>
      </w:r>
      <w:r w:rsidRPr="00EE617D">
        <w:rPr>
          <w:lang w:val="sr-Cyrl-CS"/>
        </w:rPr>
        <w:t>vrlo</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izražen</w:t>
      </w:r>
      <w:r w:rsidR="00ED1F09" w:rsidRPr="00EE617D">
        <w:rPr>
          <w:lang w:val="sr-Cyrl-CS"/>
        </w:rPr>
        <w:t xml:space="preserve"> </w:t>
      </w:r>
      <w:r w:rsidRPr="00EE617D">
        <w:rPr>
          <w:lang w:val="sr-Cyrl-CS"/>
        </w:rPr>
        <w:t>ovaj</w:t>
      </w:r>
      <w:r w:rsidR="00ED1F09" w:rsidRPr="00EE617D">
        <w:rPr>
          <w:lang w:val="sr-Cyrl-CS"/>
        </w:rPr>
        <w:t xml:space="preserve"> </w:t>
      </w:r>
      <w:r w:rsidRPr="00EE617D">
        <w:rPr>
          <w:lang w:val="sr-Cyrl-CS"/>
        </w:rPr>
        <w:t>mikroreljef</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većem</w:t>
      </w:r>
      <w:r w:rsidR="00ED1F09" w:rsidRPr="00EE617D">
        <w:rPr>
          <w:lang w:val="sr-Cyrl-CS"/>
        </w:rPr>
        <w:t xml:space="preserve"> </w:t>
      </w:r>
      <w:r w:rsidRPr="00EE617D">
        <w:rPr>
          <w:lang w:val="sr-Cyrl-CS"/>
        </w:rPr>
        <w:t>delu</w:t>
      </w:r>
      <w:r w:rsidR="00ED1F09" w:rsidRPr="00EE617D">
        <w:rPr>
          <w:lang w:val="sr-Cyrl-CS"/>
        </w:rPr>
        <w:t xml:space="preserve"> </w:t>
      </w:r>
      <w:r w:rsidRPr="00EE617D">
        <w:rPr>
          <w:lang w:val="sr-Cyrl-CS"/>
        </w:rPr>
        <w:t>površine</w:t>
      </w:r>
      <w:r w:rsidR="00ED1F09" w:rsidRPr="00EE617D">
        <w:rPr>
          <w:lang w:val="sr-Cyrl-CS"/>
        </w:rPr>
        <w:t xml:space="preserve"> </w:t>
      </w:r>
      <w:r w:rsidRPr="00EE617D">
        <w:rPr>
          <w:lang w:val="sr-Cyrl-CS"/>
        </w:rPr>
        <w:t>nalaze</w:t>
      </w:r>
      <w:r w:rsidR="00ED1F09" w:rsidRPr="00EE617D">
        <w:rPr>
          <w:lang w:val="sr-Cyrl-CS"/>
        </w:rPr>
        <w:t xml:space="preserve"> </w:t>
      </w:r>
      <w:r w:rsidRPr="00EE617D">
        <w:rPr>
          <w:lang w:val="sr-Cyrl-CS"/>
        </w:rPr>
        <w:t>se</w:t>
      </w:r>
      <w:r w:rsidR="000C4F6A" w:rsidRPr="00EE617D">
        <w:rPr>
          <w:lang w:val="sr-Cyrl-CS"/>
        </w:rPr>
        <w:t xml:space="preserve"> </w:t>
      </w:r>
      <w:r w:rsidRPr="00EE617D">
        <w:rPr>
          <w:lang w:val="sr-Cyrl-CS"/>
        </w:rPr>
        <w:t>brojni</w:t>
      </w:r>
      <w:r w:rsidR="000C4F6A" w:rsidRPr="00EE617D">
        <w:rPr>
          <w:lang w:val="sr-Cyrl-CS"/>
        </w:rPr>
        <w:t xml:space="preserve"> </w:t>
      </w:r>
      <w:r w:rsidRPr="00EE617D">
        <w:rPr>
          <w:lang w:val="sr-Cyrl-CS"/>
        </w:rPr>
        <w:t>kanali</w:t>
      </w:r>
      <w:r w:rsidR="000C4F6A" w:rsidRPr="00EE617D">
        <w:rPr>
          <w:lang w:val="sr-Cyrl-CS"/>
        </w:rPr>
        <w:t xml:space="preserve"> </w:t>
      </w:r>
      <w:r w:rsidRPr="00EE617D">
        <w:rPr>
          <w:lang w:val="sr-Cyrl-CS"/>
        </w:rPr>
        <w:t>za</w:t>
      </w:r>
      <w:r w:rsidR="000C4F6A" w:rsidRPr="00EE617D">
        <w:rPr>
          <w:lang w:val="sr-Cyrl-CS"/>
        </w:rPr>
        <w:t xml:space="preserve"> </w:t>
      </w:r>
      <w:r w:rsidRPr="00EE617D">
        <w:rPr>
          <w:lang w:val="sr-Cyrl-CS"/>
        </w:rPr>
        <w:t>odvodnjavanje</w:t>
      </w:r>
      <w:r w:rsidR="000C4F6A" w:rsidRPr="00EE617D">
        <w:rPr>
          <w:lang w:val="sr-Cyrl-CS"/>
        </w:rPr>
        <w:t>,</w:t>
      </w:r>
      <w:r w:rsidR="00ED1F09" w:rsidRPr="00EE617D">
        <w:rPr>
          <w:lang w:val="sr-Cyrl-CS"/>
        </w:rPr>
        <w:t xml:space="preserve"> </w:t>
      </w:r>
      <w:r w:rsidRPr="00EE617D">
        <w:rPr>
          <w:lang w:val="sr-Cyrl-CS"/>
        </w:rPr>
        <w:t>kao</w:t>
      </w:r>
      <w:r w:rsidR="000C4F6A" w:rsidRPr="00EE617D">
        <w:rPr>
          <w:lang w:val="sr-Cyrl-CS"/>
        </w:rPr>
        <w:t xml:space="preserve"> </w:t>
      </w:r>
      <w:r w:rsidRPr="00EE617D">
        <w:rPr>
          <w:lang w:val="sr-Cyrl-CS"/>
        </w:rPr>
        <w:t>i</w:t>
      </w:r>
      <w:r w:rsidR="000C4F6A" w:rsidRPr="00EE617D">
        <w:rPr>
          <w:lang w:val="sr-Cyrl-CS"/>
        </w:rPr>
        <w:t xml:space="preserve"> </w:t>
      </w:r>
      <w:r w:rsidRPr="00EE617D">
        <w:rPr>
          <w:lang w:val="sr-Cyrl-CS"/>
        </w:rPr>
        <w:t>uzvišice</w:t>
      </w:r>
      <w:r w:rsidR="000C4F6A" w:rsidRPr="00EE617D">
        <w:rPr>
          <w:lang w:val="sr-Cyrl-CS"/>
        </w:rPr>
        <w:t xml:space="preserve"> </w:t>
      </w:r>
      <w:r w:rsidRPr="00EE617D">
        <w:rPr>
          <w:lang w:val="sr-Cyrl-CS"/>
        </w:rPr>
        <w:t>do</w:t>
      </w:r>
      <w:r w:rsidR="000C4F6A" w:rsidRPr="00EE617D">
        <w:rPr>
          <w:lang w:val="sr-Cyrl-CS"/>
        </w:rPr>
        <w:t xml:space="preserve"> </w:t>
      </w:r>
      <w:r w:rsidRPr="00EE617D">
        <w:rPr>
          <w:lang w:val="sr-Cyrl-CS"/>
        </w:rPr>
        <w:t>porušenih</w:t>
      </w:r>
      <w:r w:rsidR="000C4F6A" w:rsidRPr="00EE617D">
        <w:rPr>
          <w:lang w:val="sr-Cyrl-CS"/>
        </w:rPr>
        <w:t xml:space="preserve"> </w:t>
      </w:r>
      <w:r w:rsidRPr="00EE617D">
        <w:rPr>
          <w:lang w:val="sr-Cyrl-CS"/>
        </w:rPr>
        <w:t>kuća</w:t>
      </w:r>
      <w:r w:rsidR="000C4F6A" w:rsidRPr="00EE617D">
        <w:rPr>
          <w:lang w:val="sr-Cyrl-CS"/>
        </w:rPr>
        <w:t>,</w:t>
      </w:r>
      <w:r w:rsidR="00ED1F09" w:rsidRPr="00EE617D">
        <w:rPr>
          <w:lang w:val="sr-Cyrl-CS"/>
        </w:rPr>
        <w:t xml:space="preserve"> </w:t>
      </w:r>
      <w:r w:rsidRPr="00EE617D">
        <w:rPr>
          <w:lang w:val="sr-Cyrl-CS"/>
        </w:rPr>
        <w:t>a</w:t>
      </w:r>
      <w:r w:rsidR="00ED1F09" w:rsidRPr="00EE617D">
        <w:rPr>
          <w:lang w:val="sr-Cyrl-CS"/>
        </w:rPr>
        <w:t xml:space="preserve"> </w:t>
      </w:r>
      <w:r w:rsidRPr="00EE617D">
        <w:rPr>
          <w:lang w:val="sr-Cyrl-CS"/>
        </w:rPr>
        <w:t>za</w:t>
      </w:r>
      <w:r w:rsidR="00ED1F09" w:rsidRPr="00EE617D">
        <w:rPr>
          <w:lang w:val="sr-Cyrl-CS"/>
        </w:rPr>
        <w:t xml:space="preserve"> </w:t>
      </w:r>
      <w:r w:rsidRPr="00EE617D">
        <w:rPr>
          <w:lang w:val="sr-Cyrl-CS"/>
        </w:rPr>
        <w:t>potez</w:t>
      </w:r>
      <w:r w:rsidR="00ED1F09" w:rsidRPr="00EE617D">
        <w:rPr>
          <w:lang w:val="sr-Cyrl-CS"/>
        </w:rPr>
        <w:t xml:space="preserve"> </w:t>
      </w:r>
      <w:r w:rsidR="000C4F6A" w:rsidRPr="00EE617D">
        <w:rPr>
          <w:lang w:val="sr-Cyrl-CS"/>
        </w:rPr>
        <w:t>“</w:t>
      </w:r>
      <w:r w:rsidRPr="00EE617D">
        <w:rPr>
          <w:lang w:val="sr-Cyrl-CS"/>
        </w:rPr>
        <w:t>Koštanac</w:t>
      </w:r>
      <w:r w:rsidR="000C4F6A" w:rsidRPr="00EE617D">
        <w:rPr>
          <w:lang w:val="sr-Cyrl-CS"/>
        </w:rPr>
        <w:t>”</w:t>
      </w:r>
      <w:r w:rsidR="00ED1F09" w:rsidRPr="00EE617D">
        <w:rPr>
          <w:lang w:val="sr-Cyrl-CS"/>
        </w:rPr>
        <w:t xml:space="preserve"> </w:t>
      </w:r>
      <w:r w:rsidRPr="00EE617D">
        <w:rPr>
          <w:lang w:val="sr-Cyrl-CS"/>
        </w:rPr>
        <w:t>karakterističan</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stari</w:t>
      </w:r>
      <w:r w:rsidR="00ED1F09" w:rsidRPr="00EE617D">
        <w:rPr>
          <w:lang w:val="sr-Cyrl-CS"/>
        </w:rPr>
        <w:t xml:space="preserve"> </w:t>
      </w:r>
      <w:r w:rsidRPr="00EE617D">
        <w:rPr>
          <w:lang w:val="sr-Cyrl-CS"/>
        </w:rPr>
        <w:t>odbrambeni</w:t>
      </w:r>
      <w:r w:rsidR="00ED1F09" w:rsidRPr="00EE617D">
        <w:rPr>
          <w:lang w:val="sr-Cyrl-CS"/>
        </w:rPr>
        <w:t xml:space="preserve"> </w:t>
      </w:r>
      <w:r w:rsidRPr="00EE617D">
        <w:rPr>
          <w:lang w:val="sr-Cyrl-CS"/>
        </w:rPr>
        <w:t>nasip</w:t>
      </w:r>
      <w:r w:rsidR="00ED1F09" w:rsidRPr="00EE617D">
        <w:rPr>
          <w:lang w:val="sr-Cyrl-CS"/>
        </w:rPr>
        <w:t xml:space="preserve"> 1 – 3 </w:t>
      </w:r>
      <w:r w:rsidR="00ED1F09" w:rsidRPr="00EE617D">
        <w:t>m</w:t>
      </w:r>
      <w:r w:rsidR="00ED1F09" w:rsidRPr="00EE617D">
        <w:rPr>
          <w:lang w:val="sr-Cyrl-CS"/>
        </w:rPr>
        <w:t xml:space="preserve"> </w:t>
      </w:r>
      <w:r w:rsidRPr="00EE617D">
        <w:rPr>
          <w:lang w:val="sr-Cyrl-CS"/>
        </w:rPr>
        <w:t>visine</w:t>
      </w:r>
      <w:r w:rsidR="00ED1F09" w:rsidRPr="00EE617D">
        <w:rPr>
          <w:lang w:val="sr-Cyrl-CS"/>
        </w:rPr>
        <w:t xml:space="preserve">. </w:t>
      </w:r>
      <w:r w:rsidRPr="00EE617D">
        <w:rPr>
          <w:lang w:val="sr-Cyrl-CS"/>
        </w:rPr>
        <w:t>Ovaj</w:t>
      </w:r>
      <w:r w:rsidR="00ED1F09" w:rsidRPr="00EE617D">
        <w:rPr>
          <w:lang w:val="sr-Cyrl-CS"/>
        </w:rPr>
        <w:t xml:space="preserve"> </w:t>
      </w:r>
      <w:r w:rsidRPr="00EE617D">
        <w:rPr>
          <w:lang w:val="sr-Cyrl-CS"/>
        </w:rPr>
        <w:t>mikroreljef</w:t>
      </w:r>
      <w:r w:rsidR="00ED1F09" w:rsidRPr="00EE617D">
        <w:rPr>
          <w:lang w:val="sr-Cyrl-CS"/>
        </w:rPr>
        <w:t xml:space="preserve"> </w:t>
      </w:r>
      <w:r w:rsidRPr="00EE617D">
        <w:rPr>
          <w:lang w:val="sr-Cyrl-CS"/>
        </w:rPr>
        <w:t>utiče</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pojavu</w:t>
      </w:r>
      <w:r w:rsidR="00AD4E01" w:rsidRPr="00EE617D">
        <w:rPr>
          <w:lang w:val="sr-Cyrl-CS"/>
        </w:rPr>
        <w:t xml:space="preserve"> </w:t>
      </w:r>
      <w:r w:rsidRPr="00EE617D">
        <w:rPr>
          <w:lang w:val="sr-Cyrl-CS"/>
        </w:rPr>
        <w:t>i</w:t>
      </w:r>
      <w:r w:rsidR="00AD4E01" w:rsidRPr="00EE617D">
        <w:rPr>
          <w:lang w:val="sr-Cyrl-CS"/>
        </w:rPr>
        <w:t xml:space="preserve"> </w:t>
      </w:r>
      <w:r w:rsidRPr="00EE617D">
        <w:rPr>
          <w:lang w:val="sr-Cyrl-CS"/>
        </w:rPr>
        <w:t>razvoj</w:t>
      </w:r>
      <w:r w:rsidR="00AD4E01" w:rsidRPr="00EE617D">
        <w:rPr>
          <w:lang w:val="sr-Cyrl-CS"/>
        </w:rPr>
        <w:t xml:space="preserve"> </w:t>
      </w:r>
      <w:r w:rsidRPr="00EE617D">
        <w:rPr>
          <w:lang w:val="sr-Cyrl-CS"/>
        </w:rPr>
        <w:t>biljaka</w:t>
      </w:r>
      <w:r w:rsidR="00AD4E01" w:rsidRPr="00EE617D">
        <w:rPr>
          <w:lang w:val="sr-Cyrl-CS"/>
        </w:rPr>
        <w:t xml:space="preserve"> </w:t>
      </w:r>
      <w:r w:rsidRPr="00EE617D">
        <w:rPr>
          <w:lang w:val="sr-Cyrl-CS"/>
        </w:rPr>
        <w:t>i</w:t>
      </w:r>
      <w:r w:rsidR="00AD4E01" w:rsidRPr="00EE617D">
        <w:rPr>
          <w:lang w:val="sr-Cyrl-CS"/>
        </w:rPr>
        <w:t xml:space="preserve"> </w:t>
      </w:r>
      <w:r w:rsidRPr="00EE617D">
        <w:rPr>
          <w:lang w:val="sr-Cyrl-CS"/>
        </w:rPr>
        <w:t>vegetacije</w:t>
      </w:r>
      <w:r w:rsidR="00AD4E01" w:rsidRPr="00EE617D">
        <w:rPr>
          <w:lang w:val="sr-Cyrl-CS"/>
        </w:rPr>
        <w:t>,</w:t>
      </w:r>
      <w:r w:rsidR="00ED1F09" w:rsidRPr="00EE617D">
        <w:rPr>
          <w:lang w:val="sr-Cyrl-CS"/>
        </w:rPr>
        <w:t xml:space="preserve"> </w:t>
      </w:r>
      <w:r w:rsidRPr="00EE617D">
        <w:rPr>
          <w:lang w:val="sr-Cyrl-CS"/>
        </w:rPr>
        <w:t>jer</w:t>
      </w:r>
      <w:r w:rsidR="00ED1F09" w:rsidRPr="00EE617D">
        <w:rPr>
          <w:lang w:val="sr-Cyrl-CS"/>
        </w:rPr>
        <w:t xml:space="preserve"> </w:t>
      </w:r>
      <w:r w:rsidRPr="00EE617D">
        <w:rPr>
          <w:lang w:val="sr-Cyrl-CS"/>
        </w:rPr>
        <w:t>određuje</w:t>
      </w:r>
      <w:r w:rsidR="00ED1F09" w:rsidRPr="00EE617D">
        <w:rPr>
          <w:lang w:val="sr-Cyrl-CS"/>
        </w:rPr>
        <w:t xml:space="preserve"> </w:t>
      </w:r>
      <w:r w:rsidRPr="00EE617D">
        <w:rPr>
          <w:lang w:val="sr-Cyrl-CS"/>
        </w:rPr>
        <w:t>nivo</w:t>
      </w:r>
      <w:r w:rsidR="00ED1F09" w:rsidRPr="00EE617D">
        <w:rPr>
          <w:lang w:val="sr-Cyrl-CS"/>
        </w:rPr>
        <w:t xml:space="preserve"> </w:t>
      </w:r>
      <w:r w:rsidRPr="00EE617D">
        <w:rPr>
          <w:lang w:val="sr-Cyrl-CS"/>
        </w:rPr>
        <w:t>podzemnih</w:t>
      </w:r>
      <w:r w:rsidR="00ED1F09" w:rsidRPr="00EE617D">
        <w:rPr>
          <w:lang w:val="sr-Cyrl-CS"/>
        </w:rPr>
        <w:t xml:space="preserve"> </w:t>
      </w:r>
      <w:r w:rsidRPr="00EE617D">
        <w:rPr>
          <w:lang w:val="sr-Cyrl-CS"/>
        </w:rPr>
        <w:t>voda</w:t>
      </w:r>
      <w:r w:rsidR="00ED1F09" w:rsidRPr="00EE617D">
        <w:rPr>
          <w:lang w:val="sr-Cyrl-CS"/>
        </w:rPr>
        <w:t xml:space="preserve">. </w:t>
      </w:r>
      <w:r w:rsidRPr="00EE617D">
        <w:rPr>
          <w:lang w:val="sr-Cyrl-CS"/>
        </w:rPr>
        <w:t>Stalno</w:t>
      </w:r>
      <w:r w:rsidR="00ED1F09" w:rsidRPr="00EE617D">
        <w:rPr>
          <w:lang w:val="sr-Cyrl-CS"/>
        </w:rPr>
        <w:t xml:space="preserve"> </w:t>
      </w:r>
      <w:r w:rsidRPr="00EE617D">
        <w:rPr>
          <w:lang w:val="sr-Cyrl-CS"/>
        </w:rPr>
        <w:t>prisutne</w:t>
      </w:r>
      <w:r w:rsidR="00ED1F09" w:rsidRPr="00EE617D">
        <w:rPr>
          <w:lang w:val="sr-Cyrl-CS"/>
        </w:rPr>
        <w:t xml:space="preserve"> </w:t>
      </w:r>
      <w:r w:rsidRPr="00EE617D">
        <w:rPr>
          <w:lang w:val="sr-Cyrl-CS"/>
        </w:rPr>
        <w:t>visoke</w:t>
      </w:r>
      <w:r w:rsidR="00ED1F09" w:rsidRPr="00EE617D">
        <w:rPr>
          <w:lang w:val="sr-Cyrl-CS"/>
        </w:rPr>
        <w:t xml:space="preserve"> </w:t>
      </w:r>
      <w:r w:rsidRPr="00EE617D">
        <w:rPr>
          <w:lang w:val="sr-Cyrl-CS"/>
        </w:rPr>
        <w:t>podzemne</w:t>
      </w:r>
      <w:r w:rsidR="00ED1F09" w:rsidRPr="00EE617D">
        <w:rPr>
          <w:lang w:val="sr-Cyrl-CS"/>
        </w:rPr>
        <w:t xml:space="preserve"> </w:t>
      </w:r>
      <w:r w:rsidRPr="00EE617D">
        <w:rPr>
          <w:lang w:val="sr-Cyrl-CS"/>
        </w:rPr>
        <w:t>vode</w:t>
      </w:r>
      <w:r w:rsidR="00ED1F09" w:rsidRPr="00EE617D">
        <w:rPr>
          <w:lang w:val="sr-Cyrl-CS"/>
        </w:rPr>
        <w:t xml:space="preserve"> </w:t>
      </w:r>
      <w:r w:rsidRPr="00EE617D">
        <w:rPr>
          <w:lang w:val="sr-Cyrl-CS"/>
        </w:rPr>
        <w:t>onemogućavaju</w:t>
      </w:r>
      <w:r w:rsidR="00ED1F09" w:rsidRPr="00EE617D">
        <w:rPr>
          <w:lang w:val="sr-Cyrl-CS"/>
        </w:rPr>
        <w:t xml:space="preserve"> </w:t>
      </w:r>
      <w:r w:rsidRPr="00EE617D">
        <w:rPr>
          <w:lang w:val="sr-Cyrl-CS"/>
        </w:rPr>
        <w:t>normalan</w:t>
      </w:r>
      <w:r w:rsidR="000C4F6A" w:rsidRPr="00EE617D">
        <w:rPr>
          <w:lang w:val="sr-Cyrl-CS"/>
        </w:rPr>
        <w:t xml:space="preserve"> </w:t>
      </w:r>
      <w:r w:rsidRPr="00EE617D">
        <w:rPr>
          <w:lang w:val="sr-Cyrl-CS"/>
        </w:rPr>
        <w:t>tok</w:t>
      </w:r>
      <w:r w:rsidR="000C4F6A" w:rsidRPr="00EE617D">
        <w:rPr>
          <w:lang w:val="sr-Cyrl-CS"/>
        </w:rPr>
        <w:t xml:space="preserve"> </w:t>
      </w:r>
      <w:r w:rsidRPr="00EE617D">
        <w:rPr>
          <w:lang w:val="sr-Cyrl-CS"/>
        </w:rPr>
        <w:t>pedogenetskih</w:t>
      </w:r>
      <w:r w:rsidR="000C4F6A" w:rsidRPr="00EE617D">
        <w:rPr>
          <w:lang w:val="sr-Cyrl-CS"/>
        </w:rPr>
        <w:t xml:space="preserve"> </w:t>
      </w:r>
      <w:r w:rsidRPr="00EE617D">
        <w:rPr>
          <w:lang w:val="sr-Cyrl-CS"/>
        </w:rPr>
        <w:t>procesa</w:t>
      </w:r>
      <w:r w:rsidR="000C4F6A" w:rsidRPr="00EE617D">
        <w:rPr>
          <w:lang w:val="sr-Cyrl-CS"/>
        </w:rPr>
        <w:t>,</w:t>
      </w:r>
      <w:r w:rsidR="00ED1F09" w:rsidRPr="00EE617D">
        <w:rPr>
          <w:lang w:val="sr-Cyrl-CS"/>
        </w:rPr>
        <w:t xml:space="preserve"> </w:t>
      </w:r>
      <w:r w:rsidRPr="00EE617D">
        <w:rPr>
          <w:lang w:val="sr-Cyrl-CS"/>
        </w:rPr>
        <w:t>pa</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česta</w:t>
      </w:r>
      <w:r w:rsidR="00ED1F09" w:rsidRPr="00EE617D">
        <w:rPr>
          <w:lang w:val="sr-Cyrl-CS"/>
        </w:rPr>
        <w:t xml:space="preserve"> </w:t>
      </w:r>
      <w:r w:rsidRPr="00EE617D">
        <w:rPr>
          <w:lang w:val="sr-Cyrl-CS"/>
        </w:rPr>
        <w:t>pojava</w:t>
      </w:r>
      <w:r w:rsidR="00ED1F09" w:rsidRPr="00EE617D">
        <w:rPr>
          <w:lang w:val="sr-Cyrl-CS"/>
        </w:rPr>
        <w:t xml:space="preserve"> </w:t>
      </w:r>
      <w:r w:rsidRPr="00EE617D">
        <w:rPr>
          <w:lang w:val="sr-Cyrl-CS"/>
        </w:rPr>
        <w:t>zaslanjivanja</w:t>
      </w:r>
      <w:r w:rsidR="000C4F6A" w:rsidRPr="00EE617D">
        <w:rPr>
          <w:lang w:val="sr-Cyrl-CS"/>
        </w:rPr>
        <w:t xml:space="preserve">. </w:t>
      </w:r>
      <w:r w:rsidRPr="00EE617D">
        <w:rPr>
          <w:lang w:val="sr-Cyrl-CS"/>
        </w:rPr>
        <w:t>Upravo</w:t>
      </w:r>
      <w:r w:rsidR="000C4F6A" w:rsidRPr="00EE617D">
        <w:rPr>
          <w:lang w:val="sr-Cyrl-CS"/>
        </w:rPr>
        <w:t xml:space="preserve"> </w:t>
      </w:r>
      <w:r w:rsidRPr="00EE617D">
        <w:rPr>
          <w:lang w:val="sr-Cyrl-CS"/>
        </w:rPr>
        <w:t>iz</w:t>
      </w:r>
      <w:r w:rsidR="000C4F6A" w:rsidRPr="00EE617D">
        <w:rPr>
          <w:lang w:val="sr-Cyrl-CS"/>
        </w:rPr>
        <w:t xml:space="preserve"> </w:t>
      </w:r>
      <w:r w:rsidRPr="00EE617D">
        <w:rPr>
          <w:lang w:val="sr-Cyrl-CS"/>
        </w:rPr>
        <w:t>tih</w:t>
      </w:r>
      <w:r w:rsidR="000C4F6A" w:rsidRPr="00EE617D">
        <w:rPr>
          <w:lang w:val="sr-Cyrl-CS"/>
        </w:rPr>
        <w:t xml:space="preserve"> </w:t>
      </w:r>
      <w:r w:rsidRPr="00EE617D">
        <w:rPr>
          <w:lang w:val="sr-Cyrl-CS"/>
        </w:rPr>
        <w:t>razloga</w:t>
      </w:r>
      <w:r w:rsidR="000C4F6A" w:rsidRPr="00EE617D">
        <w:rPr>
          <w:lang w:val="sr-Cyrl-CS"/>
        </w:rPr>
        <w:t>,</w:t>
      </w:r>
      <w:r w:rsidR="00ED1F09" w:rsidRPr="00EE617D">
        <w:rPr>
          <w:lang w:val="sr-Cyrl-CS"/>
        </w:rPr>
        <w:t xml:space="preserve"> </w:t>
      </w:r>
      <w:r w:rsidRPr="00EE617D">
        <w:rPr>
          <w:lang w:val="sr-Cyrl-CS"/>
        </w:rPr>
        <w:t>ova</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su</w:t>
      </w:r>
      <w:r w:rsidR="00ED1F09" w:rsidRPr="00EE617D">
        <w:rPr>
          <w:lang w:val="sr-Cyrl-CS"/>
        </w:rPr>
        <w:t xml:space="preserve"> </w:t>
      </w:r>
      <w:r w:rsidRPr="00EE617D">
        <w:rPr>
          <w:lang w:val="sr-Cyrl-CS"/>
        </w:rPr>
        <w:t>ustupljena</w:t>
      </w:r>
      <w:r w:rsidR="00ED1F09" w:rsidRPr="00EE617D">
        <w:rPr>
          <w:lang w:val="sr-Cyrl-CS"/>
        </w:rPr>
        <w:t xml:space="preserve"> </w:t>
      </w:r>
      <w:r w:rsidRPr="00EE617D">
        <w:rPr>
          <w:lang w:val="sr-Cyrl-CS"/>
        </w:rPr>
        <w:t>za</w:t>
      </w:r>
      <w:r w:rsidR="00ED1F09" w:rsidRPr="00EE617D">
        <w:rPr>
          <w:lang w:val="sr-Cyrl-CS"/>
        </w:rPr>
        <w:t xml:space="preserve"> </w:t>
      </w:r>
      <w:r w:rsidRPr="00EE617D">
        <w:rPr>
          <w:lang w:val="sr-Cyrl-CS"/>
        </w:rPr>
        <w:t>podizanje</w:t>
      </w:r>
      <w:r w:rsidR="00ED1F09" w:rsidRPr="00EE617D">
        <w:rPr>
          <w:lang w:val="sr-Cyrl-CS"/>
        </w:rPr>
        <w:t xml:space="preserve"> </w:t>
      </w:r>
      <w:r w:rsidRPr="00EE617D">
        <w:rPr>
          <w:lang w:val="sr-Cyrl-CS"/>
        </w:rPr>
        <w:t>zasada</w:t>
      </w:r>
      <w:r w:rsidR="00ED1F09" w:rsidRPr="00EE617D">
        <w:rPr>
          <w:lang w:val="sr-Cyrl-CS"/>
        </w:rPr>
        <w:t xml:space="preserve"> </w:t>
      </w:r>
      <w:r w:rsidRPr="00EE617D">
        <w:rPr>
          <w:lang w:val="sr-Cyrl-CS"/>
        </w:rPr>
        <w:t>topola</w:t>
      </w:r>
      <w:r w:rsidR="000C4F6A" w:rsidRPr="00EE617D">
        <w:rPr>
          <w:lang w:val="sr-Cyrl-CS"/>
        </w:rPr>
        <w:t xml:space="preserve">. </w:t>
      </w:r>
      <w:r w:rsidRPr="00EE617D">
        <w:rPr>
          <w:lang w:val="sr-Cyrl-CS"/>
        </w:rPr>
        <w:t>Iz</w:t>
      </w:r>
      <w:r w:rsidR="000C4F6A" w:rsidRPr="00EE617D">
        <w:rPr>
          <w:lang w:val="sr-Cyrl-CS"/>
        </w:rPr>
        <w:t xml:space="preserve"> </w:t>
      </w:r>
      <w:r w:rsidRPr="00EE617D">
        <w:rPr>
          <w:lang w:val="sr-Cyrl-CS"/>
        </w:rPr>
        <w:t>tih</w:t>
      </w:r>
      <w:r w:rsidR="000C4F6A" w:rsidRPr="00EE617D">
        <w:rPr>
          <w:lang w:val="sr-Cyrl-CS"/>
        </w:rPr>
        <w:t xml:space="preserve"> </w:t>
      </w:r>
      <w:r w:rsidRPr="00EE617D">
        <w:rPr>
          <w:lang w:val="sr-Cyrl-CS"/>
        </w:rPr>
        <w:t>razloga</w:t>
      </w:r>
      <w:r w:rsidR="000C4F6A" w:rsidRPr="00EE617D">
        <w:rPr>
          <w:lang w:val="sr-Cyrl-CS"/>
        </w:rPr>
        <w:t xml:space="preserve"> </w:t>
      </w:r>
      <w:r w:rsidRPr="00EE617D">
        <w:rPr>
          <w:lang w:val="sr-Cyrl-CS"/>
        </w:rPr>
        <w:t>selo</w:t>
      </w:r>
      <w:r w:rsidR="000C4F6A" w:rsidRPr="00EE617D">
        <w:rPr>
          <w:lang w:val="sr-Cyrl-CS"/>
        </w:rPr>
        <w:t xml:space="preserve"> </w:t>
      </w:r>
      <w:r w:rsidRPr="00EE617D">
        <w:rPr>
          <w:lang w:val="sr-Cyrl-CS"/>
        </w:rPr>
        <w:t>Molin</w:t>
      </w:r>
      <w:r w:rsidR="000C4F6A" w:rsidRPr="00EE617D">
        <w:rPr>
          <w:lang w:val="sr-Cyrl-CS"/>
        </w:rPr>
        <w:t>,</w:t>
      </w:r>
      <w:r w:rsidR="00ED1F09" w:rsidRPr="00EE617D">
        <w:rPr>
          <w:lang w:val="sr-Cyrl-CS"/>
        </w:rPr>
        <w:t xml:space="preserve"> </w:t>
      </w:r>
      <w:r w:rsidRPr="00EE617D">
        <w:rPr>
          <w:lang w:val="sr-Cyrl-CS"/>
        </w:rPr>
        <w:t>opština</w:t>
      </w:r>
      <w:r w:rsidR="00ED1F09" w:rsidRPr="00EE617D">
        <w:rPr>
          <w:lang w:val="sr-Cyrl-CS"/>
        </w:rPr>
        <w:t xml:space="preserve"> </w:t>
      </w:r>
      <w:r w:rsidRPr="00EE617D">
        <w:rPr>
          <w:lang w:val="sr-Cyrl-CS"/>
        </w:rPr>
        <w:t>Nova</w:t>
      </w:r>
      <w:r w:rsidR="00ED1F09" w:rsidRPr="00EE617D">
        <w:rPr>
          <w:lang w:val="sr-Cyrl-CS"/>
        </w:rPr>
        <w:t xml:space="preserve"> </w:t>
      </w:r>
      <w:r w:rsidRPr="00EE617D">
        <w:rPr>
          <w:lang w:val="sr-Cyrl-CS"/>
        </w:rPr>
        <w:t>Crnja</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napušteno</w:t>
      </w:r>
      <w:r w:rsidR="000C4F6A" w:rsidRPr="00EE617D">
        <w:rPr>
          <w:lang w:val="sr-Cyrl-CS"/>
        </w:rPr>
        <w:t xml:space="preserve">, </w:t>
      </w:r>
      <w:r w:rsidRPr="00EE617D">
        <w:rPr>
          <w:lang w:val="sr-Cyrl-CS"/>
        </w:rPr>
        <w:t>kuće</w:t>
      </w:r>
      <w:r w:rsidR="000C4F6A" w:rsidRPr="00EE617D">
        <w:rPr>
          <w:lang w:val="sr-Cyrl-CS"/>
        </w:rPr>
        <w:t xml:space="preserve"> </w:t>
      </w:r>
      <w:r w:rsidRPr="00EE617D">
        <w:rPr>
          <w:lang w:val="sr-Cyrl-CS"/>
        </w:rPr>
        <w:t>porušene</w:t>
      </w:r>
      <w:r w:rsidR="000C4F6A" w:rsidRPr="00EE617D">
        <w:rPr>
          <w:lang w:val="sr-Cyrl-CS"/>
        </w:rPr>
        <w:t>,</w:t>
      </w:r>
      <w:r w:rsidR="00ED1F09" w:rsidRPr="00EE617D">
        <w:rPr>
          <w:lang w:val="sr-Cyrl-CS"/>
        </w:rPr>
        <w:t xml:space="preserve"> </w:t>
      </w:r>
      <w:r w:rsidRPr="00EE617D">
        <w:rPr>
          <w:lang w:val="sr-Cyrl-CS"/>
        </w:rPr>
        <w:t>a</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supstratu</w:t>
      </w:r>
      <w:r w:rsidR="00ED1F09" w:rsidRPr="00EE617D">
        <w:rPr>
          <w:lang w:val="sr-Cyrl-CS"/>
        </w:rPr>
        <w:t xml:space="preserve"> </w:t>
      </w:r>
      <w:r w:rsidRPr="00EE617D">
        <w:rPr>
          <w:lang w:val="sr-Cyrl-CS"/>
        </w:rPr>
        <w:t>od</w:t>
      </w:r>
      <w:r w:rsidR="00ED1F09" w:rsidRPr="00EE617D">
        <w:rPr>
          <w:lang w:val="sr-Cyrl-CS"/>
        </w:rPr>
        <w:t xml:space="preserve"> </w:t>
      </w:r>
      <w:r w:rsidRPr="00EE617D">
        <w:rPr>
          <w:lang w:val="sr-Cyrl-CS"/>
        </w:rPr>
        <w:t>tih</w:t>
      </w:r>
      <w:r w:rsidR="00ED1F09" w:rsidRPr="00EE617D">
        <w:rPr>
          <w:lang w:val="sr-Cyrl-CS"/>
        </w:rPr>
        <w:t xml:space="preserve"> </w:t>
      </w:r>
      <w:r w:rsidRPr="00EE617D">
        <w:rPr>
          <w:lang w:val="sr-Cyrl-CS"/>
        </w:rPr>
        <w:t>porušenih</w:t>
      </w:r>
      <w:r w:rsidR="00ED1F09" w:rsidRPr="00EE617D">
        <w:rPr>
          <w:lang w:val="sr-Cyrl-CS"/>
        </w:rPr>
        <w:t xml:space="preserve"> </w:t>
      </w:r>
      <w:r w:rsidRPr="00EE617D">
        <w:rPr>
          <w:lang w:val="sr-Cyrl-CS"/>
        </w:rPr>
        <w:t>kuća</w:t>
      </w:r>
      <w:r w:rsidR="00ED1F09" w:rsidRPr="00EE617D">
        <w:rPr>
          <w:lang w:val="sr-Cyrl-CS"/>
        </w:rPr>
        <w:t xml:space="preserve"> </w:t>
      </w:r>
      <w:r w:rsidRPr="00EE617D">
        <w:rPr>
          <w:lang w:val="sr-Cyrl-CS"/>
        </w:rPr>
        <w:t>podignuti</w:t>
      </w:r>
      <w:r w:rsidR="00ED1F09" w:rsidRPr="00EE617D">
        <w:rPr>
          <w:lang w:val="sr-Cyrl-CS"/>
        </w:rPr>
        <w:t xml:space="preserve"> </w:t>
      </w:r>
      <w:r w:rsidRPr="00EE617D">
        <w:rPr>
          <w:lang w:val="sr-Cyrl-CS"/>
        </w:rPr>
        <w:t>su</w:t>
      </w:r>
      <w:r w:rsidR="00ED1F09" w:rsidRPr="00EE617D">
        <w:rPr>
          <w:lang w:val="sr-Cyrl-CS"/>
        </w:rPr>
        <w:t xml:space="preserve"> </w:t>
      </w:r>
      <w:r w:rsidRPr="00EE617D">
        <w:rPr>
          <w:lang w:val="sr-Cyrl-CS"/>
        </w:rPr>
        <w:t>zasadi</w:t>
      </w:r>
      <w:r w:rsidR="00ED1F09" w:rsidRPr="00EE617D">
        <w:rPr>
          <w:lang w:val="sr-Cyrl-CS"/>
        </w:rPr>
        <w:t>.</w:t>
      </w:r>
    </w:p>
    <w:p w:rsidR="00ED1F09" w:rsidRPr="00EE617D" w:rsidRDefault="00ED1F09" w:rsidP="00585EE4">
      <w:pPr>
        <w:spacing w:line="276" w:lineRule="auto"/>
        <w:ind w:firstLine="720"/>
        <w:jc w:val="both"/>
        <w:rPr>
          <w:lang w:val="sr-Cyrl-CS"/>
        </w:rPr>
      </w:pPr>
    </w:p>
    <w:p w:rsidR="00ED1F09" w:rsidRPr="00EE617D" w:rsidRDefault="00ED1F09" w:rsidP="00CE62BB">
      <w:pPr>
        <w:pStyle w:val="Heading2"/>
      </w:pPr>
      <w:bookmarkStart w:id="77" w:name="_Toc255562006"/>
      <w:bookmarkStart w:id="78" w:name="_Toc271894159"/>
      <w:bookmarkStart w:id="79" w:name="_Toc271894451"/>
      <w:bookmarkStart w:id="80" w:name="_Toc271894580"/>
      <w:bookmarkStart w:id="81" w:name="_Toc278968460"/>
      <w:r w:rsidRPr="00EE617D">
        <w:t xml:space="preserve">2.2. </w:t>
      </w:r>
      <w:r w:rsidR="00321BC8" w:rsidRPr="00EE617D">
        <w:t>GEOLOŠKA</w:t>
      </w:r>
      <w:r w:rsidRPr="00EE617D">
        <w:t xml:space="preserve"> </w:t>
      </w:r>
      <w:r w:rsidR="00321BC8" w:rsidRPr="00EE617D">
        <w:t>PODLOGA</w:t>
      </w:r>
      <w:r w:rsidRPr="00EE617D">
        <w:t xml:space="preserve"> </w:t>
      </w:r>
      <w:r w:rsidR="00321BC8" w:rsidRPr="00EE617D">
        <w:t>I</w:t>
      </w:r>
      <w:r w:rsidRPr="00EE617D">
        <w:t xml:space="preserve"> </w:t>
      </w:r>
      <w:r w:rsidR="00321BC8" w:rsidRPr="00EE617D">
        <w:t>TIPOVI</w:t>
      </w:r>
      <w:r w:rsidRPr="00EE617D">
        <w:t xml:space="preserve"> </w:t>
      </w:r>
      <w:r w:rsidR="00321BC8" w:rsidRPr="00EE617D">
        <w:t>ZEMLjIŠTA</w:t>
      </w:r>
      <w:bookmarkEnd w:id="77"/>
      <w:bookmarkEnd w:id="78"/>
      <w:bookmarkEnd w:id="79"/>
      <w:bookmarkEnd w:id="80"/>
      <w:bookmarkEnd w:id="81"/>
    </w:p>
    <w:p w:rsidR="00ED1F09" w:rsidRPr="00EE617D" w:rsidRDefault="00ED1F09" w:rsidP="00585EE4">
      <w:pPr>
        <w:spacing w:line="276" w:lineRule="auto"/>
        <w:jc w:val="both"/>
        <w:rPr>
          <w:b/>
          <w:bCs/>
          <w:lang w:val="sr-Cyrl-CS"/>
        </w:rPr>
      </w:pPr>
    </w:p>
    <w:p w:rsidR="00ED1F09" w:rsidRPr="00EE617D" w:rsidRDefault="00321BC8" w:rsidP="00585EE4">
      <w:pPr>
        <w:pStyle w:val="BodyTextIndent"/>
        <w:spacing w:line="276" w:lineRule="auto"/>
      </w:pPr>
      <w:r w:rsidRPr="00EE617D">
        <w:t>Istraživanjima</w:t>
      </w:r>
      <w:r w:rsidR="00ED1F09" w:rsidRPr="00EE617D">
        <w:t xml:space="preserve"> </w:t>
      </w:r>
      <w:r w:rsidRPr="00EE617D">
        <w:t>je</w:t>
      </w:r>
      <w:r w:rsidR="00ED1F09" w:rsidRPr="00EE617D">
        <w:t xml:space="preserve"> </w:t>
      </w:r>
      <w:r w:rsidRPr="00EE617D">
        <w:t>utvrđeno</w:t>
      </w:r>
      <w:r w:rsidR="00ED1F09" w:rsidRPr="00EE617D">
        <w:t xml:space="preserve"> </w:t>
      </w:r>
      <w:r w:rsidRPr="00EE617D">
        <w:t>da</w:t>
      </w:r>
      <w:r w:rsidR="00ED1F09" w:rsidRPr="00EE617D">
        <w:t xml:space="preserve"> </w:t>
      </w:r>
      <w:r w:rsidRPr="00EE617D">
        <w:t>matični</w:t>
      </w:r>
      <w:r w:rsidR="00ED1F09" w:rsidRPr="00EE617D">
        <w:t xml:space="preserve"> </w:t>
      </w:r>
      <w:r w:rsidRPr="00EE617D">
        <w:t>supstrat</w:t>
      </w:r>
      <w:r w:rsidR="00ED1F09" w:rsidRPr="00EE617D">
        <w:t xml:space="preserve"> </w:t>
      </w:r>
      <w:r w:rsidRPr="00EE617D">
        <w:t>čine</w:t>
      </w:r>
      <w:r w:rsidR="00ED1F09" w:rsidRPr="00EE617D">
        <w:t xml:space="preserve"> </w:t>
      </w:r>
      <w:r w:rsidRPr="00EE617D">
        <w:t>aluvijalni</w:t>
      </w:r>
      <w:r w:rsidR="00ED1F09" w:rsidRPr="00EE617D">
        <w:t xml:space="preserve"> </w:t>
      </w:r>
      <w:r w:rsidRPr="00EE617D">
        <w:t>nanosi</w:t>
      </w:r>
      <w:r w:rsidR="00ED1F09" w:rsidRPr="00EE617D">
        <w:rPr>
          <w:lang w:val="sl-SI"/>
        </w:rPr>
        <w:t>,</w:t>
      </w:r>
      <w:r w:rsidR="00ED1F09" w:rsidRPr="00EE617D">
        <w:t xml:space="preserve"> </w:t>
      </w:r>
      <w:r w:rsidRPr="00EE617D">
        <w:t>pesak</w:t>
      </w:r>
      <w:r w:rsidR="00ED1F09" w:rsidRPr="00EE617D">
        <w:rPr>
          <w:lang w:val="sl-SI"/>
        </w:rPr>
        <w:t>,</w:t>
      </w:r>
      <w:r w:rsidR="00ED1F09" w:rsidRPr="00EE617D">
        <w:t xml:space="preserve"> </w:t>
      </w:r>
      <w:r w:rsidRPr="00EE617D">
        <w:t>pretaloženi</w:t>
      </w:r>
      <w:r w:rsidR="00ED1F09" w:rsidRPr="00EE617D">
        <w:t xml:space="preserve"> </w:t>
      </w:r>
      <w:r w:rsidRPr="00EE617D">
        <w:t>les</w:t>
      </w:r>
      <w:r w:rsidR="00ED1F09" w:rsidRPr="00EE617D">
        <w:t xml:space="preserve"> </w:t>
      </w:r>
      <w:r w:rsidRPr="00EE617D">
        <w:t>i</w:t>
      </w:r>
      <w:r w:rsidR="00ED1F09" w:rsidRPr="00EE617D">
        <w:t xml:space="preserve"> </w:t>
      </w:r>
      <w:r w:rsidRPr="00EE617D">
        <w:t>razne</w:t>
      </w:r>
      <w:r w:rsidR="00ED1F09" w:rsidRPr="00EE617D">
        <w:t xml:space="preserve"> </w:t>
      </w:r>
      <w:r w:rsidRPr="00EE617D">
        <w:t>kombinacije</w:t>
      </w:r>
      <w:r w:rsidR="00ED1F09" w:rsidRPr="00EE617D">
        <w:t xml:space="preserve"> </w:t>
      </w:r>
      <w:r w:rsidRPr="00EE617D">
        <w:t>aluvijalnog</w:t>
      </w:r>
      <w:r w:rsidR="00ED1F09" w:rsidRPr="00EE617D">
        <w:t xml:space="preserve"> </w:t>
      </w:r>
      <w:r w:rsidRPr="00EE617D">
        <w:t>nanosa</w:t>
      </w:r>
      <w:r w:rsidR="00ED1F09" w:rsidRPr="00EE617D">
        <w:t xml:space="preserve"> </w:t>
      </w:r>
      <w:r w:rsidRPr="00EE617D">
        <w:t>i</w:t>
      </w:r>
      <w:r w:rsidR="00ED1F09" w:rsidRPr="00EE617D">
        <w:t xml:space="preserve"> </w:t>
      </w:r>
      <w:r w:rsidRPr="00EE617D">
        <w:t>lesa</w:t>
      </w:r>
      <w:r w:rsidR="00ED1F09" w:rsidRPr="00EE617D">
        <w:t>.</w:t>
      </w:r>
    </w:p>
    <w:p w:rsidR="00ED1F09" w:rsidRPr="00EE617D" w:rsidRDefault="00321BC8" w:rsidP="00585EE4">
      <w:pPr>
        <w:spacing w:line="276" w:lineRule="auto"/>
        <w:ind w:firstLine="720"/>
        <w:jc w:val="both"/>
        <w:rPr>
          <w:lang w:val="sr-Cyrl-CS"/>
        </w:rPr>
      </w:pPr>
      <w:r w:rsidRPr="00EE617D">
        <w:rPr>
          <w:lang w:val="sr-Cyrl-CS"/>
        </w:rPr>
        <w:t>U</w:t>
      </w:r>
      <w:r w:rsidR="00ED1F09" w:rsidRPr="00EE617D">
        <w:rPr>
          <w:lang w:val="sr-Cyrl-CS"/>
        </w:rPr>
        <w:t xml:space="preserve"> </w:t>
      </w:r>
      <w:r w:rsidRPr="00EE617D">
        <w:rPr>
          <w:lang w:val="sr-Cyrl-CS"/>
        </w:rPr>
        <w:t>formiranju</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ovog</w:t>
      </w:r>
      <w:r w:rsidR="00ED1F09" w:rsidRPr="00EE617D">
        <w:rPr>
          <w:lang w:val="sr-Cyrl-CS"/>
        </w:rPr>
        <w:t xml:space="preserve"> </w:t>
      </w:r>
      <w:r w:rsidRPr="00EE617D">
        <w:rPr>
          <w:lang w:val="sr-Cyrl-CS"/>
        </w:rPr>
        <w:t>područja</w:t>
      </w:r>
      <w:r w:rsidR="00ED1F09" w:rsidRPr="00EE617D">
        <w:rPr>
          <w:lang w:val="sr-Cyrl-CS"/>
        </w:rPr>
        <w:t xml:space="preserve"> </w:t>
      </w:r>
      <w:r w:rsidRPr="00EE617D">
        <w:rPr>
          <w:lang w:val="sr-Cyrl-CS"/>
        </w:rPr>
        <w:t>odgovarajuću</w:t>
      </w:r>
      <w:r w:rsidR="00ED1F09" w:rsidRPr="00EE617D">
        <w:rPr>
          <w:lang w:val="sr-Cyrl-CS"/>
        </w:rPr>
        <w:t xml:space="preserve"> </w:t>
      </w:r>
      <w:r w:rsidRPr="00EE617D">
        <w:rPr>
          <w:lang w:val="sr-Cyrl-CS"/>
        </w:rPr>
        <w:t>ulogu</w:t>
      </w:r>
      <w:r w:rsidR="00ED1F09" w:rsidRPr="00EE617D">
        <w:rPr>
          <w:lang w:val="sr-Cyrl-CS"/>
        </w:rPr>
        <w:t xml:space="preserve"> </w:t>
      </w:r>
      <w:r w:rsidRPr="00EE617D">
        <w:rPr>
          <w:lang w:val="sr-Cyrl-CS"/>
        </w:rPr>
        <w:t>imali</w:t>
      </w:r>
      <w:r w:rsidR="00ED1F09" w:rsidRPr="00EE617D">
        <w:rPr>
          <w:lang w:val="sr-Cyrl-CS"/>
        </w:rPr>
        <w:t xml:space="preserve"> </w:t>
      </w:r>
      <w:r w:rsidRPr="00EE617D">
        <w:rPr>
          <w:lang w:val="sr-Cyrl-CS"/>
        </w:rPr>
        <w:t>su</w:t>
      </w:r>
      <w:r w:rsidR="00ED1F09" w:rsidRPr="00EE617D">
        <w:rPr>
          <w:lang w:val="sr-Cyrl-CS"/>
        </w:rPr>
        <w:t xml:space="preserve"> </w:t>
      </w:r>
      <w:r w:rsidRPr="00EE617D">
        <w:rPr>
          <w:lang w:val="sr-Cyrl-CS"/>
        </w:rPr>
        <w:t>režim</w:t>
      </w:r>
      <w:r w:rsidR="000C4F6A" w:rsidRPr="00EE617D">
        <w:rPr>
          <w:lang w:val="sr-Cyrl-CS"/>
        </w:rPr>
        <w:t xml:space="preserve"> </w:t>
      </w:r>
      <w:r w:rsidRPr="00EE617D">
        <w:rPr>
          <w:lang w:val="sr-Cyrl-CS"/>
        </w:rPr>
        <w:t>površinskih</w:t>
      </w:r>
      <w:r w:rsidR="000C4F6A" w:rsidRPr="00EE617D">
        <w:rPr>
          <w:lang w:val="sr-Cyrl-CS"/>
        </w:rPr>
        <w:t xml:space="preserve"> </w:t>
      </w:r>
      <w:r w:rsidRPr="00EE617D">
        <w:rPr>
          <w:lang w:val="sr-Cyrl-CS"/>
        </w:rPr>
        <w:t>i</w:t>
      </w:r>
      <w:r w:rsidR="000C4F6A" w:rsidRPr="00EE617D">
        <w:rPr>
          <w:lang w:val="sr-Cyrl-CS"/>
        </w:rPr>
        <w:t xml:space="preserve"> </w:t>
      </w:r>
      <w:r w:rsidRPr="00EE617D">
        <w:rPr>
          <w:lang w:val="sr-Cyrl-CS"/>
        </w:rPr>
        <w:t>podzemnih</w:t>
      </w:r>
      <w:r w:rsidR="000C4F6A" w:rsidRPr="00EE617D">
        <w:rPr>
          <w:lang w:val="sr-Cyrl-CS"/>
        </w:rPr>
        <w:t xml:space="preserve"> </w:t>
      </w:r>
      <w:r w:rsidRPr="00EE617D">
        <w:rPr>
          <w:lang w:val="sr-Cyrl-CS"/>
        </w:rPr>
        <w:t>voda</w:t>
      </w:r>
      <w:r w:rsidR="000C4F6A" w:rsidRPr="00EE617D">
        <w:rPr>
          <w:lang w:val="sr-Cyrl-CS"/>
        </w:rPr>
        <w:t>,</w:t>
      </w:r>
      <w:r w:rsidR="00ED1F09" w:rsidRPr="00EE617D">
        <w:rPr>
          <w:lang w:val="sr-Cyrl-CS"/>
        </w:rPr>
        <w:t xml:space="preserve"> </w:t>
      </w:r>
      <w:r w:rsidRPr="00EE617D">
        <w:rPr>
          <w:lang w:val="sr-Cyrl-CS"/>
        </w:rPr>
        <w:t>matični</w:t>
      </w:r>
      <w:r w:rsidR="00ED1F09" w:rsidRPr="00EE617D">
        <w:rPr>
          <w:lang w:val="sr-Cyrl-CS"/>
        </w:rPr>
        <w:t xml:space="preserve"> </w:t>
      </w:r>
      <w:r w:rsidRPr="00EE617D">
        <w:rPr>
          <w:lang w:val="sr-Cyrl-CS"/>
        </w:rPr>
        <w:t>supstrat</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biogeni</w:t>
      </w:r>
      <w:r w:rsidR="00ED1F09" w:rsidRPr="00EE617D">
        <w:rPr>
          <w:lang w:val="sr-Cyrl-CS"/>
        </w:rPr>
        <w:t xml:space="preserve"> </w:t>
      </w:r>
      <w:r w:rsidRPr="00EE617D">
        <w:rPr>
          <w:lang w:val="sr-Cyrl-CS"/>
        </w:rPr>
        <w:t>procesi</w:t>
      </w:r>
      <w:r w:rsidR="00ED1F09" w:rsidRPr="00EE617D">
        <w:rPr>
          <w:lang w:val="sr-Cyrl-CS"/>
        </w:rPr>
        <w:t>.</w:t>
      </w:r>
    </w:p>
    <w:p w:rsidR="00ED1F09" w:rsidRPr="00EE617D" w:rsidRDefault="00321BC8" w:rsidP="00585EE4">
      <w:pPr>
        <w:spacing w:line="276" w:lineRule="auto"/>
        <w:ind w:firstLine="720"/>
        <w:jc w:val="both"/>
        <w:rPr>
          <w:lang w:val="sr-Cyrl-CS"/>
        </w:rPr>
      </w:pPr>
      <w:r w:rsidRPr="00EE617D">
        <w:rPr>
          <w:lang w:val="sr-Cyrl-CS"/>
        </w:rPr>
        <w:t>Najveći</w:t>
      </w:r>
      <w:r w:rsidR="00ED1F09" w:rsidRPr="00EE617D">
        <w:rPr>
          <w:lang w:val="sr-Cyrl-CS"/>
        </w:rPr>
        <w:t xml:space="preserve"> </w:t>
      </w:r>
      <w:r w:rsidRPr="00EE617D">
        <w:rPr>
          <w:lang w:val="sr-Cyrl-CS"/>
        </w:rPr>
        <w:t>broj</w:t>
      </w:r>
      <w:r w:rsidR="00ED1F09" w:rsidRPr="00EE617D">
        <w:rPr>
          <w:lang w:val="sr-Cyrl-CS"/>
        </w:rPr>
        <w:t xml:space="preserve"> </w:t>
      </w:r>
      <w:r w:rsidRPr="00EE617D">
        <w:rPr>
          <w:lang w:val="sr-Cyrl-CS"/>
        </w:rPr>
        <w:t>sistematskih</w:t>
      </w:r>
      <w:r w:rsidR="00ED1F09" w:rsidRPr="00EE617D">
        <w:rPr>
          <w:lang w:val="sr-Cyrl-CS"/>
        </w:rPr>
        <w:t xml:space="preserve"> </w:t>
      </w:r>
      <w:r w:rsidRPr="00EE617D">
        <w:rPr>
          <w:lang w:val="sr-Cyrl-CS"/>
        </w:rPr>
        <w:t>jedinica</w:t>
      </w:r>
      <w:r w:rsidR="00ED1F09" w:rsidRPr="00EE617D">
        <w:rPr>
          <w:lang w:val="sr-Cyrl-CS"/>
        </w:rPr>
        <w:t xml:space="preserve"> </w:t>
      </w:r>
      <w:r w:rsidRPr="00EE617D">
        <w:rPr>
          <w:lang w:val="sr-Cyrl-CS"/>
        </w:rPr>
        <w:t>pripadaju</w:t>
      </w:r>
      <w:r w:rsidR="00ED1F09" w:rsidRPr="00EE617D">
        <w:rPr>
          <w:lang w:val="sr-Cyrl-CS"/>
        </w:rPr>
        <w:t xml:space="preserve"> </w:t>
      </w:r>
      <w:r w:rsidRPr="00EE617D">
        <w:rPr>
          <w:lang w:val="sr-Cyrl-CS"/>
        </w:rPr>
        <w:t>hidromorfnim</w:t>
      </w:r>
      <w:r w:rsidR="00ED1F09" w:rsidRPr="00EE617D">
        <w:rPr>
          <w:lang w:val="sr-Cyrl-CS"/>
        </w:rPr>
        <w:t xml:space="preserve"> </w:t>
      </w:r>
      <w:r w:rsidRPr="00EE617D">
        <w:rPr>
          <w:lang w:val="sr-Cyrl-CS"/>
        </w:rPr>
        <w:t>zemljištima</w:t>
      </w:r>
      <w:r w:rsidR="00ED1F09" w:rsidRPr="00EE617D">
        <w:rPr>
          <w:lang w:val="sr-Cyrl-CS"/>
        </w:rPr>
        <w:t xml:space="preserve">. </w:t>
      </w:r>
      <w:r w:rsidRPr="00EE617D">
        <w:rPr>
          <w:lang w:val="sr-Cyrl-CS"/>
        </w:rPr>
        <w:t>Najzastupljenija</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klasa</w:t>
      </w:r>
      <w:r w:rsidR="00ED1F09" w:rsidRPr="00EE617D">
        <w:rPr>
          <w:lang w:val="sr-Cyrl-CS"/>
        </w:rPr>
        <w:t xml:space="preserve"> </w:t>
      </w:r>
      <w:r w:rsidRPr="00EE617D">
        <w:rPr>
          <w:lang w:val="sr-Cyrl-CS"/>
        </w:rPr>
        <w:t>glejnih</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profila</w:t>
      </w:r>
      <w:r w:rsidR="00ED1F09" w:rsidRPr="00EE617D">
        <w:rPr>
          <w:lang w:val="sr-Cyrl-CS"/>
        </w:rPr>
        <w:t xml:space="preserve"> </w:t>
      </w:r>
      <w:r w:rsidRPr="00EE617D">
        <w:rPr>
          <w:lang w:val="sr-Cyrl-CS"/>
        </w:rPr>
        <w:t>A</w:t>
      </w:r>
      <w:r w:rsidR="00ED1F09" w:rsidRPr="00EE617D">
        <w:rPr>
          <w:lang w:val="sr-Cyrl-CS"/>
        </w:rPr>
        <w:t xml:space="preserve"> – </w:t>
      </w:r>
      <w:r w:rsidR="00ED1F09" w:rsidRPr="00EE617D">
        <w:t>G</w:t>
      </w:r>
      <w:r w:rsidR="00B15B7D" w:rsidRPr="00EE617D">
        <w:rPr>
          <w:lang w:val="sr-Cyrl-CS"/>
        </w:rPr>
        <w:t>,</w:t>
      </w:r>
      <w:r w:rsidR="00ED1F09" w:rsidRPr="00EE617D">
        <w:rPr>
          <w:lang w:val="sr-Cyrl-CS"/>
        </w:rPr>
        <w:t xml:space="preserve"> </w:t>
      </w:r>
      <w:r w:rsidRPr="00EE617D">
        <w:rPr>
          <w:lang w:val="sr-Cyrl-CS"/>
        </w:rPr>
        <w:t>a</w:t>
      </w:r>
      <w:r w:rsidR="00ED1F09" w:rsidRPr="00EE617D">
        <w:rPr>
          <w:lang w:val="sr-Cyrl-CS"/>
        </w:rPr>
        <w:t xml:space="preserve"> </w:t>
      </w:r>
      <w:r w:rsidRPr="00EE617D">
        <w:rPr>
          <w:lang w:val="sr-Cyrl-CS"/>
        </w:rPr>
        <w:t>najzastupljeniji</w:t>
      </w:r>
      <w:r w:rsidR="00ED1F09" w:rsidRPr="00EE617D">
        <w:rPr>
          <w:lang w:val="sr-Cyrl-CS"/>
        </w:rPr>
        <w:t xml:space="preserve"> </w:t>
      </w:r>
      <w:r w:rsidRPr="00EE617D">
        <w:rPr>
          <w:lang w:val="sr-Cyrl-CS"/>
        </w:rPr>
        <w:t>tip</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ritska</w:t>
      </w:r>
      <w:r w:rsidR="00ED1F09" w:rsidRPr="00EE617D">
        <w:rPr>
          <w:lang w:val="sr-Cyrl-CS"/>
        </w:rPr>
        <w:t xml:space="preserve"> </w:t>
      </w:r>
      <w:r w:rsidRPr="00EE617D">
        <w:rPr>
          <w:lang w:val="sr-Cyrl-CS"/>
        </w:rPr>
        <w:t>crnica</w:t>
      </w:r>
      <w:r w:rsidR="00ED1F09" w:rsidRPr="00EE617D">
        <w:rPr>
          <w:lang w:val="sr-Cyrl-CS"/>
        </w:rPr>
        <w:t xml:space="preserve"> (</w:t>
      </w:r>
      <w:r w:rsidRPr="00EE617D">
        <w:rPr>
          <w:lang w:val="sr-Cyrl-CS"/>
        </w:rPr>
        <w:t>humoglej</w:t>
      </w:r>
      <w:r w:rsidR="00ED1F09" w:rsidRPr="00EE617D">
        <w:rPr>
          <w:lang w:val="sr-Cyrl-CS"/>
        </w:rPr>
        <w:t xml:space="preserve">) </w:t>
      </w:r>
      <w:r w:rsidRPr="00EE617D">
        <w:rPr>
          <w:lang w:val="sr-Cyrl-CS"/>
        </w:rPr>
        <w:t>sa</w:t>
      </w:r>
      <w:r w:rsidR="00ED1F09" w:rsidRPr="00EE617D">
        <w:rPr>
          <w:lang w:val="sr-Cyrl-CS"/>
        </w:rPr>
        <w:t xml:space="preserve"> </w:t>
      </w:r>
      <w:r w:rsidRPr="00EE617D">
        <w:rPr>
          <w:lang w:val="sr-Cyrl-CS"/>
        </w:rPr>
        <w:t>više</w:t>
      </w:r>
      <w:r w:rsidR="00ED1F09" w:rsidRPr="00EE617D">
        <w:rPr>
          <w:lang w:val="sr-Cyrl-CS"/>
        </w:rPr>
        <w:t xml:space="preserve"> </w:t>
      </w:r>
      <w:r w:rsidRPr="00EE617D">
        <w:rPr>
          <w:lang w:val="sr-Cyrl-CS"/>
        </w:rPr>
        <w:t>podtipova</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varijeteta</w:t>
      </w:r>
      <w:r w:rsidR="00ED1F09" w:rsidRPr="00EE617D">
        <w:rPr>
          <w:lang w:val="sr-Cyrl-CS"/>
        </w:rPr>
        <w:t>.</w:t>
      </w:r>
    </w:p>
    <w:p w:rsidR="00ED1F09" w:rsidRPr="00EE617D" w:rsidRDefault="00ED1F09" w:rsidP="00585EE4">
      <w:pPr>
        <w:spacing w:line="276" w:lineRule="auto"/>
        <w:ind w:firstLine="720"/>
        <w:jc w:val="both"/>
        <w:rPr>
          <w:lang w:val="sr-Cyrl-CS"/>
        </w:rPr>
      </w:pPr>
    </w:p>
    <w:p w:rsidR="00ED1F09" w:rsidRPr="00EE617D" w:rsidRDefault="00321BC8" w:rsidP="00585EE4">
      <w:pPr>
        <w:spacing w:line="276" w:lineRule="auto"/>
        <w:ind w:firstLine="720"/>
        <w:rPr>
          <w:b/>
        </w:rPr>
      </w:pPr>
      <w:bookmarkStart w:id="82" w:name="_Toc255562007"/>
      <w:r w:rsidRPr="00EE617D">
        <w:rPr>
          <w:b/>
        </w:rPr>
        <w:t>RITSKE</w:t>
      </w:r>
      <w:r w:rsidR="00ED1F09" w:rsidRPr="00EE617D">
        <w:rPr>
          <w:b/>
        </w:rPr>
        <w:t xml:space="preserve"> </w:t>
      </w:r>
      <w:r w:rsidRPr="00EE617D">
        <w:rPr>
          <w:b/>
        </w:rPr>
        <w:t>CRNICE</w:t>
      </w:r>
      <w:bookmarkEnd w:id="82"/>
    </w:p>
    <w:p w:rsidR="00ED1F09" w:rsidRPr="00EE617D" w:rsidRDefault="00ED1F09" w:rsidP="00585EE4">
      <w:pPr>
        <w:spacing w:line="276" w:lineRule="auto"/>
        <w:ind w:firstLine="720"/>
        <w:jc w:val="both"/>
        <w:rPr>
          <w:lang w:val="sr-Cyrl-CS"/>
        </w:rPr>
      </w:pPr>
    </w:p>
    <w:p w:rsidR="00ED1F09" w:rsidRPr="00EE617D" w:rsidRDefault="00321BC8" w:rsidP="00585EE4">
      <w:pPr>
        <w:spacing w:line="276" w:lineRule="auto"/>
        <w:ind w:firstLine="720"/>
        <w:jc w:val="both"/>
        <w:rPr>
          <w:lang w:val="sr-Cyrl-CS"/>
        </w:rPr>
      </w:pPr>
      <w:r w:rsidRPr="00EE617D">
        <w:rPr>
          <w:lang w:val="sr-Cyrl-CS"/>
        </w:rPr>
        <w:t>Ritske</w:t>
      </w:r>
      <w:r w:rsidR="00ED1F09" w:rsidRPr="00EE617D">
        <w:rPr>
          <w:lang w:val="sr-Cyrl-CS"/>
        </w:rPr>
        <w:t xml:space="preserve"> </w:t>
      </w:r>
      <w:r w:rsidRPr="00EE617D">
        <w:rPr>
          <w:lang w:val="sr-Cyrl-CS"/>
        </w:rPr>
        <w:t>crnice</w:t>
      </w:r>
      <w:r w:rsidR="00ED1F09" w:rsidRPr="00EE617D">
        <w:rPr>
          <w:lang w:val="sr-Cyrl-CS"/>
        </w:rPr>
        <w:t xml:space="preserve"> </w:t>
      </w:r>
      <w:r w:rsidRPr="00EE617D">
        <w:rPr>
          <w:lang w:val="sr-Cyrl-CS"/>
        </w:rPr>
        <w:t>pripadaju</w:t>
      </w:r>
      <w:r w:rsidR="00B15B7D" w:rsidRPr="00EE617D">
        <w:rPr>
          <w:lang w:val="sr-Cyrl-CS"/>
        </w:rPr>
        <w:t xml:space="preserve"> </w:t>
      </w:r>
      <w:r w:rsidRPr="00EE617D">
        <w:rPr>
          <w:lang w:val="sr-Cyrl-CS"/>
        </w:rPr>
        <w:t>hidromorfnim</w:t>
      </w:r>
      <w:r w:rsidR="00B15B7D" w:rsidRPr="00EE617D">
        <w:rPr>
          <w:lang w:val="sr-Cyrl-CS"/>
        </w:rPr>
        <w:t xml:space="preserve"> </w:t>
      </w:r>
      <w:r w:rsidRPr="00EE617D">
        <w:rPr>
          <w:lang w:val="sr-Cyrl-CS"/>
        </w:rPr>
        <w:t>zemljištima</w:t>
      </w:r>
      <w:r w:rsidR="00B15B7D" w:rsidRPr="00EE617D">
        <w:rPr>
          <w:lang w:val="sr-Cyrl-CS"/>
        </w:rPr>
        <w:t>,</w:t>
      </w:r>
      <w:r w:rsidR="00ED1F09" w:rsidRPr="00EE617D">
        <w:rPr>
          <w:lang w:val="sr-Cyrl-CS"/>
        </w:rPr>
        <w:t xml:space="preserve"> </w:t>
      </w:r>
      <w:r w:rsidRPr="00EE617D">
        <w:rPr>
          <w:lang w:val="sr-Cyrl-CS"/>
        </w:rPr>
        <w:t>klasi</w:t>
      </w:r>
      <w:r w:rsidR="00ED1F09" w:rsidRPr="00EE617D">
        <w:rPr>
          <w:lang w:val="sr-Cyrl-CS"/>
        </w:rPr>
        <w:t xml:space="preserve"> </w:t>
      </w:r>
      <w:r w:rsidR="00ED1F09" w:rsidRPr="00EE617D">
        <w:t xml:space="preserve">A – AC – AG – G </w:t>
      </w:r>
      <w:r w:rsidRPr="00EE617D">
        <w:rPr>
          <w:lang w:val="sr-Cyrl-CS"/>
        </w:rPr>
        <w:t>profila</w:t>
      </w:r>
      <w:r w:rsidR="00ED1F09" w:rsidRPr="00EE617D">
        <w:rPr>
          <w:lang w:val="sr-Cyrl-CS"/>
        </w:rPr>
        <w:t xml:space="preserve">. </w:t>
      </w:r>
      <w:r w:rsidRPr="00EE617D">
        <w:rPr>
          <w:lang w:val="sr-Cyrl-CS"/>
        </w:rPr>
        <w:t>Ona</w:t>
      </w:r>
      <w:r w:rsidR="00ED1F09" w:rsidRPr="00EE617D">
        <w:rPr>
          <w:lang w:val="sr-Cyrl-CS"/>
        </w:rPr>
        <w:t xml:space="preserve"> </w:t>
      </w:r>
      <w:r w:rsidRPr="00EE617D">
        <w:rPr>
          <w:lang w:val="sr-Cyrl-CS"/>
        </w:rPr>
        <w:t>su</w:t>
      </w:r>
      <w:r w:rsidR="00ED1F09" w:rsidRPr="00EE617D">
        <w:rPr>
          <w:lang w:val="sr-Cyrl-CS"/>
        </w:rPr>
        <w:t xml:space="preserve"> </w:t>
      </w:r>
      <w:r w:rsidRPr="00EE617D">
        <w:rPr>
          <w:lang w:val="sr-Cyrl-CS"/>
        </w:rPr>
        <w:t>nastala</w:t>
      </w:r>
      <w:r w:rsidR="00ED1F09" w:rsidRPr="00EE617D">
        <w:rPr>
          <w:lang w:val="sr-Cyrl-CS"/>
        </w:rPr>
        <w:t xml:space="preserve"> </w:t>
      </w:r>
      <w:r w:rsidRPr="00EE617D">
        <w:rPr>
          <w:lang w:val="sr-Cyrl-CS"/>
        </w:rPr>
        <w:t>pod</w:t>
      </w:r>
      <w:r w:rsidR="00B15B7D" w:rsidRPr="00EE617D">
        <w:rPr>
          <w:lang w:val="sr-Cyrl-CS"/>
        </w:rPr>
        <w:t xml:space="preserve"> </w:t>
      </w:r>
      <w:r w:rsidRPr="00EE617D">
        <w:rPr>
          <w:lang w:val="sr-Cyrl-CS"/>
        </w:rPr>
        <w:t>uticajem</w:t>
      </w:r>
      <w:r w:rsidR="00B15B7D" w:rsidRPr="00EE617D">
        <w:rPr>
          <w:lang w:val="sr-Cyrl-CS"/>
        </w:rPr>
        <w:t xml:space="preserve"> </w:t>
      </w:r>
      <w:r w:rsidRPr="00EE617D">
        <w:rPr>
          <w:lang w:val="sr-Cyrl-CS"/>
        </w:rPr>
        <w:t>prevelikog</w:t>
      </w:r>
      <w:r w:rsidR="00B15B7D" w:rsidRPr="00EE617D">
        <w:rPr>
          <w:lang w:val="sr-Cyrl-CS"/>
        </w:rPr>
        <w:t xml:space="preserve"> </w:t>
      </w:r>
      <w:r w:rsidRPr="00EE617D">
        <w:rPr>
          <w:lang w:val="sr-Cyrl-CS"/>
        </w:rPr>
        <w:t>vlaženja</w:t>
      </w:r>
      <w:r w:rsidR="00B15B7D" w:rsidRPr="00EE617D">
        <w:rPr>
          <w:lang w:val="sr-Cyrl-CS"/>
        </w:rPr>
        <w:t>,</w:t>
      </w:r>
      <w:r w:rsidR="00ED1F09" w:rsidRPr="00EE617D">
        <w:rPr>
          <w:lang w:val="sr-Cyrl-CS"/>
        </w:rPr>
        <w:t xml:space="preserve"> </w:t>
      </w:r>
      <w:r w:rsidRPr="00EE617D">
        <w:rPr>
          <w:lang w:val="sr-Cyrl-CS"/>
        </w:rPr>
        <w:t>bilo</w:t>
      </w:r>
      <w:r w:rsidR="00ED1F09" w:rsidRPr="00EE617D">
        <w:rPr>
          <w:lang w:val="sr-Cyrl-CS"/>
        </w:rPr>
        <w:t xml:space="preserve"> </w:t>
      </w:r>
      <w:r w:rsidRPr="00EE617D">
        <w:rPr>
          <w:lang w:val="sr-Cyrl-CS"/>
        </w:rPr>
        <w:t>površinskih</w:t>
      </w:r>
      <w:r w:rsidR="00B15B7D" w:rsidRPr="00EE617D">
        <w:rPr>
          <w:lang w:val="sr-Cyrl-CS"/>
        </w:rPr>
        <w:t xml:space="preserve"> </w:t>
      </w:r>
      <w:r w:rsidRPr="00EE617D">
        <w:rPr>
          <w:lang w:val="sr-Cyrl-CS"/>
        </w:rPr>
        <w:t>ili</w:t>
      </w:r>
      <w:r w:rsidR="00B15B7D" w:rsidRPr="00EE617D">
        <w:rPr>
          <w:lang w:val="sr-Cyrl-CS"/>
        </w:rPr>
        <w:t xml:space="preserve"> </w:t>
      </w:r>
      <w:r w:rsidRPr="00EE617D">
        <w:rPr>
          <w:lang w:val="sr-Cyrl-CS"/>
        </w:rPr>
        <w:t>podzemnih</w:t>
      </w:r>
      <w:r w:rsidR="00B15B7D" w:rsidRPr="00EE617D">
        <w:rPr>
          <w:lang w:val="sr-Cyrl-CS"/>
        </w:rPr>
        <w:t xml:space="preserve"> </w:t>
      </w:r>
      <w:r w:rsidRPr="00EE617D">
        <w:rPr>
          <w:lang w:val="sr-Cyrl-CS"/>
        </w:rPr>
        <w:t>voda</w:t>
      </w:r>
      <w:r w:rsidR="00B15B7D" w:rsidRPr="00EE617D">
        <w:rPr>
          <w:lang w:val="sr-Cyrl-CS"/>
        </w:rPr>
        <w:t>,</w:t>
      </w:r>
      <w:r w:rsidR="00ED1F09" w:rsidRPr="00EE617D">
        <w:rPr>
          <w:lang w:val="sr-Cyrl-CS"/>
        </w:rPr>
        <w:t xml:space="preserve"> </w:t>
      </w:r>
      <w:r w:rsidRPr="00EE617D">
        <w:rPr>
          <w:lang w:val="sr-Cyrl-CS"/>
        </w:rPr>
        <w:t>ili</w:t>
      </w:r>
      <w:r w:rsidR="00ED1F09" w:rsidRPr="00EE617D">
        <w:rPr>
          <w:lang w:val="sr-Cyrl-CS"/>
        </w:rPr>
        <w:t xml:space="preserve"> </w:t>
      </w:r>
      <w:r w:rsidRPr="00EE617D">
        <w:rPr>
          <w:lang w:val="sr-Cyrl-CS"/>
        </w:rPr>
        <w:t>pak</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jednih</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drugih</w:t>
      </w:r>
      <w:r w:rsidR="00ED1F09" w:rsidRPr="00EE617D">
        <w:rPr>
          <w:lang w:val="sr-Cyrl-CS"/>
        </w:rPr>
        <w:t xml:space="preserve"> </w:t>
      </w:r>
      <w:r w:rsidRPr="00EE617D">
        <w:rPr>
          <w:lang w:val="sr-Cyrl-CS"/>
        </w:rPr>
        <w:t>istovremeno</w:t>
      </w:r>
      <w:r w:rsidR="00ED1F09" w:rsidRPr="00EE617D">
        <w:rPr>
          <w:lang w:val="sr-Cyrl-CS"/>
        </w:rPr>
        <w:t xml:space="preserve">. </w:t>
      </w:r>
      <w:r w:rsidRPr="00EE617D">
        <w:rPr>
          <w:lang w:val="sr-Cyrl-CS"/>
        </w:rPr>
        <w:t>Ova</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najčešće</w:t>
      </w:r>
      <w:r w:rsidR="00ED1F09" w:rsidRPr="00EE617D">
        <w:rPr>
          <w:lang w:val="sr-Cyrl-CS"/>
        </w:rPr>
        <w:t xml:space="preserve"> </w:t>
      </w:r>
      <w:r w:rsidRPr="00EE617D">
        <w:rPr>
          <w:lang w:val="sr-Cyrl-CS"/>
        </w:rPr>
        <w:t>su</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obrazovala</w:t>
      </w:r>
      <w:r w:rsidR="00B15B7D" w:rsidRPr="00EE617D">
        <w:rPr>
          <w:lang w:val="sr-Cyrl-CS"/>
        </w:rPr>
        <w:t xml:space="preserve"> </w:t>
      </w:r>
      <w:r w:rsidRPr="00EE617D">
        <w:rPr>
          <w:lang w:val="sr-Cyrl-CS"/>
        </w:rPr>
        <w:t>na</w:t>
      </w:r>
      <w:r w:rsidR="00B15B7D" w:rsidRPr="00EE617D">
        <w:rPr>
          <w:lang w:val="sr-Cyrl-CS"/>
        </w:rPr>
        <w:t xml:space="preserve"> </w:t>
      </w:r>
      <w:r w:rsidRPr="00EE617D">
        <w:rPr>
          <w:lang w:val="sr-Cyrl-CS"/>
        </w:rPr>
        <w:t>brojnim</w:t>
      </w:r>
      <w:r w:rsidR="00B15B7D" w:rsidRPr="00EE617D">
        <w:rPr>
          <w:lang w:val="sr-Cyrl-CS"/>
        </w:rPr>
        <w:t xml:space="preserve"> </w:t>
      </w:r>
      <w:r w:rsidRPr="00EE617D">
        <w:rPr>
          <w:lang w:val="sr-Cyrl-CS"/>
        </w:rPr>
        <w:t>depresijama</w:t>
      </w:r>
      <w:r w:rsidR="00B15B7D" w:rsidRPr="00EE617D">
        <w:rPr>
          <w:lang w:val="sr-Cyrl-CS"/>
        </w:rPr>
        <w:t>,</w:t>
      </w:r>
      <w:r w:rsidR="00ED1F09" w:rsidRPr="00EE617D">
        <w:rPr>
          <w:lang w:val="sr-Cyrl-CS"/>
        </w:rPr>
        <w:t xml:space="preserve"> </w:t>
      </w:r>
      <w:r w:rsidRPr="00EE617D">
        <w:rPr>
          <w:lang w:val="sr-Cyrl-CS"/>
        </w:rPr>
        <w:t>gde</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podzemna</w:t>
      </w:r>
      <w:r w:rsidR="00ED1F09" w:rsidRPr="00EE617D">
        <w:rPr>
          <w:lang w:val="sr-Cyrl-CS"/>
        </w:rPr>
        <w:t xml:space="preserve"> </w:t>
      </w:r>
      <w:r w:rsidRPr="00EE617D">
        <w:rPr>
          <w:lang w:val="sr-Cyrl-CS"/>
        </w:rPr>
        <w:t>voda</w:t>
      </w:r>
      <w:r w:rsidR="00ED1F09" w:rsidRPr="00EE617D">
        <w:rPr>
          <w:lang w:val="sr-Cyrl-CS"/>
        </w:rPr>
        <w:t xml:space="preserve"> </w:t>
      </w:r>
      <w:r w:rsidRPr="00EE617D">
        <w:rPr>
          <w:lang w:val="sr-Cyrl-CS"/>
        </w:rPr>
        <w:t>penje</w:t>
      </w:r>
      <w:r w:rsidR="00ED1F09" w:rsidRPr="00EE617D">
        <w:rPr>
          <w:lang w:val="sr-Cyrl-CS"/>
        </w:rPr>
        <w:t xml:space="preserve"> </w:t>
      </w:r>
      <w:r w:rsidRPr="00EE617D">
        <w:rPr>
          <w:lang w:val="sr-Cyrl-CS"/>
        </w:rPr>
        <w:t>do</w:t>
      </w:r>
      <w:r w:rsidR="00ED1F09" w:rsidRPr="00EE617D">
        <w:rPr>
          <w:lang w:val="sr-Cyrl-CS"/>
        </w:rPr>
        <w:t xml:space="preserve"> </w:t>
      </w:r>
      <w:r w:rsidRPr="00EE617D">
        <w:rPr>
          <w:lang w:val="sr-Cyrl-CS"/>
        </w:rPr>
        <w:t>same</w:t>
      </w:r>
      <w:r w:rsidR="00B15B7D" w:rsidRPr="00EE617D">
        <w:rPr>
          <w:lang w:val="sr-Cyrl-CS"/>
        </w:rPr>
        <w:t xml:space="preserve"> </w:t>
      </w:r>
      <w:r w:rsidRPr="00EE617D">
        <w:rPr>
          <w:lang w:val="sr-Cyrl-CS"/>
        </w:rPr>
        <w:t>površine</w:t>
      </w:r>
      <w:r w:rsidR="00B15B7D" w:rsidRPr="00EE617D">
        <w:rPr>
          <w:lang w:val="sr-Cyrl-CS"/>
        </w:rPr>
        <w:t xml:space="preserve">. </w:t>
      </w:r>
      <w:r w:rsidRPr="00EE617D">
        <w:rPr>
          <w:lang w:val="sr-Cyrl-CS"/>
        </w:rPr>
        <w:t>U</w:t>
      </w:r>
      <w:r w:rsidR="00B15B7D" w:rsidRPr="00EE617D">
        <w:rPr>
          <w:lang w:val="sr-Cyrl-CS"/>
        </w:rPr>
        <w:t xml:space="preserve"> </w:t>
      </w:r>
      <w:r w:rsidRPr="00EE617D">
        <w:rPr>
          <w:lang w:val="sr-Cyrl-CS"/>
        </w:rPr>
        <w:t>takvim</w:t>
      </w:r>
      <w:r w:rsidR="00B15B7D" w:rsidRPr="00EE617D">
        <w:rPr>
          <w:lang w:val="sr-Cyrl-CS"/>
        </w:rPr>
        <w:t xml:space="preserve"> </w:t>
      </w:r>
      <w:r w:rsidRPr="00EE617D">
        <w:rPr>
          <w:lang w:val="sr-Cyrl-CS"/>
        </w:rPr>
        <w:t>uslovima</w:t>
      </w:r>
      <w:r w:rsidR="00B15B7D" w:rsidRPr="00EE617D">
        <w:rPr>
          <w:lang w:val="sr-Cyrl-CS"/>
        </w:rPr>
        <w:t>,</w:t>
      </w:r>
      <w:r w:rsidR="00ED1F09" w:rsidRPr="00EE617D">
        <w:rPr>
          <w:lang w:val="sr-Cyrl-CS"/>
        </w:rPr>
        <w:t xml:space="preserve"> </w:t>
      </w:r>
      <w:r w:rsidRPr="00EE617D">
        <w:rPr>
          <w:lang w:val="sr-Cyrl-CS"/>
        </w:rPr>
        <w:t>u</w:t>
      </w:r>
      <w:r w:rsidR="00ED1F09" w:rsidRPr="00EE617D">
        <w:rPr>
          <w:lang w:val="sr-Cyrl-CS"/>
        </w:rPr>
        <w:t xml:space="preserve"> </w:t>
      </w:r>
      <w:r w:rsidRPr="00EE617D">
        <w:rPr>
          <w:lang w:val="sr-Cyrl-CS"/>
        </w:rPr>
        <w:t>matičnom</w:t>
      </w:r>
      <w:r w:rsidR="00ED1F09" w:rsidRPr="00EE617D">
        <w:rPr>
          <w:lang w:val="sr-Cyrl-CS"/>
        </w:rPr>
        <w:t xml:space="preserve"> </w:t>
      </w:r>
      <w:r w:rsidRPr="00EE617D">
        <w:rPr>
          <w:lang w:val="sr-Cyrl-CS"/>
        </w:rPr>
        <w:t>supstratu</w:t>
      </w:r>
      <w:r w:rsidR="00ED1F09" w:rsidRPr="00EE617D">
        <w:rPr>
          <w:lang w:val="sr-Cyrl-CS"/>
        </w:rPr>
        <w:t xml:space="preserve"> </w:t>
      </w:r>
      <w:r w:rsidRPr="00EE617D">
        <w:rPr>
          <w:lang w:val="sr-Cyrl-CS"/>
        </w:rPr>
        <w:t>odvija</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proces</w:t>
      </w:r>
      <w:r w:rsidR="00ED1F09" w:rsidRPr="00EE617D">
        <w:rPr>
          <w:lang w:val="sr-Cyrl-CS"/>
        </w:rPr>
        <w:t xml:space="preserve"> </w:t>
      </w:r>
      <w:r w:rsidRPr="00EE617D">
        <w:rPr>
          <w:lang w:val="sr-Cyrl-CS"/>
        </w:rPr>
        <w:t>hidrogenizacije</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obrazovanja</w:t>
      </w:r>
      <w:r w:rsidR="00ED1F09" w:rsidRPr="00EE617D">
        <w:rPr>
          <w:lang w:val="sr-Cyrl-CS"/>
        </w:rPr>
        <w:t xml:space="preserve"> </w:t>
      </w:r>
      <w:r w:rsidRPr="00EE617D">
        <w:rPr>
          <w:lang w:val="sr-Cyrl-CS"/>
        </w:rPr>
        <w:t>horizonta</w:t>
      </w:r>
      <w:r w:rsidR="00B15B7D" w:rsidRPr="00EE617D">
        <w:rPr>
          <w:lang w:val="sr-Cyrl-CS"/>
        </w:rPr>
        <w:t xml:space="preserve"> </w:t>
      </w:r>
      <w:r w:rsidRPr="00EE617D">
        <w:rPr>
          <w:lang w:val="sr-Cyrl-CS"/>
        </w:rPr>
        <w:t>gleja</w:t>
      </w:r>
      <w:r w:rsidR="00B15B7D" w:rsidRPr="00EE617D">
        <w:rPr>
          <w:lang w:val="sr-Cyrl-CS"/>
        </w:rPr>
        <w:t xml:space="preserve">. </w:t>
      </w:r>
      <w:r w:rsidRPr="00EE617D">
        <w:rPr>
          <w:lang w:val="sr-Cyrl-CS"/>
        </w:rPr>
        <w:t>Ovaj</w:t>
      </w:r>
      <w:r w:rsidR="00B15B7D" w:rsidRPr="00EE617D">
        <w:rPr>
          <w:lang w:val="sr-Cyrl-CS"/>
        </w:rPr>
        <w:t xml:space="preserve"> </w:t>
      </w:r>
      <w:r w:rsidRPr="00EE617D">
        <w:rPr>
          <w:lang w:val="sr-Cyrl-CS"/>
        </w:rPr>
        <w:t>horizont</w:t>
      </w:r>
      <w:r w:rsidR="00B15B7D" w:rsidRPr="00EE617D">
        <w:rPr>
          <w:lang w:val="sr-Cyrl-CS"/>
        </w:rPr>
        <w:t xml:space="preserve"> </w:t>
      </w:r>
      <w:r w:rsidRPr="00EE617D">
        <w:rPr>
          <w:lang w:val="sr-Cyrl-CS"/>
        </w:rPr>
        <w:t>je</w:t>
      </w:r>
      <w:r w:rsidR="00B15B7D" w:rsidRPr="00EE617D">
        <w:rPr>
          <w:lang w:val="sr-Cyrl-CS"/>
        </w:rPr>
        <w:t xml:space="preserve"> </w:t>
      </w:r>
      <w:r w:rsidRPr="00EE617D">
        <w:rPr>
          <w:lang w:val="sr-Cyrl-CS"/>
        </w:rPr>
        <w:t>u</w:t>
      </w:r>
      <w:r w:rsidR="00B15B7D" w:rsidRPr="00EE617D">
        <w:rPr>
          <w:lang w:val="sr-Cyrl-CS"/>
        </w:rPr>
        <w:t xml:space="preserve"> </w:t>
      </w:r>
      <w:r w:rsidRPr="00EE617D">
        <w:rPr>
          <w:lang w:val="sr-Cyrl-CS"/>
        </w:rPr>
        <w:t>tesnoj</w:t>
      </w:r>
      <w:r w:rsidR="00ED1F09" w:rsidRPr="00EE617D">
        <w:rPr>
          <w:lang w:val="sr-Cyrl-CS"/>
        </w:rPr>
        <w:t xml:space="preserve"> </w:t>
      </w:r>
      <w:r w:rsidRPr="00EE617D">
        <w:rPr>
          <w:lang w:val="sr-Cyrl-CS"/>
        </w:rPr>
        <w:t>korelaciji</w:t>
      </w:r>
      <w:r w:rsidR="00B15B7D" w:rsidRPr="00EE617D">
        <w:rPr>
          <w:lang w:val="sr-Cyrl-CS"/>
        </w:rPr>
        <w:t xml:space="preserve"> </w:t>
      </w:r>
      <w:r w:rsidRPr="00EE617D">
        <w:rPr>
          <w:lang w:val="sr-Cyrl-CS"/>
        </w:rPr>
        <w:t>sa</w:t>
      </w:r>
      <w:r w:rsidR="00B15B7D" w:rsidRPr="00EE617D">
        <w:rPr>
          <w:lang w:val="sr-Cyrl-CS"/>
        </w:rPr>
        <w:t xml:space="preserve"> </w:t>
      </w:r>
      <w:r w:rsidRPr="00EE617D">
        <w:rPr>
          <w:lang w:val="sr-Cyrl-CS"/>
        </w:rPr>
        <w:t>visinom</w:t>
      </w:r>
      <w:r w:rsidR="00B15B7D" w:rsidRPr="00EE617D">
        <w:rPr>
          <w:lang w:val="sr-Cyrl-CS"/>
        </w:rPr>
        <w:t xml:space="preserve"> </w:t>
      </w:r>
      <w:r w:rsidRPr="00EE617D">
        <w:rPr>
          <w:lang w:val="sr-Cyrl-CS"/>
        </w:rPr>
        <w:t>podzemnih</w:t>
      </w:r>
      <w:r w:rsidR="00B15B7D" w:rsidRPr="00EE617D">
        <w:rPr>
          <w:lang w:val="sr-Cyrl-CS"/>
        </w:rPr>
        <w:t xml:space="preserve"> </w:t>
      </w:r>
      <w:r w:rsidRPr="00EE617D">
        <w:rPr>
          <w:lang w:val="sr-Cyrl-CS"/>
        </w:rPr>
        <w:t>voda</w:t>
      </w:r>
      <w:r w:rsidR="00B15B7D" w:rsidRPr="00EE617D">
        <w:rPr>
          <w:lang w:val="sr-Cyrl-CS"/>
        </w:rPr>
        <w:t>,</w:t>
      </w:r>
      <w:r w:rsidR="00ED1F09" w:rsidRPr="00EE617D">
        <w:rPr>
          <w:lang w:val="sr-Cyrl-CS"/>
        </w:rPr>
        <w:t xml:space="preserve"> </w:t>
      </w:r>
      <w:r w:rsidRPr="00EE617D">
        <w:rPr>
          <w:lang w:val="sr-Cyrl-CS"/>
        </w:rPr>
        <w:t>koje</w:t>
      </w:r>
      <w:r w:rsidR="00ED1F09" w:rsidRPr="00EE617D">
        <w:rPr>
          <w:lang w:val="sr-Cyrl-CS"/>
        </w:rPr>
        <w:t xml:space="preserve"> </w:t>
      </w:r>
      <w:r w:rsidRPr="00EE617D">
        <w:rPr>
          <w:lang w:val="sr-Cyrl-CS"/>
        </w:rPr>
        <w:t>bitno</w:t>
      </w:r>
      <w:r w:rsidR="00ED1F09" w:rsidRPr="00EE617D">
        <w:rPr>
          <w:lang w:val="sr-Cyrl-CS"/>
        </w:rPr>
        <w:t xml:space="preserve"> </w:t>
      </w:r>
      <w:r w:rsidRPr="00EE617D">
        <w:rPr>
          <w:lang w:val="sr-Cyrl-CS"/>
        </w:rPr>
        <w:t>utiču</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proces</w:t>
      </w:r>
      <w:r w:rsidR="00ED1F09" w:rsidRPr="00EE617D">
        <w:rPr>
          <w:lang w:val="sr-Cyrl-CS"/>
        </w:rPr>
        <w:t xml:space="preserve"> </w:t>
      </w:r>
      <w:r w:rsidRPr="00EE617D">
        <w:rPr>
          <w:lang w:val="sr-Cyrl-CS"/>
        </w:rPr>
        <w:t>stvaranja</w:t>
      </w:r>
      <w:r w:rsidR="00ED1F09" w:rsidRPr="00EE617D">
        <w:rPr>
          <w:lang w:val="sr-Cyrl-CS"/>
        </w:rPr>
        <w:t xml:space="preserve"> </w:t>
      </w:r>
      <w:r w:rsidRPr="00EE617D">
        <w:rPr>
          <w:lang w:val="sr-Cyrl-CS"/>
        </w:rPr>
        <w:t>karbonatnih</w:t>
      </w:r>
      <w:r w:rsidR="00ED1F09" w:rsidRPr="00EE617D">
        <w:rPr>
          <w:lang w:val="sr-Cyrl-CS"/>
        </w:rPr>
        <w:t xml:space="preserve"> </w:t>
      </w:r>
      <w:r w:rsidRPr="00EE617D">
        <w:rPr>
          <w:lang w:val="sr-Cyrl-CS"/>
        </w:rPr>
        <w:t>ili</w:t>
      </w:r>
      <w:r w:rsidR="00ED1F09" w:rsidRPr="00EE617D">
        <w:rPr>
          <w:lang w:val="sr-Cyrl-CS"/>
        </w:rPr>
        <w:t xml:space="preserve"> </w:t>
      </w:r>
      <w:r w:rsidRPr="00EE617D">
        <w:rPr>
          <w:lang w:val="sr-Cyrl-CS"/>
        </w:rPr>
        <w:t>beskarbonatnih</w:t>
      </w:r>
      <w:r w:rsidR="00ED1F09" w:rsidRPr="00EE617D">
        <w:rPr>
          <w:lang w:val="sr-Cyrl-CS"/>
        </w:rPr>
        <w:t xml:space="preserve"> </w:t>
      </w:r>
      <w:r w:rsidRPr="00EE617D">
        <w:rPr>
          <w:lang w:val="sr-Cyrl-CS"/>
        </w:rPr>
        <w:t>ritskih</w:t>
      </w:r>
      <w:r w:rsidR="00ED1F09" w:rsidRPr="00EE617D">
        <w:rPr>
          <w:lang w:val="sr-Cyrl-CS"/>
        </w:rPr>
        <w:t xml:space="preserve"> </w:t>
      </w:r>
      <w:r w:rsidRPr="00EE617D">
        <w:rPr>
          <w:lang w:val="sr-Cyrl-CS"/>
        </w:rPr>
        <w:t>crnica</w:t>
      </w:r>
      <w:r w:rsidR="00ED1F09" w:rsidRPr="00EE617D">
        <w:rPr>
          <w:lang w:val="sr-Cyrl-CS"/>
        </w:rPr>
        <w:t xml:space="preserve">. </w:t>
      </w:r>
      <w:r w:rsidRPr="00EE617D">
        <w:rPr>
          <w:lang w:val="sr-Cyrl-CS"/>
        </w:rPr>
        <w:t>Kod</w:t>
      </w:r>
      <w:r w:rsidR="00ED1F09" w:rsidRPr="00EE617D">
        <w:rPr>
          <w:lang w:val="sr-Cyrl-CS"/>
        </w:rPr>
        <w:t xml:space="preserve"> </w:t>
      </w:r>
      <w:r w:rsidRPr="00EE617D">
        <w:rPr>
          <w:lang w:val="sr-Cyrl-CS"/>
        </w:rPr>
        <w:t>karbonatnih</w:t>
      </w:r>
      <w:r w:rsidR="00ED1F09" w:rsidRPr="00EE617D">
        <w:rPr>
          <w:lang w:val="sr-Cyrl-CS"/>
        </w:rPr>
        <w:t xml:space="preserve"> </w:t>
      </w:r>
      <w:r w:rsidRPr="00EE617D">
        <w:rPr>
          <w:lang w:val="sr-Cyrl-CS"/>
        </w:rPr>
        <w:t>ritskih</w:t>
      </w:r>
      <w:r w:rsidR="00ED1F09" w:rsidRPr="00EE617D">
        <w:rPr>
          <w:lang w:val="sr-Cyrl-CS"/>
        </w:rPr>
        <w:t xml:space="preserve"> </w:t>
      </w:r>
      <w:r w:rsidRPr="00EE617D">
        <w:rPr>
          <w:lang w:val="sr-Cyrl-CS"/>
        </w:rPr>
        <w:t>crnica</w:t>
      </w:r>
      <w:r w:rsidR="00ED1F09" w:rsidRPr="00EE617D">
        <w:rPr>
          <w:lang w:val="sr-Cyrl-CS"/>
        </w:rPr>
        <w:t xml:space="preserve"> </w:t>
      </w:r>
      <w:r w:rsidRPr="00EE617D">
        <w:rPr>
          <w:lang w:val="sr-Cyrl-CS"/>
        </w:rPr>
        <w:t>podzemne</w:t>
      </w:r>
      <w:r w:rsidR="00B15B7D" w:rsidRPr="00EE617D">
        <w:rPr>
          <w:lang w:val="sr-Cyrl-CS"/>
        </w:rPr>
        <w:t xml:space="preserve"> </w:t>
      </w:r>
      <w:r w:rsidRPr="00EE617D">
        <w:rPr>
          <w:lang w:val="sr-Cyrl-CS"/>
        </w:rPr>
        <w:t>vode</w:t>
      </w:r>
      <w:r w:rsidR="00B15B7D" w:rsidRPr="00EE617D">
        <w:rPr>
          <w:lang w:val="sr-Cyrl-CS"/>
        </w:rPr>
        <w:t xml:space="preserve"> </w:t>
      </w:r>
      <w:r w:rsidRPr="00EE617D">
        <w:rPr>
          <w:lang w:val="sr-Cyrl-CS"/>
        </w:rPr>
        <w:t>su</w:t>
      </w:r>
      <w:r w:rsidR="00B15B7D" w:rsidRPr="00EE617D">
        <w:rPr>
          <w:lang w:val="sr-Cyrl-CS"/>
        </w:rPr>
        <w:t xml:space="preserve"> </w:t>
      </w:r>
      <w:r w:rsidRPr="00EE617D">
        <w:rPr>
          <w:lang w:val="sr-Cyrl-CS"/>
        </w:rPr>
        <w:t>bliže</w:t>
      </w:r>
      <w:r w:rsidR="00B15B7D" w:rsidRPr="00EE617D">
        <w:rPr>
          <w:lang w:val="sr-Cyrl-CS"/>
        </w:rPr>
        <w:t xml:space="preserve"> </w:t>
      </w:r>
      <w:r w:rsidRPr="00EE617D">
        <w:rPr>
          <w:lang w:val="sr-Cyrl-CS"/>
        </w:rPr>
        <w:t>površini</w:t>
      </w:r>
      <w:r w:rsidR="00B15B7D" w:rsidRPr="00EE617D">
        <w:rPr>
          <w:lang w:val="sr-Cyrl-CS"/>
        </w:rPr>
        <w:t>,</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obrnuto</w:t>
      </w:r>
      <w:r w:rsidR="00ED1F09" w:rsidRPr="00EE617D">
        <w:rPr>
          <w:lang w:val="sr-Cyrl-CS"/>
        </w:rPr>
        <w:t xml:space="preserve">. </w:t>
      </w:r>
      <w:r w:rsidRPr="00EE617D">
        <w:rPr>
          <w:lang w:val="sr-Cyrl-CS"/>
        </w:rPr>
        <w:t>Ako</w:t>
      </w:r>
      <w:r w:rsidR="00ED1F09" w:rsidRPr="00EE617D">
        <w:rPr>
          <w:lang w:val="sr-Cyrl-CS"/>
        </w:rPr>
        <w:t xml:space="preserve"> </w:t>
      </w:r>
      <w:r w:rsidRPr="00EE617D">
        <w:rPr>
          <w:lang w:val="sr-Cyrl-CS"/>
        </w:rPr>
        <w:t>u</w:t>
      </w:r>
      <w:r w:rsidR="00ED1F09" w:rsidRPr="00EE617D">
        <w:rPr>
          <w:lang w:val="sr-Cyrl-CS"/>
        </w:rPr>
        <w:t xml:space="preserve"> </w:t>
      </w:r>
      <w:r w:rsidRPr="00EE617D">
        <w:rPr>
          <w:lang w:val="sr-Cyrl-CS"/>
        </w:rPr>
        <w:t>podzemnoj</w:t>
      </w:r>
      <w:r w:rsidR="00ED1F09" w:rsidRPr="00EE617D">
        <w:rPr>
          <w:lang w:val="sr-Cyrl-CS"/>
        </w:rPr>
        <w:t xml:space="preserve"> </w:t>
      </w:r>
      <w:r w:rsidRPr="00EE617D">
        <w:rPr>
          <w:lang w:val="sr-Cyrl-CS"/>
        </w:rPr>
        <w:t>vodi</w:t>
      </w:r>
      <w:r w:rsidR="00B15B7D" w:rsidRPr="00EE617D">
        <w:rPr>
          <w:lang w:val="sr-Cyrl-CS"/>
        </w:rPr>
        <w:t xml:space="preserve"> </w:t>
      </w:r>
      <w:r w:rsidRPr="00EE617D">
        <w:rPr>
          <w:lang w:val="sr-Cyrl-CS"/>
        </w:rPr>
        <w:t>preovlađuju</w:t>
      </w:r>
      <w:r w:rsidR="00B15B7D" w:rsidRPr="00EE617D">
        <w:rPr>
          <w:lang w:val="sr-Cyrl-CS"/>
        </w:rPr>
        <w:t xml:space="preserve"> </w:t>
      </w:r>
      <w:r w:rsidRPr="00EE617D">
        <w:rPr>
          <w:lang w:val="sr-Cyrl-CS"/>
        </w:rPr>
        <w:t>joni</w:t>
      </w:r>
      <w:r w:rsidR="00B15B7D" w:rsidRPr="00EE617D">
        <w:rPr>
          <w:lang w:val="sr-Cyrl-CS"/>
        </w:rPr>
        <w:t xml:space="preserve"> </w:t>
      </w:r>
      <w:r w:rsidRPr="00EE617D">
        <w:rPr>
          <w:lang w:val="sr-Cyrl-CS"/>
        </w:rPr>
        <w:t>natrijuma</w:t>
      </w:r>
      <w:r w:rsidR="00B15B7D" w:rsidRPr="00EE617D">
        <w:rPr>
          <w:lang w:val="sr-Cyrl-CS"/>
        </w:rPr>
        <w:t>,</w:t>
      </w:r>
      <w:r w:rsidR="00ED1F09" w:rsidRPr="00EE617D">
        <w:rPr>
          <w:lang w:val="sr-Cyrl-CS"/>
        </w:rPr>
        <w:t xml:space="preserve"> </w:t>
      </w:r>
      <w:r w:rsidRPr="00EE617D">
        <w:rPr>
          <w:lang w:val="sr-Cyrl-CS"/>
        </w:rPr>
        <w:t>zemljište</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zahvaćeno</w:t>
      </w:r>
      <w:r w:rsidR="00ED1F09" w:rsidRPr="00EE617D">
        <w:rPr>
          <w:lang w:val="sr-Cyrl-CS"/>
        </w:rPr>
        <w:t xml:space="preserve"> </w:t>
      </w:r>
      <w:r w:rsidRPr="00EE617D">
        <w:rPr>
          <w:lang w:val="sr-Cyrl-CS"/>
        </w:rPr>
        <w:t>zaslanjivanjem</w:t>
      </w:r>
      <w:r w:rsidR="00ED1F09" w:rsidRPr="00EE617D">
        <w:rPr>
          <w:lang w:val="sr-Cyrl-CS"/>
        </w:rPr>
        <w:t xml:space="preserve">. </w:t>
      </w:r>
      <w:r w:rsidRPr="00EE617D">
        <w:rPr>
          <w:lang w:val="sr-Cyrl-CS"/>
        </w:rPr>
        <w:t>Zbog</w:t>
      </w:r>
      <w:r w:rsidR="00ED1F09" w:rsidRPr="00EE617D">
        <w:rPr>
          <w:lang w:val="sr-Cyrl-CS"/>
        </w:rPr>
        <w:t xml:space="preserve"> </w:t>
      </w:r>
      <w:r w:rsidRPr="00EE617D">
        <w:rPr>
          <w:lang w:val="sr-Cyrl-CS"/>
        </w:rPr>
        <w:t>obrazovanja</w:t>
      </w:r>
      <w:r w:rsidR="00ED1F09" w:rsidRPr="00EE617D">
        <w:rPr>
          <w:lang w:val="sr-Cyrl-CS"/>
        </w:rPr>
        <w:t xml:space="preserve"> </w:t>
      </w:r>
      <w:r w:rsidRPr="00EE617D">
        <w:rPr>
          <w:lang w:val="sr-Cyrl-CS"/>
        </w:rPr>
        <w:t>različitih</w:t>
      </w:r>
      <w:r w:rsidR="00ED1F09" w:rsidRPr="00EE617D">
        <w:rPr>
          <w:lang w:val="sr-Cyrl-CS"/>
        </w:rPr>
        <w:t xml:space="preserve"> </w:t>
      </w:r>
      <w:r w:rsidRPr="00EE617D">
        <w:rPr>
          <w:lang w:val="sr-Cyrl-CS"/>
        </w:rPr>
        <w:t>supstrata</w:t>
      </w:r>
      <w:r w:rsidR="00ED1F09" w:rsidRPr="00EE617D">
        <w:rPr>
          <w:lang w:val="sr-Cyrl-CS"/>
        </w:rPr>
        <w:t xml:space="preserve"> </w:t>
      </w:r>
      <w:r w:rsidRPr="00EE617D">
        <w:rPr>
          <w:lang w:val="sr-Cyrl-CS"/>
        </w:rPr>
        <w:t>dolazi</w:t>
      </w:r>
      <w:r w:rsidR="00ED1F09" w:rsidRPr="00EE617D">
        <w:rPr>
          <w:lang w:val="sr-Cyrl-CS"/>
        </w:rPr>
        <w:t xml:space="preserve"> </w:t>
      </w:r>
      <w:r w:rsidRPr="00EE617D">
        <w:rPr>
          <w:lang w:val="sr-Cyrl-CS"/>
        </w:rPr>
        <w:t>do</w:t>
      </w:r>
      <w:r w:rsidR="00ED1F09" w:rsidRPr="00EE617D">
        <w:rPr>
          <w:lang w:val="sr-Cyrl-CS"/>
        </w:rPr>
        <w:t xml:space="preserve"> </w:t>
      </w:r>
      <w:r w:rsidRPr="00EE617D">
        <w:rPr>
          <w:lang w:val="sr-Cyrl-CS"/>
        </w:rPr>
        <w:t>različitih</w:t>
      </w:r>
      <w:r w:rsidR="00ED1F09" w:rsidRPr="00EE617D">
        <w:rPr>
          <w:lang w:val="sr-Cyrl-CS"/>
        </w:rPr>
        <w:t xml:space="preserve"> </w:t>
      </w:r>
      <w:r w:rsidRPr="00EE617D">
        <w:rPr>
          <w:lang w:val="sr-Cyrl-CS"/>
        </w:rPr>
        <w:t>pedogenetskih</w:t>
      </w:r>
      <w:r w:rsidR="00ED1F09" w:rsidRPr="00EE617D">
        <w:rPr>
          <w:lang w:val="sr-Cyrl-CS"/>
        </w:rPr>
        <w:t xml:space="preserve"> </w:t>
      </w:r>
      <w:r w:rsidRPr="00EE617D">
        <w:rPr>
          <w:lang w:val="sr-Cyrl-CS"/>
        </w:rPr>
        <w:t>procesa</w:t>
      </w:r>
      <w:r w:rsidR="00ED1F09" w:rsidRPr="00EE617D">
        <w:rPr>
          <w:lang w:val="sr-Cyrl-CS"/>
        </w:rPr>
        <w:t xml:space="preserve">. </w:t>
      </w:r>
      <w:r w:rsidRPr="00EE617D">
        <w:rPr>
          <w:lang w:val="sr-Cyrl-CS"/>
        </w:rPr>
        <w:t>U</w:t>
      </w:r>
      <w:r w:rsidR="00ED1F09" w:rsidRPr="00EE617D">
        <w:rPr>
          <w:lang w:val="sr-Cyrl-CS"/>
        </w:rPr>
        <w:t xml:space="preserve"> </w:t>
      </w:r>
      <w:r w:rsidRPr="00EE617D">
        <w:rPr>
          <w:lang w:val="sr-Cyrl-CS"/>
        </w:rPr>
        <w:t>kompleksu</w:t>
      </w:r>
      <w:r w:rsidR="00ED1F09" w:rsidRPr="00EE617D">
        <w:rPr>
          <w:lang w:val="sr-Cyrl-CS"/>
        </w:rPr>
        <w:t xml:space="preserve"> </w:t>
      </w:r>
      <w:r w:rsidRPr="00EE617D">
        <w:rPr>
          <w:lang w:val="sr-Cyrl-CS"/>
        </w:rPr>
        <w:t>ritskih</w:t>
      </w:r>
      <w:r w:rsidR="00ED1F09" w:rsidRPr="00EE617D">
        <w:rPr>
          <w:lang w:val="sr-Cyrl-CS"/>
        </w:rPr>
        <w:t xml:space="preserve"> </w:t>
      </w:r>
      <w:r w:rsidRPr="00EE617D">
        <w:rPr>
          <w:lang w:val="sr-Cyrl-CS"/>
        </w:rPr>
        <w:t>crnica</w:t>
      </w:r>
      <w:r w:rsidR="00ED1F09" w:rsidRPr="00EE617D">
        <w:rPr>
          <w:lang w:val="sr-Cyrl-CS"/>
        </w:rPr>
        <w:t xml:space="preserve"> </w:t>
      </w:r>
      <w:r w:rsidRPr="00EE617D">
        <w:rPr>
          <w:lang w:val="sr-Cyrl-CS"/>
        </w:rPr>
        <w:t>obrazovali</w:t>
      </w:r>
      <w:r w:rsidR="00ED1F09" w:rsidRPr="00EE617D">
        <w:rPr>
          <w:lang w:val="sr-Cyrl-CS"/>
        </w:rPr>
        <w:t xml:space="preserve"> </w:t>
      </w:r>
      <w:r w:rsidRPr="00EE617D">
        <w:rPr>
          <w:lang w:val="sr-Cyrl-CS"/>
        </w:rPr>
        <w:t>su</w:t>
      </w:r>
      <w:r w:rsidR="00ED1F09" w:rsidRPr="00EE617D">
        <w:rPr>
          <w:lang w:val="sr-Cyrl-CS"/>
        </w:rPr>
        <w:t xml:space="preserve"> </w:t>
      </w:r>
      <w:r w:rsidRPr="00EE617D">
        <w:rPr>
          <w:lang w:val="sr-Cyrl-CS"/>
        </w:rPr>
        <w:t>sledeći</w:t>
      </w:r>
      <w:r w:rsidR="00ED1F09" w:rsidRPr="00EE617D">
        <w:rPr>
          <w:lang w:val="sr-Cyrl-CS"/>
        </w:rPr>
        <w:t xml:space="preserve"> </w:t>
      </w:r>
      <w:r w:rsidRPr="00EE617D">
        <w:rPr>
          <w:lang w:val="sr-Cyrl-CS"/>
        </w:rPr>
        <w:t>podtipovi</w:t>
      </w:r>
      <w:r w:rsidR="00ED1F09" w:rsidRPr="00EE617D">
        <w:rPr>
          <w:lang w:val="sr-Cyrl-CS"/>
        </w:rPr>
        <w:t xml:space="preserve">: </w:t>
      </w:r>
      <w:r w:rsidRPr="00EE617D">
        <w:rPr>
          <w:lang w:val="sr-Cyrl-CS"/>
        </w:rPr>
        <w:t>ritska</w:t>
      </w:r>
      <w:r w:rsidR="00B15B7D" w:rsidRPr="00EE617D">
        <w:rPr>
          <w:lang w:val="sr-Cyrl-CS"/>
        </w:rPr>
        <w:t xml:space="preserve"> </w:t>
      </w:r>
      <w:r w:rsidRPr="00EE617D">
        <w:rPr>
          <w:lang w:val="sr-Cyrl-CS"/>
        </w:rPr>
        <w:t>crnica</w:t>
      </w:r>
      <w:r w:rsidR="00B15B7D" w:rsidRPr="00EE617D">
        <w:rPr>
          <w:lang w:val="sr-Cyrl-CS"/>
        </w:rPr>
        <w:t xml:space="preserve"> </w:t>
      </w:r>
      <w:r w:rsidRPr="00EE617D">
        <w:rPr>
          <w:lang w:val="sr-Cyrl-CS"/>
        </w:rPr>
        <w:t>na</w:t>
      </w:r>
      <w:r w:rsidR="00B15B7D" w:rsidRPr="00EE617D">
        <w:rPr>
          <w:lang w:val="sr-Cyrl-CS"/>
        </w:rPr>
        <w:t xml:space="preserve"> </w:t>
      </w:r>
      <w:r w:rsidRPr="00EE617D">
        <w:rPr>
          <w:lang w:val="sr-Cyrl-CS"/>
        </w:rPr>
        <w:t>promenjenom</w:t>
      </w:r>
      <w:r w:rsidR="00B15B7D" w:rsidRPr="00EE617D">
        <w:rPr>
          <w:lang w:val="sr-Cyrl-CS"/>
        </w:rPr>
        <w:t xml:space="preserve"> </w:t>
      </w:r>
      <w:r w:rsidRPr="00EE617D">
        <w:rPr>
          <w:lang w:val="sr-Cyrl-CS"/>
        </w:rPr>
        <w:t>lesu</w:t>
      </w:r>
      <w:r w:rsidR="00B15B7D" w:rsidRPr="00EE617D">
        <w:rPr>
          <w:lang w:val="sr-Cyrl-CS"/>
        </w:rPr>
        <w:t>,</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aluvijalnom</w:t>
      </w:r>
      <w:r w:rsidR="00B15B7D" w:rsidRPr="00EE617D">
        <w:rPr>
          <w:lang w:val="sr-Cyrl-CS"/>
        </w:rPr>
        <w:t xml:space="preserve"> </w:t>
      </w:r>
      <w:r w:rsidRPr="00EE617D">
        <w:rPr>
          <w:lang w:val="sr-Cyrl-CS"/>
        </w:rPr>
        <w:t>nanosu</w:t>
      </w:r>
      <w:r w:rsidR="00B15B7D" w:rsidRPr="00EE617D">
        <w:rPr>
          <w:lang w:val="sr-Cyrl-CS"/>
        </w:rPr>
        <w:t xml:space="preserve">, </w:t>
      </w:r>
      <w:r w:rsidRPr="00EE617D">
        <w:rPr>
          <w:lang w:val="sr-Cyrl-CS"/>
        </w:rPr>
        <w:t>na</w:t>
      </w:r>
      <w:r w:rsidR="00B15B7D" w:rsidRPr="00EE617D">
        <w:rPr>
          <w:lang w:val="sr-Cyrl-CS"/>
        </w:rPr>
        <w:t xml:space="preserve"> </w:t>
      </w:r>
      <w:r w:rsidRPr="00EE617D">
        <w:rPr>
          <w:lang w:val="sr-Cyrl-CS"/>
        </w:rPr>
        <w:t>pesku</w:t>
      </w:r>
      <w:r w:rsidR="00B15B7D" w:rsidRPr="00EE617D">
        <w:rPr>
          <w:lang w:val="sr-Cyrl-CS"/>
        </w:rPr>
        <w:t>,</w:t>
      </w:r>
      <w:r w:rsidR="00ED1F09" w:rsidRPr="00EE617D">
        <w:rPr>
          <w:lang w:val="sr-Cyrl-CS"/>
        </w:rPr>
        <w:t xml:space="preserve"> </w:t>
      </w:r>
      <w:r w:rsidRPr="00EE617D">
        <w:rPr>
          <w:lang w:val="sr-Cyrl-CS"/>
        </w:rPr>
        <w:t>sa</w:t>
      </w:r>
      <w:r w:rsidR="00ED1F09" w:rsidRPr="00EE617D">
        <w:rPr>
          <w:lang w:val="sr-Cyrl-CS"/>
        </w:rPr>
        <w:t xml:space="preserve"> </w:t>
      </w:r>
      <w:r w:rsidRPr="00EE617D">
        <w:rPr>
          <w:lang w:val="sr-Cyrl-CS"/>
        </w:rPr>
        <w:t>daljom</w:t>
      </w:r>
      <w:r w:rsidR="00ED1F09" w:rsidRPr="00EE617D">
        <w:rPr>
          <w:lang w:val="sr-Cyrl-CS"/>
        </w:rPr>
        <w:t xml:space="preserve"> </w:t>
      </w:r>
      <w:r w:rsidRPr="00EE617D">
        <w:rPr>
          <w:lang w:val="sr-Cyrl-CS"/>
        </w:rPr>
        <w:t>podelom</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zaslaene</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nazaslanjene</w:t>
      </w:r>
      <w:r w:rsidR="00ED1F09" w:rsidRPr="00EE617D">
        <w:rPr>
          <w:lang w:val="sr-Cyrl-CS"/>
        </w:rPr>
        <w:t xml:space="preserve"> </w:t>
      </w:r>
      <w:r w:rsidRPr="00EE617D">
        <w:rPr>
          <w:lang w:val="sr-Cyrl-CS"/>
        </w:rPr>
        <w:t>ritske</w:t>
      </w:r>
      <w:r w:rsidR="00ED1F09" w:rsidRPr="00EE617D">
        <w:rPr>
          <w:lang w:val="sr-Cyrl-CS"/>
        </w:rPr>
        <w:t xml:space="preserve"> </w:t>
      </w:r>
      <w:r w:rsidRPr="00EE617D">
        <w:rPr>
          <w:lang w:val="sr-Cyrl-CS"/>
        </w:rPr>
        <w:t>crnice</w:t>
      </w:r>
      <w:r w:rsidR="00ED1F09" w:rsidRPr="00EE617D">
        <w:rPr>
          <w:lang w:val="sr-Cyrl-CS"/>
        </w:rPr>
        <w:t>.</w:t>
      </w:r>
    </w:p>
    <w:p w:rsidR="00ED1F09" w:rsidRPr="00EE617D" w:rsidRDefault="00321BC8" w:rsidP="00585EE4">
      <w:pPr>
        <w:spacing w:line="276" w:lineRule="auto"/>
        <w:ind w:firstLine="720"/>
        <w:jc w:val="both"/>
        <w:rPr>
          <w:lang w:val="sr-Cyrl-CS"/>
        </w:rPr>
      </w:pPr>
      <w:r w:rsidRPr="00EE617D">
        <w:rPr>
          <w:b/>
          <w:bCs/>
          <w:lang w:val="sr-Cyrl-CS"/>
        </w:rPr>
        <w:t>Ritska</w:t>
      </w:r>
      <w:r w:rsidR="00ED1F09" w:rsidRPr="00EE617D">
        <w:rPr>
          <w:b/>
          <w:bCs/>
          <w:lang w:val="sr-Cyrl-CS"/>
        </w:rPr>
        <w:t xml:space="preserve"> </w:t>
      </w:r>
      <w:r w:rsidRPr="00EE617D">
        <w:rPr>
          <w:b/>
          <w:bCs/>
          <w:lang w:val="sr-Cyrl-CS"/>
        </w:rPr>
        <w:t>crnica</w:t>
      </w:r>
      <w:r w:rsidR="00ED1F09" w:rsidRPr="00EE617D">
        <w:rPr>
          <w:b/>
          <w:bCs/>
          <w:lang w:val="sr-Cyrl-CS"/>
        </w:rPr>
        <w:t xml:space="preserve"> </w:t>
      </w:r>
      <w:r w:rsidRPr="00EE617D">
        <w:rPr>
          <w:b/>
          <w:bCs/>
          <w:lang w:val="sr-Cyrl-CS"/>
        </w:rPr>
        <w:t>karbonatna</w:t>
      </w:r>
      <w:r w:rsidR="00ED1F09" w:rsidRPr="00EE617D">
        <w:rPr>
          <w:lang w:val="sr-Cyrl-CS"/>
        </w:rPr>
        <w:t xml:space="preserve"> – </w:t>
      </w:r>
      <w:r w:rsidRPr="00EE617D">
        <w:rPr>
          <w:lang w:val="sr-Cyrl-CS"/>
        </w:rPr>
        <w:t>nastala</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pod</w:t>
      </w:r>
      <w:r w:rsidR="00ED1F09" w:rsidRPr="00EE617D">
        <w:rPr>
          <w:lang w:val="sr-Cyrl-CS"/>
        </w:rPr>
        <w:t xml:space="preserve"> </w:t>
      </w:r>
      <w:r w:rsidRPr="00EE617D">
        <w:rPr>
          <w:lang w:val="sr-Cyrl-CS"/>
        </w:rPr>
        <w:t>uticajem</w:t>
      </w:r>
      <w:r w:rsidR="00ED1F09" w:rsidRPr="00EE617D">
        <w:rPr>
          <w:lang w:val="sr-Cyrl-CS"/>
        </w:rPr>
        <w:t xml:space="preserve"> </w:t>
      </w:r>
      <w:r w:rsidRPr="00EE617D">
        <w:rPr>
          <w:lang w:val="sr-Cyrl-CS"/>
        </w:rPr>
        <w:t>visokih</w:t>
      </w:r>
      <w:r w:rsidR="00ED1F09" w:rsidRPr="00EE617D">
        <w:rPr>
          <w:lang w:val="sr-Cyrl-CS"/>
        </w:rPr>
        <w:t xml:space="preserve"> </w:t>
      </w:r>
      <w:r w:rsidRPr="00EE617D">
        <w:rPr>
          <w:lang w:val="sr-Cyrl-CS"/>
        </w:rPr>
        <w:t>podzemnih</w:t>
      </w:r>
      <w:r w:rsidR="00B15B7D" w:rsidRPr="00EE617D">
        <w:rPr>
          <w:lang w:val="sr-Cyrl-CS"/>
        </w:rPr>
        <w:t xml:space="preserve"> </w:t>
      </w:r>
      <w:r w:rsidRPr="00EE617D">
        <w:rPr>
          <w:lang w:val="sr-Cyrl-CS"/>
        </w:rPr>
        <w:t>voda</w:t>
      </w:r>
      <w:r w:rsidR="00B15B7D" w:rsidRPr="00EE617D">
        <w:rPr>
          <w:lang w:val="sr-Cyrl-CS"/>
        </w:rPr>
        <w:t xml:space="preserve">. </w:t>
      </w:r>
      <w:r w:rsidRPr="00EE617D">
        <w:rPr>
          <w:lang w:val="sr-Cyrl-CS"/>
        </w:rPr>
        <w:t>Ove</w:t>
      </w:r>
      <w:r w:rsidR="00B15B7D" w:rsidRPr="00EE617D">
        <w:rPr>
          <w:lang w:val="sr-Cyrl-CS"/>
        </w:rPr>
        <w:t xml:space="preserve"> </w:t>
      </w:r>
      <w:r w:rsidRPr="00EE617D">
        <w:rPr>
          <w:lang w:val="sr-Cyrl-CS"/>
        </w:rPr>
        <w:t>podzemne</w:t>
      </w:r>
      <w:r w:rsidR="00B15B7D" w:rsidRPr="00EE617D">
        <w:rPr>
          <w:lang w:val="sr-Cyrl-CS"/>
        </w:rPr>
        <w:t xml:space="preserve"> </w:t>
      </w:r>
      <w:r w:rsidRPr="00EE617D">
        <w:rPr>
          <w:lang w:val="sr-Cyrl-CS"/>
        </w:rPr>
        <w:t>vode</w:t>
      </w:r>
      <w:r w:rsidR="00B15B7D" w:rsidRPr="00EE617D">
        <w:rPr>
          <w:lang w:val="sr-Cyrl-CS"/>
        </w:rPr>
        <w:t>,</w:t>
      </w:r>
      <w:r w:rsidR="00ED1F09" w:rsidRPr="00EE617D">
        <w:rPr>
          <w:lang w:val="sr-Cyrl-CS"/>
        </w:rPr>
        <w:t xml:space="preserve"> </w:t>
      </w:r>
      <w:r w:rsidRPr="00EE617D">
        <w:rPr>
          <w:lang w:val="sr-Cyrl-CS"/>
        </w:rPr>
        <w:t>sa</w:t>
      </w:r>
      <w:r w:rsidR="00B15B7D" w:rsidRPr="00EE617D">
        <w:rPr>
          <w:lang w:val="sr-Cyrl-CS"/>
        </w:rPr>
        <w:t xml:space="preserve"> </w:t>
      </w:r>
      <w:r w:rsidRPr="00EE617D">
        <w:rPr>
          <w:lang w:val="sr-Cyrl-CS"/>
        </w:rPr>
        <w:t>manjim</w:t>
      </w:r>
      <w:r w:rsidR="00B15B7D" w:rsidRPr="00EE617D">
        <w:rPr>
          <w:lang w:val="sr-Cyrl-CS"/>
        </w:rPr>
        <w:t xml:space="preserve"> </w:t>
      </w:r>
      <w:r w:rsidRPr="00EE617D">
        <w:rPr>
          <w:lang w:val="sr-Cyrl-CS"/>
        </w:rPr>
        <w:t>ili</w:t>
      </w:r>
      <w:r w:rsidR="00B15B7D" w:rsidRPr="00EE617D">
        <w:rPr>
          <w:lang w:val="sr-Cyrl-CS"/>
        </w:rPr>
        <w:t xml:space="preserve"> </w:t>
      </w:r>
      <w:r w:rsidRPr="00EE617D">
        <w:rPr>
          <w:lang w:val="sr-Cyrl-CS"/>
        </w:rPr>
        <w:t>većim</w:t>
      </w:r>
      <w:r w:rsidR="00B15B7D" w:rsidRPr="00EE617D">
        <w:rPr>
          <w:lang w:val="sr-Cyrl-CS"/>
        </w:rPr>
        <w:t xml:space="preserve"> </w:t>
      </w:r>
      <w:r w:rsidRPr="00EE617D">
        <w:rPr>
          <w:lang w:val="sr-Cyrl-CS"/>
        </w:rPr>
        <w:t>oscilacijama</w:t>
      </w:r>
      <w:r w:rsidR="00B15B7D" w:rsidRPr="00EE617D">
        <w:rPr>
          <w:lang w:val="sr-Cyrl-CS"/>
        </w:rPr>
        <w:t>,</w:t>
      </w:r>
      <w:r w:rsidR="00ED1F09" w:rsidRPr="00EE617D">
        <w:rPr>
          <w:lang w:val="sr-Cyrl-CS"/>
        </w:rPr>
        <w:t xml:space="preserve"> </w:t>
      </w:r>
      <w:r w:rsidRPr="00EE617D">
        <w:rPr>
          <w:lang w:val="sr-Cyrl-CS"/>
        </w:rPr>
        <w:t>nalaze</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sasvim</w:t>
      </w:r>
      <w:r w:rsidR="00ED1F09" w:rsidRPr="00EE617D">
        <w:rPr>
          <w:lang w:val="sr-Cyrl-CS"/>
        </w:rPr>
        <w:t xml:space="preserve"> </w:t>
      </w:r>
      <w:r w:rsidRPr="00EE617D">
        <w:rPr>
          <w:lang w:val="sr-Cyrl-CS"/>
        </w:rPr>
        <w:t>blizu</w:t>
      </w:r>
      <w:r w:rsidR="00ED1F09" w:rsidRPr="00EE617D">
        <w:rPr>
          <w:lang w:val="sr-Cyrl-CS"/>
        </w:rPr>
        <w:t xml:space="preserve"> </w:t>
      </w:r>
      <w:r w:rsidRPr="00EE617D">
        <w:rPr>
          <w:lang w:val="sr-Cyrl-CS"/>
        </w:rPr>
        <w:t>površine</w:t>
      </w:r>
      <w:r w:rsidR="00ED1F09" w:rsidRPr="00EE617D">
        <w:rPr>
          <w:lang w:val="sr-Cyrl-CS"/>
        </w:rPr>
        <w:t xml:space="preserve">. </w:t>
      </w:r>
      <w:r w:rsidRPr="00EE617D">
        <w:rPr>
          <w:lang w:val="sr-Cyrl-CS"/>
        </w:rPr>
        <w:t>Zbog</w:t>
      </w:r>
      <w:r w:rsidR="00ED1F09" w:rsidRPr="00EE617D">
        <w:rPr>
          <w:lang w:val="sr-Cyrl-CS"/>
        </w:rPr>
        <w:t xml:space="preserve"> </w:t>
      </w:r>
      <w:r w:rsidRPr="00EE617D">
        <w:rPr>
          <w:lang w:val="sr-Cyrl-CS"/>
        </w:rPr>
        <w:t>prevelikog</w:t>
      </w:r>
      <w:r w:rsidR="00ED1F09" w:rsidRPr="00EE617D">
        <w:rPr>
          <w:lang w:val="sr-Cyrl-CS"/>
        </w:rPr>
        <w:t xml:space="preserve"> </w:t>
      </w:r>
      <w:r w:rsidRPr="00EE617D">
        <w:rPr>
          <w:lang w:val="sr-Cyrl-CS"/>
        </w:rPr>
        <w:t>vlaženja</w:t>
      </w:r>
      <w:r w:rsidR="00ED1F09" w:rsidRPr="00EE617D">
        <w:rPr>
          <w:lang w:val="sr-Cyrl-CS"/>
        </w:rPr>
        <w:t xml:space="preserve"> </w:t>
      </w:r>
      <w:r w:rsidRPr="00EE617D">
        <w:rPr>
          <w:lang w:val="sr-Cyrl-CS"/>
        </w:rPr>
        <w:t>stvara</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humusni</w:t>
      </w:r>
      <w:r w:rsidR="00ED1F09" w:rsidRPr="00EE617D">
        <w:rPr>
          <w:lang w:val="sr-Cyrl-CS"/>
        </w:rPr>
        <w:t xml:space="preserve"> </w:t>
      </w:r>
      <w:r w:rsidRPr="00EE617D">
        <w:rPr>
          <w:lang w:val="sr-Cyrl-CS"/>
        </w:rPr>
        <w:t>horizont</w:t>
      </w:r>
      <w:r w:rsidR="00ED1F09" w:rsidRPr="00EE617D">
        <w:rPr>
          <w:lang w:val="sr-Cyrl-CS"/>
        </w:rPr>
        <w:t xml:space="preserve"> </w:t>
      </w:r>
      <w:r w:rsidRPr="00EE617D">
        <w:rPr>
          <w:lang w:val="sr-Cyrl-CS"/>
        </w:rPr>
        <w:t>karakterističan</w:t>
      </w:r>
      <w:r w:rsidR="00B15B7D" w:rsidRPr="00EE617D">
        <w:rPr>
          <w:lang w:val="sr-Cyrl-CS"/>
        </w:rPr>
        <w:t xml:space="preserve"> </w:t>
      </w:r>
      <w:r w:rsidRPr="00EE617D">
        <w:rPr>
          <w:lang w:val="sr-Cyrl-CS"/>
        </w:rPr>
        <w:t>za</w:t>
      </w:r>
      <w:r w:rsidR="00B15B7D" w:rsidRPr="00EE617D">
        <w:rPr>
          <w:lang w:val="sr-Cyrl-CS"/>
        </w:rPr>
        <w:t xml:space="preserve"> </w:t>
      </w:r>
      <w:r w:rsidRPr="00EE617D">
        <w:rPr>
          <w:lang w:val="sr-Cyrl-CS"/>
        </w:rPr>
        <w:t>ritske</w:t>
      </w:r>
      <w:r w:rsidR="00B15B7D" w:rsidRPr="00EE617D">
        <w:rPr>
          <w:lang w:val="sr-Cyrl-CS"/>
        </w:rPr>
        <w:t xml:space="preserve"> </w:t>
      </w:r>
      <w:r w:rsidRPr="00EE617D">
        <w:rPr>
          <w:lang w:val="sr-Cyrl-CS"/>
        </w:rPr>
        <w:t>crnice</w:t>
      </w:r>
      <w:r w:rsidR="00B15B7D" w:rsidRPr="00EE617D">
        <w:rPr>
          <w:lang w:val="sr-Cyrl-CS"/>
        </w:rPr>
        <w:t xml:space="preserve">, </w:t>
      </w:r>
      <w:r w:rsidRPr="00EE617D">
        <w:rPr>
          <w:lang w:val="sr-Cyrl-CS"/>
        </w:rPr>
        <w:t>pre</w:t>
      </w:r>
      <w:r w:rsidR="00B15B7D" w:rsidRPr="00EE617D">
        <w:rPr>
          <w:lang w:val="sr-Cyrl-CS"/>
        </w:rPr>
        <w:t xml:space="preserve"> </w:t>
      </w:r>
      <w:r w:rsidRPr="00EE617D">
        <w:rPr>
          <w:lang w:val="sr-Cyrl-CS"/>
        </w:rPr>
        <w:t>svega</w:t>
      </w:r>
      <w:r w:rsidR="00B15B7D" w:rsidRPr="00EE617D">
        <w:rPr>
          <w:lang w:val="sr-Cyrl-CS"/>
        </w:rPr>
        <w:t xml:space="preserve"> </w:t>
      </w:r>
      <w:r w:rsidRPr="00EE617D">
        <w:rPr>
          <w:lang w:val="sr-Cyrl-CS"/>
        </w:rPr>
        <w:t>po</w:t>
      </w:r>
      <w:r w:rsidR="00B15B7D" w:rsidRPr="00EE617D">
        <w:rPr>
          <w:lang w:val="sr-Cyrl-CS"/>
        </w:rPr>
        <w:t xml:space="preserve"> </w:t>
      </w:r>
      <w:r w:rsidRPr="00EE617D">
        <w:rPr>
          <w:lang w:val="sr-Cyrl-CS"/>
        </w:rPr>
        <w:t>svojoj</w:t>
      </w:r>
      <w:r w:rsidR="00B15B7D" w:rsidRPr="00EE617D">
        <w:rPr>
          <w:lang w:val="sr-Cyrl-CS"/>
        </w:rPr>
        <w:t xml:space="preserve"> </w:t>
      </w:r>
      <w:r w:rsidRPr="00EE617D">
        <w:rPr>
          <w:lang w:val="sr-Cyrl-CS"/>
        </w:rPr>
        <w:t>tamnoj</w:t>
      </w:r>
      <w:r w:rsidR="00B15B7D" w:rsidRPr="00EE617D">
        <w:rPr>
          <w:lang w:val="sr-Cyrl-CS"/>
        </w:rPr>
        <w:t>,</w:t>
      </w:r>
      <w:r w:rsidR="00ED1F09" w:rsidRPr="00EE617D">
        <w:rPr>
          <w:lang w:val="sr-Cyrl-CS"/>
        </w:rPr>
        <w:t xml:space="preserve"> </w:t>
      </w:r>
      <w:r w:rsidRPr="00EE617D">
        <w:rPr>
          <w:lang w:val="sr-Cyrl-CS"/>
        </w:rPr>
        <w:t>često</w:t>
      </w:r>
      <w:r w:rsidR="00ED1F09" w:rsidRPr="00EE617D">
        <w:rPr>
          <w:lang w:val="sr-Cyrl-CS"/>
        </w:rPr>
        <w:t xml:space="preserve"> </w:t>
      </w:r>
      <w:r w:rsidRPr="00EE617D">
        <w:rPr>
          <w:lang w:val="sr-Cyrl-CS"/>
        </w:rPr>
        <w:t>crnoj</w:t>
      </w:r>
      <w:r w:rsidR="00ED1F09" w:rsidRPr="00EE617D">
        <w:rPr>
          <w:lang w:val="sr-Cyrl-CS"/>
        </w:rPr>
        <w:t xml:space="preserve"> </w:t>
      </w:r>
      <w:r w:rsidRPr="00EE617D">
        <w:rPr>
          <w:lang w:val="sr-Cyrl-CS"/>
        </w:rPr>
        <w:t>boji</w:t>
      </w:r>
      <w:r w:rsidR="00ED1F09" w:rsidRPr="00EE617D">
        <w:rPr>
          <w:lang w:val="sr-Cyrl-CS"/>
        </w:rPr>
        <w:t>.</w:t>
      </w:r>
    </w:p>
    <w:p w:rsidR="00ED1F09" w:rsidRPr="00EE617D" w:rsidRDefault="00321BC8" w:rsidP="00585EE4">
      <w:pPr>
        <w:spacing w:line="276" w:lineRule="auto"/>
        <w:ind w:firstLine="720"/>
        <w:jc w:val="both"/>
        <w:rPr>
          <w:lang w:val="sr-Cyrl-CS"/>
        </w:rPr>
      </w:pPr>
      <w:r w:rsidRPr="00EE617D">
        <w:rPr>
          <w:u w:val="single"/>
          <w:lang w:val="sr-Cyrl-CS"/>
        </w:rPr>
        <w:t>Morfološke</w:t>
      </w:r>
      <w:r w:rsidR="00ED1F09" w:rsidRPr="00EE617D">
        <w:rPr>
          <w:u w:val="single"/>
          <w:lang w:val="sr-Cyrl-CS"/>
        </w:rPr>
        <w:t xml:space="preserve"> </w:t>
      </w:r>
      <w:r w:rsidRPr="00EE617D">
        <w:rPr>
          <w:u w:val="single"/>
          <w:lang w:val="sr-Cyrl-CS"/>
        </w:rPr>
        <w:t>osobine</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preseku</w:t>
      </w:r>
      <w:r w:rsidR="00ED1F09" w:rsidRPr="00EE617D">
        <w:rPr>
          <w:lang w:val="sr-Cyrl-CS"/>
        </w:rPr>
        <w:t xml:space="preserve"> </w:t>
      </w:r>
      <w:r w:rsidRPr="00EE617D">
        <w:rPr>
          <w:lang w:val="sr-Cyrl-CS"/>
        </w:rPr>
        <w:t>profila</w:t>
      </w:r>
      <w:r w:rsidR="00ED1F09" w:rsidRPr="00EE617D">
        <w:rPr>
          <w:lang w:val="sr-Cyrl-CS"/>
        </w:rPr>
        <w:t xml:space="preserve"> </w:t>
      </w:r>
      <w:r w:rsidRPr="00EE617D">
        <w:rPr>
          <w:lang w:val="sr-Cyrl-CS"/>
        </w:rPr>
        <w:t>ove</w:t>
      </w:r>
      <w:r w:rsidR="00ED1F09" w:rsidRPr="00EE617D">
        <w:rPr>
          <w:lang w:val="sr-Cyrl-CS"/>
        </w:rPr>
        <w:t xml:space="preserve"> </w:t>
      </w:r>
      <w:r w:rsidRPr="00EE617D">
        <w:rPr>
          <w:lang w:val="sr-Cyrl-CS"/>
        </w:rPr>
        <w:t>ritske</w:t>
      </w:r>
      <w:r w:rsidR="00ED1F09" w:rsidRPr="00EE617D">
        <w:rPr>
          <w:lang w:val="sr-Cyrl-CS"/>
        </w:rPr>
        <w:t xml:space="preserve"> </w:t>
      </w:r>
      <w:r w:rsidRPr="00EE617D">
        <w:rPr>
          <w:lang w:val="sr-Cyrl-CS"/>
        </w:rPr>
        <w:t>crnice</w:t>
      </w:r>
      <w:r w:rsidR="00B15B7D" w:rsidRPr="00EE617D">
        <w:rPr>
          <w:lang w:val="sr-Cyrl-CS"/>
        </w:rPr>
        <w:t xml:space="preserve"> </w:t>
      </w:r>
      <w:r w:rsidRPr="00EE617D">
        <w:rPr>
          <w:lang w:val="sr-Cyrl-CS"/>
        </w:rPr>
        <w:t>imaju</w:t>
      </w:r>
      <w:r w:rsidR="00B15B7D" w:rsidRPr="00EE617D">
        <w:rPr>
          <w:lang w:val="sr-Cyrl-CS"/>
        </w:rPr>
        <w:t xml:space="preserve"> </w:t>
      </w:r>
      <w:r w:rsidRPr="00EE617D">
        <w:rPr>
          <w:lang w:val="sr-Cyrl-CS"/>
        </w:rPr>
        <w:t>akumulativni</w:t>
      </w:r>
      <w:r w:rsidR="00B15B7D" w:rsidRPr="00EE617D">
        <w:rPr>
          <w:lang w:val="sr-Cyrl-CS"/>
        </w:rPr>
        <w:t xml:space="preserve"> </w:t>
      </w:r>
      <w:r w:rsidRPr="00EE617D">
        <w:rPr>
          <w:lang w:val="sr-Cyrl-CS"/>
        </w:rPr>
        <w:t>A</w:t>
      </w:r>
      <w:r w:rsidR="00B15B7D" w:rsidRPr="00EE617D">
        <w:rPr>
          <w:lang w:val="sr-Cyrl-CS"/>
        </w:rPr>
        <w:t xml:space="preserve"> </w:t>
      </w:r>
      <w:r w:rsidRPr="00EE617D">
        <w:rPr>
          <w:lang w:val="sr-Cyrl-CS"/>
        </w:rPr>
        <w:t>horizont</w:t>
      </w:r>
      <w:r w:rsidR="00B15B7D" w:rsidRPr="00EE617D">
        <w:rPr>
          <w:lang w:val="sr-Cyrl-CS"/>
        </w:rPr>
        <w:t>,</w:t>
      </w:r>
      <w:r w:rsidR="00ED1F09" w:rsidRPr="00EE617D">
        <w:rPr>
          <w:lang w:val="sr-Cyrl-CS"/>
        </w:rPr>
        <w:t xml:space="preserve"> </w:t>
      </w:r>
      <w:r w:rsidRPr="00EE617D">
        <w:rPr>
          <w:lang w:val="sr-Cyrl-CS"/>
        </w:rPr>
        <w:t>prelazni</w:t>
      </w:r>
      <w:r w:rsidR="00ED1F09" w:rsidRPr="00EE617D">
        <w:rPr>
          <w:lang w:val="sr-Cyrl-CS"/>
        </w:rPr>
        <w:t xml:space="preserve"> </w:t>
      </w:r>
      <w:r w:rsidRPr="00EE617D">
        <w:rPr>
          <w:lang w:val="sr-Cyrl-CS"/>
        </w:rPr>
        <w:t>A</w:t>
      </w:r>
      <w:r w:rsidR="00ED1F09" w:rsidRPr="00EE617D">
        <w:t>C</w:t>
      </w:r>
      <w:r w:rsidR="00B15B7D" w:rsidRPr="00EE617D">
        <w:rPr>
          <w:lang w:val="sr-Cyrl-CS"/>
        </w:rPr>
        <w:t>,</w:t>
      </w:r>
      <w:r w:rsidR="00ED1F09" w:rsidRPr="00EE617D">
        <w:rPr>
          <w:lang w:val="sr-Cyrl-CS"/>
        </w:rPr>
        <w:t xml:space="preserve"> </w:t>
      </w:r>
      <w:r w:rsidRPr="00EE617D">
        <w:rPr>
          <w:lang w:val="sr-Cyrl-CS"/>
        </w:rPr>
        <w:t>češće</w:t>
      </w:r>
      <w:r w:rsidR="00ED1F09" w:rsidRPr="00EE617D">
        <w:rPr>
          <w:lang w:val="sr-Cyrl-CS"/>
        </w:rPr>
        <w:t xml:space="preserve"> </w:t>
      </w:r>
      <w:r w:rsidRPr="00EE617D">
        <w:rPr>
          <w:lang w:val="sr-Cyrl-CS"/>
        </w:rPr>
        <w:t>A</w:t>
      </w:r>
      <w:r w:rsidR="00ED1F09" w:rsidRPr="00EE617D">
        <w:t>CG</w:t>
      </w:r>
      <w:r w:rsidR="00ED1F09" w:rsidRPr="00EE617D">
        <w:rPr>
          <w:lang w:val="sr-Cyrl-CS"/>
        </w:rPr>
        <w:t xml:space="preserve"> </w:t>
      </w:r>
      <w:r w:rsidRPr="00EE617D">
        <w:rPr>
          <w:lang w:val="sr-Cyrl-CS"/>
        </w:rPr>
        <w:t>ili</w:t>
      </w:r>
      <w:r w:rsidR="00ED1F09" w:rsidRPr="00EE617D">
        <w:rPr>
          <w:lang w:val="sr-Cyrl-CS"/>
        </w:rPr>
        <w:t xml:space="preserve"> </w:t>
      </w:r>
      <w:r w:rsidRPr="00EE617D">
        <w:rPr>
          <w:lang w:val="sr-Cyrl-CS"/>
        </w:rPr>
        <w:t>A</w:t>
      </w:r>
      <w:r w:rsidR="00ED1F09" w:rsidRPr="00EE617D">
        <w:t>G</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horizont</w:t>
      </w:r>
      <w:r w:rsidR="00ED1F09" w:rsidRPr="00EE617D">
        <w:t xml:space="preserve"> G</w:t>
      </w:r>
      <w:r w:rsidR="00ED1F09" w:rsidRPr="00EE617D">
        <w:rPr>
          <w:lang w:val="sr-Cyrl-CS"/>
        </w:rPr>
        <w:t>.</w:t>
      </w:r>
      <w:r w:rsidR="00ED1F09" w:rsidRPr="00EE617D">
        <w:t xml:space="preserve"> </w:t>
      </w:r>
      <w:r w:rsidRPr="00EE617D">
        <w:rPr>
          <w:lang w:val="sr-Cyrl-CS"/>
        </w:rPr>
        <w:t>Boja</w:t>
      </w:r>
      <w:r w:rsidR="00ED1F09" w:rsidRPr="00EE617D">
        <w:rPr>
          <w:lang w:val="sr-Cyrl-CS"/>
        </w:rPr>
        <w:t xml:space="preserve"> </w:t>
      </w:r>
      <w:r w:rsidRPr="00EE617D">
        <w:rPr>
          <w:lang w:val="sr-Cyrl-CS"/>
        </w:rPr>
        <w:t>humusnog</w:t>
      </w:r>
      <w:r w:rsidR="00B15B7D" w:rsidRPr="00EE617D">
        <w:rPr>
          <w:lang w:val="sr-Cyrl-CS"/>
        </w:rPr>
        <w:t xml:space="preserve"> </w:t>
      </w:r>
      <w:r w:rsidRPr="00EE617D">
        <w:rPr>
          <w:lang w:val="sr-Cyrl-CS"/>
        </w:rPr>
        <w:t>horizonta</w:t>
      </w:r>
      <w:r w:rsidR="00B15B7D" w:rsidRPr="00EE617D">
        <w:rPr>
          <w:lang w:val="sr-Cyrl-CS"/>
        </w:rPr>
        <w:t xml:space="preserve"> </w:t>
      </w:r>
      <w:r w:rsidRPr="00EE617D">
        <w:rPr>
          <w:lang w:val="sr-Cyrl-CS"/>
        </w:rPr>
        <w:t>je</w:t>
      </w:r>
      <w:r w:rsidR="00B15B7D" w:rsidRPr="00EE617D">
        <w:rPr>
          <w:lang w:val="sr-Cyrl-CS"/>
        </w:rPr>
        <w:t xml:space="preserve"> </w:t>
      </w:r>
      <w:r w:rsidRPr="00EE617D">
        <w:rPr>
          <w:lang w:val="sr-Cyrl-CS"/>
        </w:rPr>
        <w:t>crna</w:t>
      </w:r>
      <w:r w:rsidR="00B15B7D" w:rsidRPr="00EE617D">
        <w:rPr>
          <w:lang w:val="sr-Cyrl-CS"/>
        </w:rPr>
        <w:t xml:space="preserve">, </w:t>
      </w:r>
      <w:r w:rsidRPr="00EE617D">
        <w:rPr>
          <w:lang w:val="sr-Cyrl-CS"/>
        </w:rPr>
        <w:t>ređe</w:t>
      </w:r>
      <w:r w:rsidR="00B15B7D" w:rsidRPr="00EE617D">
        <w:rPr>
          <w:lang w:val="sr-Cyrl-CS"/>
        </w:rPr>
        <w:t xml:space="preserve"> </w:t>
      </w:r>
      <w:r w:rsidRPr="00EE617D">
        <w:rPr>
          <w:lang w:val="sr-Cyrl-CS"/>
        </w:rPr>
        <w:t>sivkasto</w:t>
      </w:r>
      <w:r w:rsidR="00B15B7D" w:rsidRPr="00EE617D">
        <w:rPr>
          <w:lang w:val="sr-Cyrl-CS"/>
        </w:rPr>
        <w:t>-</w:t>
      </w:r>
      <w:r w:rsidRPr="00EE617D">
        <w:rPr>
          <w:lang w:val="sr-Cyrl-CS"/>
        </w:rPr>
        <w:t>crna</w:t>
      </w:r>
      <w:r w:rsidR="00B15B7D" w:rsidRPr="00EE617D">
        <w:rPr>
          <w:lang w:val="sr-Cyrl-CS"/>
        </w:rPr>
        <w:t>,</w:t>
      </w:r>
      <w:r w:rsidR="00ED1F09" w:rsidRPr="00EE617D">
        <w:rPr>
          <w:lang w:val="sr-Cyrl-CS"/>
        </w:rPr>
        <w:t xml:space="preserve"> </w:t>
      </w:r>
      <w:r w:rsidRPr="00EE617D">
        <w:rPr>
          <w:lang w:val="sr-Cyrl-CS"/>
        </w:rPr>
        <w:t>što</w:t>
      </w:r>
      <w:r w:rsidR="00ED1F09" w:rsidRPr="00EE617D">
        <w:rPr>
          <w:lang w:val="sr-Cyrl-CS"/>
        </w:rPr>
        <w:t xml:space="preserve"> </w:t>
      </w:r>
      <w:r w:rsidRPr="00EE617D">
        <w:rPr>
          <w:lang w:val="sr-Cyrl-CS"/>
        </w:rPr>
        <w:t>zavisi</w:t>
      </w:r>
      <w:r w:rsidR="00ED1F09" w:rsidRPr="00EE617D">
        <w:rPr>
          <w:lang w:val="sr-Cyrl-CS"/>
        </w:rPr>
        <w:t xml:space="preserve"> </w:t>
      </w:r>
      <w:r w:rsidRPr="00EE617D">
        <w:rPr>
          <w:lang w:val="sr-Cyrl-CS"/>
        </w:rPr>
        <w:t>od</w:t>
      </w:r>
      <w:r w:rsidR="00ED1F09" w:rsidRPr="00EE617D">
        <w:rPr>
          <w:lang w:val="sr-Cyrl-CS"/>
        </w:rPr>
        <w:t xml:space="preserve"> </w:t>
      </w:r>
      <w:r w:rsidRPr="00EE617D">
        <w:rPr>
          <w:lang w:val="sr-Cyrl-CS"/>
        </w:rPr>
        <w:t>vlažnosti</w:t>
      </w:r>
      <w:r w:rsidR="00ED1F09" w:rsidRPr="00EE617D">
        <w:rPr>
          <w:lang w:val="sr-Cyrl-CS"/>
        </w:rPr>
        <w:t xml:space="preserve">. </w:t>
      </w:r>
      <w:r w:rsidRPr="00EE617D">
        <w:rPr>
          <w:lang w:val="sr-Cyrl-CS"/>
        </w:rPr>
        <w:t>Samo</w:t>
      </w:r>
      <w:r w:rsidR="00ED1F09" w:rsidRPr="00EE617D">
        <w:rPr>
          <w:lang w:val="sr-Cyrl-CS"/>
        </w:rPr>
        <w:t xml:space="preserve"> </w:t>
      </w:r>
      <w:r w:rsidRPr="00EE617D">
        <w:rPr>
          <w:lang w:val="sr-Cyrl-CS"/>
        </w:rPr>
        <w:t>zemljište</w:t>
      </w:r>
      <w:r w:rsidR="00ED1F09" w:rsidRPr="00EE617D">
        <w:rPr>
          <w:lang w:val="sr-Cyrl-CS"/>
        </w:rPr>
        <w:t xml:space="preserve"> </w:t>
      </w:r>
      <w:r w:rsidRPr="00EE617D">
        <w:rPr>
          <w:lang w:val="sr-Cyrl-CS"/>
        </w:rPr>
        <w:t>ima</w:t>
      </w:r>
      <w:r w:rsidR="00ED1F09" w:rsidRPr="00EE617D">
        <w:rPr>
          <w:lang w:val="sr-Cyrl-CS"/>
        </w:rPr>
        <w:t xml:space="preserve"> </w:t>
      </w:r>
      <w:r w:rsidRPr="00EE617D">
        <w:rPr>
          <w:lang w:val="sr-Cyrl-CS"/>
        </w:rPr>
        <w:t>sitno</w:t>
      </w:r>
      <w:r w:rsidR="00ED1F09" w:rsidRPr="00EE617D">
        <w:rPr>
          <w:lang w:val="sr-Cyrl-CS"/>
        </w:rPr>
        <w:t>-</w:t>
      </w:r>
      <w:r w:rsidRPr="00EE617D">
        <w:rPr>
          <w:lang w:val="sr-Cyrl-CS"/>
        </w:rPr>
        <w:t>zrnastu</w:t>
      </w:r>
      <w:r w:rsidR="00ED1F09" w:rsidRPr="00EE617D">
        <w:rPr>
          <w:lang w:val="sr-Cyrl-CS"/>
        </w:rPr>
        <w:t xml:space="preserve"> </w:t>
      </w:r>
      <w:r w:rsidRPr="00EE617D">
        <w:rPr>
          <w:lang w:val="sr-Cyrl-CS"/>
        </w:rPr>
        <w:t>strukturu</w:t>
      </w:r>
      <w:r w:rsidR="00ED1F09" w:rsidRPr="00EE617D">
        <w:rPr>
          <w:lang w:val="sr-Cyrl-CS"/>
        </w:rPr>
        <w:t xml:space="preserve"> </w:t>
      </w:r>
      <w:r w:rsidRPr="00EE617D">
        <w:rPr>
          <w:lang w:val="sr-Cyrl-CS"/>
        </w:rPr>
        <w:t>sa</w:t>
      </w:r>
      <w:r w:rsidR="00ED1F09" w:rsidRPr="00EE617D">
        <w:rPr>
          <w:lang w:val="sr-Cyrl-CS"/>
        </w:rPr>
        <w:t xml:space="preserve"> </w:t>
      </w:r>
      <w:r w:rsidRPr="00EE617D">
        <w:rPr>
          <w:lang w:val="sr-Cyrl-CS"/>
        </w:rPr>
        <w:t>primesama</w:t>
      </w:r>
      <w:r w:rsidR="00ED1F09" w:rsidRPr="00EE617D">
        <w:rPr>
          <w:lang w:val="sr-Cyrl-CS"/>
        </w:rPr>
        <w:t xml:space="preserve"> </w:t>
      </w:r>
      <w:r w:rsidRPr="00EE617D">
        <w:rPr>
          <w:lang w:val="sr-Cyrl-CS"/>
        </w:rPr>
        <w:t>krupnih</w:t>
      </w:r>
      <w:r w:rsidR="00ED1F09" w:rsidRPr="00EE617D">
        <w:rPr>
          <w:lang w:val="sr-Cyrl-CS"/>
        </w:rPr>
        <w:t xml:space="preserve"> </w:t>
      </w:r>
      <w:r w:rsidRPr="00EE617D">
        <w:rPr>
          <w:lang w:val="sr-Cyrl-CS"/>
        </w:rPr>
        <w:t>grudvi</w:t>
      </w:r>
      <w:r w:rsidR="00ED1F09" w:rsidRPr="00EE617D">
        <w:rPr>
          <w:lang w:val="sr-Cyrl-CS"/>
        </w:rPr>
        <w:t xml:space="preserve">. </w:t>
      </w:r>
      <w:r w:rsidRPr="00EE617D">
        <w:rPr>
          <w:lang w:val="sr-Cyrl-CS"/>
        </w:rPr>
        <w:t>Vodno</w:t>
      </w:r>
      <w:r w:rsidR="00ED1F09" w:rsidRPr="00EE617D">
        <w:rPr>
          <w:lang w:val="sr-Cyrl-CS"/>
        </w:rPr>
        <w:t>-</w:t>
      </w:r>
      <w:r w:rsidRPr="00EE617D">
        <w:rPr>
          <w:lang w:val="sr-Cyrl-CS"/>
        </w:rPr>
        <w:t>vazdušne</w:t>
      </w:r>
      <w:r w:rsidR="00ED1F09" w:rsidRPr="00EE617D">
        <w:rPr>
          <w:lang w:val="sr-Cyrl-CS"/>
        </w:rPr>
        <w:t xml:space="preserve"> </w:t>
      </w:r>
      <w:r w:rsidRPr="00EE617D">
        <w:rPr>
          <w:lang w:val="sr-Cyrl-CS"/>
        </w:rPr>
        <w:t>osobine</w:t>
      </w:r>
      <w:r w:rsidR="00ED1F09" w:rsidRPr="00EE617D">
        <w:rPr>
          <w:lang w:val="sr-Cyrl-CS"/>
        </w:rPr>
        <w:t xml:space="preserve"> </w:t>
      </w:r>
      <w:r w:rsidRPr="00EE617D">
        <w:rPr>
          <w:lang w:val="sr-Cyrl-CS"/>
        </w:rPr>
        <w:t>su</w:t>
      </w:r>
      <w:r w:rsidR="00ED1F09" w:rsidRPr="00EE617D">
        <w:rPr>
          <w:lang w:val="sr-Cyrl-CS"/>
        </w:rPr>
        <w:t xml:space="preserve"> </w:t>
      </w:r>
      <w:r w:rsidRPr="00EE617D">
        <w:rPr>
          <w:lang w:val="sr-Cyrl-CS"/>
        </w:rPr>
        <w:t>prosečno</w:t>
      </w:r>
      <w:r w:rsidR="00ED1F09" w:rsidRPr="00EE617D">
        <w:rPr>
          <w:lang w:val="sr-Cyrl-CS"/>
        </w:rPr>
        <w:t xml:space="preserve"> </w:t>
      </w:r>
      <w:r w:rsidRPr="00EE617D">
        <w:rPr>
          <w:lang w:val="sr-Cyrl-CS"/>
        </w:rPr>
        <w:t>dobre</w:t>
      </w:r>
      <w:r w:rsidR="00ED1F09" w:rsidRPr="00EE617D">
        <w:rPr>
          <w:lang w:val="sr-Cyrl-CS"/>
        </w:rPr>
        <w:t xml:space="preserve">. </w:t>
      </w:r>
      <w:r w:rsidRPr="00EE617D">
        <w:rPr>
          <w:lang w:val="sr-Cyrl-CS"/>
        </w:rPr>
        <w:t>Prelazni</w:t>
      </w:r>
      <w:r w:rsidR="00ED1F09" w:rsidRPr="00EE617D">
        <w:rPr>
          <w:lang w:val="sr-Cyrl-CS"/>
        </w:rPr>
        <w:t xml:space="preserve"> </w:t>
      </w:r>
      <w:r w:rsidRPr="00EE617D">
        <w:rPr>
          <w:lang w:val="sr-Cyrl-CS"/>
        </w:rPr>
        <w:t>horizont</w:t>
      </w:r>
      <w:r w:rsidR="00ED1F09" w:rsidRPr="00EE617D">
        <w:rPr>
          <w:lang w:val="sr-Cyrl-CS"/>
        </w:rPr>
        <w:t xml:space="preserve"> </w:t>
      </w:r>
      <w:r w:rsidRPr="00EE617D">
        <w:rPr>
          <w:lang w:val="sr-Cyrl-CS"/>
        </w:rPr>
        <w:t>ima</w:t>
      </w:r>
      <w:r w:rsidR="00ED1F09" w:rsidRPr="00EE617D">
        <w:rPr>
          <w:lang w:val="sr-Cyrl-CS"/>
        </w:rPr>
        <w:t xml:space="preserve"> </w:t>
      </w:r>
      <w:r w:rsidRPr="00EE617D">
        <w:rPr>
          <w:lang w:val="sr-Cyrl-CS"/>
        </w:rPr>
        <w:t>crno</w:t>
      </w:r>
      <w:r w:rsidR="00ED1F09" w:rsidRPr="00EE617D">
        <w:rPr>
          <w:lang w:val="sr-Cyrl-CS"/>
        </w:rPr>
        <w:t>-</w:t>
      </w:r>
      <w:r w:rsidRPr="00EE617D">
        <w:rPr>
          <w:lang w:val="sr-Cyrl-CS"/>
        </w:rPr>
        <w:t>sivkastu</w:t>
      </w:r>
      <w:r w:rsidR="00ED1F09" w:rsidRPr="00EE617D">
        <w:rPr>
          <w:lang w:val="sr-Cyrl-CS"/>
        </w:rPr>
        <w:t xml:space="preserve"> </w:t>
      </w:r>
      <w:r w:rsidRPr="00EE617D">
        <w:rPr>
          <w:lang w:val="sr-Cyrl-CS"/>
        </w:rPr>
        <w:t>boju</w:t>
      </w:r>
      <w:r w:rsidR="00ED1F09" w:rsidRPr="00EE617D">
        <w:rPr>
          <w:lang w:val="sr-Cyrl-CS"/>
        </w:rPr>
        <w:t xml:space="preserve"> </w:t>
      </w:r>
      <w:r w:rsidRPr="00EE617D">
        <w:rPr>
          <w:lang w:val="sr-Cyrl-CS"/>
        </w:rPr>
        <w:t>sa</w:t>
      </w:r>
      <w:r w:rsidR="00ED1F09" w:rsidRPr="00EE617D">
        <w:rPr>
          <w:lang w:val="sr-Cyrl-CS"/>
        </w:rPr>
        <w:t xml:space="preserve"> </w:t>
      </w:r>
      <w:r w:rsidRPr="00EE617D">
        <w:rPr>
          <w:lang w:val="sr-Cyrl-CS"/>
        </w:rPr>
        <w:t>postepenim</w:t>
      </w:r>
      <w:r w:rsidR="00ED1F09" w:rsidRPr="00EE617D">
        <w:rPr>
          <w:lang w:val="sr-Cyrl-CS"/>
        </w:rPr>
        <w:t xml:space="preserve"> </w:t>
      </w:r>
      <w:r w:rsidRPr="00EE617D">
        <w:rPr>
          <w:lang w:val="sr-Cyrl-CS"/>
        </w:rPr>
        <w:t>prelaskom</w:t>
      </w:r>
      <w:r w:rsidR="00ED1F09" w:rsidRPr="00EE617D">
        <w:rPr>
          <w:lang w:val="sr-Cyrl-CS"/>
        </w:rPr>
        <w:t xml:space="preserve"> </w:t>
      </w:r>
      <w:r w:rsidRPr="00EE617D">
        <w:rPr>
          <w:lang w:val="sr-Cyrl-CS"/>
        </w:rPr>
        <w:t>ka</w:t>
      </w:r>
      <w:r w:rsidR="00ED1F09" w:rsidRPr="00EE617D">
        <w:rPr>
          <w:lang w:val="sr-Cyrl-CS"/>
        </w:rPr>
        <w:t xml:space="preserve"> </w:t>
      </w:r>
      <w:r w:rsidRPr="00EE617D">
        <w:rPr>
          <w:lang w:val="sr-Cyrl-CS"/>
        </w:rPr>
        <w:t>žućkasto</w:t>
      </w:r>
      <w:r w:rsidR="00B15B7D" w:rsidRPr="00EE617D">
        <w:rPr>
          <w:lang w:val="sr-Cyrl-CS"/>
        </w:rPr>
        <w:t>-</w:t>
      </w:r>
      <w:r w:rsidRPr="00EE617D">
        <w:rPr>
          <w:lang w:val="sr-Cyrl-CS"/>
        </w:rPr>
        <w:t>sivoj</w:t>
      </w:r>
      <w:r w:rsidR="00B15B7D" w:rsidRPr="00EE617D">
        <w:rPr>
          <w:lang w:val="sr-Cyrl-CS"/>
        </w:rPr>
        <w:t>,</w:t>
      </w:r>
      <w:r w:rsidR="00ED1F09" w:rsidRPr="00EE617D">
        <w:rPr>
          <w:lang w:val="sr-Cyrl-CS"/>
        </w:rPr>
        <w:t xml:space="preserve"> </w:t>
      </w:r>
      <w:r w:rsidRPr="00EE617D">
        <w:rPr>
          <w:lang w:val="sr-Cyrl-CS"/>
        </w:rPr>
        <w:t>da</w:t>
      </w:r>
      <w:r w:rsidR="00ED1F09" w:rsidRPr="00EE617D">
        <w:rPr>
          <w:lang w:val="sr-Cyrl-CS"/>
        </w:rPr>
        <w:t xml:space="preserve"> </w:t>
      </w:r>
      <w:r w:rsidRPr="00EE617D">
        <w:rPr>
          <w:lang w:val="sr-Cyrl-CS"/>
        </w:rPr>
        <w:t>bi</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dnu</w:t>
      </w:r>
      <w:r w:rsidR="00ED1F09" w:rsidRPr="00EE617D">
        <w:rPr>
          <w:lang w:val="sr-Cyrl-CS"/>
        </w:rPr>
        <w:t xml:space="preserve"> </w:t>
      </w:r>
      <w:r w:rsidRPr="00EE617D">
        <w:rPr>
          <w:lang w:val="sr-Cyrl-CS"/>
        </w:rPr>
        <w:t>pojavile</w:t>
      </w:r>
      <w:r w:rsidR="00ED1F09" w:rsidRPr="00EE617D">
        <w:rPr>
          <w:lang w:val="sr-Cyrl-CS"/>
        </w:rPr>
        <w:t xml:space="preserve"> </w:t>
      </w:r>
      <w:r w:rsidRPr="00EE617D">
        <w:rPr>
          <w:lang w:val="sr-Cyrl-CS"/>
        </w:rPr>
        <w:t>sitne</w:t>
      </w:r>
      <w:r w:rsidR="00ED1F09" w:rsidRPr="00EE617D">
        <w:rPr>
          <w:lang w:val="sr-Cyrl-CS"/>
        </w:rPr>
        <w:t xml:space="preserve"> </w:t>
      </w:r>
      <w:r w:rsidRPr="00EE617D">
        <w:rPr>
          <w:lang w:val="sr-Cyrl-CS"/>
        </w:rPr>
        <w:t>fleke</w:t>
      </w:r>
      <w:r w:rsidR="00ED1F09" w:rsidRPr="00EE617D">
        <w:rPr>
          <w:lang w:val="sr-Cyrl-CS"/>
        </w:rPr>
        <w:t xml:space="preserve"> </w:t>
      </w:r>
      <w:r w:rsidRPr="00EE617D">
        <w:rPr>
          <w:lang w:val="sr-Cyrl-CS"/>
        </w:rPr>
        <w:t>gleja</w:t>
      </w:r>
      <w:r w:rsidR="00ED1F09" w:rsidRPr="00EE617D">
        <w:rPr>
          <w:lang w:val="sr-Cyrl-CS"/>
        </w:rPr>
        <w:t xml:space="preserve">. </w:t>
      </w:r>
      <w:r w:rsidRPr="00EE617D">
        <w:rPr>
          <w:lang w:val="sr-Cyrl-CS"/>
        </w:rPr>
        <w:t>U</w:t>
      </w:r>
      <w:r w:rsidR="00ED1F09" w:rsidRPr="00EE617D">
        <w:rPr>
          <w:lang w:val="sr-Cyrl-CS"/>
        </w:rPr>
        <w:t xml:space="preserve"> </w:t>
      </w:r>
      <w:r w:rsidRPr="00EE617D">
        <w:rPr>
          <w:lang w:val="sr-Cyrl-CS"/>
        </w:rPr>
        <w:t>ovom</w:t>
      </w:r>
      <w:r w:rsidR="00ED1F09" w:rsidRPr="00EE617D">
        <w:rPr>
          <w:lang w:val="sr-Cyrl-CS"/>
        </w:rPr>
        <w:t xml:space="preserve"> </w:t>
      </w:r>
      <w:r w:rsidRPr="00EE617D">
        <w:rPr>
          <w:lang w:val="sr-Cyrl-CS"/>
        </w:rPr>
        <w:t>horizontu</w:t>
      </w:r>
      <w:r w:rsidR="00ED1F09" w:rsidRPr="00EE617D">
        <w:rPr>
          <w:lang w:val="sr-Cyrl-CS"/>
        </w:rPr>
        <w:t xml:space="preserve"> </w:t>
      </w:r>
      <w:r w:rsidRPr="00EE617D">
        <w:rPr>
          <w:lang w:val="sr-Cyrl-CS"/>
        </w:rPr>
        <w:t>zemljište</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grudvaste</w:t>
      </w:r>
      <w:r w:rsidR="00B15B7D" w:rsidRPr="00EE617D">
        <w:rPr>
          <w:lang w:val="sr-Cyrl-CS"/>
        </w:rPr>
        <w:t xml:space="preserve"> </w:t>
      </w:r>
      <w:r w:rsidRPr="00EE617D">
        <w:rPr>
          <w:lang w:val="sr-Cyrl-CS"/>
        </w:rPr>
        <w:t>ili</w:t>
      </w:r>
      <w:r w:rsidR="00B15B7D" w:rsidRPr="00EE617D">
        <w:rPr>
          <w:lang w:val="sr-Cyrl-CS"/>
        </w:rPr>
        <w:t xml:space="preserve"> </w:t>
      </w:r>
      <w:r w:rsidRPr="00EE617D">
        <w:rPr>
          <w:lang w:val="sr-Cyrl-CS"/>
        </w:rPr>
        <w:t>krupno</w:t>
      </w:r>
      <w:r w:rsidR="00B15B7D" w:rsidRPr="00EE617D">
        <w:rPr>
          <w:lang w:val="sr-Cyrl-CS"/>
        </w:rPr>
        <w:t>-</w:t>
      </w:r>
      <w:r w:rsidRPr="00EE617D">
        <w:rPr>
          <w:lang w:val="sr-Cyrl-CS"/>
        </w:rPr>
        <w:t>grudvaste</w:t>
      </w:r>
      <w:r w:rsidR="00B15B7D" w:rsidRPr="00EE617D">
        <w:rPr>
          <w:lang w:val="sr-Cyrl-CS"/>
        </w:rPr>
        <w:t xml:space="preserve"> </w:t>
      </w:r>
      <w:r w:rsidRPr="00EE617D">
        <w:rPr>
          <w:lang w:val="sr-Cyrl-CS"/>
        </w:rPr>
        <w:t>strukture</w:t>
      </w:r>
      <w:r w:rsidR="00B15B7D" w:rsidRPr="00EE617D">
        <w:rPr>
          <w:lang w:val="sr-Cyrl-CS"/>
        </w:rPr>
        <w:t xml:space="preserve">, </w:t>
      </w:r>
      <w:r w:rsidRPr="00EE617D">
        <w:rPr>
          <w:lang w:val="sr-Cyrl-CS"/>
        </w:rPr>
        <w:t>različitog</w:t>
      </w:r>
      <w:r w:rsidR="00B15B7D" w:rsidRPr="00EE617D">
        <w:rPr>
          <w:lang w:val="sr-Cyrl-CS"/>
        </w:rPr>
        <w:t xml:space="preserve"> </w:t>
      </w:r>
      <w:r w:rsidRPr="00EE617D">
        <w:rPr>
          <w:lang w:val="sr-Cyrl-CS"/>
        </w:rPr>
        <w:t>mehaničkog</w:t>
      </w:r>
      <w:r w:rsidR="00B15B7D" w:rsidRPr="00EE617D">
        <w:rPr>
          <w:lang w:val="sr-Cyrl-CS"/>
        </w:rPr>
        <w:t xml:space="preserve"> </w:t>
      </w:r>
      <w:r w:rsidRPr="00EE617D">
        <w:rPr>
          <w:lang w:val="sr-Cyrl-CS"/>
        </w:rPr>
        <w:t>sastava</w:t>
      </w:r>
      <w:r w:rsidR="00B15B7D" w:rsidRPr="00EE617D">
        <w:rPr>
          <w:lang w:val="sr-Cyrl-CS"/>
        </w:rPr>
        <w:t>,</w:t>
      </w:r>
      <w:r w:rsidR="00ED1F09" w:rsidRPr="00EE617D">
        <w:rPr>
          <w:lang w:val="sr-Cyrl-CS"/>
        </w:rPr>
        <w:t xml:space="preserve"> </w:t>
      </w:r>
      <w:r w:rsidRPr="00EE617D">
        <w:rPr>
          <w:lang w:val="sr-Cyrl-CS"/>
        </w:rPr>
        <w:t>što</w:t>
      </w:r>
      <w:r w:rsidR="00ED1F09" w:rsidRPr="00EE617D">
        <w:rPr>
          <w:lang w:val="sr-Cyrl-CS"/>
        </w:rPr>
        <w:t xml:space="preserve"> </w:t>
      </w:r>
      <w:r w:rsidRPr="00EE617D">
        <w:rPr>
          <w:lang w:val="sr-Cyrl-CS"/>
        </w:rPr>
        <w:t>zavisi</w:t>
      </w:r>
      <w:r w:rsidR="00ED1F09" w:rsidRPr="00EE617D">
        <w:rPr>
          <w:lang w:val="sr-Cyrl-CS"/>
        </w:rPr>
        <w:t xml:space="preserve"> </w:t>
      </w:r>
      <w:r w:rsidRPr="00EE617D">
        <w:rPr>
          <w:lang w:val="sr-Cyrl-CS"/>
        </w:rPr>
        <w:t>od</w:t>
      </w:r>
      <w:r w:rsidR="00ED1F09" w:rsidRPr="00EE617D">
        <w:rPr>
          <w:lang w:val="sr-Cyrl-CS"/>
        </w:rPr>
        <w:t xml:space="preserve"> </w:t>
      </w:r>
      <w:r w:rsidRPr="00EE617D">
        <w:rPr>
          <w:lang w:val="sr-Cyrl-CS"/>
        </w:rPr>
        <w:t>supstrata</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lastRenderedPageBreak/>
        <w:t>kome</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obrazovalo</w:t>
      </w:r>
      <w:r w:rsidR="00ED1F09" w:rsidRPr="00EE617D">
        <w:rPr>
          <w:lang w:val="sr-Cyrl-CS"/>
        </w:rPr>
        <w:t xml:space="preserve">. </w:t>
      </w:r>
      <w:r w:rsidRPr="00EE617D">
        <w:rPr>
          <w:lang w:val="sr-Cyrl-CS"/>
        </w:rPr>
        <w:t>Sa</w:t>
      </w:r>
      <w:r w:rsidR="00ED1F09" w:rsidRPr="00EE617D">
        <w:rPr>
          <w:lang w:val="sr-Cyrl-CS"/>
        </w:rPr>
        <w:t xml:space="preserve"> </w:t>
      </w:r>
      <w:r w:rsidRPr="00EE617D">
        <w:rPr>
          <w:lang w:val="sr-Cyrl-CS"/>
        </w:rPr>
        <w:t>dubinom</w:t>
      </w:r>
      <w:r w:rsidR="00ED1F09" w:rsidRPr="00EE617D">
        <w:rPr>
          <w:lang w:val="sr-Cyrl-CS"/>
        </w:rPr>
        <w:t xml:space="preserve"> </w:t>
      </w:r>
      <w:r w:rsidRPr="00EE617D">
        <w:rPr>
          <w:lang w:val="sr-Cyrl-CS"/>
        </w:rPr>
        <w:t>pogoršavaju</w:t>
      </w:r>
      <w:r w:rsidR="00B15B7D" w:rsidRPr="00EE617D">
        <w:rPr>
          <w:lang w:val="sr-Cyrl-CS"/>
        </w:rPr>
        <w:t xml:space="preserve"> </w:t>
      </w:r>
      <w:r w:rsidRPr="00EE617D">
        <w:rPr>
          <w:lang w:val="sr-Cyrl-CS"/>
        </w:rPr>
        <w:t>se</w:t>
      </w:r>
      <w:r w:rsidR="00B15B7D" w:rsidRPr="00EE617D">
        <w:rPr>
          <w:lang w:val="sr-Cyrl-CS"/>
        </w:rPr>
        <w:t xml:space="preserve"> </w:t>
      </w:r>
      <w:r w:rsidRPr="00EE617D">
        <w:rPr>
          <w:lang w:val="sr-Cyrl-CS"/>
        </w:rPr>
        <w:t>vodno</w:t>
      </w:r>
      <w:r w:rsidR="00B15B7D" w:rsidRPr="00EE617D">
        <w:rPr>
          <w:lang w:val="sr-Cyrl-CS"/>
        </w:rPr>
        <w:t>-</w:t>
      </w:r>
      <w:r w:rsidRPr="00EE617D">
        <w:rPr>
          <w:lang w:val="sr-Cyrl-CS"/>
        </w:rPr>
        <w:t>vazdušne</w:t>
      </w:r>
      <w:r w:rsidR="00B15B7D" w:rsidRPr="00EE617D">
        <w:rPr>
          <w:lang w:val="sr-Cyrl-CS"/>
        </w:rPr>
        <w:t xml:space="preserve"> </w:t>
      </w:r>
      <w:r w:rsidRPr="00EE617D">
        <w:rPr>
          <w:lang w:val="sr-Cyrl-CS"/>
        </w:rPr>
        <w:t>osobine</w:t>
      </w:r>
      <w:r w:rsidR="00B15B7D" w:rsidRPr="00EE617D">
        <w:rPr>
          <w:lang w:val="sr-Cyrl-CS"/>
        </w:rPr>
        <w:t>,</w:t>
      </w:r>
      <w:r w:rsidR="00ED1F09" w:rsidRPr="00EE617D">
        <w:rPr>
          <w:lang w:val="sr-Cyrl-CS"/>
        </w:rPr>
        <w:t xml:space="preserve"> </w:t>
      </w:r>
      <w:r w:rsidRPr="00EE617D">
        <w:rPr>
          <w:lang w:val="sr-Cyrl-CS"/>
        </w:rPr>
        <w:t>naročito</w:t>
      </w:r>
      <w:r w:rsidR="00ED1F09" w:rsidRPr="00EE617D">
        <w:rPr>
          <w:lang w:val="sr-Cyrl-CS"/>
        </w:rPr>
        <w:t xml:space="preserve"> </w:t>
      </w:r>
      <w:r w:rsidRPr="00EE617D">
        <w:rPr>
          <w:lang w:val="sr-Cyrl-CS"/>
        </w:rPr>
        <w:t>ako</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zemljište</w:t>
      </w:r>
      <w:r w:rsidR="00ED1F09" w:rsidRPr="00EE617D">
        <w:rPr>
          <w:lang w:val="sr-Cyrl-CS"/>
        </w:rPr>
        <w:t xml:space="preserve"> </w:t>
      </w:r>
      <w:r w:rsidRPr="00EE617D">
        <w:rPr>
          <w:lang w:val="sr-Cyrl-CS"/>
        </w:rPr>
        <w:t>zaslanjeno</w:t>
      </w:r>
      <w:r w:rsidR="00ED1F09" w:rsidRPr="00EE617D">
        <w:rPr>
          <w:lang w:val="sr-Cyrl-CS"/>
        </w:rPr>
        <w:t xml:space="preserve">. </w:t>
      </w:r>
      <w:r w:rsidRPr="00EE617D">
        <w:rPr>
          <w:lang w:val="sr-Cyrl-CS"/>
        </w:rPr>
        <w:t>Ispod</w:t>
      </w:r>
      <w:r w:rsidR="00ED1F09" w:rsidRPr="00EE617D">
        <w:rPr>
          <w:lang w:val="sr-Cyrl-CS"/>
        </w:rPr>
        <w:t xml:space="preserve"> </w:t>
      </w:r>
      <w:r w:rsidRPr="00EE617D">
        <w:rPr>
          <w:lang w:val="sr-Cyrl-CS"/>
        </w:rPr>
        <w:t>ovog</w:t>
      </w:r>
      <w:r w:rsidR="00ED1F09" w:rsidRPr="00EE617D">
        <w:rPr>
          <w:lang w:val="sr-Cyrl-CS"/>
        </w:rPr>
        <w:t xml:space="preserve"> </w:t>
      </w:r>
      <w:r w:rsidRPr="00EE617D">
        <w:rPr>
          <w:lang w:val="sr-Cyrl-CS"/>
        </w:rPr>
        <w:t>prelaznog</w:t>
      </w:r>
      <w:r w:rsidR="00ED1F09" w:rsidRPr="00EE617D">
        <w:rPr>
          <w:lang w:val="sr-Cyrl-CS"/>
        </w:rPr>
        <w:t xml:space="preserve"> </w:t>
      </w:r>
      <w:r w:rsidRPr="00EE617D">
        <w:rPr>
          <w:lang w:val="sr-Cyrl-CS"/>
        </w:rPr>
        <w:t>A</w:t>
      </w:r>
      <w:r w:rsidR="00ED1F09" w:rsidRPr="00EE617D">
        <w:t>C</w:t>
      </w:r>
      <w:r w:rsidR="00ED1F09" w:rsidRPr="00EE617D">
        <w:rPr>
          <w:lang w:val="sr-Cyrl-CS"/>
        </w:rPr>
        <w:t xml:space="preserve"> </w:t>
      </w:r>
      <w:r w:rsidRPr="00EE617D">
        <w:rPr>
          <w:lang w:val="sr-Cyrl-CS"/>
        </w:rPr>
        <w:t>horizonta</w:t>
      </w:r>
      <w:r w:rsidR="00ED1F09" w:rsidRPr="00EE617D">
        <w:rPr>
          <w:lang w:val="sr-Cyrl-CS"/>
        </w:rPr>
        <w:t xml:space="preserve"> </w:t>
      </w:r>
      <w:r w:rsidRPr="00EE617D">
        <w:rPr>
          <w:lang w:val="sr-Cyrl-CS"/>
        </w:rPr>
        <w:t>nalazi</w:t>
      </w:r>
      <w:r w:rsidR="00ED1F09" w:rsidRPr="00EE617D">
        <w:rPr>
          <w:lang w:val="sr-Cyrl-CS"/>
        </w:rPr>
        <w:t xml:space="preserve"> </w:t>
      </w:r>
      <w:r w:rsidRPr="00EE617D">
        <w:rPr>
          <w:lang w:val="sr-Cyrl-CS"/>
        </w:rPr>
        <w:t>horizont</w:t>
      </w:r>
      <w:r w:rsidR="00ED1F09" w:rsidRPr="00EE617D">
        <w:rPr>
          <w:lang w:val="sr-Cyrl-CS"/>
        </w:rPr>
        <w:t xml:space="preserve"> </w:t>
      </w:r>
      <w:r w:rsidRPr="00EE617D">
        <w:rPr>
          <w:lang w:val="sr-Cyrl-CS"/>
        </w:rPr>
        <w:t>gleja</w:t>
      </w:r>
      <w:r w:rsidR="00ED1F09" w:rsidRPr="00EE617D">
        <w:rPr>
          <w:lang w:val="sr-Cyrl-CS"/>
        </w:rPr>
        <w:t xml:space="preserve"> </w:t>
      </w:r>
      <w:r w:rsidR="00ED1F09" w:rsidRPr="00EE617D">
        <w:t>G</w:t>
      </w:r>
      <w:r w:rsidR="00B15B7D" w:rsidRPr="00EE617D">
        <w:rPr>
          <w:lang w:val="sr-Cyrl-CS"/>
        </w:rPr>
        <w:t xml:space="preserve"> </w:t>
      </w:r>
      <w:r w:rsidRPr="00EE617D">
        <w:rPr>
          <w:lang w:val="sr-Cyrl-CS"/>
        </w:rPr>
        <w:t>sive</w:t>
      </w:r>
      <w:r w:rsidR="00B15B7D" w:rsidRPr="00EE617D">
        <w:rPr>
          <w:lang w:val="sr-Cyrl-CS"/>
        </w:rPr>
        <w:t xml:space="preserve"> </w:t>
      </w:r>
      <w:r w:rsidRPr="00EE617D">
        <w:rPr>
          <w:lang w:val="sr-Cyrl-CS"/>
        </w:rPr>
        <w:t>boje</w:t>
      </w:r>
      <w:r w:rsidR="00B15B7D" w:rsidRPr="00EE617D">
        <w:rPr>
          <w:lang w:val="sr-Cyrl-CS"/>
        </w:rPr>
        <w:t>,</w:t>
      </w:r>
      <w:r w:rsidR="00ED1F09" w:rsidRPr="00EE617D">
        <w:rPr>
          <w:lang w:val="sr-Cyrl-CS"/>
        </w:rPr>
        <w:t xml:space="preserve"> </w:t>
      </w:r>
      <w:r w:rsidRPr="00EE617D">
        <w:rPr>
          <w:lang w:val="sr-Cyrl-CS"/>
        </w:rPr>
        <w:t>sa</w:t>
      </w:r>
      <w:r w:rsidR="00ED1F09" w:rsidRPr="00EE617D">
        <w:rPr>
          <w:lang w:val="sr-Cyrl-CS"/>
        </w:rPr>
        <w:t xml:space="preserve"> </w:t>
      </w:r>
      <w:r w:rsidRPr="00EE617D">
        <w:rPr>
          <w:lang w:val="sr-Cyrl-CS"/>
        </w:rPr>
        <w:t>išaranim</w:t>
      </w:r>
      <w:r w:rsidR="00ED1F09" w:rsidRPr="00EE617D">
        <w:rPr>
          <w:lang w:val="sr-Cyrl-CS"/>
        </w:rPr>
        <w:t xml:space="preserve"> </w:t>
      </w:r>
      <w:r w:rsidRPr="00EE617D">
        <w:rPr>
          <w:lang w:val="sr-Cyrl-CS"/>
        </w:rPr>
        <w:t>flekama</w:t>
      </w:r>
      <w:r w:rsidR="00ED1F09" w:rsidRPr="00EE617D">
        <w:rPr>
          <w:lang w:val="sr-Cyrl-CS"/>
        </w:rPr>
        <w:t xml:space="preserve"> </w:t>
      </w:r>
      <w:r w:rsidRPr="00EE617D">
        <w:rPr>
          <w:lang w:val="sr-Cyrl-CS"/>
        </w:rPr>
        <w:t>oksida</w:t>
      </w:r>
      <w:r w:rsidR="00ED1F09" w:rsidRPr="00EE617D">
        <w:rPr>
          <w:lang w:val="sr-Cyrl-CS"/>
        </w:rPr>
        <w:t xml:space="preserve"> </w:t>
      </w:r>
      <w:r w:rsidRPr="00EE617D">
        <w:rPr>
          <w:lang w:val="sr-Cyrl-CS"/>
        </w:rPr>
        <w:t>gvožđa</w:t>
      </w:r>
      <w:r w:rsidR="00ED1F09" w:rsidRPr="00EE617D">
        <w:rPr>
          <w:lang w:val="sr-Cyrl-CS"/>
        </w:rPr>
        <w:t>.</w:t>
      </w:r>
    </w:p>
    <w:p w:rsidR="00ED1F09" w:rsidRPr="00EE617D" w:rsidRDefault="00321BC8" w:rsidP="00585EE4">
      <w:pPr>
        <w:spacing w:line="276" w:lineRule="auto"/>
        <w:ind w:firstLine="720"/>
        <w:jc w:val="both"/>
        <w:rPr>
          <w:lang w:val="sr-Cyrl-CS"/>
        </w:rPr>
      </w:pPr>
      <w:r w:rsidRPr="00EE617D">
        <w:rPr>
          <w:u w:val="single"/>
          <w:lang w:val="sr-Cyrl-CS"/>
        </w:rPr>
        <w:t>Hemijske</w:t>
      </w:r>
      <w:r w:rsidR="00ED1F09" w:rsidRPr="00EE617D">
        <w:rPr>
          <w:u w:val="single"/>
          <w:lang w:val="sr-Cyrl-CS"/>
        </w:rPr>
        <w:t xml:space="preserve"> </w:t>
      </w:r>
      <w:r w:rsidRPr="00EE617D">
        <w:rPr>
          <w:u w:val="single"/>
          <w:lang w:val="sr-Cyrl-CS"/>
        </w:rPr>
        <w:t>osobine</w:t>
      </w:r>
      <w:r w:rsidR="00B15B7D" w:rsidRPr="00EE617D">
        <w:rPr>
          <w:lang w:val="sr-Cyrl-CS"/>
        </w:rPr>
        <w:t xml:space="preserve">. </w:t>
      </w:r>
      <w:r w:rsidRPr="00EE617D">
        <w:rPr>
          <w:lang w:val="sr-Cyrl-CS"/>
        </w:rPr>
        <w:t>Ritske</w:t>
      </w:r>
      <w:r w:rsidR="00B15B7D" w:rsidRPr="00EE617D">
        <w:rPr>
          <w:lang w:val="sr-Cyrl-CS"/>
        </w:rPr>
        <w:t xml:space="preserve"> </w:t>
      </w:r>
      <w:r w:rsidRPr="00EE617D">
        <w:rPr>
          <w:lang w:val="sr-Cyrl-CS"/>
        </w:rPr>
        <w:t>crnice</w:t>
      </w:r>
      <w:r w:rsidR="00B15B7D" w:rsidRPr="00EE617D">
        <w:rPr>
          <w:lang w:val="sr-Cyrl-CS"/>
        </w:rPr>
        <w:t xml:space="preserve"> </w:t>
      </w:r>
      <w:r w:rsidRPr="00EE617D">
        <w:rPr>
          <w:lang w:val="sr-Cyrl-CS"/>
        </w:rPr>
        <w:t>karbonatne</w:t>
      </w:r>
      <w:r w:rsidR="00B15B7D" w:rsidRPr="00EE617D">
        <w:rPr>
          <w:lang w:val="sr-Cyrl-CS"/>
        </w:rPr>
        <w:t>,</w:t>
      </w:r>
      <w:r w:rsidR="00ED1F09" w:rsidRPr="00EE617D">
        <w:rPr>
          <w:lang w:val="sr-Cyrl-CS"/>
        </w:rPr>
        <w:t xml:space="preserve"> </w:t>
      </w:r>
      <w:r w:rsidRPr="00EE617D">
        <w:rPr>
          <w:lang w:val="sr-Cyrl-CS"/>
        </w:rPr>
        <w:t>ukoliko</w:t>
      </w:r>
      <w:r w:rsidR="00B15B7D" w:rsidRPr="00EE617D">
        <w:rPr>
          <w:lang w:val="sr-Cyrl-CS"/>
        </w:rPr>
        <w:t xml:space="preserve"> </w:t>
      </w:r>
      <w:r w:rsidRPr="00EE617D">
        <w:rPr>
          <w:lang w:val="sr-Cyrl-CS"/>
        </w:rPr>
        <w:t>nisu</w:t>
      </w:r>
      <w:r w:rsidR="00B15B7D" w:rsidRPr="00EE617D">
        <w:rPr>
          <w:lang w:val="sr-Cyrl-CS"/>
        </w:rPr>
        <w:t xml:space="preserve"> </w:t>
      </w:r>
      <w:r w:rsidRPr="00EE617D">
        <w:rPr>
          <w:lang w:val="sr-Cyrl-CS"/>
        </w:rPr>
        <w:t>zahvaćene</w:t>
      </w:r>
      <w:r w:rsidR="00B15B7D" w:rsidRPr="00EE617D">
        <w:rPr>
          <w:lang w:val="sr-Cyrl-CS"/>
        </w:rPr>
        <w:t xml:space="preserve"> </w:t>
      </w:r>
      <w:r w:rsidRPr="00EE617D">
        <w:rPr>
          <w:lang w:val="sr-Cyrl-CS"/>
        </w:rPr>
        <w:t>zaslanjivanjem</w:t>
      </w:r>
      <w:r w:rsidR="00B15B7D" w:rsidRPr="00EE617D">
        <w:rPr>
          <w:lang w:val="sr-Cyrl-CS"/>
        </w:rPr>
        <w:t>,</w:t>
      </w:r>
      <w:r w:rsidR="00ED1F09" w:rsidRPr="00EE617D">
        <w:rPr>
          <w:lang w:val="sr-Cyrl-CS"/>
        </w:rPr>
        <w:t xml:space="preserve"> </w:t>
      </w:r>
      <w:r w:rsidRPr="00EE617D">
        <w:rPr>
          <w:lang w:val="sr-Cyrl-CS"/>
        </w:rPr>
        <w:t>vrlo</w:t>
      </w:r>
      <w:r w:rsidR="00ED1F09" w:rsidRPr="00EE617D">
        <w:rPr>
          <w:lang w:val="sr-Cyrl-CS"/>
        </w:rPr>
        <w:t xml:space="preserve"> </w:t>
      </w:r>
      <w:r w:rsidRPr="00EE617D">
        <w:rPr>
          <w:lang w:val="sr-Cyrl-CS"/>
        </w:rPr>
        <w:t>su</w:t>
      </w:r>
      <w:r w:rsidR="00ED1F09" w:rsidRPr="00EE617D">
        <w:rPr>
          <w:lang w:val="sr-Cyrl-CS"/>
        </w:rPr>
        <w:t xml:space="preserve"> </w:t>
      </w:r>
      <w:r w:rsidRPr="00EE617D">
        <w:rPr>
          <w:lang w:val="sr-Cyrl-CS"/>
        </w:rPr>
        <w:t>dobra</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U</w:t>
      </w:r>
      <w:r w:rsidR="00ED1F09" w:rsidRPr="00EE617D">
        <w:rPr>
          <w:lang w:val="sr-Cyrl-CS"/>
        </w:rPr>
        <w:t xml:space="preserve"> </w:t>
      </w:r>
      <w:r w:rsidRPr="00EE617D">
        <w:rPr>
          <w:lang w:val="sr-Cyrl-CS"/>
        </w:rPr>
        <w:t>humsnom</w:t>
      </w:r>
      <w:r w:rsidR="00ED1F09" w:rsidRPr="00EE617D">
        <w:rPr>
          <w:lang w:val="sr-Cyrl-CS"/>
        </w:rPr>
        <w:t xml:space="preserve"> </w:t>
      </w:r>
      <w:r w:rsidRPr="00EE617D">
        <w:rPr>
          <w:lang w:val="sr-Cyrl-CS"/>
        </w:rPr>
        <w:t>horizontu</w:t>
      </w:r>
      <w:r w:rsidR="00ED1F09" w:rsidRPr="00EE617D">
        <w:rPr>
          <w:lang w:val="sr-Cyrl-CS"/>
        </w:rPr>
        <w:t xml:space="preserve"> </w:t>
      </w:r>
      <w:r w:rsidR="00ED1F09" w:rsidRPr="00EE617D">
        <w:t>pH</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kreće</w:t>
      </w:r>
      <w:r w:rsidR="00ED1F09" w:rsidRPr="00EE617D">
        <w:rPr>
          <w:lang w:val="sr-Cyrl-CS"/>
        </w:rPr>
        <w:t xml:space="preserve"> </w:t>
      </w:r>
      <w:r w:rsidRPr="00EE617D">
        <w:rPr>
          <w:lang w:val="sr-Cyrl-CS"/>
        </w:rPr>
        <w:t>od</w:t>
      </w:r>
      <w:r w:rsidR="00ED1F09" w:rsidRPr="00EE617D">
        <w:rPr>
          <w:lang w:val="sr-Cyrl-CS"/>
        </w:rPr>
        <w:t xml:space="preserve"> 8.50 – 8.55. </w:t>
      </w:r>
      <w:r w:rsidRPr="00EE617D">
        <w:rPr>
          <w:lang w:val="sr-Cyrl-CS"/>
        </w:rPr>
        <w:t>Peskovita</w:t>
      </w:r>
      <w:r w:rsidR="00ED1F09" w:rsidRPr="00EE617D">
        <w:rPr>
          <w:lang w:val="sr-Cyrl-CS"/>
        </w:rPr>
        <w:t xml:space="preserve"> </w:t>
      </w:r>
      <w:r w:rsidRPr="00EE617D">
        <w:rPr>
          <w:lang w:val="sr-Cyrl-CS"/>
        </w:rPr>
        <w:t>varijanta</w:t>
      </w:r>
      <w:r w:rsidR="00B15B7D" w:rsidRPr="00EE617D">
        <w:rPr>
          <w:lang w:val="sr-Cyrl-CS"/>
        </w:rPr>
        <w:t xml:space="preserve"> </w:t>
      </w:r>
      <w:r w:rsidRPr="00EE617D">
        <w:rPr>
          <w:lang w:val="sr-Cyrl-CS"/>
        </w:rPr>
        <w:t>ovih</w:t>
      </w:r>
      <w:r w:rsidR="00B15B7D" w:rsidRPr="00EE617D">
        <w:rPr>
          <w:lang w:val="sr-Cyrl-CS"/>
        </w:rPr>
        <w:t xml:space="preserve"> </w:t>
      </w:r>
      <w:r w:rsidRPr="00EE617D">
        <w:rPr>
          <w:lang w:val="sr-Cyrl-CS"/>
        </w:rPr>
        <w:t>zemljišta</w:t>
      </w:r>
      <w:r w:rsidR="00B15B7D" w:rsidRPr="00EE617D">
        <w:rPr>
          <w:lang w:val="sr-Cyrl-CS"/>
        </w:rPr>
        <w:t xml:space="preserve"> </w:t>
      </w:r>
      <w:r w:rsidRPr="00EE617D">
        <w:rPr>
          <w:lang w:val="sr-Cyrl-CS"/>
        </w:rPr>
        <w:t>ima</w:t>
      </w:r>
      <w:r w:rsidR="00B15B7D" w:rsidRPr="00EE617D">
        <w:rPr>
          <w:lang w:val="sr-Cyrl-CS"/>
        </w:rPr>
        <w:t xml:space="preserve"> </w:t>
      </w:r>
      <w:r w:rsidRPr="00EE617D">
        <w:rPr>
          <w:lang w:val="sr-Cyrl-CS"/>
        </w:rPr>
        <w:t>manje</w:t>
      </w:r>
      <w:r w:rsidR="00B15B7D" w:rsidRPr="00EE617D">
        <w:rPr>
          <w:lang w:val="sr-Cyrl-CS"/>
        </w:rPr>
        <w:t xml:space="preserve"> </w:t>
      </w:r>
      <w:r w:rsidRPr="00EE617D">
        <w:rPr>
          <w:lang w:val="sr-Cyrl-CS"/>
        </w:rPr>
        <w:t>humusa</w:t>
      </w:r>
      <w:r w:rsidR="00B15B7D" w:rsidRPr="00EE617D">
        <w:rPr>
          <w:lang w:val="sr-Cyrl-CS"/>
        </w:rPr>
        <w:t>,</w:t>
      </w:r>
      <w:r w:rsidR="00ED1F09" w:rsidRPr="00EE617D">
        <w:rPr>
          <w:lang w:val="sr-Cyrl-CS"/>
        </w:rPr>
        <w:t xml:space="preserve"> </w:t>
      </w:r>
      <w:r w:rsidRPr="00EE617D">
        <w:rPr>
          <w:lang w:val="sr-Cyrl-CS"/>
        </w:rPr>
        <w:t>ali</w:t>
      </w:r>
      <w:r w:rsidR="00ED1F09" w:rsidRPr="00EE617D">
        <w:rPr>
          <w:lang w:val="sr-Cyrl-CS"/>
        </w:rPr>
        <w:t xml:space="preserve"> </w:t>
      </w:r>
      <w:r w:rsidRPr="00EE617D">
        <w:rPr>
          <w:lang w:val="sr-Cyrl-CS"/>
        </w:rPr>
        <w:t>su</w:t>
      </w:r>
      <w:r w:rsidR="00ED1F09" w:rsidRPr="00EE617D">
        <w:rPr>
          <w:lang w:val="sr-Cyrl-CS"/>
        </w:rPr>
        <w:t xml:space="preserve"> </w:t>
      </w:r>
      <w:r w:rsidRPr="00EE617D">
        <w:rPr>
          <w:lang w:val="sr-Cyrl-CS"/>
        </w:rPr>
        <w:t>vodno</w:t>
      </w:r>
      <w:r w:rsidR="00ED1F09" w:rsidRPr="00EE617D">
        <w:rPr>
          <w:lang w:val="sr-Cyrl-CS"/>
        </w:rPr>
        <w:t>-</w:t>
      </w:r>
      <w:r w:rsidRPr="00EE617D">
        <w:rPr>
          <w:lang w:val="sr-Cyrl-CS"/>
        </w:rPr>
        <w:t>vazdušne</w:t>
      </w:r>
      <w:r w:rsidR="00ED1F09" w:rsidRPr="00EE617D">
        <w:rPr>
          <w:lang w:val="sr-Cyrl-CS"/>
        </w:rPr>
        <w:t xml:space="preserve"> </w:t>
      </w:r>
      <w:r w:rsidRPr="00EE617D">
        <w:rPr>
          <w:lang w:val="sr-Cyrl-CS"/>
        </w:rPr>
        <w:t>osobine</w:t>
      </w:r>
      <w:r w:rsidR="00ED1F09" w:rsidRPr="00EE617D">
        <w:rPr>
          <w:lang w:val="sr-Cyrl-CS"/>
        </w:rPr>
        <w:t xml:space="preserve"> </w:t>
      </w:r>
      <w:r w:rsidRPr="00EE617D">
        <w:rPr>
          <w:lang w:val="sr-Cyrl-CS"/>
        </w:rPr>
        <w:t>ovog</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povoljne</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ovakvim</w:t>
      </w:r>
      <w:r w:rsidR="00ED1F09" w:rsidRPr="00EE617D">
        <w:rPr>
          <w:lang w:val="sr-Cyrl-CS"/>
        </w:rPr>
        <w:t xml:space="preserve"> </w:t>
      </w:r>
      <w:r w:rsidRPr="00EE617D">
        <w:rPr>
          <w:lang w:val="sr-Cyrl-CS"/>
        </w:rPr>
        <w:t>zemljištima</w:t>
      </w:r>
      <w:r w:rsidR="00ED1F09" w:rsidRPr="00EE617D">
        <w:rPr>
          <w:lang w:val="sr-Cyrl-CS"/>
        </w:rPr>
        <w:t xml:space="preserve"> </w:t>
      </w:r>
      <w:r w:rsidRPr="00EE617D">
        <w:rPr>
          <w:lang w:val="sr-Cyrl-CS"/>
        </w:rPr>
        <w:t>moguć</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normalan</w:t>
      </w:r>
      <w:r w:rsidR="00ED1F09" w:rsidRPr="00EE617D">
        <w:rPr>
          <w:lang w:val="sr-Cyrl-CS"/>
        </w:rPr>
        <w:t xml:space="preserve"> </w:t>
      </w:r>
      <w:r w:rsidRPr="00EE617D">
        <w:rPr>
          <w:lang w:val="sr-Cyrl-CS"/>
        </w:rPr>
        <w:t>razvoj</w:t>
      </w:r>
      <w:r w:rsidR="00ED1F09" w:rsidRPr="00EE617D">
        <w:rPr>
          <w:lang w:val="sr-Cyrl-CS"/>
        </w:rPr>
        <w:t xml:space="preserve"> </w:t>
      </w:r>
      <w:r w:rsidRPr="00EE617D">
        <w:rPr>
          <w:lang w:val="sr-Cyrl-CS"/>
        </w:rPr>
        <w:t>topolovih</w:t>
      </w:r>
      <w:r w:rsidR="00ED1F09" w:rsidRPr="00EE617D">
        <w:rPr>
          <w:lang w:val="sr-Cyrl-CS"/>
        </w:rPr>
        <w:t xml:space="preserve"> </w:t>
      </w:r>
      <w:r w:rsidRPr="00EE617D">
        <w:rPr>
          <w:lang w:val="sr-Cyrl-CS"/>
        </w:rPr>
        <w:t>sastojina</w:t>
      </w:r>
      <w:r w:rsidR="00ED1F09" w:rsidRPr="00EE617D">
        <w:rPr>
          <w:lang w:val="sr-Cyrl-CS"/>
        </w:rPr>
        <w:t>.</w:t>
      </w:r>
    </w:p>
    <w:p w:rsidR="00ED1F09" w:rsidRPr="00EE617D" w:rsidRDefault="00321BC8" w:rsidP="00585EE4">
      <w:pPr>
        <w:spacing w:line="276" w:lineRule="auto"/>
        <w:ind w:firstLine="720"/>
        <w:jc w:val="both"/>
        <w:rPr>
          <w:lang w:val="sr-Cyrl-CS"/>
        </w:rPr>
      </w:pPr>
      <w:r w:rsidRPr="00EE617D">
        <w:rPr>
          <w:b/>
          <w:bCs/>
          <w:lang w:val="sr-Cyrl-CS"/>
        </w:rPr>
        <w:t>Ritska</w:t>
      </w:r>
      <w:r w:rsidR="00ED1F09" w:rsidRPr="00EE617D">
        <w:rPr>
          <w:b/>
          <w:bCs/>
          <w:lang w:val="sr-Cyrl-CS"/>
        </w:rPr>
        <w:t xml:space="preserve"> </w:t>
      </w:r>
      <w:r w:rsidRPr="00EE617D">
        <w:rPr>
          <w:b/>
          <w:bCs/>
          <w:lang w:val="sr-Cyrl-CS"/>
        </w:rPr>
        <w:t>crnica</w:t>
      </w:r>
      <w:r w:rsidR="00ED1F09" w:rsidRPr="00EE617D">
        <w:rPr>
          <w:b/>
          <w:bCs/>
          <w:lang w:val="sr-Cyrl-CS"/>
        </w:rPr>
        <w:t xml:space="preserve"> </w:t>
      </w:r>
      <w:r w:rsidRPr="00EE617D">
        <w:rPr>
          <w:b/>
          <w:bCs/>
          <w:lang w:val="sr-Cyrl-CS"/>
        </w:rPr>
        <w:t>beskarbonatna</w:t>
      </w:r>
      <w:r w:rsidR="00ED1F09" w:rsidRPr="00EE617D">
        <w:rPr>
          <w:lang w:val="sr-Cyrl-CS"/>
        </w:rPr>
        <w:t xml:space="preserve"> – </w:t>
      </w:r>
      <w:r w:rsidRPr="00EE617D">
        <w:rPr>
          <w:lang w:val="sr-Cyrl-CS"/>
        </w:rPr>
        <w:t>nastala</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pod</w:t>
      </w:r>
      <w:r w:rsidR="00ED1F09" w:rsidRPr="00EE617D">
        <w:rPr>
          <w:lang w:val="sr-Cyrl-CS"/>
        </w:rPr>
        <w:t xml:space="preserve"> </w:t>
      </w:r>
      <w:r w:rsidRPr="00EE617D">
        <w:rPr>
          <w:lang w:val="sr-Cyrl-CS"/>
        </w:rPr>
        <w:t>uticajem</w:t>
      </w:r>
      <w:r w:rsidR="00ED1F09" w:rsidRPr="00EE617D">
        <w:rPr>
          <w:lang w:val="sr-Cyrl-CS"/>
        </w:rPr>
        <w:t xml:space="preserve"> </w:t>
      </w:r>
      <w:r w:rsidRPr="00EE617D">
        <w:rPr>
          <w:lang w:val="sr-Cyrl-CS"/>
        </w:rPr>
        <w:t>prevlažavanja</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podzemnom</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površinskom</w:t>
      </w:r>
      <w:r w:rsidR="00ED1F09" w:rsidRPr="00EE617D">
        <w:rPr>
          <w:lang w:val="sr-Cyrl-CS"/>
        </w:rPr>
        <w:t xml:space="preserve"> </w:t>
      </w:r>
      <w:r w:rsidRPr="00EE617D">
        <w:rPr>
          <w:lang w:val="sr-Cyrl-CS"/>
        </w:rPr>
        <w:t>vodom</w:t>
      </w:r>
      <w:r w:rsidR="00ED1F09" w:rsidRPr="00EE617D">
        <w:rPr>
          <w:lang w:val="sr-Cyrl-CS"/>
        </w:rPr>
        <w:t xml:space="preserve">. </w:t>
      </w:r>
      <w:r w:rsidRPr="00EE617D">
        <w:rPr>
          <w:lang w:val="sr-Cyrl-CS"/>
        </w:rPr>
        <w:t>Pod</w:t>
      </w:r>
      <w:r w:rsidR="00ED1F09" w:rsidRPr="00EE617D">
        <w:rPr>
          <w:lang w:val="sr-Cyrl-CS"/>
        </w:rPr>
        <w:t xml:space="preserve"> </w:t>
      </w:r>
      <w:r w:rsidRPr="00EE617D">
        <w:rPr>
          <w:lang w:val="sr-Cyrl-CS"/>
        </w:rPr>
        <w:t>uticajem</w:t>
      </w:r>
      <w:r w:rsidR="00ED1F09" w:rsidRPr="00EE617D">
        <w:rPr>
          <w:lang w:val="sr-Cyrl-CS"/>
        </w:rPr>
        <w:t xml:space="preserve"> </w:t>
      </w:r>
      <w:r w:rsidRPr="00EE617D">
        <w:rPr>
          <w:lang w:val="sr-Cyrl-CS"/>
        </w:rPr>
        <w:t>visokih</w:t>
      </w:r>
      <w:r w:rsidR="00ED1F09" w:rsidRPr="00EE617D">
        <w:rPr>
          <w:lang w:val="sr-Cyrl-CS"/>
        </w:rPr>
        <w:t xml:space="preserve"> </w:t>
      </w:r>
      <w:r w:rsidRPr="00EE617D">
        <w:rPr>
          <w:lang w:val="sr-Cyrl-CS"/>
        </w:rPr>
        <w:t>podzemnih</w:t>
      </w:r>
      <w:r w:rsidR="00ED1F09" w:rsidRPr="00EE617D">
        <w:rPr>
          <w:lang w:val="sr-Cyrl-CS"/>
        </w:rPr>
        <w:t xml:space="preserve"> </w:t>
      </w:r>
      <w:r w:rsidRPr="00EE617D">
        <w:rPr>
          <w:lang w:val="sr-Cyrl-CS"/>
        </w:rPr>
        <w:t>voda</w:t>
      </w:r>
      <w:r w:rsidR="00ED1F09" w:rsidRPr="00EE617D">
        <w:rPr>
          <w:lang w:val="sr-Cyrl-CS"/>
        </w:rPr>
        <w:t xml:space="preserve"> </w:t>
      </w:r>
      <w:r w:rsidRPr="00EE617D">
        <w:rPr>
          <w:lang w:val="sr-Cyrl-CS"/>
        </w:rPr>
        <w:t>stvara</w:t>
      </w:r>
      <w:r w:rsidR="00B15B7D" w:rsidRPr="00EE617D">
        <w:rPr>
          <w:lang w:val="sr-Cyrl-CS"/>
        </w:rPr>
        <w:t xml:space="preserve"> </w:t>
      </w:r>
      <w:r w:rsidRPr="00EE617D">
        <w:rPr>
          <w:lang w:val="sr-Cyrl-CS"/>
        </w:rPr>
        <w:t>se</w:t>
      </w:r>
      <w:r w:rsidR="00B15B7D" w:rsidRPr="00EE617D">
        <w:rPr>
          <w:lang w:val="sr-Cyrl-CS"/>
        </w:rPr>
        <w:t xml:space="preserve"> </w:t>
      </w:r>
      <w:r w:rsidRPr="00EE617D">
        <w:rPr>
          <w:lang w:val="sr-Cyrl-CS"/>
        </w:rPr>
        <w:t>humusni</w:t>
      </w:r>
      <w:r w:rsidR="00B15B7D" w:rsidRPr="00EE617D">
        <w:rPr>
          <w:lang w:val="sr-Cyrl-CS"/>
        </w:rPr>
        <w:t xml:space="preserve"> </w:t>
      </w:r>
      <w:r w:rsidRPr="00EE617D">
        <w:rPr>
          <w:lang w:val="sr-Cyrl-CS"/>
        </w:rPr>
        <w:t>horizont</w:t>
      </w:r>
      <w:r w:rsidR="00B15B7D" w:rsidRPr="00EE617D">
        <w:rPr>
          <w:lang w:val="sr-Cyrl-CS"/>
        </w:rPr>
        <w:t xml:space="preserve"> </w:t>
      </w:r>
      <w:r w:rsidRPr="00EE617D">
        <w:rPr>
          <w:lang w:val="sr-Cyrl-CS"/>
        </w:rPr>
        <w:t>crne</w:t>
      </w:r>
      <w:r w:rsidR="00B15B7D" w:rsidRPr="00EE617D">
        <w:rPr>
          <w:lang w:val="sr-Cyrl-CS"/>
        </w:rPr>
        <w:t>,</w:t>
      </w:r>
      <w:r w:rsidR="00ED1F09" w:rsidRPr="00EE617D">
        <w:rPr>
          <w:lang w:val="sr-Cyrl-CS"/>
        </w:rPr>
        <w:t xml:space="preserve"> </w:t>
      </w:r>
      <w:r w:rsidRPr="00EE617D">
        <w:rPr>
          <w:lang w:val="sr-Cyrl-CS"/>
        </w:rPr>
        <w:t>ponegde</w:t>
      </w:r>
      <w:r w:rsidR="00ED1F09" w:rsidRPr="00EE617D">
        <w:rPr>
          <w:lang w:val="sr-Cyrl-CS"/>
        </w:rPr>
        <w:t xml:space="preserve"> </w:t>
      </w:r>
      <w:r w:rsidRPr="00EE617D">
        <w:rPr>
          <w:lang w:val="sr-Cyrl-CS"/>
        </w:rPr>
        <w:t>sivo</w:t>
      </w:r>
      <w:r w:rsidR="00ED1F09" w:rsidRPr="00EE617D">
        <w:rPr>
          <w:lang w:val="sr-Cyrl-CS"/>
        </w:rPr>
        <w:t>-</w:t>
      </w:r>
      <w:r w:rsidRPr="00EE617D">
        <w:rPr>
          <w:lang w:val="sr-Cyrl-CS"/>
        </w:rPr>
        <w:t>crne</w:t>
      </w:r>
      <w:r w:rsidR="00ED1F09" w:rsidRPr="00EE617D">
        <w:rPr>
          <w:lang w:val="sr-Cyrl-CS"/>
        </w:rPr>
        <w:t xml:space="preserve"> </w:t>
      </w:r>
      <w:r w:rsidRPr="00EE617D">
        <w:rPr>
          <w:lang w:val="sr-Cyrl-CS"/>
        </w:rPr>
        <w:t>boje</w:t>
      </w:r>
      <w:r w:rsidR="00ED1F09" w:rsidRPr="00EE617D">
        <w:rPr>
          <w:lang w:val="sr-Cyrl-CS"/>
        </w:rPr>
        <w:t>.</w:t>
      </w:r>
    </w:p>
    <w:p w:rsidR="00ED1F09" w:rsidRPr="00EE617D" w:rsidRDefault="00321BC8" w:rsidP="00585EE4">
      <w:pPr>
        <w:spacing w:line="276" w:lineRule="auto"/>
        <w:ind w:firstLine="720"/>
        <w:jc w:val="both"/>
        <w:rPr>
          <w:lang w:val="sr-Cyrl-CS"/>
        </w:rPr>
      </w:pPr>
      <w:r w:rsidRPr="00EE617D">
        <w:rPr>
          <w:u w:val="single"/>
          <w:lang w:val="sr-Cyrl-CS"/>
        </w:rPr>
        <w:t>Morfološke</w:t>
      </w:r>
      <w:r w:rsidR="00ED1F09" w:rsidRPr="00EE617D">
        <w:rPr>
          <w:u w:val="single"/>
          <w:lang w:val="sr-Cyrl-CS"/>
        </w:rPr>
        <w:t xml:space="preserve"> </w:t>
      </w:r>
      <w:r w:rsidRPr="00EE617D">
        <w:rPr>
          <w:u w:val="single"/>
          <w:lang w:val="sr-Cyrl-CS"/>
        </w:rPr>
        <w:t>osobine</w:t>
      </w:r>
      <w:r w:rsidR="00ED1F09" w:rsidRPr="00EE617D">
        <w:rPr>
          <w:lang w:val="sr-Cyrl-CS"/>
        </w:rPr>
        <w:t xml:space="preserve">. </w:t>
      </w:r>
      <w:r w:rsidRPr="00EE617D">
        <w:rPr>
          <w:lang w:val="sr-Cyrl-CS"/>
        </w:rPr>
        <w:t>Brojem</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rasporedom</w:t>
      </w:r>
      <w:r w:rsidR="00ED1F09" w:rsidRPr="00EE617D">
        <w:rPr>
          <w:lang w:val="sr-Cyrl-CS"/>
        </w:rPr>
        <w:t xml:space="preserve"> </w:t>
      </w:r>
      <w:r w:rsidRPr="00EE617D">
        <w:rPr>
          <w:lang w:val="sr-Cyrl-CS"/>
        </w:rPr>
        <w:t>horizonata</w:t>
      </w:r>
      <w:r w:rsidR="00ED1F09" w:rsidRPr="00EE617D">
        <w:rPr>
          <w:lang w:val="sr-Cyrl-CS"/>
        </w:rPr>
        <w:t xml:space="preserve"> </w:t>
      </w:r>
      <w:r w:rsidRPr="00EE617D">
        <w:rPr>
          <w:lang w:val="sr-Cyrl-CS"/>
        </w:rPr>
        <w:t>ova</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ne</w:t>
      </w:r>
      <w:r w:rsidR="00ED1F09" w:rsidRPr="00EE617D">
        <w:rPr>
          <w:lang w:val="sr-Cyrl-CS"/>
        </w:rPr>
        <w:t xml:space="preserve"> </w:t>
      </w:r>
      <w:r w:rsidRPr="00EE617D">
        <w:rPr>
          <w:lang w:val="sr-Cyrl-CS"/>
        </w:rPr>
        <w:t>razlikuju</w:t>
      </w:r>
      <w:r w:rsidR="00ED1F09" w:rsidRPr="00EE617D">
        <w:rPr>
          <w:lang w:val="sr-Cyrl-CS"/>
        </w:rPr>
        <w:t xml:space="preserve"> </w:t>
      </w:r>
      <w:r w:rsidRPr="00EE617D">
        <w:rPr>
          <w:lang w:val="sr-Cyrl-CS"/>
        </w:rPr>
        <w:t>od</w:t>
      </w:r>
      <w:r w:rsidR="00ED1F09" w:rsidRPr="00EE617D">
        <w:rPr>
          <w:lang w:val="sr-Cyrl-CS"/>
        </w:rPr>
        <w:t xml:space="preserve"> </w:t>
      </w:r>
      <w:r w:rsidRPr="00EE617D">
        <w:rPr>
          <w:lang w:val="sr-Cyrl-CS"/>
        </w:rPr>
        <w:t>prethodnog</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To</w:t>
      </w:r>
      <w:r w:rsidR="00ED1F09" w:rsidRPr="00EE617D">
        <w:rPr>
          <w:lang w:val="sr-Cyrl-CS"/>
        </w:rPr>
        <w:t xml:space="preserve"> </w:t>
      </w:r>
      <w:r w:rsidRPr="00EE617D">
        <w:rPr>
          <w:lang w:val="sr-Cyrl-CS"/>
        </w:rPr>
        <w:t>znači</w:t>
      </w:r>
      <w:r w:rsidR="00ED1F09" w:rsidRPr="00EE617D">
        <w:rPr>
          <w:lang w:val="sr-Cyrl-CS"/>
        </w:rPr>
        <w:t xml:space="preserve"> </w:t>
      </w:r>
      <w:r w:rsidRPr="00EE617D">
        <w:rPr>
          <w:lang w:val="sr-Cyrl-CS"/>
        </w:rPr>
        <w:t>da</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ova</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preseku</w:t>
      </w:r>
      <w:r w:rsidR="00ED1F09" w:rsidRPr="00EE617D">
        <w:rPr>
          <w:lang w:val="sr-Cyrl-CS"/>
        </w:rPr>
        <w:t xml:space="preserve"> </w:t>
      </w:r>
      <w:r w:rsidRPr="00EE617D">
        <w:rPr>
          <w:lang w:val="sr-Cyrl-CS"/>
        </w:rPr>
        <w:t>profila</w:t>
      </w:r>
      <w:r w:rsidR="00ED1F09" w:rsidRPr="00EE617D">
        <w:rPr>
          <w:lang w:val="sr-Cyrl-CS"/>
        </w:rPr>
        <w:t xml:space="preserve"> </w:t>
      </w:r>
      <w:r w:rsidRPr="00EE617D">
        <w:rPr>
          <w:lang w:val="sr-Cyrl-CS"/>
        </w:rPr>
        <w:t>imaju</w:t>
      </w:r>
      <w:r w:rsidR="00ED1F09" w:rsidRPr="00EE617D">
        <w:rPr>
          <w:lang w:val="sr-Cyrl-CS"/>
        </w:rPr>
        <w:t xml:space="preserve"> </w:t>
      </w:r>
      <w:r w:rsidRPr="00EE617D">
        <w:rPr>
          <w:lang w:val="sr-Cyrl-CS"/>
        </w:rPr>
        <w:t>humusno</w:t>
      </w:r>
      <w:r w:rsidR="00330618" w:rsidRPr="00EE617D">
        <w:rPr>
          <w:lang w:val="sr-Cyrl-CS"/>
        </w:rPr>
        <w:t>-</w:t>
      </w:r>
      <w:r w:rsidRPr="00EE617D">
        <w:rPr>
          <w:lang w:val="sr-Cyrl-CS"/>
        </w:rPr>
        <w:t>akumulativni</w:t>
      </w:r>
      <w:r w:rsidR="00330618" w:rsidRPr="00EE617D">
        <w:rPr>
          <w:lang w:val="sr-Cyrl-CS"/>
        </w:rPr>
        <w:t xml:space="preserve"> </w:t>
      </w:r>
      <w:r w:rsidRPr="00EE617D">
        <w:rPr>
          <w:lang w:val="sr-Cyrl-CS"/>
        </w:rPr>
        <w:t>A</w:t>
      </w:r>
      <w:r w:rsidR="00330618" w:rsidRPr="00EE617D">
        <w:rPr>
          <w:lang w:val="sr-Cyrl-CS"/>
        </w:rPr>
        <w:t xml:space="preserve"> </w:t>
      </w:r>
      <w:r w:rsidRPr="00EE617D">
        <w:rPr>
          <w:lang w:val="sr-Cyrl-CS"/>
        </w:rPr>
        <w:t>horizont</w:t>
      </w:r>
      <w:r w:rsidR="00330618" w:rsidRPr="00EE617D">
        <w:rPr>
          <w:lang w:val="sr-Cyrl-CS"/>
        </w:rPr>
        <w:t>,</w:t>
      </w:r>
      <w:r w:rsidR="00ED1F09" w:rsidRPr="00EE617D">
        <w:rPr>
          <w:lang w:val="sr-Cyrl-CS"/>
        </w:rPr>
        <w:t xml:space="preserve"> </w:t>
      </w:r>
      <w:r w:rsidRPr="00EE617D">
        <w:rPr>
          <w:lang w:val="sr-Cyrl-CS"/>
        </w:rPr>
        <w:t>prelazni</w:t>
      </w:r>
      <w:r w:rsidR="00ED1F09" w:rsidRPr="00EE617D">
        <w:rPr>
          <w:lang w:val="sr-Cyrl-CS"/>
        </w:rPr>
        <w:t xml:space="preserve"> </w:t>
      </w:r>
      <w:r w:rsidRPr="00EE617D">
        <w:rPr>
          <w:lang w:val="sr-Cyrl-CS"/>
        </w:rPr>
        <w:t>A</w:t>
      </w:r>
      <w:r w:rsidR="00ED1F09" w:rsidRPr="00EE617D">
        <w:t>CG</w:t>
      </w:r>
      <w:r w:rsidR="00ED1F09" w:rsidRPr="00EE617D">
        <w:rPr>
          <w:lang w:val="sr-Cyrl-CS"/>
        </w:rPr>
        <w:t xml:space="preserve"> </w:t>
      </w:r>
      <w:r w:rsidRPr="00EE617D">
        <w:rPr>
          <w:lang w:val="sr-Cyrl-CS"/>
        </w:rPr>
        <w:t>ili</w:t>
      </w:r>
      <w:r w:rsidR="00ED1F09" w:rsidRPr="00EE617D">
        <w:rPr>
          <w:lang w:val="sr-Cyrl-CS"/>
        </w:rPr>
        <w:t xml:space="preserve"> </w:t>
      </w:r>
      <w:r w:rsidRPr="00EE617D">
        <w:rPr>
          <w:lang w:val="sr-Cyrl-CS"/>
        </w:rPr>
        <w:t>A</w:t>
      </w:r>
      <w:r w:rsidR="00ED1F09" w:rsidRPr="00EE617D">
        <w:t>G</w:t>
      </w:r>
      <w:r w:rsidR="00330618" w:rsidRPr="00EE617D">
        <w:rPr>
          <w:lang w:val="sr-Cyrl-CS"/>
        </w:rPr>
        <w:t>,</w:t>
      </w:r>
      <w:r w:rsidR="00ED1F09" w:rsidRPr="00EE617D">
        <w:rPr>
          <w:lang w:val="sr-Cyrl-CS"/>
        </w:rPr>
        <w:t xml:space="preserve"> </w:t>
      </w:r>
      <w:r w:rsidRPr="00EE617D">
        <w:rPr>
          <w:lang w:val="sr-Cyrl-CS"/>
        </w:rPr>
        <w:t>ispod</w:t>
      </w:r>
      <w:r w:rsidR="00ED1F09" w:rsidRPr="00EE617D">
        <w:rPr>
          <w:lang w:val="sr-Cyrl-CS"/>
        </w:rPr>
        <w:t xml:space="preserve"> </w:t>
      </w:r>
      <w:r w:rsidRPr="00EE617D">
        <w:rPr>
          <w:lang w:val="sr-Cyrl-CS"/>
        </w:rPr>
        <w:t>kojeg</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oglejani</w:t>
      </w:r>
      <w:r w:rsidR="00ED1F09" w:rsidRPr="00EE617D">
        <w:rPr>
          <w:lang w:val="sr-Cyrl-CS"/>
        </w:rPr>
        <w:t xml:space="preserve"> </w:t>
      </w:r>
      <w:r w:rsidRPr="00EE617D">
        <w:rPr>
          <w:lang w:val="sr-Cyrl-CS"/>
        </w:rPr>
        <w:t>matični</w:t>
      </w:r>
      <w:r w:rsidR="00ED1F09" w:rsidRPr="00EE617D">
        <w:rPr>
          <w:lang w:val="sr-Cyrl-CS"/>
        </w:rPr>
        <w:t xml:space="preserve"> </w:t>
      </w:r>
      <w:r w:rsidRPr="00EE617D">
        <w:rPr>
          <w:lang w:val="sr-Cyrl-CS"/>
        </w:rPr>
        <w:t>supstrat</w:t>
      </w:r>
      <w:r w:rsidR="00ED1F09" w:rsidRPr="00EE617D">
        <w:rPr>
          <w:lang w:val="sr-Cyrl-CS"/>
        </w:rPr>
        <w:t xml:space="preserve"> </w:t>
      </w:r>
      <w:r w:rsidR="00ED1F09" w:rsidRPr="00EE617D">
        <w:t>CG</w:t>
      </w:r>
      <w:r w:rsidR="00330618" w:rsidRPr="00EE617D">
        <w:rPr>
          <w:lang w:val="sr-Cyrl-CS"/>
        </w:rPr>
        <w:t>,</w:t>
      </w:r>
      <w:r w:rsidR="00ED1F09" w:rsidRPr="00EE617D">
        <w:rPr>
          <w:lang w:val="sr-Cyrl-CS"/>
        </w:rPr>
        <w:t xml:space="preserve"> </w:t>
      </w:r>
      <w:r w:rsidRPr="00EE617D">
        <w:rPr>
          <w:lang w:val="sr-Cyrl-CS"/>
        </w:rPr>
        <w:t>odnosno</w:t>
      </w:r>
      <w:r w:rsidR="00ED1F09" w:rsidRPr="00EE617D">
        <w:rPr>
          <w:lang w:val="sr-Cyrl-CS"/>
        </w:rPr>
        <w:t xml:space="preserve"> </w:t>
      </w:r>
      <w:r w:rsidRPr="00EE617D">
        <w:rPr>
          <w:lang w:val="sr-Cyrl-CS"/>
        </w:rPr>
        <w:t>horizont</w:t>
      </w:r>
      <w:r w:rsidR="00ED1F09" w:rsidRPr="00EE617D">
        <w:rPr>
          <w:lang w:val="sr-Cyrl-CS"/>
        </w:rPr>
        <w:t xml:space="preserve"> </w:t>
      </w:r>
      <w:r w:rsidRPr="00EE617D">
        <w:rPr>
          <w:lang w:val="sr-Cyrl-CS"/>
        </w:rPr>
        <w:t>gleja</w:t>
      </w:r>
      <w:r w:rsidR="00ED1F09" w:rsidRPr="00EE617D">
        <w:rPr>
          <w:lang w:val="sr-Cyrl-CS"/>
        </w:rPr>
        <w:t xml:space="preserve"> </w:t>
      </w:r>
      <w:r w:rsidR="00ED1F09" w:rsidRPr="00EE617D">
        <w:t>G</w:t>
      </w:r>
      <w:r w:rsidR="00ED1F09" w:rsidRPr="00EE617D">
        <w:rPr>
          <w:lang w:val="sr-Cyrl-CS"/>
        </w:rPr>
        <w:t xml:space="preserve">. </w:t>
      </w:r>
      <w:r w:rsidRPr="00EE617D">
        <w:rPr>
          <w:lang w:val="sr-Cyrl-CS"/>
        </w:rPr>
        <w:t>Struktura</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je</w:t>
      </w:r>
      <w:r w:rsidR="00ED1F09" w:rsidRPr="00EE617D">
        <w:rPr>
          <w:lang w:val="sr-Cyrl-CS"/>
        </w:rPr>
        <w:t xml:space="preserve"> </w:t>
      </w:r>
      <w:r w:rsidRPr="00EE617D">
        <w:rPr>
          <w:lang w:val="sr-Cyrl-CS"/>
        </w:rPr>
        <w:t>sitno</w:t>
      </w:r>
      <w:r w:rsidR="00ED1F09" w:rsidRPr="00EE617D">
        <w:rPr>
          <w:lang w:val="sr-Cyrl-CS"/>
        </w:rPr>
        <w:t xml:space="preserve"> </w:t>
      </w:r>
      <w:r w:rsidRPr="00EE617D">
        <w:rPr>
          <w:lang w:val="sr-Cyrl-CS"/>
        </w:rPr>
        <w:t>do</w:t>
      </w:r>
      <w:r w:rsidR="00ED1F09" w:rsidRPr="00EE617D">
        <w:rPr>
          <w:lang w:val="sr-Cyrl-CS"/>
        </w:rPr>
        <w:t xml:space="preserve"> </w:t>
      </w:r>
      <w:r w:rsidRPr="00EE617D">
        <w:rPr>
          <w:lang w:val="sr-Cyrl-CS"/>
        </w:rPr>
        <w:t>srednje</w:t>
      </w:r>
      <w:r w:rsidR="00ED1F09" w:rsidRPr="00EE617D">
        <w:rPr>
          <w:lang w:val="sr-Cyrl-CS"/>
        </w:rPr>
        <w:t xml:space="preserve"> </w:t>
      </w:r>
      <w:r w:rsidRPr="00EE617D">
        <w:rPr>
          <w:lang w:val="sr-Cyrl-CS"/>
        </w:rPr>
        <w:t>rogljasta</w:t>
      </w:r>
      <w:r w:rsidR="00ED1F09" w:rsidRPr="00EE617D">
        <w:rPr>
          <w:lang w:val="sr-Cyrl-CS"/>
        </w:rPr>
        <w:t xml:space="preserve"> </w:t>
      </w:r>
      <w:r w:rsidRPr="00EE617D">
        <w:rPr>
          <w:lang w:val="sr-Cyrl-CS"/>
        </w:rPr>
        <w:t>sa</w:t>
      </w:r>
      <w:r w:rsidR="00ED1F09" w:rsidRPr="00EE617D">
        <w:rPr>
          <w:lang w:val="sr-Cyrl-CS"/>
        </w:rPr>
        <w:t xml:space="preserve"> </w:t>
      </w:r>
      <w:r w:rsidRPr="00EE617D">
        <w:rPr>
          <w:lang w:val="sr-Cyrl-CS"/>
        </w:rPr>
        <w:t>učešćem</w:t>
      </w:r>
      <w:r w:rsidR="00ED1F09" w:rsidRPr="00EE617D">
        <w:rPr>
          <w:lang w:val="sr-Cyrl-CS"/>
        </w:rPr>
        <w:t xml:space="preserve"> </w:t>
      </w:r>
      <w:r w:rsidRPr="00EE617D">
        <w:rPr>
          <w:lang w:val="sr-Cyrl-CS"/>
        </w:rPr>
        <w:t>krupnih</w:t>
      </w:r>
      <w:r w:rsidR="00ED1F09" w:rsidRPr="00EE617D">
        <w:rPr>
          <w:lang w:val="sr-Cyrl-CS"/>
        </w:rPr>
        <w:t xml:space="preserve"> </w:t>
      </w:r>
      <w:r w:rsidRPr="00EE617D">
        <w:rPr>
          <w:lang w:val="sr-Cyrl-CS"/>
        </w:rPr>
        <w:t>grudvi</w:t>
      </w:r>
      <w:r w:rsidR="00ED1F09" w:rsidRPr="00EE617D">
        <w:rPr>
          <w:lang w:val="sr-Cyrl-CS"/>
        </w:rPr>
        <w:t xml:space="preserve">. </w:t>
      </w:r>
      <w:r w:rsidRPr="00EE617D">
        <w:rPr>
          <w:lang w:val="sr-Cyrl-CS"/>
        </w:rPr>
        <w:t>U</w:t>
      </w:r>
      <w:r w:rsidR="00ED1F09" w:rsidRPr="00EE617D">
        <w:rPr>
          <w:lang w:val="sr-Cyrl-CS"/>
        </w:rPr>
        <w:t xml:space="preserve"> </w:t>
      </w:r>
      <w:r w:rsidRPr="00EE617D">
        <w:rPr>
          <w:lang w:val="sr-Cyrl-CS"/>
        </w:rPr>
        <w:t>suvom</w:t>
      </w:r>
      <w:r w:rsidR="00ED1F09" w:rsidRPr="00EE617D">
        <w:rPr>
          <w:lang w:val="sr-Cyrl-CS"/>
        </w:rPr>
        <w:t xml:space="preserve"> </w:t>
      </w:r>
      <w:r w:rsidRPr="00EE617D">
        <w:rPr>
          <w:lang w:val="sr-Cyrl-CS"/>
        </w:rPr>
        <w:t>periodu</w:t>
      </w:r>
      <w:r w:rsidR="00ED1F09" w:rsidRPr="00EE617D">
        <w:rPr>
          <w:lang w:val="sr-Cyrl-CS"/>
        </w:rPr>
        <w:t xml:space="preserve"> </w:t>
      </w:r>
      <w:r w:rsidRPr="00EE617D">
        <w:rPr>
          <w:lang w:val="sr-Cyrl-CS"/>
        </w:rPr>
        <w:t>pojavljuju</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duboke</w:t>
      </w:r>
      <w:r w:rsidR="00ED1F09" w:rsidRPr="00EE617D">
        <w:rPr>
          <w:lang w:val="sr-Cyrl-CS"/>
        </w:rPr>
        <w:t xml:space="preserve"> </w:t>
      </w:r>
      <w:r w:rsidRPr="00EE617D">
        <w:rPr>
          <w:lang w:val="sr-Cyrl-CS"/>
        </w:rPr>
        <w:t>pukotine</w:t>
      </w:r>
      <w:r w:rsidR="00ED1F09" w:rsidRPr="00EE617D">
        <w:rPr>
          <w:lang w:val="sr-Cyrl-CS"/>
        </w:rPr>
        <w:t xml:space="preserve">. </w:t>
      </w:r>
      <w:r w:rsidRPr="00EE617D">
        <w:rPr>
          <w:lang w:val="sr-Cyrl-CS"/>
        </w:rPr>
        <w:t>Za</w:t>
      </w:r>
      <w:r w:rsidR="00ED1F09" w:rsidRPr="00EE617D">
        <w:rPr>
          <w:lang w:val="sr-Cyrl-CS"/>
        </w:rPr>
        <w:t xml:space="preserve"> </w:t>
      </w:r>
      <w:r w:rsidRPr="00EE617D">
        <w:rPr>
          <w:lang w:val="sr-Cyrl-CS"/>
        </w:rPr>
        <w:t>vreme</w:t>
      </w:r>
      <w:r w:rsidR="00ED1F09" w:rsidRPr="00EE617D">
        <w:rPr>
          <w:lang w:val="sr-Cyrl-CS"/>
        </w:rPr>
        <w:t xml:space="preserve"> </w:t>
      </w:r>
      <w:r w:rsidRPr="00EE617D">
        <w:rPr>
          <w:lang w:val="sr-Cyrl-CS"/>
        </w:rPr>
        <w:t>kišnih</w:t>
      </w:r>
      <w:r w:rsidR="00ED1F09" w:rsidRPr="00EE617D">
        <w:rPr>
          <w:lang w:val="sr-Cyrl-CS"/>
        </w:rPr>
        <w:t xml:space="preserve"> </w:t>
      </w:r>
      <w:r w:rsidRPr="00EE617D">
        <w:rPr>
          <w:lang w:val="sr-Cyrl-CS"/>
        </w:rPr>
        <w:t>dana</w:t>
      </w:r>
      <w:r w:rsidR="00ED1F09" w:rsidRPr="00EE617D">
        <w:rPr>
          <w:lang w:val="sr-Cyrl-CS"/>
        </w:rPr>
        <w:t xml:space="preserve"> </w:t>
      </w:r>
      <w:r w:rsidRPr="00EE617D">
        <w:rPr>
          <w:lang w:val="sr-Cyrl-CS"/>
        </w:rPr>
        <w:t>zbog</w:t>
      </w:r>
      <w:r w:rsidR="00ED1F09" w:rsidRPr="00EE617D">
        <w:rPr>
          <w:lang w:val="sr-Cyrl-CS"/>
        </w:rPr>
        <w:t xml:space="preserve"> </w:t>
      </w:r>
      <w:r w:rsidRPr="00EE617D">
        <w:rPr>
          <w:lang w:val="sr-Cyrl-CS"/>
        </w:rPr>
        <w:t>prevlažavanja</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teškog</w:t>
      </w:r>
      <w:r w:rsidR="00ED1F09" w:rsidRPr="00EE617D">
        <w:rPr>
          <w:lang w:val="sr-Cyrl-CS"/>
        </w:rPr>
        <w:t xml:space="preserve"> </w:t>
      </w:r>
      <w:r w:rsidRPr="00EE617D">
        <w:rPr>
          <w:lang w:val="sr-Cyrl-CS"/>
        </w:rPr>
        <w:t>mehaničkog</w:t>
      </w:r>
      <w:r w:rsidR="00ED1F09" w:rsidRPr="00EE617D">
        <w:rPr>
          <w:lang w:val="sr-Cyrl-CS"/>
        </w:rPr>
        <w:t xml:space="preserve"> </w:t>
      </w:r>
      <w:r w:rsidRPr="00EE617D">
        <w:rPr>
          <w:lang w:val="sr-Cyrl-CS"/>
        </w:rPr>
        <w:t>sastava</w:t>
      </w:r>
      <w:r w:rsidR="00ED1F09" w:rsidRPr="00EE617D">
        <w:rPr>
          <w:lang w:val="sr-Cyrl-CS"/>
        </w:rPr>
        <w:t xml:space="preserve"> </w:t>
      </w:r>
      <w:r w:rsidRPr="00EE617D">
        <w:rPr>
          <w:lang w:val="sr-Cyrl-CS"/>
        </w:rPr>
        <w:t>stvaraju</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mokra</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blatnjava</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teško</w:t>
      </w:r>
      <w:r w:rsidR="00ED1F09" w:rsidRPr="00EE617D">
        <w:rPr>
          <w:lang w:val="sr-Cyrl-CS"/>
        </w:rPr>
        <w:t xml:space="preserve"> </w:t>
      </w:r>
      <w:r w:rsidRPr="00EE617D">
        <w:rPr>
          <w:lang w:val="sr-Cyrl-CS"/>
        </w:rPr>
        <w:t>prohodna</w:t>
      </w:r>
      <w:r w:rsidR="00330618" w:rsidRPr="00EE617D">
        <w:rPr>
          <w:lang w:val="sr-Cyrl-CS"/>
        </w:rPr>
        <w:t xml:space="preserve"> </w:t>
      </w:r>
      <w:r w:rsidRPr="00EE617D">
        <w:rPr>
          <w:lang w:val="sr-Cyrl-CS"/>
        </w:rPr>
        <w:t>i</w:t>
      </w:r>
      <w:r w:rsidR="00330618" w:rsidRPr="00EE617D">
        <w:rPr>
          <w:lang w:val="sr-Cyrl-CS"/>
        </w:rPr>
        <w:t xml:space="preserve"> </w:t>
      </w:r>
      <w:r w:rsidRPr="00EE617D">
        <w:rPr>
          <w:lang w:val="sr-Cyrl-CS"/>
        </w:rPr>
        <w:t>lepljiva</w:t>
      </w:r>
      <w:r w:rsidR="00330618" w:rsidRPr="00EE617D">
        <w:rPr>
          <w:lang w:val="sr-Cyrl-CS"/>
        </w:rPr>
        <w:t xml:space="preserve">. </w:t>
      </w:r>
      <w:r w:rsidRPr="00EE617D">
        <w:rPr>
          <w:lang w:val="sr-Cyrl-CS"/>
        </w:rPr>
        <w:t>Za</w:t>
      </w:r>
      <w:r w:rsidR="00330618" w:rsidRPr="00EE617D">
        <w:rPr>
          <w:lang w:val="sr-Cyrl-CS"/>
        </w:rPr>
        <w:t xml:space="preserve"> </w:t>
      </w:r>
      <w:r w:rsidRPr="00EE617D">
        <w:rPr>
          <w:lang w:val="sr-Cyrl-CS"/>
        </w:rPr>
        <w:t>vreme</w:t>
      </w:r>
      <w:r w:rsidR="00330618" w:rsidRPr="00EE617D">
        <w:rPr>
          <w:lang w:val="sr-Cyrl-CS"/>
        </w:rPr>
        <w:t xml:space="preserve"> </w:t>
      </w:r>
      <w:r w:rsidRPr="00EE617D">
        <w:rPr>
          <w:lang w:val="sr-Cyrl-CS"/>
        </w:rPr>
        <w:t>jakih</w:t>
      </w:r>
      <w:r w:rsidR="00330618" w:rsidRPr="00EE617D">
        <w:rPr>
          <w:lang w:val="sr-Cyrl-CS"/>
        </w:rPr>
        <w:t xml:space="preserve"> </w:t>
      </w:r>
      <w:r w:rsidRPr="00EE617D">
        <w:rPr>
          <w:lang w:val="sr-Cyrl-CS"/>
        </w:rPr>
        <w:t>kiša</w:t>
      </w:r>
      <w:r w:rsidR="00330618" w:rsidRPr="00EE617D">
        <w:rPr>
          <w:lang w:val="sr-Cyrl-CS"/>
        </w:rPr>
        <w:t>,</w:t>
      </w:r>
      <w:r w:rsidR="00ED1F09" w:rsidRPr="00EE617D">
        <w:rPr>
          <w:lang w:val="sr-Cyrl-CS"/>
        </w:rPr>
        <w:t xml:space="preserve"> </w:t>
      </w:r>
      <w:r w:rsidRPr="00EE617D">
        <w:rPr>
          <w:lang w:val="sr-Cyrl-CS"/>
        </w:rPr>
        <w:t>naročito</w:t>
      </w:r>
      <w:r w:rsidR="00330618" w:rsidRPr="00EE617D">
        <w:rPr>
          <w:lang w:val="sr-Cyrl-CS"/>
        </w:rPr>
        <w:t xml:space="preserve"> </w:t>
      </w:r>
      <w:r w:rsidRPr="00EE617D">
        <w:rPr>
          <w:lang w:val="sr-Cyrl-CS"/>
        </w:rPr>
        <w:t>u</w:t>
      </w:r>
      <w:r w:rsidR="00330618" w:rsidRPr="00EE617D">
        <w:rPr>
          <w:lang w:val="sr-Cyrl-CS"/>
        </w:rPr>
        <w:t xml:space="preserve"> </w:t>
      </w:r>
      <w:r w:rsidRPr="00EE617D">
        <w:rPr>
          <w:lang w:val="sr-Cyrl-CS"/>
        </w:rPr>
        <w:t>prolećnom</w:t>
      </w:r>
      <w:r w:rsidR="00330618" w:rsidRPr="00EE617D">
        <w:rPr>
          <w:lang w:val="sr-Cyrl-CS"/>
        </w:rPr>
        <w:t xml:space="preserve"> </w:t>
      </w:r>
      <w:r w:rsidRPr="00EE617D">
        <w:rPr>
          <w:lang w:val="sr-Cyrl-CS"/>
        </w:rPr>
        <w:t>delu</w:t>
      </w:r>
      <w:r w:rsidR="00330618" w:rsidRPr="00EE617D">
        <w:rPr>
          <w:lang w:val="sr-Cyrl-CS"/>
        </w:rPr>
        <w:t xml:space="preserve"> </w:t>
      </w:r>
      <w:r w:rsidRPr="00EE617D">
        <w:rPr>
          <w:lang w:val="sr-Cyrl-CS"/>
        </w:rPr>
        <w:t>godine</w:t>
      </w:r>
      <w:r w:rsidR="00330618" w:rsidRPr="00EE617D">
        <w:rPr>
          <w:lang w:val="sr-Cyrl-CS"/>
        </w:rPr>
        <w:t>,</w:t>
      </w:r>
      <w:r w:rsidR="00ED1F09" w:rsidRPr="00EE617D">
        <w:rPr>
          <w:lang w:val="sr-Cyrl-CS"/>
        </w:rPr>
        <w:t xml:space="preserve"> </w:t>
      </w:r>
      <w:r w:rsidRPr="00EE617D">
        <w:rPr>
          <w:lang w:val="sr-Cyrl-CS"/>
        </w:rPr>
        <w:t>ovo</w:t>
      </w:r>
      <w:r w:rsidR="00ED1F09" w:rsidRPr="00EE617D">
        <w:rPr>
          <w:lang w:val="sr-Cyrl-CS"/>
        </w:rPr>
        <w:t xml:space="preserve"> </w:t>
      </w:r>
      <w:r w:rsidRPr="00EE617D">
        <w:rPr>
          <w:lang w:val="sr-Cyrl-CS"/>
        </w:rPr>
        <w:t>zemljište</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zabaruje</w:t>
      </w:r>
      <w:r w:rsidR="00ED1F09" w:rsidRPr="00EE617D">
        <w:rPr>
          <w:lang w:val="sr-Cyrl-CS"/>
        </w:rPr>
        <w:t>.</w:t>
      </w:r>
    </w:p>
    <w:p w:rsidR="00ED1F09" w:rsidRPr="00EE617D" w:rsidRDefault="00ED1F09" w:rsidP="00585EE4">
      <w:pPr>
        <w:spacing w:line="276" w:lineRule="auto"/>
        <w:ind w:firstLine="720"/>
        <w:jc w:val="both"/>
        <w:rPr>
          <w:lang w:val="sr-Latn-RS"/>
        </w:rPr>
      </w:pPr>
      <w:r w:rsidRPr="00EE617D">
        <w:rPr>
          <w:lang w:val="sr-Cyrl-CS"/>
        </w:rPr>
        <w:t xml:space="preserve"> </w:t>
      </w:r>
      <w:r w:rsidR="00321BC8" w:rsidRPr="00EE617D">
        <w:rPr>
          <w:u w:val="single"/>
          <w:lang w:val="sr-Cyrl-CS"/>
        </w:rPr>
        <w:t>Hemijske</w:t>
      </w:r>
      <w:r w:rsidRPr="00EE617D">
        <w:rPr>
          <w:u w:val="single"/>
          <w:lang w:val="sr-Cyrl-CS"/>
        </w:rPr>
        <w:t xml:space="preserve"> </w:t>
      </w:r>
      <w:r w:rsidR="00321BC8" w:rsidRPr="00EE617D">
        <w:rPr>
          <w:u w:val="single"/>
          <w:lang w:val="sr-Cyrl-CS"/>
        </w:rPr>
        <w:t>osobine</w:t>
      </w:r>
      <w:r w:rsidRPr="00EE617D">
        <w:rPr>
          <w:lang w:val="sr-Cyrl-CS"/>
        </w:rPr>
        <w:t>.</w:t>
      </w:r>
      <w:r w:rsidR="00330618" w:rsidRPr="00EE617D">
        <w:rPr>
          <w:lang w:val="sr-Cyrl-CS"/>
        </w:rPr>
        <w:t xml:space="preserve"> </w:t>
      </w:r>
      <w:r w:rsidR="00321BC8" w:rsidRPr="00EE617D">
        <w:rPr>
          <w:lang w:val="sr-Cyrl-CS"/>
        </w:rPr>
        <w:t>Zbog</w:t>
      </w:r>
      <w:r w:rsidR="00330618" w:rsidRPr="00EE617D">
        <w:rPr>
          <w:lang w:val="sr-Cyrl-CS"/>
        </w:rPr>
        <w:t xml:space="preserve"> </w:t>
      </w:r>
      <w:r w:rsidR="00321BC8" w:rsidRPr="00EE617D">
        <w:rPr>
          <w:lang w:val="sr-Cyrl-CS"/>
        </w:rPr>
        <w:t>nedostatka</w:t>
      </w:r>
      <w:r w:rsidR="00330618" w:rsidRPr="00EE617D">
        <w:rPr>
          <w:lang w:val="sr-Cyrl-CS"/>
        </w:rPr>
        <w:t xml:space="preserve"> </w:t>
      </w:r>
      <w:r w:rsidR="00321BC8" w:rsidRPr="00EE617D">
        <w:rPr>
          <w:lang w:val="sr-Cyrl-CS"/>
        </w:rPr>
        <w:t>kreča</w:t>
      </w:r>
      <w:r w:rsidR="00330618" w:rsidRPr="00EE617D">
        <w:rPr>
          <w:lang w:val="sr-Cyrl-CS"/>
        </w:rPr>
        <w:t xml:space="preserve"> </w:t>
      </w:r>
      <w:r w:rsidR="00321BC8" w:rsidRPr="00EE617D">
        <w:rPr>
          <w:lang w:val="sr-Cyrl-CS"/>
        </w:rPr>
        <w:t>u</w:t>
      </w:r>
      <w:r w:rsidR="00330618" w:rsidRPr="00EE617D">
        <w:rPr>
          <w:lang w:val="sr-Cyrl-CS"/>
        </w:rPr>
        <w:t xml:space="preserve"> </w:t>
      </w:r>
      <w:r w:rsidR="00321BC8" w:rsidRPr="00EE617D">
        <w:rPr>
          <w:lang w:val="sr-Cyrl-CS"/>
        </w:rPr>
        <w:t>gornjem</w:t>
      </w:r>
      <w:r w:rsidR="00330618" w:rsidRPr="00EE617D">
        <w:rPr>
          <w:lang w:val="sr-Cyrl-CS"/>
        </w:rPr>
        <w:t xml:space="preserve">, </w:t>
      </w:r>
      <w:r w:rsidR="00321BC8" w:rsidRPr="00EE617D">
        <w:rPr>
          <w:lang w:val="sr-Cyrl-CS"/>
        </w:rPr>
        <w:t>pa</w:t>
      </w:r>
      <w:r w:rsidR="00330618" w:rsidRPr="00EE617D">
        <w:rPr>
          <w:lang w:val="sr-Cyrl-CS"/>
        </w:rPr>
        <w:t xml:space="preserve"> </w:t>
      </w:r>
      <w:r w:rsidR="00321BC8" w:rsidRPr="00EE617D">
        <w:rPr>
          <w:lang w:val="sr-Cyrl-CS"/>
        </w:rPr>
        <w:t>i</w:t>
      </w:r>
      <w:r w:rsidR="00330618" w:rsidRPr="00EE617D">
        <w:rPr>
          <w:lang w:val="sr-Cyrl-CS"/>
        </w:rPr>
        <w:t xml:space="preserve"> </w:t>
      </w:r>
      <w:r w:rsidR="00321BC8" w:rsidRPr="00EE617D">
        <w:rPr>
          <w:lang w:val="sr-Cyrl-CS"/>
        </w:rPr>
        <w:t>u</w:t>
      </w:r>
      <w:r w:rsidR="00330618" w:rsidRPr="00EE617D">
        <w:rPr>
          <w:lang w:val="sr-Cyrl-CS"/>
        </w:rPr>
        <w:t xml:space="preserve"> </w:t>
      </w:r>
      <w:r w:rsidR="00321BC8" w:rsidRPr="00EE617D">
        <w:rPr>
          <w:lang w:val="sr-Cyrl-CS"/>
        </w:rPr>
        <w:t>prelaznom</w:t>
      </w:r>
      <w:r w:rsidR="00330618" w:rsidRPr="00EE617D">
        <w:rPr>
          <w:lang w:val="sr-Cyrl-CS"/>
        </w:rPr>
        <w:t xml:space="preserve"> </w:t>
      </w:r>
      <w:r w:rsidR="00321BC8" w:rsidRPr="00EE617D">
        <w:rPr>
          <w:lang w:val="sr-Cyrl-CS"/>
        </w:rPr>
        <w:t>horizontu</w:t>
      </w:r>
      <w:r w:rsidR="00330618" w:rsidRPr="00EE617D">
        <w:rPr>
          <w:lang w:val="sr-Cyrl-CS"/>
        </w:rPr>
        <w:t>,</w:t>
      </w:r>
      <w:r w:rsidRPr="00EE617D">
        <w:rPr>
          <w:lang w:val="sr-Cyrl-CS"/>
        </w:rPr>
        <w:t xml:space="preserve"> </w:t>
      </w:r>
      <w:r w:rsidRPr="00EE617D">
        <w:t>pH</w:t>
      </w:r>
      <w:r w:rsidR="00330618" w:rsidRPr="00EE617D">
        <w:rPr>
          <w:lang w:val="sr-Cyrl-CS"/>
        </w:rPr>
        <w:t xml:space="preserve"> </w:t>
      </w:r>
      <w:r w:rsidR="00321BC8" w:rsidRPr="00EE617D">
        <w:rPr>
          <w:lang w:val="sr-Cyrl-CS"/>
        </w:rPr>
        <w:t>se</w:t>
      </w:r>
      <w:r w:rsidR="00330618" w:rsidRPr="00EE617D">
        <w:rPr>
          <w:lang w:val="sr-Cyrl-CS"/>
        </w:rPr>
        <w:t xml:space="preserve"> </w:t>
      </w:r>
      <w:r w:rsidR="00321BC8" w:rsidRPr="00EE617D">
        <w:rPr>
          <w:lang w:val="sr-Cyrl-CS"/>
        </w:rPr>
        <w:t>kreće</w:t>
      </w:r>
      <w:r w:rsidR="00330618" w:rsidRPr="00EE617D">
        <w:rPr>
          <w:lang w:val="sr-Cyrl-CS"/>
        </w:rPr>
        <w:t xml:space="preserve"> </w:t>
      </w:r>
      <w:r w:rsidR="00321BC8" w:rsidRPr="00EE617D">
        <w:rPr>
          <w:lang w:val="sr-Cyrl-CS"/>
        </w:rPr>
        <w:t>od</w:t>
      </w:r>
      <w:r w:rsidR="00330618" w:rsidRPr="00EE617D">
        <w:rPr>
          <w:lang w:val="sr-Cyrl-CS"/>
        </w:rPr>
        <w:t xml:space="preserve"> 7.9 – 6.0,</w:t>
      </w:r>
      <w:r w:rsidRPr="00EE617D">
        <w:rPr>
          <w:lang w:val="sr-Cyrl-CS"/>
        </w:rPr>
        <w:t xml:space="preserve"> </w:t>
      </w:r>
      <w:r w:rsidR="00321BC8" w:rsidRPr="00EE617D">
        <w:rPr>
          <w:lang w:val="sr-Cyrl-CS"/>
        </w:rPr>
        <w:t>što</w:t>
      </w:r>
      <w:r w:rsidRPr="00EE617D">
        <w:rPr>
          <w:lang w:val="sr-Cyrl-CS"/>
        </w:rPr>
        <w:t xml:space="preserve"> </w:t>
      </w:r>
      <w:r w:rsidR="00321BC8" w:rsidRPr="00EE617D">
        <w:rPr>
          <w:lang w:val="sr-Cyrl-CS"/>
        </w:rPr>
        <w:t>znači</w:t>
      </w:r>
      <w:r w:rsidRPr="00EE617D">
        <w:rPr>
          <w:lang w:val="sr-Cyrl-CS"/>
        </w:rPr>
        <w:t xml:space="preserve"> </w:t>
      </w:r>
      <w:r w:rsidR="00321BC8" w:rsidRPr="00EE617D">
        <w:rPr>
          <w:lang w:val="sr-Cyrl-CS"/>
        </w:rPr>
        <w:t>da</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neutralna</w:t>
      </w:r>
      <w:r w:rsidRPr="00EE617D">
        <w:rPr>
          <w:lang w:val="sr-Cyrl-CS"/>
        </w:rPr>
        <w:t xml:space="preserve"> </w:t>
      </w:r>
      <w:r w:rsidR="00321BC8" w:rsidRPr="00EE617D">
        <w:rPr>
          <w:lang w:val="sr-Cyrl-CS"/>
        </w:rPr>
        <w:t>do</w:t>
      </w:r>
      <w:r w:rsidRPr="00EE617D">
        <w:rPr>
          <w:lang w:val="sr-Cyrl-CS"/>
        </w:rPr>
        <w:t xml:space="preserve"> </w:t>
      </w:r>
      <w:r w:rsidR="00321BC8" w:rsidRPr="00EE617D">
        <w:rPr>
          <w:lang w:val="sr-Cyrl-CS"/>
        </w:rPr>
        <w:t>slabo</w:t>
      </w:r>
      <w:r w:rsidRPr="00EE617D">
        <w:rPr>
          <w:lang w:val="sr-Cyrl-CS"/>
        </w:rPr>
        <w:t xml:space="preserve"> </w:t>
      </w:r>
      <w:r w:rsidR="00321BC8" w:rsidRPr="00EE617D">
        <w:rPr>
          <w:lang w:val="sr-Cyrl-CS"/>
        </w:rPr>
        <w:t>kisela</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Zbog</w:t>
      </w:r>
      <w:r w:rsidRPr="00EE617D">
        <w:rPr>
          <w:lang w:val="sr-Cyrl-CS"/>
        </w:rPr>
        <w:t xml:space="preserve"> </w:t>
      </w:r>
      <w:r w:rsidR="00321BC8" w:rsidRPr="00EE617D">
        <w:rPr>
          <w:lang w:val="sr-Cyrl-CS"/>
        </w:rPr>
        <w:t>svoje</w:t>
      </w:r>
      <w:r w:rsidRPr="00EE617D">
        <w:rPr>
          <w:lang w:val="sr-Cyrl-CS"/>
        </w:rPr>
        <w:t xml:space="preserve"> </w:t>
      </w:r>
      <w:r w:rsidR="00321BC8" w:rsidRPr="00EE617D">
        <w:rPr>
          <w:lang w:val="sr-Cyrl-CS"/>
        </w:rPr>
        <w:t>grudvaste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krupno</w:t>
      </w:r>
      <w:r w:rsidRPr="00EE617D">
        <w:rPr>
          <w:lang w:val="sr-Cyrl-CS"/>
        </w:rPr>
        <w:t xml:space="preserve"> </w:t>
      </w:r>
      <w:r w:rsidR="00321BC8" w:rsidRPr="00EE617D">
        <w:rPr>
          <w:lang w:val="sr-Cyrl-CS"/>
        </w:rPr>
        <w:t>grudvaste</w:t>
      </w:r>
      <w:r w:rsidRPr="00EE617D">
        <w:rPr>
          <w:lang w:val="sr-Cyrl-CS"/>
        </w:rPr>
        <w:t xml:space="preserve"> </w:t>
      </w:r>
      <w:r w:rsidR="00321BC8" w:rsidRPr="00EE617D">
        <w:rPr>
          <w:lang w:val="sr-Cyrl-CS"/>
        </w:rPr>
        <w:t>strukture</w:t>
      </w:r>
      <w:r w:rsidR="00330618" w:rsidRPr="00EE617D">
        <w:rPr>
          <w:lang w:val="sr-Cyrl-CS"/>
        </w:rPr>
        <w:t xml:space="preserve"> </w:t>
      </w:r>
      <w:r w:rsidR="00321BC8" w:rsidRPr="00EE617D">
        <w:rPr>
          <w:lang w:val="sr-Cyrl-CS"/>
        </w:rPr>
        <w:t>i</w:t>
      </w:r>
      <w:r w:rsidR="00330618" w:rsidRPr="00EE617D">
        <w:rPr>
          <w:lang w:val="sr-Cyrl-CS"/>
        </w:rPr>
        <w:t xml:space="preserve"> </w:t>
      </w:r>
      <w:r w:rsidR="00321BC8" w:rsidRPr="00EE617D">
        <w:rPr>
          <w:lang w:val="sr-Cyrl-CS"/>
        </w:rPr>
        <w:t>loših</w:t>
      </w:r>
      <w:r w:rsidR="00330618" w:rsidRPr="00EE617D">
        <w:rPr>
          <w:lang w:val="sr-Cyrl-CS"/>
        </w:rPr>
        <w:t xml:space="preserve"> </w:t>
      </w:r>
      <w:r w:rsidR="00321BC8" w:rsidRPr="00EE617D">
        <w:rPr>
          <w:lang w:val="sr-Cyrl-CS"/>
        </w:rPr>
        <w:t>fizičkih</w:t>
      </w:r>
      <w:r w:rsidR="00330618" w:rsidRPr="00EE617D">
        <w:rPr>
          <w:lang w:val="sr-Cyrl-CS"/>
        </w:rPr>
        <w:t xml:space="preserve"> </w:t>
      </w:r>
      <w:r w:rsidR="00321BC8" w:rsidRPr="00EE617D">
        <w:rPr>
          <w:lang w:val="sr-Cyrl-CS"/>
        </w:rPr>
        <w:t>osobina</w:t>
      </w:r>
      <w:r w:rsidR="00330618" w:rsidRPr="00EE617D">
        <w:rPr>
          <w:lang w:val="sr-Cyrl-CS"/>
        </w:rPr>
        <w:t>,</w:t>
      </w:r>
      <w:r w:rsidRPr="00EE617D">
        <w:rPr>
          <w:lang w:val="sr-Cyrl-CS"/>
        </w:rPr>
        <w:t xml:space="preserve"> </w:t>
      </w:r>
      <w:r w:rsidR="00321BC8" w:rsidRPr="00EE617D">
        <w:rPr>
          <w:lang w:val="sr-Cyrl-CS"/>
        </w:rPr>
        <w:t>sve</w:t>
      </w:r>
      <w:r w:rsidRPr="00EE617D">
        <w:rPr>
          <w:lang w:val="sr-Cyrl-CS"/>
        </w:rPr>
        <w:t xml:space="preserve"> </w:t>
      </w:r>
      <w:r w:rsidR="00321BC8" w:rsidRPr="00EE617D">
        <w:rPr>
          <w:lang w:val="sr-Cyrl-CS"/>
        </w:rPr>
        <w:t>radove</w:t>
      </w:r>
      <w:r w:rsidRPr="00EE617D">
        <w:rPr>
          <w:lang w:val="sr-Cyrl-CS"/>
        </w:rPr>
        <w:t xml:space="preserve"> </w:t>
      </w:r>
      <w:r w:rsidR="00321BC8" w:rsidRPr="00EE617D">
        <w:rPr>
          <w:lang w:val="sr-Cyrl-CS"/>
        </w:rPr>
        <w:t>treba</w:t>
      </w:r>
      <w:r w:rsidRPr="00EE617D">
        <w:rPr>
          <w:lang w:val="sr-Cyrl-CS"/>
        </w:rPr>
        <w:t xml:space="preserve"> </w:t>
      </w:r>
      <w:r w:rsidR="00321BC8" w:rsidRPr="00EE617D">
        <w:rPr>
          <w:lang w:val="sr-Cyrl-CS"/>
        </w:rPr>
        <w:t>planirati</w:t>
      </w:r>
      <w:r w:rsidRPr="00EE617D">
        <w:rPr>
          <w:lang w:val="sr-Cyrl-CS"/>
        </w:rPr>
        <w:t xml:space="preserve"> </w:t>
      </w:r>
      <w:r w:rsidR="00321BC8" w:rsidRPr="00EE617D">
        <w:rPr>
          <w:lang w:val="sr-Cyrl-CS"/>
        </w:rPr>
        <w:t>preko</w:t>
      </w:r>
      <w:r w:rsidRPr="00EE617D">
        <w:rPr>
          <w:lang w:val="sr-Cyrl-CS"/>
        </w:rPr>
        <w:t xml:space="preserve"> </w:t>
      </w:r>
      <w:r w:rsidR="00321BC8" w:rsidRPr="00EE617D">
        <w:rPr>
          <w:lang w:val="sr-Cyrl-CS"/>
        </w:rPr>
        <w:t>leta</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pošumljavanje</w:t>
      </w:r>
      <w:r w:rsidRPr="00EE617D">
        <w:rPr>
          <w:lang w:val="sr-Cyrl-CS"/>
        </w:rPr>
        <w:t xml:space="preserve"> </w:t>
      </w:r>
      <w:r w:rsidR="00321BC8" w:rsidRPr="00EE617D">
        <w:rPr>
          <w:lang w:val="sr-Cyrl-CS"/>
        </w:rPr>
        <w:t>samo</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isključivo</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jesen</w:t>
      </w:r>
      <w:r w:rsidR="0062726F" w:rsidRPr="00EE617D">
        <w:rPr>
          <w:lang w:val="sr-Latn-RS"/>
        </w:rPr>
        <w:t>.</w:t>
      </w:r>
    </w:p>
    <w:p w:rsidR="00ED1F09" w:rsidRPr="00EE617D" w:rsidRDefault="00321BC8" w:rsidP="00585EE4">
      <w:pPr>
        <w:spacing w:line="276" w:lineRule="auto"/>
        <w:ind w:firstLine="720"/>
        <w:jc w:val="both"/>
        <w:rPr>
          <w:lang w:val="sr-Cyrl-CS"/>
        </w:rPr>
      </w:pPr>
      <w:r w:rsidRPr="00EE617D">
        <w:rPr>
          <w:lang w:val="sr-Cyrl-CS"/>
        </w:rPr>
        <w:t>Da</w:t>
      </w:r>
      <w:r w:rsidR="00ED1F09" w:rsidRPr="00EE617D">
        <w:rPr>
          <w:lang w:val="sr-Cyrl-CS"/>
        </w:rPr>
        <w:t xml:space="preserve"> </w:t>
      </w:r>
      <w:r w:rsidRPr="00EE617D">
        <w:rPr>
          <w:lang w:val="sr-Cyrl-CS"/>
        </w:rPr>
        <w:t>bi</w:t>
      </w:r>
      <w:r w:rsidR="00ED1F09" w:rsidRPr="00EE617D">
        <w:rPr>
          <w:lang w:val="sr-Cyrl-CS"/>
        </w:rPr>
        <w:t xml:space="preserve"> </w:t>
      </w:r>
      <w:r w:rsidRPr="00EE617D">
        <w:rPr>
          <w:lang w:val="sr-Cyrl-CS"/>
        </w:rPr>
        <w:t>se</w:t>
      </w:r>
      <w:r w:rsidR="00ED1F09" w:rsidRPr="00EE617D">
        <w:rPr>
          <w:lang w:val="sr-Cyrl-CS"/>
        </w:rPr>
        <w:t xml:space="preserve"> </w:t>
      </w:r>
      <w:r w:rsidRPr="00EE617D">
        <w:rPr>
          <w:lang w:val="sr-Cyrl-CS"/>
        </w:rPr>
        <w:t>odredile</w:t>
      </w:r>
      <w:r w:rsidR="00ED1F09" w:rsidRPr="00EE617D">
        <w:rPr>
          <w:lang w:val="sr-Cyrl-CS"/>
        </w:rPr>
        <w:t xml:space="preserve"> </w:t>
      </w:r>
      <w:r w:rsidRPr="00EE617D">
        <w:rPr>
          <w:lang w:val="sr-Cyrl-CS"/>
        </w:rPr>
        <w:t>karakteristike</w:t>
      </w:r>
      <w:r w:rsidR="00ED1F09" w:rsidRPr="00EE617D">
        <w:rPr>
          <w:lang w:val="sr-Cyrl-CS"/>
        </w:rPr>
        <w:t xml:space="preserve"> </w:t>
      </w:r>
      <w:r w:rsidRPr="00EE617D">
        <w:rPr>
          <w:lang w:val="sr-Cyrl-CS"/>
        </w:rPr>
        <w:t>pojedinih</w:t>
      </w:r>
      <w:r w:rsidR="00ED1F09" w:rsidRPr="00EE617D">
        <w:rPr>
          <w:lang w:val="sr-Cyrl-CS"/>
        </w:rPr>
        <w:t xml:space="preserve"> </w:t>
      </w:r>
      <w:r w:rsidRPr="00EE617D">
        <w:rPr>
          <w:lang w:val="sr-Cyrl-CS"/>
        </w:rPr>
        <w:t>tipova</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mogućnost</w:t>
      </w:r>
      <w:r w:rsidR="00ED1F09" w:rsidRPr="00EE617D">
        <w:rPr>
          <w:lang w:val="sr-Cyrl-CS"/>
        </w:rPr>
        <w:t xml:space="preserve"> </w:t>
      </w:r>
      <w:r w:rsidRPr="00EE617D">
        <w:rPr>
          <w:lang w:val="sr-Cyrl-CS"/>
        </w:rPr>
        <w:t>njihovog</w:t>
      </w:r>
      <w:r w:rsidR="00330618" w:rsidRPr="00EE617D">
        <w:rPr>
          <w:lang w:val="sr-Cyrl-CS"/>
        </w:rPr>
        <w:t xml:space="preserve"> </w:t>
      </w:r>
      <w:r w:rsidRPr="00EE617D">
        <w:rPr>
          <w:lang w:val="sr-Cyrl-CS"/>
        </w:rPr>
        <w:t>korišćenja</w:t>
      </w:r>
      <w:r w:rsidR="00330618" w:rsidRPr="00EE617D">
        <w:rPr>
          <w:lang w:val="sr-Cyrl-CS"/>
        </w:rPr>
        <w:t xml:space="preserve"> </w:t>
      </w:r>
      <w:r w:rsidRPr="00EE617D">
        <w:rPr>
          <w:lang w:val="sr-Cyrl-CS"/>
        </w:rPr>
        <w:t>u</w:t>
      </w:r>
      <w:r w:rsidR="00330618" w:rsidRPr="00EE617D">
        <w:rPr>
          <w:lang w:val="sr-Cyrl-CS"/>
        </w:rPr>
        <w:t xml:space="preserve"> </w:t>
      </w:r>
      <w:r w:rsidRPr="00EE617D">
        <w:rPr>
          <w:lang w:val="sr-Cyrl-CS"/>
        </w:rPr>
        <w:t>šumskoj</w:t>
      </w:r>
      <w:r w:rsidR="00330618" w:rsidRPr="00EE617D">
        <w:rPr>
          <w:lang w:val="sr-Cyrl-CS"/>
        </w:rPr>
        <w:t xml:space="preserve"> </w:t>
      </w:r>
      <w:r w:rsidRPr="00EE617D">
        <w:rPr>
          <w:lang w:val="sr-Cyrl-CS"/>
        </w:rPr>
        <w:t>proizvodnji</w:t>
      </w:r>
      <w:r w:rsidR="00330618" w:rsidRPr="00EE617D">
        <w:rPr>
          <w:lang w:val="sr-Cyrl-CS"/>
        </w:rPr>
        <w:t>,</w:t>
      </w:r>
      <w:r w:rsidR="00ED1F09" w:rsidRPr="00EE617D">
        <w:rPr>
          <w:lang w:val="sr-Cyrl-CS"/>
        </w:rPr>
        <w:t xml:space="preserve"> </w:t>
      </w:r>
      <w:r w:rsidRPr="00EE617D">
        <w:rPr>
          <w:lang w:val="sr-Cyrl-CS"/>
        </w:rPr>
        <w:t>izvršena</w:t>
      </w:r>
      <w:r w:rsidR="00ED1F09" w:rsidRPr="00EE617D">
        <w:rPr>
          <w:lang w:val="sr-Cyrl-CS"/>
        </w:rPr>
        <w:t xml:space="preserve"> </w:t>
      </w:r>
      <w:r w:rsidRPr="00EE617D">
        <w:rPr>
          <w:lang w:val="sr-Cyrl-CS"/>
        </w:rPr>
        <w:t>su</w:t>
      </w:r>
      <w:r w:rsidR="00ED1F09" w:rsidRPr="00EE617D">
        <w:rPr>
          <w:lang w:val="sr-Cyrl-CS"/>
        </w:rPr>
        <w:t xml:space="preserve"> </w:t>
      </w:r>
      <w:r w:rsidRPr="00EE617D">
        <w:rPr>
          <w:lang w:val="sr-Cyrl-CS"/>
        </w:rPr>
        <w:t>ispitivanja</w:t>
      </w:r>
      <w:r w:rsidR="00ED1F09" w:rsidRPr="00EE617D">
        <w:rPr>
          <w:lang w:val="sr-Cyrl-CS"/>
        </w:rPr>
        <w:t xml:space="preserve"> </w:t>
      </w:r>
      <w:r w:rsidRPr="00EE617D">
        <w:rPr>
          <w:lang w:val="sr-Cyrl-CS"/>
        </w:rPr>
        <w:t>geološke</w:t>
      </w:r>
      <w:r w:rsidR="00ED1F09" w:rsidRPr="00EE617D">
        <w:rPr>
          <w:lang w:val="sr-Cyrl-CS"/>
        </w:rPr>
        <w:t xml:space="preserve"> </w:t>
      </w:r>
      <w:r w:rsidRPr="00EE617D">
        <w:rPr>
          <w:lang w:val="sr-Cyrl-CS"/>
        </w:rPr>
        <w:t>podloge</w:t>
      </w:r>
      <w:r w:rsidR="00ED1F09" w:rsidRPr="00EE617D">
        <w:rPr>
          <w:lang w:val="sr-Cyrl-CS"/>
        </w:rPr>
        <w:t xml:space="preserve"> </w:t>
      </w:r>
      <w:r w:rsidRPr="00EE617D">
        <w:rPr>
          <w:lang w:val="sr-Cyrl-CS"/>
        </w:rPr>
        <w:t>i</w:t>
      </w:r>
      <w:r w:rsidR="00ED1F09" w:rsidRPr="00EE617D">
        <w:rPr>
          <w:lang w:val="sr-Cyrl-CS"/>
        </w:rPr>
        <w:t xml:space="preserve"> </w:t>
      </w:r>
      <w:r w:rsidRPr="00EE617D">
        <w:rPr>
          <w:lang w:val="sr-Cyrl-CS"/>
        </w:rPr>
        <w:t>tipova</w:t>
      </w:r>
      <w:r w:rsidR="00ED1F09" w:rsidRPr="00EE617D">
        <w:rPr>
          <w:lang w:val="sr-Cyrl-CS"/>
        </w:rPr>
        <w:t xml:space="preserve"> </w:t>
      </w:r>
      <w:r w:rsidRPr="00EE617D">
        <w:rPr>
          <w:lang w:val="sr-Cyrl-CS"/>
        </w:rPr>
        <w:t>zemljišta</w:t>
      </w:r>
      <w:r w:rsidR="00ED1F09" w:rsidRPr="00EE617D">
        <w:rPr>
          <w:lang w:val="sr-Cyrl-CS"/>
        </w:rPr>
        <w:t xml:space="preserve"> </w:t>
      </w:r>
      <w:r w:rsidRPr="00EE617D">
        <w:rPr>
          <w:lang w:val="sr-Cyrl-CS"/>
        </w:rPr>
        <w:t>na</w:t>
      </w:r>
      <w:r w:rsidR="00ED1F09" w:rsidRPr="00EE617D">
        <w:rPr>
          <w:lang w:val="sr-Cyrl-CS"/>
        </w:rPr>
        <w:t xml:space="preserve"> </w:t>
      </w:r>
      <w:r w:rsidRPr="00EE617D">
        <w:rPr>
          <w:lang w:val="sr-Cyrl-CS"/>
        </w:rPr>
        <w:t>više</w:t>
      </w:r>
      <w:r w:rsidR="00ED1F09" w:rsidRPr="00EE617D">
        <w:rPr>
          <w:lang w:val="sr-Cyrl-CS"/>
        </w:rPr>
        <w:t xml:space="preserve"> </w:t>
      </w:r>
      <w:r w:rsidRPr="00EE617D">
        <w:rPr>
          <w:lang w:val="sr-Cyrl-CS"/>
        </w:rPr>
        <w:t>lokaliteta</w:t>
      </w:r>
      <w:r w:rsidR="00ED1F09" w:rsidRPr="00EE617D">
        <w:rPr>
          <w:lang w:val="sr-Cyrl-CS"/>
        </w:rPr>
        <w:t xml:space="preserve">. </w:t>
      </w:r>
    </w:p>
    <w:p w:rsidR="00ED1F09" w:rsidRPr="00EE617D" w:rsidRDefault="00ED1F09" w:rsidP="00585EE4">
      <w:pPr>
        <w:spacing w:line="276" w:lineRule="auto"/>
        <w:jc w:val="both"/>
        <w:rPr>
          <w:lang w:val="sr-Cyrl-CS"/>
        </w:rPr>
      </w:pPr>
      <w:r w:rsidRPr="00EE617D">
        <w:rPr>
          <w:lang w:val="sr-Cyrl-CS"/>
        </w:rPr>
        <w:tab/>
      </w:r>
      <w:r w:rsidR="00321BC8" w:rsidRPr="00EE617D">
        <w:rPr>
          <w:lang w:val="sr-Cyrl-CS"/>
        </w:rPr>
        <w:t>Svaki</w:t>
      </w:r>
      <w:r w:rsidRPr="00EE617D">
        <w:rPr>
          <w:lang w:val="sr-Cyrl-CS"/>
        </w:rPr>
        <w:t xml:space="preserve"> </w:t>
      </w:r>
      <w:r w:rsidR="00321BC8" w:rsidRPr="00EE617D">
        <w:rPr>
          <w:lang w:val="sr-Cyrl-CS"/>
        </w:rPr>
        <w:t>lokalitet</w:t>
      </w:r>
      <w:r w:rsidRPr="00EE617D">
        <w:rPr>
          <w:lang w:val="sr-Cyrl-CS"/>
        </w:rPr>
        <w:t xml:space="preserve"> </w:t>
      </w:r>
      <w:r w:rsidR="00321BC8" w:rsidRPr="00EE617D">
        <w:rPr>
          <w:lang w:val="sr-Cyrl-CS"/>
        </w:rPr>
        <w:t>specifičan</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pogledu</w:t>
      </w:r>
      <w:r w:rsidRPr="00EE617D">
        <w:rPr>
          <w:lang w:val="sr-Cyrl-CS"/>
        </w:rPr>
        <w:t xml:space="preserve"> </w:t>
      </w:r>
      <w:r w:rsidR="00321BC8" w:rsidRPr="00EE617D">
        <w:rPr>
          <w:lang w:val="sr-Cyrl-CS"/>
        </w:rPr>
        <w:t>reljefa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uticaja</w:t>
      </w:r>
      <w:r w:rsidRPr="00EE617D">
        <w:rPr>
          <w:lang w:val="sr-Cyrl-CS"/>
        </w:rPr>
        <w:t xml:space="preserve"> </w:t>
      </w:r>
      <w:r w:rsidR="00321BC8" w:rsidRPr="00EE617D">
        <w:rPr>
          <w:lang w:val="sr-Cyrl-CS"/>
        </w:rPr>
        <w:t>podzemnih</w:t>
      </w:r>
      <w:r w:rsidRPr="00EE617D">
        <w:rPr>
          <w:lang w:val="sr-Cyrl-CS"/>
        </w:rPr>
        <w:t xml:space="preserve"> </w:t>
      </w:r>
      <w:r w:rsidR="00321BC8" w:rsidRPr="00EE617D">
        <w:rPr>
          <w:lang w:val="sr-Cyrl-CS"/>
        </w:rPr>
        <w:t>voda</w:t>
      </w:r>
      <w:r w:rsidRPr="00EE617D">
        <w:rPr>
          <w:lang w:val="sr-Cyrl-CS"/>
        </w:rPr>
        <w:t xml:space="preserve"> </w:t>
      </w:r>
      <w:r w:rsidR="00321BC8" w:rsidRPr="00EE617D">
        <w:rPr>
          <w:lang w:val="sr-Cyrl-CS"/>
        </w:rPr>
        <w:t>koji</w:t>
      </w:r>
      <w:r w:rsidRPr="00EE617D">
        <w:rPr>
          <w:lang w:val="sr-Cyrl-CS"/>
        </w:rPr>
        <w:t xml:space="preserve"> </w:t>
      </w:r>
      <w:r w:rsidR="00321BC8" w:rsidRPr="00EE617D">
        <w:rPr>
          <w:lang w:val="sr-Cyrl-CS"/>
        </w:rPr>
        <w:t>utiču</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genezu</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njihove</w:t>
      </w:r>
      <w:r w:rsidRPr="00EE617D">
        <w:rPr>
          <w:lang w:val="sr-Cyrl-CS"/>
        </w:rPr>
        <w:t xml:space="preserve"> </w:t>
      </w:r>
      <w:r w:rsidR="00321BC8" w:rsidRPr="00EE617D">
        <w:rPr>
          <w:lang w:val="sr-Cyrl-CS"/>
        </w:rPr>
        <w:t>međusobne</w:t>
      </w:r>
      <w:r w:rsidRPr="00EE617D">
        <w:rPr>
          <w:lang w:val="sr-Cyrl-CS"/>
        </w:rPr>
        <w:t xml:space="preserve"> </w:t>
      </w:r>
      <w:r w:rsidR="00321BC8" w:rsidRPr="00EE617D">
        <w:rPr>
          <w:lang w:val="sr-Cyrl-CS"/>
        </w:rPr>
        <w:t>različitosti</w:t>
      </w:r>
      <w:r w:rsidRPr="00EE617D">
        <w:rPr>
          <w:lang w:val="sr-Cyrl-CS"/>
        </w:rPr>
        <w:t>.</w:t>
      </w:r>
    </w:p>
    <w:p w:rsidR="00ED1F09" w:rsidRPr="00EE617D" w:rsidRDefault="00ED1F09" w:rsidP="00585EE4">
      <w:pPr>
        <w:spacing w:line="276" w:lineRule="auto"/>
        <w:jc w:val="both"/>
        <w:rPr>
          <w:lang w:val="sr-Cyrl-CS"/>
        </w:rPr>
      </w:pPr>
      <w:r w:rsidRPr="00EE617D">
        <w:rPr>
          <w:lang w:val="sr-Cyrl-CS"/>
        </w:rPr>
        <w:tab/>
      </w:r>
      <w:r w:rsidR="00321BC8" w:rsidRPr="00EE617D">
        <w:rPr>
          <w:b/>
          <w:bCs/>
          <w:u w:val="single"/>
          <w:lang w:val="sr-Cyrl-CS"/>
        </w:rPr>
        <w:t>Lujza</w:t>
      </w:r>
      <w:r w:rsidRPr="00EE617D">
        <w:rPr>
          <w:lang w:val="sr-Cyrl-CS"/>
        </w:rPr>
        <w:t xml:space="preserve"> </w:t>
      </w:r>
      <w:r w:rsidRPr="00EE617D">
        <w:rPr>
          <w:lang w:val="sl-SI"/>
        </w:rPr>
        <w:t>(</w:t>
      </w:r>
      <w:r w:rsidR="00321BC8" w:rsidRPr="00EE617D">
        <w:rPr>
          <w:lang w:val="sl-SI"/>
        </w:rPr>
        <w:t>odeljenja</w:t>
      </w:r>
      <w:r w:rsidRPr="00EE617D">
        <w:rPr>
          <w:lang w:val="sl-SI"/>
        </w:rPr>
        <w:t xml:space="preserve"> 1,</w:t>
      </w:r>
      <w:r w:rsidRPr="00EE617D">
        <w:rPr>
          <w:lang w:val="sr-Cyrl-CS"/>
        </w:rPr>
        <w:t xml:space="preserve"> </w:t>
      </w:r>
      <w:r w:rsidRPr="00EE617D">
        <w:rPr>
          <w:lang w:val="sl-SI"/>
        </w:rPr>
        <w:t>2,</w:t>
      </w:r>
      <w:r w:rsidRPr="00EE617D">
        <w:rPr>
          <w:lang w:val="sr-Cyrl-CS"/>
        </w:rPr>
        <w:t xml:space="preserve"> </w:t>
      </w:r>
      <w:r w:rsidR="00E56FF5" w:rsidRPr="00EE617D">
        <w:rPr>
          <w:lang w:val="sl-SI"/>
        </w:rPr>
        <w:t>3)</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lokalitet</w:t>
      </w:r>
      <w:r w:rsidRPr="00EE617D">
        <w:rPr>
          <w:lang w:val="sr-Cyrl-CS"/>
        </w:rPr>
        <w:t xml:space="preserve"> </w:t>
      </w:r>
      <w:r w:rsidR="00321BC8" w:rsidRPr="00EE617D">
        <w:rPr>
          <w:lang w:val="sr-Cyrl-CS"/>
        </w:rPr>
        <w:t>karakteriše</w:t>
      </w:r>
      <w:r w:rsidR="00330618" w:rsidRPr="00EE617D">
        <w:rPr>
          <w:lang w:val="sr-Cyrl-CS"/>
        </w:rPr>
        <w:t xml:space="preserve"> </w:t>
      </w:r>
      <w:r w:rsidR="00321BC8" w:rsidRPr="00EE617D">
        <w:rPr>
          <w:lang w:val="sr-Cyrl-CS"/>
        </w:rPr>
        <w:t>se</w:t>
      </w:r>
      <w:r w:rsidR="00330618" w:rsidRPr="00EE617D">
        <w:rPr>
          <w:lang w:val="sr-Cyrl-CS"/>
        </w:rPr>
        <w:t xml:space="preserve"> </w:t>
      </w:r>
      <w:r w:rsidR="00321BC8" w:rsidRPr="00EE617D">
        <w:rPr>
          <w:lang w:val="sr-Cyrl-CS"/>
        </w:rPr>
        <w:t>kao</w:t>
      </w:r>
      <w:r w:rsidR="00330618" w:rsidRPr="00EE617D">
        <w:rPr>
          <w:lang w:val="sr-Cyrl-CS"/>
        </w:rPr>
        <w:t xml:space="preserve"> </w:t>
      </w:r>
      <w:r w:rsidR="00321BC8" w:rsidRPr="00EE617D">
        <w:rPr>
          <w:lang w:val="sr-Cyrl-CS"/>
        </w:rPr>
        <w:t>solončakasti</w:t>
      </w:r>
      <w:r w:rsidR="00330618" w:rsidRPr="00EE617D">
        <w:rPr>
          <w:lang w:val="sr-Cyrl-CS"/>
        </w:rPr>
        <w:t xml:space="preserve"> </w:t>
      </w:r>
      <w:r w:rsidR="00321BC8" w:rsidRPr="00EE617D">
        <w:rPr>
          <w:lang w:val="sr-Cyrl-CS"/>
        </w:rPr>
        <w:t>solonjec</w:t>
      </w:r>
      <w:r w:rsidR="00330618" w:rsidRPr="00EE617D">
        <w:rPr>
          <w:lang w:val="sr-Cyrl-CS"/>
        </w:rPr>
        <w:t>,</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zatim</w:t>
      </w:r>
      <w:r w:rsidRPr="00EE617D">
        <w:rPr>
          <w:lang w:val="sr-Cyrl-CS"/>
        </w:rPr>
        <w:t xml:space="preserve"> </w:t>
      </w:r>
      <w:r w:rsidR="00321BC8" w:rsidRPr="00EE617D">
        <w:rPr>
          <w:lang w:val="sr-Cyrl-CS"/>
        </w:rPr>
        <w:t>livadska</w:t>
      </w:r>
      <w:r w:rsidR="00330618" w:rsidRPr="00EE617D">
        <w:rPr>
          <w:lang w:val="sr-Cyrl-CS"/>
        </w:rPr>
        <w:t xml:space="preserve"> </w:t>
      </w:r>
      <w:r w:rsidR="00321BC8" w:rsidRPr="00EE617D">
        <w:rPr>
          <w:lang w:val="sr-Cyrl-CS"/>
        </w:rPr>
        <w:t>i</w:t>
      </w:r>
      <w:r w:rsidR="00330618" w:rsidRPr="00EE617D">
        <w:rPr>
          <w:lang w:val="sr-Cyrl-CS"/>
        </w:rPr>
        <w:t xml:space="preserve"> </w:t>
      </w:r>
      <w:r w:rsidR="00321BC8" w:rsidRPr="00EE617D">
        <w:rPr>
          <w:lang w:val="sr-Cyrl-CS"/>
        </w:rPr>
        <w:t>ritska</w:t>
      </w:r>
      <w:r w:rsidR="00330618" w:rsidRPr="00EE617D">
        <w:rPr>
          <w:lang w:val="sr-Cyrl-CS"/>
        </w:rPr>
        <w:t xml:space="preserve"> </w:t>
      </w:r>
      <w:r w:rsidR="00321BC8" w:rsidRPr="00EE617D">
        <w:rPr>
          <w:lang w:val="sr-Cyrl-CS"/>
        </w:rPr>
        <w:t>crnica</w:t>
      </w:r>
      <w:r w:rsidR="00330618" w:rsidRPr="00EE617D">
        <w:rPr>
          <w:lang w:val="sr-Cyrl-CS"/>
        </w:rPr>
        <w:t>,</w:t>
      </w:r>
      <w:r w:rsidRPr="00EE617D">
        <w:rPr>
          <w:lang w:val="sr-Cyrl-CS"/>
        </w:rPr>
        <w:t xml:space="preserve"> </w:t>
      </w:r>
      <w:r w:rsidR="00321BC8" w:rsidRPr="00EE617D">
        <w:rPr>
          <w:lang w:val="sr-Cyrl-CS"/>
        </w:rPr>
        <w:t>koje</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manje</w:t>
      </w:r>
      <w:r w:rsidRPr="00EE617D">
        <w:rPr>
          <w:lang w:val="sr-Cyrl-CS"/>
        </w:rPr>
        <w:t xml:space="preserve"> </w:t>
      </w:r>
      <w:r w:rsidR="00321BC8" w:rsidRPr="00EE617D">
        <w:rPr>
          <w:lang w:val="sr-Cyrl-CS"/>
        </w:rPr>
        <w:t>ili</w:t>
      </w:r>
      <w:r w:rsidRPr="00EE617D">
        <w:rPr>
          <w:lang w:val="sr-Cyrl-CS"/>
        </w:rPr>
        <w:t xml:space="preserve"> </w:t>
      </w:r>
      <w:r w:rsidR="00321BC8" w:rsidRPr="00EE617D">
        <w:rPr>
          <w:lang w:val="sr-Cyrl-CS"/>
        </w:rPr>
        <w:t>više</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procesu</w:t>
      </w:r>
      <w:r w:rsidRPr="00EE617D">
        <w:rPr>
          <w:lang w:val="sr-Cyrl-CS"/>
        </w:rPr>
        <w:t xml:space="preserve"> </w:t>
      </w:r>
      <w:r w:rsidR="00321BC8" w:rsidRPr="00EE617D">
        <w:rPr>
          <w:lang w:val="sr-Cyrl-CS"/>
        </w:rPr>
        <w:t>zaslanjivanja</w:t>
      </w:r>
      <w:r w:rsidRPr="00EE617D">
        <w:rPr>
          <w:lang w:val="sr-Cyrl-CS"/>
        </w:rPr>
        <w:t xml:space="preserve">. </w:t>
      </w:r>
      <w:r w:rsidR="00321BC8" w:rsidRPr="00EE617D">
        <w:rPr>
          <w:lang w:val="sr-Cyrl-CS"/>
        </w:rPr>
        <w:t>Zemljište</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obrazovano</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aluvijalnom</w:t>
      </w:r>
      <w:r w:rsidRPr="00EE617D">
        <w:rPr>
          <w:lang w:val="sr-Cyrl-CS"/>
        </w:rPr>
        <w:t xml:space="preserve"> </w:t>
      </w:r>
      <w:r w:rsidR="00321BC8" w:rsidRPr="00EE617D">
        <w:rPr>
          <w:lang w:val="sr-Cyrl-CS"/>
        </w:rPr>
        <w:t>nanosu</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lesu</w:t>
      </w:r>
      <w:r w:rsidR="00330618" w:rsidRPr="00EE617D">
        <w:rPr>
          <w:lang w:val="sr-Cyrl-CS"/>
        </w:rPr>
        <w:t>,</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podzemna</w:t>
      </w:r>
      <w:r w:rsidRPr="00EE617D">
        <w:rPr>
          <w:lang w:val="sr-Cyrl-CS"/>
        </w:rPr>
        <w:t xml:space="preserve"> </w:t>
      </w:r>
      <w:r w:rsidR="00321BC8" w:rsidRPr="00EE617D">
        <w:rPr>
          <w:lang w:val="sr-Cyrl-CS"/>
        </w:rPr>
        <w:t>voda</w:t>
      </w:r>
      <w:r w:rsidRPr="00EE617D">
        <w:rPr>
          <w:lang w:val="sr-Cyrl-CS"/>
        </w:rPr>
        <w:t xml:space="preserve"> </w:t>
      </w:r>
      <w:r w:rsidR="00321BC8" w:rsidRPr="00EE617D">
        <w:rPr>
          <w:lang w:val="sr-Cyrl-CS"/>
        </w:rPr>
        <w:t>varira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rasponu</w:t>
      </w:r>
      <w:r w:rsidRPr="00EE617D">
        <w:rPr>
          <w:lang w:val="sr-Cyrl-CS"/>
        </w:rPr>
        <w:t xml:space="preserve"> </w:t>
      </w:r>
      <w:r w:rsidR="00321BC8" w:rsidRPr="00EE617D">
        <w:rPr>
          <w:lang w:val="sr-Cyrl-CS"/>
        </w:rPr>
        <w:t>od</w:t>
      </w:r>
      <w:r w:rsidRPr="00EE617D">
        <w:rPr>
          <w:lang w:val="sr-Cyrl-CS"/>
        </w:rPr>
        <w:t xml:space="preserve"> 75 – 150 </w:t>
      </w:r>
      <w:r w:rsidRPr="00EE617D">
        <w:t>cm</w:t>
      </w:r>
      <w:r w:rsidRPr="00EE617D">
        <w:rPr>
          <w:lang w:val="sr-Cyrl-CS"/>
        </w:rPr>
        <w:t xml:space="preserve">. </w:t>
      </w:r>
      <w:r w:rsidR="00321BC8" w:rsidRPr="00EE617D">
        <w:rPr>
          <w:lang w:val="sr-Cyrl-CS"/>
        </w:rPr>
        <w:t>Zbog</w:t>
      </w:r>
      <w:r w:rsidRPr="00EE617D">
        <w:rPr>
          <w:lang w:val="sr-Cyrl-CS"/>
        </w:rPr>
        <w:t xml:space="preserve"> </w:t>
      </w:r>
      <w:r w:rsidR="00321BC8" w:rsidRPr="00EE617D">
        <w:rPr>
          <w:lang w:val="sr-Cyrl-CS"/>
        </w:rPr>
        <w:t>procesa</w:t>
      </w:r>
      <w:r w:rsidRPr="00EE617D">
        <w:rPr>
          <w:lang w:val="sr-Cyrl-CS"/>
        </w:rPr>
        <w:t xml:space="preserve"> </w:t>
      </w:r>
      <w:r w:rsidR="00321BC8" w:rsidRPr="00EE617D">
        <w:rPr>
          <w:lang w:val="sr-Cyrl-CS"/>
        </w:rPr>
        <w:t>zaslanjivanja</w:t>
      </w:r>
      <w:r w:rsidRPr="00EE617D">
        <w:rPr>
          <w:lang w:val="sr-Cyrl-CS"/>
        </w:rPr>
        <w:t xml:space="preserve"> </w:t>
      </w:r>
      <w:r w:rsidR="00321BC8" w:rsidRPr="00EE617D">
        <w:rPr>
          <w:lang w:val="sr-Cyrl-CS"/>
        </w:rPr>
        <w:t>izbor</w:t>
      </w:r>
      <w:r w:rsidRPr="00EE617D">
        <w:rPr>
          <w:lang w:val="sr-Cyrl-CS"/>
        </w:rPr>
        <w:t xml:space="preserve"> </w:t>
      </w:r>
      <w:r w:rsidR="00321BC8" w:rsidRPr="00EE617D">
        <w:rPr>
          <w:lang w:val="sr-Cyrl-CS"/>
        </w:rPr>
        <w:t>vrsta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ograničen</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mestima</w:t>
      </w:r>
      <w:r w:rsidRPr="00EE617D">
        <w:rPr>
          <w:lang w:val="sr-Cyrl-CS"/>
        </w:rPr>
        <w:t xml:space="preserve"> </w:t>
      </w:r>
      <w:r w:rsidR="00321BC8" w:rsidRPr="00EE617D">
        <w:rPr>
          <w:lang w:val="sr-Cyrl-CS"/>
        </w:rPr>
        <w:t>gde</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intenzitet</w:t>
      </w:r>
      <w:r w:rsidRPr="00EE617D">
        <w:rPr>
          <w:lang w:val="sr-Cyrl-CS"/>
        </w:rPr>
        <w:t xml:space="preserve"> </w:t>
      </w:r>
      <w:r w:rsidR="00321BC8" w:rsidRPr="00EE617D">
        <w:rPr>
          <w:lang w:val="sr-Cyrl-CS"/>
        </w:rPr>
        <w:t>slabiji</w:t>
      </w:r>
      <w:r w:rsidR="00330618" w:rsidRPr="00EE617D">
        <w:rPr>
          <w:lang w:val="sr-Cyrl-CS"/>
        </w:rPr>
        <w:t>,</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nižim</w:t>
      </w:r>
      <w:r w:rsidRPr="00EE617D">
        <w:rPr>
          <w:lang w:val="sr-Cyrl-CS"/>
        </w:rPr>
        <w:t xml:space="preserve"> </w:t>
      </w:r>
      <w:r w:rsidR="00321BC8" w:rsidRPr="00EE617D">
        <w:rPr>
          <w:lang w:val="sr-Cyrl-CS"/>
        </w:rPr>
        <w:t>delovima</w:t>
      </w:r>
      <w:r w:rsidRPr="00EE617D">
        <w:rPr>
          <w:lang w:val="sr-Cyrl-CS"/>
        </w:rPr>
        <w:t xml:space="preserve"> </w:t>
      </w:r>
      <w:r w:rsidR="00321BC8" w:rsidRPr="00EE617D">
        <w:rPr>
          <w:lang w:val="sr-Cyrl-CS"/>
        </w:rPr>
        <w:t>moguća</w:t>
      </w:r>
      <w:r w:rsidRPr="00EE617D">
        <w:rPr>
          <w:lang w:val="sr-Cyrl-CS"/>
        </w:rPr>
        <w:t xml:space="preserve"> </w:t>
      </w:r>
      <w:r w:rsidR="00321BC8" w:rsidRPr="00EE617D">
        <w:rPr>
          <w:lang w:val="sr-Cyrl-CS"/>
        </w:rPr>
        <w:t>je</w:t>
      </w:r>
      <w:r w:rsidR="00330618" w:rsidRPr="00EE617D">
        <w:rPr>
          <w:lang w:val="sr-Cyrl-CS"/>
        </w:rPr>
        <w:t xml:space="preserve"> </w:t>
      </w:r>
      <w:r w:rsidR="00321BC8" w:rsidRPr="00EE617D">
        <w:rPr>
          <w:lang w:val="sr-Cyrl-CS"/>
        </w:rPr>
        <w:t>proizvodnja</w:t>
      </w:r>
      <w:r w:rsidR="00330618" w:rsidRPr="00EE617D">
        <w:rPr>
          <w:lang w:val="sr-Cyrl-CS"/>
        </w:rPr>
        <w:t xml:space="preserve"> </w:t>
      </w:r>
      <w:r w:rsidR="00321BC8" w:rsidRPr="00EE617D">
        <w:rPr>
          <w:lang w:val="sr-Cyrl-CS"/>
        </w:rPr>
        <w:t>sa</w:t>
      </w:r>
      <w:r w:rsidR="00330618" w:rsidRPr="00EE617D">
        <w:rPr>
          <w:lang w:val="sr-Cyrl-CS"/>
        </w:rPr>
        <w:t xml:space="preserve"> </w:t>
      </w:r>
      <w:r w:rsidR="00321BC8" w:rsidRPr="00EE617D">
        <w:rPr>
          <w:lang w:val="sr-Cyrl-CS"/>
        </w:rPr>
        <w:t>sadnicama</w:t>
      </w:r>
      <w:r w:rsidR="00330618" w:rsidRPr="00EE617D">
        <w:rPr>
          <w:lang w:val="sr-Cyrl-CS"/>
        </w:rPr>
        <w:t xml:space="preserve"> </w:t>
      </w:r>
      <w:r w:rsidR="00321BC8" w:rsidRPr="00EE617D">
        <w:rPr>
          <w:lang w:val="sr-Cyrl-CS"/>
        </w:rPr>
        <w:t>vrbe</w:t>
      </w:r>
      <w:r w:rsidR="00330618" w:rsidRPr="00EE617D">
        <w:rPr>
          <w:lang w:val="sr-Cyrl-CS"/>
        </w:rPr>
        <w:t>,</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višim</w:t>
      </w:r>
      <w:r w:rsidRPr="00EE617D">
        <w:rPr>
          <w:lang w:val="sr-Cyrl-CS"/>
        </w:rPr>
        <w:t xml:space="preserve"> </w:t>
      </w:r>
      <w:r w:rsidR="00321BC8" w:rsidRPr="00EE617D">
        <w:rPr>
          <w:lang w:val="sr-Cyrl-CS"/>
        </w:rPr>
        <w:t>hrast</w:t>
      </w:r>
      <w:r w:rsidRPr="00EE617D">
        <w:rPr>
          <w:lang w:val="sr-Cyrl-CS"/>
        </w:rPr>
        <w:t xml:space="preserve"> </w:t>
      </w:r>
      <w:r w:rsidR="00321BC8" w:rsidRPr="00EE617D">
        <w:rPr>
          <w:lang w:val="sr-Cyrl-CS"/>
        </w:rPr>
        <w:t>lužnjak</w:t>
      </w:r>
      <w:r w:rsidRPr="00EE617D">
        <w:rPr>
          <w:lang w:val="sr-Cyrl-CS"/>
        </w:rPr>
        <w:t xml:space="preserve">. </w:t>
      </w:r>
      <w:r w:rsidR="00321BC8" w:rsidRPr="00EE617D">
        <w:rPr>
          <w:lang w:val="sr-Cyrl-CS"/>
        </w:rPr>
        <w:t>Uspeh</w:t>
      </w:r>
      <w:r w:rsidRPr="00EE617D">
        <w:rPr>
          <w:lang w:val="sr-Cyrl-CS"/>
        </w:rPr>
        <w:t xml:space="preserve"> </w:t>
      </w:r>
      <w:r w:rsidR="00321BC8" w:rsidRPr="00EE617D">
        <w:rPr>
          <w:lang w:val="sr-Cyrl-CS"/>
        </w:rPr>
        <w:t>pri</w:t>
      </w:r>
      <w:r w:rsidRPr="00EE617D">
        <w:rPr>
          <w:lang w:val="sr-Cyrl-CS"/>
        </w:rPr>
        <w:t xml:space="preserve"> </w:t>
      </w:r>
      <w:r w:rsidR="00321BC8" w:rsidRPr="00EE617D">
        <w:rPr>
          <w:lang w:val="sr-Cyrl-CS"/>
        </w:rPr>
        <w:t>podizanju</w:t>
      </w:r>
      <w:r w:rsidRPr="00EE617D">
        <w:rPr>
          <w:lang w:val="sr-Cyrl-CS"/>
        </w:rPr>
        <w:t xml:space="preserve"> </w:t>
      </w:r>
      <w:r w:rsidR="00321BC8" w:rsidRPr="00EE617D">
        <w:rPr>
          <w:lang w:val="sr-Cyrl-CS"/>
        </w:rPr>
        <w:t>ovih</w:t>
      </w:r>
      <w:r w:rsidRPr="00EE617D">
        <w:rPr>
          <w:lang w:val="sr-Cyrl-CS"/>
        </w:rPr>
        <w:t xml:space="preserve"> </w:t>
      </w:r>
      <w:r w:rsidR="00321BC8" w:rsidRPr="00EE617D">
        <w:rPr>
          <w:lang w:val="sr-Cyrl-CS"/>
        </w:rPr>
        <w:t>sastojina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mnogome</w:t>
      </w:r>
      <w:r w:rsidRPr="00EE617D">
        <w:rPr>
          <w:lang w:val="sr-Cyrl-CS"/>
        </w:rPr>
        <w:t xml:space="preserve"> </w:t>
      </w:r>
      <w:r w:rsidR="00321BC8" w:rsidRPr="00EE617D">
        <w:rPr>
          <w:lang w:val="sr-Cyrl-CS"/>
        </w:rPr>
        <w:t>zavisi</w:t>
      </w:r>
      <w:r w:rsidRPr="00EE617D">
        <w:rPr>
          <w:lang w:val="sr-Cyrl-CS"/>
        </w:rPr>
        <w:t xml:space="preserve"> </w:t>
      </w:r>
      <w:r w:rsidR="00321BC8" w:rsidRPr="00EE617D">
        <w:rPr>
          <w:lang w:val="sr-Cyrl-CS"/>
        </w:rPr>
        <w:t>od</w:t>
      </w:r>
      <w:r w:rsidRPr="00EE617D">
        <w:rPr>
          <w:lang w:val="sr-Cyrl-CS"/>
        </w:rPr>
        <w:t xml:space="preserve"> </w:t>
      </w:r>
      <w:r w:rsidR="00321BC8" w:rsidRPr="00EE617D">
        <w:rPr>
          <w:lang w:val="sr-Cyrl-CS"/>
        </w:rPr>
        <w:t>pripreme</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primenjene</w:t>
      </w:r>
      <w:r w:rsidRPr="00EE617D">
        <w:rPr>
          <w:lang w:val="sr-Cyrl-CS"/>
        </w:rPr>
        <w:t xml:space="preserve"> </w:t>
      </w:r>
      <w:r w:rsidR="00321BC8" w:rsidRPr="00EE617D">
        <w:rPr>
          <w:lang w:val="sr-Cyrl-CS"/>
        </w:rPr>
        <w:t>tehnologije</w:t>
      </w:r>
      <w:r w:rsidRPr="00EE617D">
        <w:rPr>
          <w:lang w:val="sr-Cyrl-CS"/>
        </w:rPr>
        <w:t>.</w:t>
      </w:r>
    </w:p>
    <w:p w:rsidR="00ED1F09" w:rsidRPr="00EE617D" w:rsidRDefault="00ED1F09" w:rsidP="00585EE4">
      <w:pPr>
        <w:spacing w:line="276" w:lineRule="auto"/>
        <w:jc w:val="both"/>
        <w:rPr>
          <w:lang w:val="sr-Cyrl-CS"/>
        </w:rPr>
      </w:pPr>
      <w:r w:rsidRPr="00EE617D">
        <w:rPr>
          <w:lang w:val="sr-Cyrl-CS"/>
        </w:rPr>
        <w:tab/>
      </w:r>
      <w:r w:rsidR="00321BC8" w:rsidRPr="00EE617D">
        <w:rPr>
          <w:b/>
          <w:bCs/>
          <w:u w:val="single"/>
          <w:lang w:val="sr-Cyrl-CS"/>
        </w:rPr>
        <w:t>Mužljanski</w:t>
      </w:r>
      <w:r w:rsidRPr="00EE617D">
        <w:rPr>
          <w:b/>
          <w:bCs/>
          <w:u w:val="single"/>
          <w:lang w:val="sr-Cyrl-CS"/>
        </w:rPr>
        <w:t xml:space="preserve"> </w:t>
      </w:r>
      <w:r w:rsidR="00321BC8" w:rsidRPr="00EE617D">
        <w:rPr>
          <w:b/>
          <w:bCs/>
          <w:u w:val="single"/>
          <w:lang w:val="sr-Cyrl-CS"/>
        </w:rPr>
        <w:t>rit</w:t>
      </w:r>
      <w:r w:rsidRPr="00EE617D">
        <w:rPr>
          <w:lang w:val="sr-Cyrl-CS"/>
        </w:rPr>
        <w:t xml:space="preserve"> </w:t>
      </w:r>
      <w:r w:rsidRPr="00EE617D">
        <w:rPr>
          <w:lang w:val="sl-SI"/>
        </w:rPr>
        <w:t>(</w:t>
      </w:r>
      <w:r w:rsidR="00321BC8" w:rsidRPr="00EE617D">
        <w:rPr>
          <w:lang w:val="sl-SI"/>
        </w:rPr>
        <w:t>odeljenja</w:t>
      </w:r>
      <w:r w:rsidRPr="00EE617D">
        <w:rPr>
          <w:lang w:val="sl-SI"/>
        </w:rPr>
        <w:t xml:space="preserve"> </w:t>
      </w:r>
      <w:r w:rsidRPr="00EE617D">
        <w:rPr>
          <w:lang w:val="sr-Cyrl-CS"/>
        </w:rPr>
        <w:t>4-15</w:t>
      </w:r>
      <w:r w:rsidRPr="00EE617D">
        <w:rPr>
          <w:lang w:val="sl-SI"/>
        </w:rPr>
        <w:t>)</w:t>
      </w:r>
      <w:r w:rsidRPr="00EE617D">
        <w:rPr>
          <w:lang w:val="sr-Cyrl-CS"/>
        </w:rPr>
        <w:t xml:space="preserve"> </w:t>
      </w:r>
      <w:r w:rsidR="00321BC8" w:rsidRPr="00EE617D">
        <w:rPr>
          <w:lang w:val="sr-Cyrl-CS"/>
        </w:rPr>
        <w:t>po</w:t>
      </w:r>
      <w:r w:rsidRPr="00EE617D">
        <w:rPr>
          <w:lang w:val="sr-Cyrl-CS"/>
        </w:rPr>
        <w:t xml:space="preserve"> </w:t>
      </w:r>
      <w:r w:rsidR="00321BC8" w:rsidRPr="00EE617D">
        <w:rPr>
          <w:lang w:val="sr-Cyrl-CS"/>
        </w:rPr>
        <w:t>prostranstvu</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najveći</w:t>
      </w:r>
      <w:r w:rsidRPr="00EE617D">
        <w:rPr>
          <w:lang w:val="sr-Cyrl-CS"/>
        </w:rPr>
        <w:t xml:space="preserve"> </w:t>
      </w:r>
      <w:r w:rsidR="00321BC8" w:rsidRPr="00EE617D">
        <w:rPr>
          <w:lang w:val="sr-Cyrl-CS"/>
        </w:rPr>
        <w:t>lokalitet</w:t>
      </w:r>
      <w:r w:rsidRPr="00EE617D">
        <w:rPr>
          <w:lang w:val="sr-Cyrl-CS"/>
        </w:rPr>
        <w:t xml:space="preserve">. </w:t>
      </w:r>
      <w:r w:rsidR="00321BC8" w:rsidRPr="00EE617D">
        <w:rPr>
          <w:lang w:val="sr-Cyrl-CS"/>
        </w:rPr>
        <w:t>U</w:t>
      </w:r>
      <w:r w:rsidR="00330618" w:rsidRPr="00EE617D">
        <w:rPr>
          <w:lang w:val="sr-Cyrl-CS"/>
        </w:rPr>
        <w:t xml:space="preserve"> </w:t>
      </w:r>
      <w:r w:rsidR="00321BC8" w:rsidRPr="00EE617D">
        <w:rPr>
          <w:lang w:val="sr-Cyrl-CS"/>
        </w:rPr>
        <w:t>pogledu</w:t>
      </w:r>
      <w:r w:rsidR="00330618" w:rsidRPr="00EE617D">
        <w:rPr>
          <w:lang w:val="sr-Cyrl-CS"/>
        </w:rPr>
        <w:t xml:space="preserve"> </w:t>
      </w:r>
      <w:r w:rsidR="00321BC8" w:rsidRPr="00EE617D">
        <w:rPr>
          <w:lang w:val="sr-Cyrl-CS"/>
        </w:rPr>
        <w:t>reljefa</w:t>
      </w:r>
      <w:r w:rsidR="00330618" w:rsidRPr="00EE617D">
        <w:rPr>
          <w:lang w:val="sr-Cyrl-CS"/>
        </w:rPr>
        <w:t xml:space="preserve"> </w:t>
      </w:r>
      <w:r w:rsidR="00321BC8" w:rsidRPr="00EE617D">
        <w:rPr>
          <w:lang w:val="sr-Cyrl-CS"/>
        </w:rPr>
        <w:t>on</w:t>
      </w:r>
      <w:r w:rsidR="00330618" w:rsidRPr="00EE617D">
        <w:rPr>
          <w:lang w:val="sr-Cyrl-CS"/>
        </w:rPr>
        <w:t xml:space="preserve"> </w:t>
      </w:r>
      <w:r w:rsidR="00321BC8" w:rsidRPr="00EE617D">
        <w:rPr>
          <w:lang w:val="sr-Cyrl-CS"/>
        </w:rPr>
        <w:t>je</w:t>
      </w:r>
      <w:r w:rsidR="00330618" w:rsidRPr="00EE617D">
        <w:rPr>
          <w:lang w:val="sr-Cyrl-CS"/>
        </w:rPr>
        <w:t xml:space="preserve"> </w:t>
      </w:r>
      <w:r w:rsidR="00321BC8" w:rsidRPr="00EE617D">
        <w:rPr>
          <w:lang w:val="sr-Cyrl-CS"/>
        </w:rPr>
        <w:t>ujednačen</w:t>
      </w:r>
      <w:r w:rsidR="00330618" w:rsidRPr="00EE617D">
        <w:rPr>
          <w:lang w:val="sr-Cyrl-CS"/>
        </w:rPr>
        <w:t>,</w:t>
      </w:r>
      <w:r w:rsidRPr="00EE617D">
        <w:rPr>
          <w:lang w:val="sr-Cyrl-CS"/>
        </w:rPr>
        <w:t xml:space="preserve"> </w:t>
      </w:r>
      <w:r w:rsidR="00321BC8" w:rsidRPr="00EE617D">
        <w:rPr>
          <w:lang w:val="sr-Cyrl-CS"/>
        </w:rPr>
        <w:t>što</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uticalo</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ujednačenost</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osnovu</w:t>
      </w:r>
      <w:r w:rsidRPr="00EE617D">
        <w:rPr>
          <w:lang w:val="sr-Cyrl-CS"/>
        </w:rPr>
        <w:t xml:space="preserve"> </w:t>
      </w:r>
      <w:r w:rsidR="00321BC8" w:rsidRPr="00EE617D">
        <w:rPr>
          <w:lang w:val="sr-Cyrl-CS"/>
        </w:rPr>
        <w:t>pedoloških</w:t>
      </w:r>
      <w:r w:rsidRPr="00EE617D">
        <w:rPr>
          <w:lang w:val="sr-Cyrl-CS"/>
        </w:rPr>
        <w:t xml:space="preserve"> </w:t>
      </w:r>
      <w:r w:rsidR="00321BC8" w:rsidRPr="00EE617D">
        <w:rPr>
          <w:lang w:val="sr-Cyrl-CS"/>
        </w:rPr>
        <w:t>ispitivanja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ovim</w:t>
      </w:r>
      <w:r w:rsidRPr="00EE617D">
        <w:rPr>
          <w:lang w:val="sr-Cyrl-CS"/>
        </w:rPr>
        <w:t xml:space="preserve"> </w:t>
      </w:r>
      <w:r w:rsidR="00321BC8" w:rsidRPr="00EE617D">
        <w:rPr>
          <w:lang w:val="sr-Cyrl-CS"/>
        </w:rPr>
        <w:t>prostorima</w:t>
      </w:r>
      <w:r w:rsidRPr="00EE617D">
        <w:rPr>
          <w:lang w:val="sr-Cyrl-CS"/>
        </w:rPr>
        <w:t xml:space="preserve"> </w:t>
      </w:r>
      <w:r w:rsidR="00321BC8" w:rsidRPr="00EE617D">
        <w:rPr>
          <w:lang w:val="sr-Cyrl-CS"/>
        </w:rPr>
        <w:t>nastale</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moćne</w:t>
      </w:r>
      <w:r w:rsidRPr="00EE617D">
        <w:rPr>
          <w:lang w:val="sr-Cyrl-CS"/>
        </w:rPr>
        <w:t xml:space="preserve"> </w:t>
      </w:r>
      <w:r w:rsidR="00321BC8" w:rsidRPr="00EE617D">
        <w:rPr>
          <w:lang w:val="sr-Cyrl-CS"/>
        </w:rPr>
        <w:t>smonice</w:t>
      </w:r>
      <w:r w:rsidRPr="00EE617D">
        <w:rPr>
          <w:lang w:val="sr-Cyrl-CS"/>
        </w:rPr>
        <w:t xml:space="preserve">, </w:t>
      </w:r>
      <w:r w:rsidR="00321BC8" w:rsidRPr="00EE617D">
        <w:rPr>
          <w:lang w:val="sr-Cyrl-CS"/>
        </w:rPr>
        <w:t>ritske</w:t>
      </w:r>
      <w:r w:rsidRPr="00EE617D">
        <w:rPr>
          <w:lang w:val="sr-Cyrl-CS"/>
        </w:rPr>
        <w:t xml:space="preserve"> </w:t>
      </w:r>
      <w:r w:rsidR="00321BC8" w:rsidRPr="00EE617D">
        <w:rPr>
          <w:lang w:val="sr-Cyrl-CS"/>
        </w:rPr>
        <w:t>crnice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ritsko</w:t>
      </w:r>
      <w:r w:rsidRPr="00EE617D">
        <w:rPr>
          <w:lang w:val="sr-Cyrl-CS"/>
        </w:rPr>
        <w:t>-</w:t>
      </w:r>
      <w:r w:rsidR="00321BC8" w:rsidRPr="00EE617D">
        <w:rPr>
          <w:lang w:val="sr-Cyrl-CS"/>
        </w:rPr>
        <w:t>livadske</w:t>
      </w:r>
      <w:r w:rsidRPr="00EE617D">
        <w:rPr>
          <w:lang w:val="sr-Cyrl-CS"/>
        </w:rPr>
        <w:t xml:space="preserve"> </w:t>
      </w:r>
      <w:r w:rsidR="00321BC8" w:rsidRPr="00EE617D">
        <w:rPr>
          <w:lang w:val="sr-Cyrl-CS"/>
        </w:rPr>
        <w:t>crnice</w:t>
      </w:r>
      <w:r w:rsidRPr="00EE617D">
        <w:rPr>
          <w:lang w:val="sr-Cyrl-CS"/>
        </w:rPr>
        <w:t xml:space="preserve">. </w:t>
      </w:r>
      <w:r w:rsidR="00321BC8" w:rsidRPr="00EE617D">
        <w:rPr>
          <w:lang w:val="sr-Cyrl-CS"/>
        </w:rPr>
        <w:t>Jako</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izražen</w:t>
      </w:r>
      <w:r w:rsidRPr="00EE617D">
        <w:rPr>
          <w:lang w:val="sr-Cyrl-CS"/>
        </w:rPr>
        <w:t xml:space="preserve"> </w:t>
      </w:r>
      <w:r w:rsidR="00321BC8" w:rsidRPr="00EE617D">
        <w:rPr>
          <w:lang w:val="sr-Cyrl-CS"/>
        </w:rPr>
        <w:t>glinski</w:t>
      </w:r>
      <w:r w:rsidRPr="00EE617D">
        <w:rPr>
          <w:lang w:val="sr-Cyrl-CS"/>
        </w:rPr>
        <w:t xml:space="preserve"> </w:t>
      </w:r>
      <w:r w:rsidR="00321BC8" w:rsidRPr="00EE617D">
        <w:rPr>
          <w:lang w:val="sr-Cyrl-CS"/>
        </w:rPr>
        <w:t>karakter</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površinskom</w:t>
      </w:r>
      <w:r w:rsidRPr="00EE617D">
        <w:rPr>
          <w:lang w:val="sr-Cyrl-CS"/>
        </w:rPr>
        <w:t xml:space="preserve"> </w:t>
      </w:r>
      <w:r w:rsidR="00321BC8" w:rsidRPr="00EE617D">
        <w:rPr>
          <w:lang w:val="sr-Cyrl-CS"/>
        </w:rPr>
        <w:t>delu</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pa</w:t>
      </w:r>
      <w:r w:rsidRPr="00EE617D">
        <w:rPr>
          <w:lang w:val="sr-Cyrl-CS"/>
        </w:rPr>
        <w:t xml:space="preserve"> </w:t>
      </w:r>
      <w:r w:rsidR="00321BC8" w:rsidRPr="00EE617D">
        <w:rPr>
          <w:lang w:val="sr-Cyrl-CS"/>
        </w:rPr>
        <w:t>otuda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veliko</w:t>
      </w:r>
      <w:r w:rsidRPr="00EE617D">
        <w:rPr>
          <w:lang w:val="sr-Cyrl-CS"/>
        </w:rPr>
        <w:t xml:space="preserve"> </w:t>
      </w:r>
      <w:r w:rsidR="00321BC8" w:rsidRPr="00EE617D">
        <w:rPr>
          <w:lang w:val="sr-Cyrl-CS"/>
        </w:rPr>
        <w:t>variranje</w:t>
      </w:r>
      <w:r w:rsidRPr="00EE617D">
        <w:rPr>
          <w:lang w:val="sr-Cyrl-CS"/>
        </w:rPr>
        <w:t xml:space="preserve"> </w:t>
      </w:r>
      <w:r w:rsidR="00321BC8" w:rsidRPr="00EE617D">
        <w:rPr>
          <w:lang w:val="sr-Cyrl-CS"/>
        </w:rPr>
        <w:t>podzemnih</w:t>
      </w:r>
      <w:r w:rsidRPr="00EE617D">
        <w:rPr>
          <w:lang w:val="sr-Cyrl-CS"/>
        </w:rPr>
        <w:t xml:space="preserve"> </w:t>
      </w:r>
      <w:r w:rsidR="00321BC8" w:rsidRPr="00EE617D">
        <w:rPr>
          <w:lang w:val="sr-Cyrl-CS"/>
        </w:rPr>
        <w:t>voda</w:t>
      </w:r>
      <w:r w:rsidRPr="00EE617D">
        <w:rPr>
          <w:lang w:val="sr-Cyrl-CS"/>
        </w:rPr>
        <w:t xml:space="preserve"> </w:t>
      </w:r>
      <w:r w:rsidR="00321BC8" w:rsidRPr="00EE617D">
        <w:rPr>
          <w:lang w:val="sr-Cyrl-CS"/>
        </w:rPr>
        <w:t>od</w:t>
      </w:r>
      <w:r w:rsidRPr="00EE617D">
        <w:rPr>
          <w:lang w:val="sr-Cyrl-CS"/>
        </w:rPr>
        <w:t xml:space="preserve"> 50 – 150 </w:t>
      </w:r>
      <w:r w:rsidRPr="00EE617D">
        <w:t>cm</w:t>
      </w:r>
      <w:r w:rsidR="00330618" w:rsidRPr="00EE617D">
        <w:rPr>
          <w:lang w:val="sr-Cyrl-CS"/>
        </w:rPr>
        <w:t>,</w:t>
      </w:r>
      <w:r w:rsidRPr="00EE617D">
        <w:rPr>
          <w:lang w:val="sr-Cyrl-CS"/>
        </w:rPr>
        <w:t xml:space="preserve"> </w:t>
      </w:r>
      <w:r w:rsidR="00321BC8" w:rsidRPr="00EE617D">
        <w:rPr>
          <w:lang w:val="sr-Cyrl-CS"/>
        </w:rPr>
        <w:t>što</w:t>
      </w:r>
      <w:r w:rsidRPr="00EE617D">
        <w:rPr>
          <w:lang w:val="sr-Cyrl-CS"/>
        </w:rPr>
        <w:t xml:space="preserve"> </w:t>
      </w:r>
      <w:r w:rsidR="00321BC8" w:rsidRPr="00EE617D">
        <w:rPr>
          <w:lang w:val="sr-Cyrl-CS"/>
        </w:rPr>
        <w:t>čini</w:t>
      </w:r>
      <w:r w:rsidRPr="00EE617D">
        <w:rPr>
          <w:lang w:val="sr-Cyrl-CS"/>
        </w:rPr>
        <w:t xml:space="preserve"> </w:t>
      </w:r>
      <w:r w:rsidR="00321BC8" w:rsidRPr="00EE617D">
        <w:rPr>
          <w:lang w:val="sr-Cyrl-CS"/>
        </w:rPr>
        <w:t>zemljište</w:t>
      </w:r>
      <w:r w:rsidRPr="00EE617D">
        <w:rPr>
          <w:lang w:val="sr-Cyrl-CS"/>
        </w:rPr>
        <w:t xml:space="preserve"> </w:t>
      </w:r>
      <w:r w:rsidR="00321BC8" w:rsidRPr="00EE617D">
        <w:rPr>
          <w:lang w:val="sr-Cyrl-CS"/>
        </w:rPr>
        <w:t>vlažnim</w:t>
      </w:r>
      <w:r w:rsidRPr="00EE617D">
        <w:rPr>
          <w:lang w:val="sr-Cyrl-CS"/>
        </w:rPr>
        <w:t xml:space="preserve"> </w:t>
      </w:r>
      <w:r w:rsidR="00321BC8" w:rsidRPr="00EE617D">
        <w:rPr>
          <w:lang w:val="sr-Cyrl-CS"/>
        </w:rPr>
        <w:t>do</w:t>
      </w:r>
      <w:r w:rsidRPr="00EE617D">
        <w:rPr>
          <w:lang w:val="sr-Cyrl-CS"/>
        </w:rPr>
        <w:t xml:space="preserve"> </w:t>
      </w:r>
      <w:r w:rsidR="00321BC8" w:rsidRPr="00EE617D">
        <w:rPr>
          <w:lang w:val="sr-Cyrl-CS"/>
        </w:rPr>
        <w:t>jako</w:t>
      </w:r>
      <w:r w:rsidRPr="00EE617D">
        <w:rPr>
          <w:lang w:val="sr-Cyrl-CS"/>
        </w:rPr>
        <w:t xml:space="preserve"> </w:t>
      </w:r>
      <w:r w:rsidR="00321BC8" w:rsidRPr="00EE617D">
        <w:rPr>
          <w:lang w:val="sr-Cyrl-CS"/>
        </w:rPr>
        <w:t>suvim</w:t>
      </w:r>
      <w:r w:rsidRPr="00EE617D">
        <w:rPr>
          <w:lang w:val="sr-Cyrl-CS"/>
        </w:rPr>
        <w:t xml:space="preserve">. </w:t>
      </w:r>
      <w:r w:rsidR="00321BC8" w:rsidRPr="00EE617D">
        <w:rPr>
          <w:lang w:val="sr-Cyrl-CS"/>
        </w:rPr>
        <w:t>Zbog</w:t>
      </w:r>
      <w:r w:rsidRPr="00EE617D">
        <w:rPr>
          <w:lang w:val="sr-Cyrl-CS"/>
        </w:rPr>
        <w:t xml:space="preserve"> </w:t>
      </w:r>
      <w:r w:rsidR="00321BC8" w:rsidRPr="00EE617D">
        <w:rPr>
          <w:lang w:val="sr-Cyrl-CS"/>
        </w:rPr>
        <w:t>tih</w:t>
      </w:r>
      <w:r w:rsidRPr="00EE617D">
        <w:rPr>
          <w:lang w:val="sr-Cyrl-CS"/>
        </w:rPr>
        <w:t xml:space="preserve"> </w:t>
      </w:r>
      <w:r w:rsidR="00321BC8" w:rsidRPr="00EE617D">
        <w:rPr>
          <w:lang w:val="sr-Cyrl-CS"/>
        </w:rPr>
        <w:t>nepovoljnih</w:t>
      </w:r>
      <w:r w:rsidR="00330618" w:rsidRPr="00EE617D">
        <w:rPr>
          <w:lang w:val="sr-Cyrl-CS"/>
        </w:rPr>
        <w:t xml:space="preserve"> </w:t>
      </w:r>
      <w:r w:rsidR="00321BC8" w:rsidRPr="00EE617D">
        <w:rPr>
          <w:lang w:val="sr-Cyrl-CS"/>
        </w:rPr>
        <w:t>vodno</w:t>
      </w:r>
      <w:r w:rsidR="00330618" w:rsidRPr="00EE617D">
        <w:rPr>
          <w:lang w:val="sr-Cyrl-CS"/>
        </w:rPr>
        <w:t>-</w:t>
      </w:r>
      <w:r w:rsidR="00321BC8" w:rsidRPr="00EE617D">
        <w:rPr>
          <w:lang w:val="sr-Cyrl-CS"/>
        </w:rPr>
        <w:t>vazdušnih</w:t>
      </w:r>
      <w:r w:rsidR="00330618" w:rsidRPr="00EE617D">
        <w:rPr>
          <w:lang w:val="sr-Cyrl-CS"/>
        </w:rPr>
        <w:t xml:space="preserve"> </w:t>
      </w:r>
      <w:r w:rsidR="00321BC8" w:rsidRPr="00EE617D">
        <w:rPr>
          <w:lang w:val="sr-Cyrl-CS"/>
        </w:rPr>
        <w:t>osobina</w:t>
      </w:r>
      <w:r w:rsidR="00330618" w:rsidRPr="00EE617D">
        <w:rPr>
          <w:lang w:val="sr-Cyrl-CS"/>
        </w:rPr>
        <w:t>,</w:t>
      </w:r>
      <w:r w:rsidRPr="00EE617D">
        <w:rPr>
          <w:lang w:val="sr-Cyrl-CS"/>
        </w:rPr>
        <w:t xml:space="preserve"> </w:t>
      </w:r>
      <w:r w:rsidR="00321BC8" w:rsidRPr="00EE617D">
        <w:rPr>
          <w:lang w:val="sr-Cyrl-CS"/>
        </w:rPr>
        <w:t>pre</w:t>
      </w:r>
      <w:r w:rsidRPr="00EE617D">
        <w:rPr>
          <w:lang w:val="sr-Cyrl-CS"/>
        </w:rPr>
        <w:t xml:space="preserve"> </w:t>
      </w:r>
      <w:r w:rsidR="00321BC8" w:rsidRPr="00EE617D">
        <w:rPr>
          <w:lang w:val="sr-Cyrl-CS"/>
        </w:rPr>
        <w:t>sadnje</w:t>
      </w:r>
      <w:r w:rsidRPr="00EE617D">
        <w:rPr>
          <w:lang w:val="sr-Cyrl-CS"/>
        </w:rPr>
        <w:t xml:space="preserve"> </w:t>
      </w:r>
      <w:r w:rsidR="00321BC8" w:rsidRPr="00EE617D">
        <w:rPr>
          <w:lang w:val="sr-Cyrl-CS"/>
        </w:rPr>
        <w:t>zemljište</w:t>
      </w:r>
      <w:r w:rsidRPr="00EE617D">
        <w:rPr>
          <w:lang w:val="sr-Cyrl-CS"/>
        </w:rPr>
        <w:t xml:space="preserve"> </w:t>
      </w:r>
      <w:r w:rsidR="00321BC8" w:rsidRPr="00EE617D">
        <w:rPr>
          <w:lang w:val="sr-Cyrl-CS"/>
        </w:rPr>
        <w:t>treba</w:t>
      </w:r>
      <w:r w:rsidRPr="00EE617D">
        <w:rPr>
          <w:lang w:val="sr-Cyrl-CS"/>
        </w:rPr>
        <w:t xml:space="preserve"> </w:t>
      </w:r>
      <w:r w:rsidR="00321BC8" w:rsidRPr="00EE617D">
        <w:rPr>
          <w:lang w:val="sr-Cyrl-CS"/>
        </w:rPr>
        <w:t>pripremati</w:t>
      </w:r>
      <w:r w:rsidRPr="00EE617D">
        <w:rPr>
          <w:lang w:val="sr-Cyrl-CS"/>
        </w:rPr>
        <w:t xml:space="preserve"> </w:t>
      </w:r>
      <w:r w:rsidR="00321BC8" w:rsidRPr="00EE617D">
        <w:rPr>
          <w:lang w:val="sr-Cyrl-CS"/>
        </w:rPr>
        <w:t>dubokom</w:t>
      </w:r>
      <w:r w:rsidRPr="00EE617D">
        <w:rPr>
          <w:lang w:val="sr-Cyrl-CS"/>
        </w:rPr>
        <w:t xml:space="preserve"> </w:t>
      </w:r>
      <w:r w:rsidR="00321BC8" w:rsidRPr="00EE617D">
        <w:rPr>
          <w:lang w:val="sr-Cyrl-CS"/>
        </w:rPr>
        <w:t>obradom</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stalnom</w:t>
      </w:r>
      <w:r w:rsidRPr="00EE617D">
        <w:rPr>
          <w:lang w:val="sr-Cyrl-CS"/>
        </w:rPr>
        <w:t xml:space="preserve"> </w:t>
      </w:r>
      <w:r w:rsidR="00321BC8" w:rsidRPr="00EE617D">
        <w:rPr>
          <w:lang w:val="sr-Cyrl-CS"/>
        </w:rPr>
        <w:t>negom</w:t>
      </w:r>
      <w:r w:rsidRPr="00EE617D">
        <w:rPr>
          <w:lang w:val="sr-Cyrl-CS"/>
        </w:rPr>
        <w:t xml:space="preserve"> </w:t>
      </w:r>
      <w:r w:rsidR="00321BC8" w:rsidRPr="00EE617D">
        <w:rPr>
          <w:lang w:val="sr-Cyrl-CS"/>
        </w:rPr>
        <w:t>sadnica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nižim</w:t>
      </w:r>
      <w:r w:rsidRPr="00EE617D">
        <w:rPr>
          <w:lang w:val="sr-Cyrl-CS"/>
        </w:rPr>
        <w:t xml:space="preserve"> </w:t>
      </w:r>
      <w:r w:rsidR="00321BC8" w:rsidRPr="00EE617D">
        <w:rPr>
          <w:lang w:val="sr-Cyrl-CS"/>
        </w:rPr>
        <w:t>delovima</w:t>
      </w:r>
      <w:r w:rsidRPr="00EE617D">
        <w:rPr>
          <w:lang w:val="sr-Cyrl-CS"/>
        </w:rPr>
        <w:t xml:space="preserve"> </w:t>
      </w:r>
      <w:r w:rsidR="00321BC8" w:rsidRPr="00EE617D">
        <w:rPr>
          <w:lang w:val="sr-Cyrl-CS"/>
        </w:rPr>
        <w:t>treba</w:t>
      </w:r>
      <w:r w:rsidR="00330618" w:rsidRPr="00EE617D">
        <w:rPr>
          <w:lang w:val="sr-Cyrl-CS"/>
        </w:rPr>
        <w:t xml:space="preserve"> </w:t>
      </w:r>
      <w:r w:rsidR="00321BC8" w:rsidRPr="00EE617D">
        <w:rPr>
          <w:lang w:val="sr-Cyrl-CS"/>
        </w:rPr>
        <w:t>saditi</w:t>
      </w:r>
      <w:r w:rsidR="00330618" w:rsidRPr="00EE617D">
        <w:rPr>
          <w:lang w:val="sr-Cyrl-CS"/>
        </w:rPr>
        <w:t xml:space="preserve"> </w:t>
      </w:r>
      <w:r w:rsidR="00321BC8" w:rsidRPr="00EE617D">
        <w:rPr>
          <w:lang w:val="sr-Cyrl-CS"/>
        </w:rPr>
        <w:t>topole</w:t>
      </w:r>
      <w:r w:rsidR="00330618" w:rsidRPr="00EE617D">
        <w:rPr>
          <w:lang w:val="sr-Cyrl-CS"/>
        </w:rPr>
        <w:t xml:space="preserve"> </w:t>
      </w:r>
      <w:r w:rsidR="00321BC8" w:rsidRPr="00EE617D">
        <w:rPr>
          <w:lang w:val="sr-Cyrl-CS"/>
        </w:rPr>
        <w:t>i</w:t>
      </w:r>
      <w:r w:rsidR="00330618" w:rsidRPr="00EE617D">
        <w:rPr>
          <w:lang w:val="sr-Cyrl-CS"/>
        </w:rPr>
        <w:t xml:space="preserve"> </w:t>
      </w:r>
      <w:r w:rsidR="00321BC8" w:rsidRPr="00EE617D">
        <w:rPr>
          <w:lang w:val="sr-Cyrl-CS"/>
        </w:rPr>
        <w:t>vrbe</w:t>
      </w:r>
      <w:r w:rsidR="00330618" w:rsidRPr="00EE617D">
        <w:rPr>
          <w:lang w:val="sr-Cyrl-CS"/>
        </w:rPr>
        <w:t>,</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višim</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suvljim</w:t>
      </w:r>
      <w:r w:rsidRPr="00EE617D">
        <w:rPr>
          <w:lang w:val="sr-Cyrl-CS"/>
        </w:rPr>
        <w:t xml:space="preserve"> </w:t>
      </w:r>
      <w:r w:rsidR="00321BC8" w:rsidRPr="00EE617D">
        <w:rPr>
          <w:lang w:val="sr-Cyrl-CS"/>
        </w:rPr>
        <w:t>terenima</w:t>
      </w:r>
      <w:r w:rsidRPr="00EE617D">
        <w:rPr>
          <w:lang w:val="sr-Cyrl-CS"/>
        </w:rPr>
        <w:t xml:space="preserve"> </w:t>
      </w:r>
      <w:r w:rsidR="00321BC8" w:rsidRPr="00EE617D">
        <w:rPr>
          <w:lang w:val="sr-Cyrl-CS"/>
        </w:rPr>
        <w:t>tvrde</w:t>
      </w:r>
      <w:r w:rsidRPr="00EE617D">
        <w:rPr>
          <w:lang w:val="sr-Cyrl-CS"/>
        </w:rPr>
        <w:t xml:space="preserve"> </w:t>
      </w:r>
      <w:r w:rsidR="00321BC8" w:rsidRPr="00EE617D">
        <w:rPr>
          <w:lang w:val="sr-Cyrl-CS"/>
        </w:rPr>
        <w:t>lišćare</w:t>
      </w:r>
      <w:r w:rsidRPr="00EE617D">
        <w:rPr>
          <w:lang w:val="sr-Cyrl-CS"/>
        </w:rPr>
        <w:t xml:space="preserve">, </w:t>
      </w:r>
      <w:r w:rsidR="00321BC8" w:rsidRPr="00EE617D">
        <w:rPr>
          <w:lang w:val="sr-Cyrl-CS"/>
        </w:rPr>
        <w:t>hrast</w:t>
      </w:r>
      <w:r w:rsidRPr="00EE617D">
        <w:rPr>
          <w:lang w:val="sr-Cyrl-CS"/>
        </w:rPr>
        <w:t xml:space="preserve"> </w:t>
      </w:r>
      <w:r w:rsidR="00321BC8" w:rsidRPr="00EE617D">
        <w:rPr>
          <w:lang w:val="sr-Cyrl-CS"/>
        </w:rPr>
        <w:t>lužnjak</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poljski</w:t>
      </w:r>
      <w:r w:rsidRPr="00EE617D">
        <w:rPr>
          <w:lang w:val="sr-Cyrl-CS"/>
        </w:rPr>
        <w:t xml:space="preserve"> </w:t>
      </w:r>
      <w:r w:rsidR="00321BC8" w:rsidRPr="00EE617D">
        <w:rPr>
          <w:lang w:val="sr-Cyrl-CS"/>
        </w:rPr>
        <w:t>jasen</w:t>
      </w:r>
      <w:r w:rsidRPr="00EE617D">
        <w:rPr>
          <w:lang w:val="sr-Cyrl-CS"/>
        </w:rPr>
        <w:t>.</w:t>
      </w:r>
    </w:p>
    <w:p w:rsidR="00ED1F09" w:rsidRPr="00EE617D" w:rsidRDefault="00ED1F09" w:rsidP="00585EE4">
      <w:pPr>
        <w:spacing w:line="276" w:lineRule="auto"/>
        <w:jc w:val="both"/>
        <w:rPr>
          <w:lang w:val="sr-Cyrl-CS"/>
        </w:rPr>
      </w:pPr>
      <w:r w:rsidRPr="00EE617D">
        <w:rPr>
          <w:lang w:val="sr-Cyrl-CS"/>
        </w:rPr>
        <w:tab/>
      </w:r>
      <w:r w:rsidR="00321BC8" w:rsidRPr="00EE617D">
        <w:rPr>
          <w:b/>
          <w:bCs/>
          <w:u w:val="single"/>
          <w:lang w:val="sr-Cyrl-CS"/>
        </w:rPr>
        <w:t>Lovački</w:t>
      </w:r>
      <w:r w:rsidRPr="00EE617D">
        <w:rPr>
          <w:b/>
          <w:bCs/>
          <w:u w:val="single"/>
          <w:lang w:val="sr-Cyrl-CS"/>
        </w:rPr>
        <w:t xml:space="preserve"> </w:t>
      </w:r>
      <w:r w:rsidR="00321BC8" w:rsidRPr="00EE617D">
        <w:rPr>
          <w:b/>
          <w:bCs/>
          <w:u w:val="single"/>
          <w:lang w:val="sr-Cyrl-CS"/>
        </w:rPr>
        <w:t>dom</w:t>
      </w:r>
      <w:r w:rsidRPr="00EE617D">
        <w:rPr>
          <w:lang w:val="sr-Cyrl-CS"/>
        </w:rPr>
        <w:t xml:space="preserve"> </w:t>
      </w:r>
      <w:r w:rsidRPr="00EE617D">
        <w:rPr>
          <w:lang w:val="sl-SI"/>
        </w:rPr>
        <w:t>(</w:t>
      </w:r>
      <w:r w:rsidR="00321BC8" w:rsidRPr="00EE617D">
        <w:rPr>
          <w:lang w:val="sl-SI"/>
        </w:rPr>
        <w:t>odeljenja</w:t>
      </w:r>
      <w:r w:rsidRPr="00EE617D">
        <w:rPr>
          <w:lang w:val="sl-SI"/>
        </w:rPr>
        <w:t xml:space="preserve"> </w:t>
      </w:r>
      <w:r w:rsidRPr="00EE617D">
        <w:rPr>
          <w:lang w:val="sr-Cyrl-CS"/>
        </w:rPr>
        <w:t>16-23</w:t>
      </w:r>
      <w:r w:rsidRPr="00EE617D">
        <w:rPr>
          <w:lang w:val="sl-SI"/>
        </w:rPr>
        <w:t>)</w:t>
      </w:r>
      <w:r w:rsidR="00330618" w:rsidRPr="00EE617D">
        <w:rPr>
          <w:lang w:val="sr-Cyrl-CS"/>
        </w:rPr>
        <w:t xml:space="preserve"> </w:t>
      </w:r>
      <w:r w:rsidR="00321BC8" w:rsidRPr="00EE617D">
        <w:rPr>
          <w:lang w:val="sr-Cyrl-CS"/>
        </w:rPr>
        <w:t>na</w:t>
      </w:r>
      <w:r w:rsidR="00330618" w:rsidRPr="00EE617D">
        <w:rPr>
          <w:lang w:val="sr-Cyrl-CS"/>
        </w:rPr>
        <w:t xml:space="preserve"> </w:t>
      </w:r>
      <w:r w:rsidR="00321BC8" w:rsidRPr="00EE617D">
        <w:rPr>
          <w:lang w:val="sr-Cyrl-CS"/>
        </w:rPr>
        <w:t>osnovu</w:t>
      </w:r>
      <w:r w:rsidR="00330618" w:rsidRPr="00EE617D">
        <w:rPr>
          <w:lang w:val="sr-Cyrl-CS"/>
        </w:rPr>
        <w:t xml:space="preserve"> </w:t>
      </w:r>
      <w:r w:rsidR="00321BC8" w:rsidRPr="00EE617D">
        <w:rPr>
          <w:lang w:val="sr-Cyrl-CS"/>
        </w:rPr>
        <w:t>istraženih</w:t>
      </w:r>
      <w:r w:rsidR="00330618" w:rsidRPr="00EE617D">
        <w:rPr>
          <w:lang w:val="sr-Cyrl-CS"/>
        </w:rPr>
        <w:t xml:space="preserve"> </w:t>
      </w:r>
      <w:r w:rsidR="00321BC8" w:rsidRPr="00EE617D">
        <w:rPr>
          <w:lang w:val="sr-Cyrl-CS"/>
        </w:rPr>
        <w:t>profila</w:t>
      </w:r>
      <w:r w:rsidR="00330618" w:rsidRPr="00EE617D">
        <w:rPr>
          <w:lang w:val="sr-Cyrl-CS"/>
        </w:rPr>
        <w:t>,</w:t>
      </w:r>
      <w:r w:rsidRPr="00EE617D">
        <w:rPr>
          <w:lang w:val="sr-Cyrl-CS"/>
        </w:rPr>
        <w:t xml:space="preserve"> </w:t>
      </w:r>
      <w:r w:rsidR="00321BC8" w:rsidRPr="00EE617D">
        <w:rPr>
          <w:lang w:val="sr-Cyrl-CS"/>
        </w:rPr>
        <w:t>tip</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koji</w:t>
      </w:r>
      <w:r w:rsidRPr="00EE617D">
        <w:rPr>
          <w:lang w:val="sr-Cyrl-CS"/>
        </w:rPr>
        <w:t xml:space="preserve"> </w:t>
      </w:r>
      <w:r w:rsidR="00321BC8" w:rsidRPr="00EE617D">
        <w:rPr>
          <w:lang w:val="sr-Cyrl-CS"/>
        </w:rPr>
        <w:t>preovladava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ovom</w:t>
      </w:r>
      <w:r w:rsidRPr="00EE617D">
        <w:rPr>
          <w:lang w:val="sr-Cyrl-CS"/>
        </w:rPr>
        <w:t xml:space="preserve"> </w:t>
      </w:r>
      <w:r w:rsidR="00321BC8" w:rsidRPr="00EE617D">
        <w:rPr>
          <w:lang w:val="sr-Cyrl-CS"/>
        </w:rPr>
        <w:t>lokalitetu</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ritska</w:t>
      </w:r>
      <w:r w:rsidRPr="00EE617D">
        <w:rPr>
          <w:lang w:val="sr-Cyrl-CS"/>
        </w:rPr>
        <w:t xml:space="preserve"> </w:t>
      </w:r>
      <w:r w:rsidR="00321BC8" w:rsidRPr="00EE617D">
        <w:rPr>
          <w:lang w:val="sr-Cyrl-CS"/>
        </w:rPr>
        <w:t>crnica</w:t>
      </w:r>
      <w:r w:rsidRPr="00EE617D">
        <w:rPr>
          <w:lang w:val="sr-Cyrl-CS"/>
        </w:rPr>
        <w:t xml:space="preserve">. </w:t>
      </w:r>
      <w:r w:rsidR="00321BC8" w:rsidRPr="00EE617D">
        <w:rPr>
          <w:lang w:val="sr-Cyrl-CS"/>
        </w:rPr>
        <w:t>Odlika</w:t>
      </w:r>
      <w:r w:rsidRPr="00EE617D">
        <w:rPr>
          <w:lang w:val="sr-Cyrl-CS"/>
        </w:rPr>
        <w:t xml:space="preserve"> </w:t>
      </w:r>
      <w:r w:rsidR="00321BC8" w:rsidRPr="00EE617D">
        <w:rPr>
          <w:lang w:val="sr-Cyrl-CS"/>
        </w:rPr>
        <w:t>humusnog</w:t>
      </w:r>
      <w:r w:rsidRPr="00EE617D">
        <w:rPr>
          <w:lang w:val="sr-Cyrl-CS"/>
        </w:rPr>
        <w:t xml:space="preserve"> </w:t>
      </w:r>
      <w:r w:rsidR="00321BC8" w:rsidRPr="00EE617D">
        <w:rPr>
          <w:lang w:val="sr-Cyrl-CS"/>
        </w:rPr>
        <w:t>horizonta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njegova</w:t>
      </w:r>
      <w:r w:rsidRPr="00EE617D">
        <w:rPr>
          <w:lang w:val="sr-Cyrl-CS"/>
        </w:rPr>
        <w:t xml:space="preserve"> </w:t>
      </w:r>
      <w:r w:rsidR="00321BC8" w:rsidRPr="00EE617D">
        <w:rPr>
          <w:lang w:val="sr-Cyrl-CS"/>
        </w:rPr>
        <w:t>debljina</w:t>
      </w:r>
      <w:r w:rsidRPr="00EE617D">
        <w:rPr>
          <w:lang w:val="sr-Cyrl-CS"/>
        </w:rPr>
        <w:t xml:space="preserve"> </w:t>
      </w:r>
      <w:r w:rsidR="00321BC8" w:rsidRPr="00EE617D">
        <w:rPr>
          <w:lang w:val="sr-Cyrl-CS"/>
        </w:rPr>
        <w:t>od</w:t>
      </w:r>
      <w:r w:rsidRPr="00EE617D">
        <w:rPr>
          <w:lang w:val="sr-Cyrl-CS"/>
        </w:rPr>
        <w:t xml:space="preserve"> 35 – 100</w:t>
      </w:r>
      <w:r w:rsidRPr="00EE617D">
        <w:t xml:space="preserve"> cm</w:t>
      </w:r>
      <w:r w:rsidR="00330618" w:rsidRPr="00EE617D">
        <w:rPr>
          <w:lang w:val="sr-Cyrl-CS"/>
        </w:rPr>
        <w:t>,</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podzemna</w:t>
      </w:r>
      <w:r w:rsidRPr="00EE617D">
        <w:rPr>
          <w:lang w:val="sr-Cyrl-CS"/>
        </w:rPr>
        <w:t xml:space="preserve"> </w:t>
      </w:r>
      <w:r w:rsidR="00321BC8" w:rsidRPr="00EE617D">
        <w:rPr>
          <w:lang w:val="sr-Cyrl-CS"/>
        </w:rPr>
        <w:t>voda</w:t>
      </w:r>
      <w:r w:rsidRPr="00EE617D">
        <w:rPr>
          <w:lang w:val="sr-Cyrl-CS"/>
        </w:rPr>
        <w:t xml:space="preserve"> </w:t>
      </w:r>
      <w:r w:rsidR="00321BC8" w:rsidRPr="00EE617D">
        <w:rPr>
          <w:lang w:val="sr-Cyrl-CS"/>
        </w:rPr>
        <w:t>varira</w:t>
      </w:r>
      <w:r w:rsidRPr="00EE617D">
        <w:rPr>
          <w:lang w:val="sr-Cyrl-CS"/>
        </w:rPr>
        <w:t xml:space="preserve"> </w:t>
      </w:r>
      <w:r w:rsidR="00321BC8" w:rsidRPr="00EE617D">
        <w:rPr>
          <w:lang w:val="sr-Cyrl-CS"/>
        </w:rPr>
        <w:t>od</w:t>
      </w:r>
      <w:r w:rsidRPr="00EE617D">
        <w:rPr>
          <w:lang w:val="sr-Cyrl-CS"/>
        </w:rPr>
        <w:t xml:space="preserve"> 100 – 193</w:t>
      </w:r>
      <w:r w:rsidRPr="00EE617D">
        <w:t xml:space="preserve"> cm</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najvećem</w:t>
      </w:r>
      <w:r w:rsidR="00330618" w:rsidRPr="00EE617D">
        <w:rPr>
          <w:lang w:val="sr-Cyrl-CS"/>
        </w:rPr>
        <w:t xml:space="preserve"> </w:t>
      </w:r>
      <w:r w:rsidR="00321BC8" w:rsidRPr="00EE617D">
        <w:rPr>
          <w:lang w:val="sr-Cyrl-CS"/>
        </w:rPr>
        <w:t>delu</w:t>
      </w:r>
      <w:r w:rsidR="00330618" w:rsidRPr="00EE617D">
        <w:rPr>
          <w:lang w:val="sr-Cyrl-CS"/>
        </w:rPr>
        <w:t xml:space="preserve"> </w:t>
      </w:r>
      <w:r w:rsidR="00321BC8" w:rsidRPr="00EE617D">
        <w:rPr>
          <w:lang w:val="sr-Cyrl-CS"/>
        </w:rPr>
        <w:t>zemljišta</w:t>
      </w:r>
      <w:r w:rsidR="00330618" w:rsidRPr="00EE617D">
        <w:rPr>
          <w:lang w:val="sr-Cyrl-CS"/>
        </w:rPr>
        <w:t xml:space="preserve"> </w:t>
      </w:r>
      <w:r w:rsidR="00321BC8" w:rsidRPr="00EE617D">
        <w:rPr>
          <w:lang w:val="sr-Cyrl-CS"/>
        </w:rPr>
        <w:t>su</w:t>
      </w:r>
      <w:r w:rsidR="00330618" w:rsidRPr="00EE617D">
        <w:rPr>
          <w:lang w:val="sr-Cyrl-CS"/>
        </w:rPr>
        <w:t xml:space="preserve"> </w:t>
      </w:r>
      <w:r w:rsidR="00321BC8" w:rsidRPr="00EE617D">
        <w:rPr>
          <w:lang w:val="sr-Cyrl-CS"/>
        </w:rPr>
        <w:t>beskarbonatna</w:t>
      </w:r>
      <w:r w:rsidR="00330618" w:rsidRPr="00EE617D">
        <w:rPr>
          <w:lang w:val="sr-Cyrl-CS"/>
        </w:rPr>
        <w:t>,</w:t>
      </w:r>
      <w:r w:rsidRPr="00EE617D">
        <w:rPr>
          <w:lang w:val="sr-Cyrl-CS"/>
        </w:rPr>
        <w:t xml:space="preserve"> </w:t>
      </w:r>
      <w:r w:rsidR="00321BC8" w:rsidRPr="00EE617D">
        <w:rPr>
          <w:lang w:val="sr-Cyrl-CS"/>
        </w:rPr>
        <w:t>pa</w:t>
      </w:r>
      <w:r w:rsidRPr="00EE617D">
        <w:rPr>
          <w:lang w:val="sr-Cyrl-CS"/>
        </w:rPr>
        <w:t xml:space="preserve"> </w:t>
      </w:r>
      <w:r w:rsidR="00321BC8" w:rsidRPr="00EE617D">
        <w:rPr>
          <w:lang w:val="sr-Cyrl-CS"/>
        </w:rPr>
        <w:t>otuda</w:t>
      </w:r>
      <w:r w:rsidRPr="00EE617D">
        <w:rPr>
          <w:lang w:val="sr-Cyrl-CS"/>
        </w:rPr>
        <w:t xml:space="preserve"> </w:t>
      </w:r>
      <w:r w:rsidR="00321BC8" w:rsidRPr="00EE617D">
        <w:rPr>
          <w:lang w:val="sr-Cyrl-CS"/>
        </w:rPr>
        <w:t>bez</w:t>
      </w:r>
      <w:r w:rsidRPr="00EE617D">
        <w:rPr>
          <w:lang w:val="sr-Cyrl-CS"/>
        </w:rPr>
        <w:t xml:space="preserve"> </w:t>
      </w:r>
      <w:r w:rsidR="00321BC8" w:rsidRPr="00EE617D">
        <w:rPr>
          <w:lang w:val="sr-Cyrl-CS"/>
        </w:rPr>
        <w:t>izrazite</w:t>
      </w:r>
      <w:r w:rsidRPr="00EE617D">
        <w:rPr>
          <w:lang w:val="sr-Cyrl-CS"/>
        </w:rPr>
        <w:t xml:space="preserve"> </w:t>
      </w:r>
      <w:r w:rsidR="00321BC8" w:rsidRPr="00EE617D">
        <w:rPr>
          <w:lang w:val="sr-Cyrl-CS"/>
        </w:rPr>
        <w:t>strukture</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razliku</w:t>
      </w:r>
      <w:r w:rsidRPr="00EE617D">
        <w:rPr>
          <w:lang w:val="sr-Cyrl-CS"/>
        </w:rPr>
        <w:t xml:space="preserve"> </w:t>
      </w:r>
      <w:r w:rsidR="00321BC8" w:rsidRPr="00EE617D">
        <w:rPr>
          <w:lang w:val="sr-Cyrl-CS"/>
        </w:rPr>
        <w:t>od</w:t>
      </w:r>
      <w:r w:rsidRPr="00EE617D">
        <w:rPr>
          <w:lang w:val="sr-Cyrl-CS"/>
        </w:rPr>
        <w:t xml:space="preserve"> </w:t>
      </w:r>
      <w:r w:rsidR="00321BC8" w:rsidRPr="00EE617D">
        <w:rPr>
          <w:lang w:val="sr-Cyrl-CS"/>
        </w:rPr>
        <w:t>drugih</w:t>
      </w:r>
      <w:r w:rsidRPr="00EE617D">
        <w:rPr>
          <w:lang w:val="sr-Cyrl-CS"/>
        </w:rPr>
        <w:t xml:space="preserve"> </w:t>
      </w:r>
      <w:r w:rsidR="00321BC8" w:rsidRPr="00EE617D">
        <w:rPr>
          <w:lang w:val="sr-Cyrl-CS"/>
        </w:rPr>
        <w:t>profila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jednom</w:t>
      </w:r>
      <w:r w:rsidRPr="00EE617D">
        <w:rPr>
          <w:lang w:val="sr-Cyrl-CS"/>
        </w:rPr>
        <w:t xml:space="preserve"> </w:t>
      </w:r>
      <w:r w:rsidR="00321BC8" w:rsidRPr="00EE617D">
        <w:rPr>
          <w:lang w:val="sr-Cyrl-CS"/>
        </w:rPr>
        <w:t>delu</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lako</w:t>
      </w:r>
      <w:r w:rsidRPr="00EE617D">
        <w:rPr>
          <w:lang w:val="sr-Cyrl-CS"/>
        </w:rPr>
        <w:t xml:space="preserve"> </w:t>
      </w:r>
      <w:r w:rsidR="00321BC8" w:rsidRPr="00EE617D">
        <w:rPr>
          <w:lang w:val="sr-Cyrl-CS"/>
        </w:rPr>
        <w:t>rastvorljive</w:t>
      </w:r>
      <w:r w:rsidRPr="00EE617D">
        <w:rPr>
          <w:lang w:val="sr-Cyrl-CS"/>
        </w:rPr>
        <w:t xml:space="preserve"> </w:t>
      </w:r>
      <w:r w:rsidR="00321BC8" w:rsidRPr="00EE617D">
        <w:rPr>
          <w:lang w:val="sr-Cyrl-CS"/>
        </w:rPr>
        <w:t>soli</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granicama</w:t>
      </w:r>
      <w:r w:rsidRPr="00EE617D">
        <w:rPr>
          <w:lang w:val="sr-Cyrl-CS"/>
        </w:rPr>
        <w:t xml:space="preserve"> </w:t>
      </w:r>
      <w:r w:rsidR="00321BC8" w:rsidRPr="00EE617D">
        <w:rPr>
          <w:lang w:val="sr-Cyrl-CS"/>
        </w:rPr>
        <w:t>normale</w:t>
      </w:r>
      <w:r w:rsidR="00330618" w:rsidRPr="00EE617D">
        <w:rPr>
          <w:lang w:val="sr-Cyrl-CS"/>
        </w:rPr>
        <w:t>,</w:t>
      </w:r>
      <w:r w:rsidRPr="00EE617D">
        <w:rPr>
          <w:lang w:val="sr-Cyrl-CS"/>
        </w:rPr>
        <w:t xml:space="preserve"> </w:t>
      </w:r>
      <w:r w:rsidR="00321BC8" w:rsidRPr="00EE617D">
        <w:rPr>
          <w:lang w:val="sr-Cyrl-CS"/>
        </w:rPr>
        <w:t>pa</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mogu</w:t>
      </w:r>
      <w:r w:rsidRPr="00EE617D">
        <w:rPr>
          <w:lang w:val="sr-Cyrl-CS"/>
        </w:rPr>
        <w:t xml:space="preserve"> </w:t>
      </w:r>
      <w:r w:rsidR="00321BC8" w:rsidRPr="00EE617D">
        <w:rPr>
          <w:lang w:val="sr-Cyrl-CS"/>
        </w:rPr>
        <w:t>smatrati</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nezaslanjena</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Zbog</w:t>
      </w:r>
      <w:r w:rsidRPr="00EE617D">
        <w:rPr>
          <w:lang w:val="sr-Cyrl-CS"/>
        </w:rPr>
        <w:t xml:space="preserve"> </w:t>
      </w:r>
      <w:r w:rsidR="00321BC8" w:rsidRPr="00EE617D">
        <w:rPr>
          <w:lang w:val="sr-Cyrl-CS"/>
        </w:rPr>
        <w:t>visokog</w:t>
      </w:r>
      <w:r w:rsidRPr="00EE617D">
        <w:rPr>
          <w:lang w:val="sr-Cyrl-CS"/>
        </w:rPr>
        <w:t xml:space="preserve"> </w:t>
      </w:r>
      <w:r w:rsidR="00321BC8" w:rsidRPr="00EE617D">
        <w:rPr>
          <w:lang w:val="sr-Cyrl-CS"/>
        </w:rPr>
        <w:t>učešća</w:t>
      </w:r>
      <w:r w:rsidRPr="00EE617D">
        <w:rPr>
          <w:lang w:val="sr-Cyrl-CS"/>
        </w:rPr>
        <w:t xml:space="preserve"> </w:t>
      </w:r>
      <w:r w:rsidR="00321BC8" w:rsidRPr="00EE617D">
        <w:rPr>
          <w:lang w:val="sr-Cyrl-CS"/>
        </w:rPr>
        <w:t>gline</w:t>
      </w:r>
      <w:r w:rsidRPr="00EE617D">
        <w:rPr>
          <w:lang w:val="sr-Cyrl-CS"/>
        </w:rPr>
        <w:t>,</w:t>
      </w:r>
      <w:r w:rsidR="00330618" w:rsidRPr="00EE617D">
        <w:rPr>
          <w:lang w:val="sr-Cyrl-CS"/>
        </w:rPr>
        <w:t xml:space="preserve"> </w:t>
      </w:r>
      <w:r w:rsidR="00321BC8" w:rsidRPr="00EE617D">
        <w:rPr>
          <w:lang w:val="sr-Cyrl-CS"/>
        </w:rPr>
        <w:t>u</w:t>
      </w:r>
      <w:r w:rsidR="00330618" w:rsidRPr="00EE617D">
        <w:rPr>
          <w:lang w:val="sr-Cyrl-CS"/>
        </w:rPr>
        <w:t xml:space="preserve"> </w:t>
      </w:r>
      <w:r w:rsidR="00321BC8" w:rsidRPr="00EE617D">
        <w:rPr>
          <w:lang w:val="sr-Cyrl-CS"/>
        </w:rPr>
        <w:t>humusnom</w:t>
      </w:r>
      <w:r w:rsidR="00330618" w:rsidRPr="00EE617D">
        <w:rPr>
          <w:lang w:val="sr-Cyrl-CS"/>
        </w:rPr>
        <w:t xml:space="preserve"> </w:t>
      </w:r>
      <w:r w:rsidR="00321BC8" w:rsidRPr="00EE617D">
        <w:rPr>
          <w:lang w:val="sr-Cyrl-CS"/>
        </w:rPr>
        <w:t>horizontu</w:t>
      </w:r>
      <w:r w:rsidR="00330618" w:rsidRPr="00EE617D">
        <w:rPr>
          <w:lang w:val="sr-Cyrl-CS"/>
        </w:rPr>
        <w:t xml:space="preserve"> </w:t>
      </w:r>
      <w:r w:rsidR="00321BC8" w:rsidRPr="00EE617D">
        <w:rPr>
          <w:lang w:val="sr-Cyrl-CS"/>
        </w:rPr>
        <w:t>i</w:t>
      </w:r>
      <w:r w:rsidR="00330618" w:rsidRPr="00EE617D">
        <w:rPr>
          <w:lang w:val="sr-Cyrl-CS"/>
        </w:rPr>
        <w:t xml:space="preserve"> </w:t>
      </w:r>
      <w:r w:rsidR="00321BC8" w:rsidRPr="00EE617D">
        <w:rPr>
          <w:lang w:val="sr-Cyrl-CS"/>
        </w:rPr>
        <w:t>do</w:t>
      </w:r>
      <w:r w:rsidR="00330618" w:rsidRPr="00EE617D">
        <w:rPr>
          <w:lang w:val="sr-Cyrl-CS"/>
        </w:rPr>
        <w:t xml:space="preserve"> 70 %,</w:t>
      </w:r>
      <w:r w:rsidRPr="00EE617D">
        <w:rPr>
          <w:lang w:val="sr-Cyrl-CS"/>
        </w:rPr>
        <w:t xml:space="preserve"> </w:t>
      </w:r>
      <w:r w:rsidR="00321BC8" w:rsidRPr="00EE617D">
        <w:rPr>
          <w:lang w:val="sr-Cyrl-CS"/>
        </w:rPr>
        <w:t>ova</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teška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zbijena</w:t>
      </w:r>
      <w:r w:rsidRPr="00EE617D">
        <w:rPr>
          <w:lang w:val="sr-Cyrl-CS"/>
        </w:rPr>
        <w:t xml:space="preserve">, </w:t>
      </w:r>
      <w:r w:rsidR="00321BC8" w:rsidRPr="00EE617D">
        <w:rPr>
          <w:lang w:val="sr-Cyrl-CS"/>
        </w:rPr>
        <w:t>sa</w:t>
      </w:r>
      <w:r w:rsidRPr="00EE617D">
        <w:rPr>
          <w:lang w:val="sr-Cyrl-CS"/>
        </w:rPr>
        <w:t xml:space="preserve"> </w:t>
      </w:r>
      <w:r w:rsidR="00321BC8" w:rsidRPr="00EE617D">
        <w:rPr>
          <w:lang w:val="sr-Cyrl-CS"/>
        </w:rPr>
        <w:t>nepovoljnim</w:t>
      </w:r>
      <w:r w:rsidRPr="00EE617D">
        <w:rPr>
          <w:lang w:val="sr-Cyrl-CS"/>
        </w:rPr>
        <w:t xml:space="preserve"> </w:t>
      </w:r>
      <w:r w:rsidR="00321BC8" w:rsidRPr="00EE617D">
        <w:rPr>
          <w:lang w:val="sr-Cyrl-CS"/>
        </w:rPr>
        <w:t>vodno</w:t>
      </w:r>
      <w:r w:rsidRPr="00EE617D">
        <w:rPr>
          <w:lang w:val="sr-Cyrl-CS"/>
        </w:rPr>
        <w:t>-</w:t>
      </w:r>
      <w:r w:rsidR="00321BC8" w:rsidRPr="00EE617D">
        <w:rPr>
          <w:lang w:val="sr-Cyrl-CS"/>
        </w:rPr>
        <w:t>vazdušnim</w:t>
      </w:r>
      <w:r w:rsidRPr="00EE617D">
        <w:rPr>
          <w:lang w:val="sr-Cyrl-CS"/>
        </w:rPr>
        <w:t xml:space="preserve"> </w:t>
      </w:r>
      <w:r w:rsidR="00321BC8" w:rsidRPr="00EE617D">
        <w:rPr>
          <w:lang w:val="sr-Cyrl-CS"/>
        </w:rPr>
        <w:t>režimom</w:t>
      </w:r>
      <w:r w:rsidRPr="00EE617D">
        <w:rPr>
          <w:lang w:val="sr-Cyrl-CS"/>
        </w:rPr>
        <w:t xml:space="preserve">. </w:t>
      </w:r>
      <w:r w:rsidR="00321BC8" w:rsidRPr="00EE617D">
        <w:rPr>
          <w:lang w:val="sr-Cyrl-CS"/>
        </w:rPr>
        <w:t>Iz</w:t>
      </w:r>
      <w:r w:rsidRPr="00EE617D">
        <w:rPr>
          <w:lang w:val="sr-Cyrl-CS"/>
        </w:rPr>
        <w:t xml:space="preserve"> </w:t>
      </w:r>
      <w:r w:rsidR="00321BC8" w:rsidRPr="00EE617D">
        <w:rPr>
          <w:lang w:val="sr-Cyrl-CS"/>
        </w:rPr>
        <w:t>tih</w:t>
      </w:r>
      <w:r w:rsidRPr="00EE617D">
        <w:rPr>
          <w:lang w:val="sr-Cyrl-CS"/>
        </w:rPr>
        <w:t xml:space="preserve"> </w:t>
      </w:r>
      <w:r w:rsidR="00321BC8" w:rsidRPr="00EE617D">
        <w:rPr>
          <w:lang w:val="sr-Cyrl-CS"/>
        </w:rPr>
        <w:t>razloga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ova</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pripremi</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pošumljavanje</w:t>
      </w:r>
      <w:r w:rsidRPr="00EE617D">
        <w:rPr>
          <w:lang w:val="sr-Cyrl-CS"/>
        </w:rPr>
        <w:t xml:space="preserve"> </w:t>
      </w:r>
      <w:r w:rsidR="00321BC8" w:rsidRPr="00EE617D">
        <w:rPr>
          <w:lang w:val="sr-Cyrl-CS"/>
        </w:rPr>
        <w:t>važe</w:t>
      </w:r>
      <w:r w:rsidRPr="00EE617D">
        <w:rPr>
          <w:lang w:val="sr-Cyrl-CS"/>
        </w:rPr>
        <w:t xml:space="preserve"> </w:t>
      </w:r>
      <w:r w:rsidR="00321BC8" w:rsidRPr="00EE617D">
        <w:rPr>
          <w:lang w:val="sr-Cyrl-CS"/>
        </w:rPr>
        <w:t>ista</w:t>
      </w:r>
      <w:r w:rsidRPr="00EE617D">
        <w:rPr>
          <w:lang w:val="sr-Cyrl-CS"/>
        </w:rPr>
        <w:t xml:space="preserve"> </w:t>
      </w:r>
      <w:r w:rsidR="00321BC8" w:rsidRPr="00EE617D">
        <w:rPr>
          <w:lang w:val="sr-Cyrl-CS"/>
        </w:rPr>
        <w:t>pravila</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prethodni</w:t>
      </w:r>
      <w:r w:rsidRPr="00EE617D">
        <w:rPr>
          <w:lang w:val="sr-Cyrl-CS"/>
        </w:rPr>
        <w:t xml:space="preserve"> </w:t>
      </w:r>
      <w:r w:rsidR="00321BC8" w:rsidRPr="00EE617D">
        <w:rPr>
          <w:lang w:val="sr-Cyrl-CS"/>
        </w:rPr>
        <w:t>lokalitet</w:t>
      </w:r>
      <w:r w:rsidRPr="00EE617D">
        <w:rPr>
          <w:lang w:val="sr-Cyrl-CS"/>
        </w:rPr>
        <w:t xml:space="preserve">. </w:t>
      </w:r>
      <w:r w:rsidR="00321BC8" w:rsidRPr="00EE617D">
        <w:rPr>
          <w:lang w:val="sr-Cyrl-CS"/>
        </w:rPr>
        <w:t>Potrebna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duboka</w:t>
      </w:r>
      <w:r w:rsidRPr="00EE617D">
        <w:rPr>
          <w:lang w:val="sr-Cyrl-CS"/>
        </w:rPr>
        <w:t xml:space="preserve"> </w:t>
      </w:r>
      <w:r w:rsidR="00321BC8" w:rsidRPr="00EE617D">
        <w:rPr>
          <w:lang w:val="sr-Cyrl-CS"/>
        </w:rPr>
        <w:t>priprema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stalna</w:t>
      </w:r>
      <w:r w:rsidRPr="00EE617D">
        <w:rPr>
          <w:lang w:val="sr-Cyrl-CS"/>
        </w:rPr>
        <w:t xml:space="preserve"> </w:t>
      </w:r>
      <w:r w:rsidR="00321BC8" w:rsidRPr="00EE617D">
        <w:rPr>
          <w:lang w:val="sr-Cyrl-CS"/>
        </w:rPr>
        <w:t>nega</w:t>
      </w:r>
      <w:r w:rsidRPr="00EE617D">
        <w:rPr>
          <w:lang w:val="sr-Cyrl-CS"/>
        </w:rPr>
        <w:t xml:space="preserve"> </w:t>
      </w:r>
      <w:r w:rsidR="00321BC8" w:rsidRPr="00EE617D">
        <w:rPr>
          <w:lang w:val="sr-Cyrl-CS"/>
        </w:rPr>
        <w:t>sadnica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zemljišta</w:t>
      </w:r>
      <w:r w:rsidRPr="00EE617D">
        <w:rPr>
          <w:lang w:val="sr-Cyrl-CS"/>
        </w:rPr>
        <w:t>.</w:t>
      </w:r>
    </w:p>
    <w:p w:rsidR="00ED1F09" w:rsidRPr="00EE617D" w:rsidRDefault="00ED1F09" w:rsidP="00585EE4">
      <w:pPr>
        <w:spacing w:line="276" w:lineRule="auto"/>
        <w:jc w:val="both"/>
        <w:rPr>
          <w:lang w:val="sr-Cyrl-CS"/>
        </w:rPr>
      </w:pPr>
      <w:r w:rsidRPr="00EE617D">
        <w:rPr>
          <w:lang w:val="sr-Cyrl-CS"/>
        </w:rPr>
        <w:tab/>
      </w:r>
      <w:r w:rsidR="00321BC8" w:rsidRPr="00EE617D">
        <w:rPr>
          <w:b/>
          <w:bCs/>
          <w:u w:val="single"/>
          <w:lang w:val="sr-Cyrl-CS"/>
        </w:rPr>
        <w:t>Molinska</w:t>
      </w:r>
      <w:r w:rsidRPr="00EE617D">
        <w:rPr>
          <w:b/>
          <w:bCs/>
          <w:u w:val="single"/>
          <w:lang w:val="sr-Cyrl-CS"/>
        </w:rPr>
        <w:t xml:space="preserve"> </w:t>
      </w:r>
      <w:r w:rsidR="00321BC8" w:rsidRPr="00EE617D">
        <w:rPr>
          <w:b/>
          <w:bCs/>
          <w:u w:val="single"/>
          <w:lang w:val="sr-Cyrl-CS"/>
        </w:rPr>
        <w:t>šuma</w:t>
      </w:r>
      <w:r w:rsidRPr="00EE617D">
        <w:rPr>
          <w:lang w:val="sr-Cyrl-CS"/>
        </w:rPr>
        <w:t xml:space="preserve"> </w:t>
      </w:r>
      <w:r w:rsidRPr="00EE617D">
        <w:rPr>
          <w:lang w:val="sl-SI"/>
        </w:rPr>
        <w:t>(</w:t>
      </w:r>
      <w:r w:rsidR="00321BC8" w:rsidRPr="00EE617D">
        <w:rPr>
          <w:lang w:val="sl-SI"/>
        </w:rPr>
        <w:t>odeljenja</w:t>
      </w:r>
      <w:r w:rsidRPr="00EE617D">
        <w:rPr>
          <w:lang w:val="sl-SI"/>
        </w:rPr>
        <w:t xml:space="preserve"> </w:t>
      </w:r>
      <w:r w:rsidRPr="00EE617D">
        <w:rPr>
          <w:lang w:val="sr-Cyrl-CS"/>
        </w:rPr>
        <w:t>30, 31, 32</w:t>
      </w:r>
      <w:r w:rsidRPr="00EE617D">
        <w:rPr>
          <w:lang w:val="sl-SI"/>
        </w:rPr>
        <w:t xml:space="preserve">) </w:t>
      </w:r>
      <w:r w:rsidR="00321BC8" w:rsidRPr="00EE617D">
        <w:rPr>
          <w:lang w:val="sr-Cyrl-CS"/>
        </w:rPr>
        <w:t>Na</w:t>
      </w:r>
      <w:r w:rsidRPr="00EE617D">
        <w:rPr>
          <w:lang w:val="sr-Cyrl-CS"/>
        </w:rPr>
        <w:t xml:space="preserve"> </w:t>
      </w:r>
      <w:r w:rsidR="00321BC8" w:rsidRPr="00EE617D">
        <w:rPr>
          <w:lang w:val="sr-Cyrl-CS"/>
        </w:rPr>
        <w:t>ovom</w:t>
      </w:r>
      <w:r w:rsidRPr="00EE617D">
        <w:rPr>
          <w:lang w:val="sr-Cyrl-CS"/>
        </w:rPr>
        <w:t xml:space="preserve"> </w:t>
      </w:r>
      <w:r w:rsidR="00321BC8" w:rsidRPr="00EE617D">
        <w:rPr>
          <w:lang w:val="sr-Cyrl-CS"/>
        </w:rPr>
        <w:t>lokalitetu</w:t>
      </w:r>
      <w:r w:rsidRPr="00EE617D">
        <w:rPr>
          <w:lang w:val="sr-Cyrl-CS"/>
        </w:rPr>
        <w:t xml:space="preserve"> </w:t>
      </w:r>
      <w:r w:rsidR="00321BC8" w:rsidRPr="00EE617D">
        <w:rPr>
          <w:lang w:val="sr-Cyrl-CS"/>
        </w:rPr>
        <w:t>zbog</w:t>
      </w:r>
      <w:r w:rsidRPr="00EE617D">
        <w:rPr>
          <w:lang w:val="sr-Cyrl-CS"/>
        </w:rPr>
        <w:t xml:space="preserve"> </w:t>
      </w:r>
      <w:r w:rsidR="00321BC8" w:rsidRPr="00EE617D">
        <w:rPr>
          <w:lang w:val="sr-Cyrl-CS"/>
        </w:rPr>
        <w:t>specifičnih</w:t>
      </w:r>
      <w:r w:rsidRPr="00EE617D">
        <w:rPr>
          <w:lang w:val="sr-Cyrl-CS"/>
        </w:rPr>
        <w:t xml:space="preserve"> </w:t>
      </w:r>
      <w:r w:rsidR="00321BC8" w:rsidRPr="00EE617D">
        <w:rPr>
          <w:lang w:val="sr-Cyrl-CS"/>
        </w:rPr>
        <w:t>uslova</w:t>
      </w:r>
      <w:r w:rsidRPr="00EE617D">
        <w:rPr>
          <w:lang w:val="sr-Cyrl-CS"/>
        </w:rPr>
        <w:t xml:space="preserve"> (</w:t>
      </w:r>
      <w:r w:rsidR="00321BC8" w:rsidRPr="00EE617D">
        <w:rPr>
          <w:lang w:val="sr-Cyrl-CS"/>
        </w:rPr>
        <w:t>razrušeno</w:t>
      </w:r>
      <w:r w:rsidRPr="00EE617D">
        <w:rPr>
          <w:lang w:val="sr-Cyrl-CS"/>
        </w:rPr>
        <w:t xml:space="preserve"> </w:t>
      </w:r>
      <w:r w:rsidR="00321BC8" w:rsidRPr="00EE617D">
        <w:rPr>
          <w:lang w:val="sr-Cyrl-CS"/>
        </w:rPr>
        <w:t>bivše</w:t>
      </w:r>
      <w:r w:rsidRPr="00EE617D">
        <w:rPr>
          <w:lang w:val="sr-Cyrl-CS"/>
        </w:rPr>
        <w:t xml:space="preserve"> </w:t>
      </w:r>
      <w:r w:rsidR="00321BC8" w:rsidRPr="00EE617D">
        <w:rPr>
          <w:lang w:val="sr-Cyrl-CS"/>
        </w:rPr>
        <w:t>selo</w:t>
      </w:r>
      <w:r w:rsidRPr="00EE617D">
        <w:rPr>
          <w:lang w:val="sr-Cyrl-CS"/>
        </w:rPr>
        <w:t xml:space="preserve">) </w:t>
      </w:r>
      <w:r w:rsidR="00321BC8" w:rsidRPr="00EE617D">
        <w:rPr>
          <w:lang w:val="sr-Cyrl-CS"/>
        </w:rPr>
        <w:t>razvilo</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specifično</w:t>
      </w:r>
      <w:r w:rsidRPr="00EE617D">
        <w:rPr>
          <w:lang w:val="sr-Cyrl-CS"/>
        </w:rPr>
        <w:t xml:space="preserve"> </w:t>
      </w:r>
      <w:r w:rsidR="00321BC8" w:rsidRPr="00EE617D">
        <w:rPr>
          <w:lang w:val="sr-Cyrl-CS"/>
        </w:rPr>
        <w:t>zemljište</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mestima</w:t>
      </w:r>
      <w:r w:rsidRPr="00EE617D">
        <w:rPr>
          <w:lang w:val="sr-Cyrl-CS"/>
        </w:rPr>
        <w:t xml:space="preserve"> </w:t>
      </w:r>
      <w:r w:rsidR="00321BC8" w:rsidRPr="00EE617D">
        <w:rPr>
          <w:lang w:val="sr-Cyrl-CS"/>
        </w:rPr>
        <w:t>bivših</w:t>
      </w:r>
      <w:r w:rsidRPr="00EE617D">
        <w:rPr>
          <w:lang w:val="sr-Cyrl-CS"/>
        </w:rPr>
        <w:t xml:space="preserve"> </w:t>
      </w:r>
      <w:r w:rsidR="00321BC8" w:rsidRPr="00EE617D">
        <w:rPr>
          <w:lang w:val="sr-Cyrl-CS"/>
        </w:rPr>
        <w:t>ulica</w:t>
      </w:r>
      <w:r w:rsidRPr="00EE617D">
        <w:rPr>
          <w:lang w:val="sr-Cyrl-CS"/>
        </w:rPr>
        <w:t xml:space="preserve"> </w:t>
      </w:r>
      <w:r w:rsidR="00321BC8" w:rsidRPr="00EE617D">
        <w:rPr>
          <w:lang w:val="sr-Cyrl-CS"/>
        </w:rPr>
        <w:t>i</w:t>
      </w:r>
      <w:r w:rsidR="00330618" w:rsidRPr="00EE617D">
        <w:rPr>
          <w:lang w:val="sr-Cyrl-CS"/>
        </w:rPr>
        <w:t xml:space="preserve"> </w:t>
      </w:r>
      <w:r w:rsidR="00321BC8" w:rsidRPr="00EE617D">
        <w:rPr>
          <w:lang w:val="sr-Cyrl-CS"/>
        </w:rPr>
        <w:t>bašta</w:t>
      </w:r>
      <w:r w:rsidR="00330618" w:rsidRPr="00EE617D">
        <w:rPr>
          <w:lang w:val="sr-Cyrl-CS"/>
        </w:rPr>
        <w:t xml:space="preserve"> </w:t>
      </w:r>
      <w:r w:rsidR="00321BC8" w:rsidRPr="00EE617D">
        <w:rPr>
          <w:lang w:val="sr-Cyrl-CS"/>
        </w:rPr>
        <w:t>nastale</w:t>
      </w:r>
      <w:r w:rsidR="00330618" w:rsidRPr="00EE617D">
        <w:rPr>
          <w:lang w:val="sr-Cyrl-CS"/>
        </w:rPr>
        <w:t xml:space="preserve"> </w:t>
      </w:r>
      <w:r w:rsidR="00321BC8" w:rsidRPr="00EE617D">
        <w:rPr>
          <w:lang w:val="sr-Cyrl-CS"/>
        </w:rPr>
        <w:t>su</w:t>
      </w:r>
      <w:r w:rsidR="00330618" w:rsidRPr="00EE617D">
        <w:rPr>
          <w:lang w:val="sr-Cyrl-CS"/>
        </w:rPr>
        <w:t xml:space="preserve"> </w:t>
      </w:r>
      <w:r w:rsidR="00321BC8" w:rsidRPr="00EE617D">
        <w:rPr>
          <w:lang w:val="sr-Cyrl-CS"/>
        </w:rPr>
        <w:t>ritske</w:t>
      </w:r>
      <w:r w:rsidR="00330618" w:rsidRPr="00EE617D">
        <w:rPr>
          <w:lang w:val="sr-Cyrl-CS"/>
        </w:rPr>
        <w:t xml:space="preserve"> </w:t>
      </w:r>
      <w:r w:rsidR="00321BC8" w:rsidRPr="00EE617D">
        <w:rPr>
          <w:lang w:val="sr-Cyrl-CS"/>
        </w:rPr>
        <w:t>crnice</w:t>
      </w:r>
      <w:r w:rsidR="00330618" w:rsidRPr="00EE617D">
        <w:rPr>
          <w:lang w:val="sr-Cyrl-CS"/>
        </w:rPr>
        <w:t>,</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mestima</w:t>
      </w:r>
      <w:r w:rsidRPr="00EE617D">
        <w:rPr>
          <w:lang w:val="sr-Cyrl-CS"/>
        </w:rPr>
        <w:t xml:space="preserve"> </w:t>
      </w:r>
      <w:r w:rsidR="00321BC8" w:rsidRPr="00EE617D">
        <w:rPr>
          <w:lang w:val="sr-Cyrl-CS"/>
        </w:rPr>
        <w:t>bivših</w:t>
      </w:r>
      <w:r w:rsidRPr="00EE617D">
        <w:rPr>
          <w:lang w:val="sr-Cyrl-CS"/>
        </w:rPr>
        <w:t xml:space="preserve"> </w:t>
      </w:r>
      <w:r w:rsidR="00321BC8" w:rsidRPr="00EE617D">
        <w:rPr>
          <w:lang w:val="sr-Cyrl-CS"/>
        </w:rPr>
        <w:t>zgrada</w:t>
      </w:r>
      <w:r w:rsidRPr="00EE617D">
        <w:rPr>
          <w:lang w:val="sr-Cyrl-CS"/>
        </w:rPr>
        <w:t xml:space="preserve"> </w:t>
      </w:r>
      <w:r w:rsidR="00321BC8" w:rsidRPr="00EE617D">
        <w:rPr>
          <w:lang w:val="sr-Cyrl-CS"/>
        </w:rPr>
        <w:t>zaslanjena</w:t>
      </w:r>
      <w:r w:rsidRPr="00EE617D">
        <w:rPr>
          <w:lang w:val="sr-Cyrl-CS"/>
        </w:rPr>
        <w:t xml:space="preserve"> </w:t>
      </w:r>
      <w:r w:rsidR="00321BC8" w:rsidRPr="00EE617D">
        <w:rPr>
          <w:lang w:val="sr-Cyrl-CS"/>
        </w:rPr>
        <w:t>livadska</w:t>
      </w:r>
      <w:r w:rsidRPr="00EE617D">
        <w:rPr>
          <w:lang w:val="sr-Cyrl-CS"/>
        </w:rPr>
        <w:t xml:space="preserve"> </w:t>
      </w:r>
      <w:r w:rsidR="00321BC8" w:rsidRPr="00EE617D">
        <w:rPr>
          <w:lang w:val="sr-Cyrl-CS"/>
        </w:rPr>
        <w:t>crnica</w:t>
      </w:r>
      <w:r w:rsidRPr="00EE617D">
        <w:rPr>
          <w:lang w:val="sr-Cyrl-CS"/>
        </w:rPr>
        <w:t xml:space="preserve"> </w:t>
      </w:r>
      <w:r w:rsidR="00321BC8" w:rsidRPr="00EE617D">
        <w:rPr>
          <w:lang w:val="sr-Cyrl-CS"/>
        </w:rPr>
        <w:t>sa</w:t>
      </w:r>
      <w:r w:rsidRPr="00EE617D">
        <w:rPr>
          <w:lang w:val="sr-Cyrl-CS"/>
        </w:rPr>
        <w:t xml:space="preserve"> </w:t>
      </w:r>
      <w:r w:rsidR="00321BC8" w:rsidRPr="00EE617D">
        <w:rPr>
          <w:lang w:val="sr-Cyrl-CS"/>
        </w:rPr>
        <w:t>nakupinama</w:t>
      </w:r>
      <w:r w:rsidRPr="00EE617D">
        <w:rPr>
          <w:lang w:val="sr-Cyrl-CS"/>
        </w:rPr>
        <w:t xml:space="preserve"> </w:t>
      </w:r>
      <w:r w:rsidR="00321BC8" w:rsidRPr="00EE617D">
        <w:rPr>
          <w:lang w:val="sr-Cyrl-CS"/>
        </w:rPr>
        <w:t>kreča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maltera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ovim</w:t>
      </w:r>
      <w:r w:rsidRPr="00EE617D">
        <w:rPr>
          <w:lang w:val="sr-Cyrl-CS"/>
        </w:rPr>
        <w:t xml:space="preserve"> </w:t>
      </w:r>
      <w:r w:rsidR="00321BC8" w:rsidRPr="00EE617D">
        <w:rPr>
          <w:lang w:val="sr-Cyrl-CS"/>
        </w:rPr>
        <w:t>mestima</w:t>
      </w:r>
      <w:r w:rsidRPr="00EE617D">
        <w:rPr>
          <w:lang w:val="sr-Cyrl-CS"/>
        </w:rPr>
        <w:t xml:space="preserve"> </w:t>
      </w:r>
      <w:r w:rsidR="00321BC8" w:rsidRPr="00EE617D">
        <w:rPr>
          <w:lang w:val="sr-Cyrl-CS"/>
        </w:rPr>
        <w:t>nije</w:t>
      </w:r>
      <w:r w:rsidRPr="00EE617D">
        <w:rPr>
          <w:lang w:val="sr-Cyrl-CS"/>
        </w:rPr>
        <w:t xml:space="preserve"> </w:t>
      </w:r>
      <w:r w:rsidR="00321BC8" w:rsidRPr="00EE617D">
        <w:rPr>
          <w:lang w:val="sr-Cyrl-CS"/>
        </w:rPr>
        <w:t>moguća</w:t>
      </w:r>
      <w:r w:rsidRPr="00EE617D">
        <w:rPr>
          <w:lang w:val="sr-Cyrl-CS"/>
        </w:rPr>
        <w:t xml:space="preserve"> </w:t>
      </w:r>
      <w:r w:rsidR="00321BC8" w:rsidRPr="00EE617D">
        <w:rPr>
          <w:lang w:val="sr-Cyrl-CS"/>
        </w:rPr>
        <w:t>šumska</w:t>
      </w:r>
      <w:r w:rsidRPr="00EE617D">
        <w:rPr>
          <w:lang w:val="sr-Cyrl-CS"/>
        </w:rPr>
        <w:t xml:space="preserve"> </w:t>
      </w:r>
      <w:r w:rsidR="00321BC8" w:rsidRPr="00EE617D">
        <w:rPr>
          <w:lang w:val="sr-Cyrl-CS"/>
        </w:rPr>
        <w:t>proizvodnja</w:t>
      </w:r>
      <w:r w:rsidRPr="00EE617D">
        <w:rPr>
          <w:lang w:val="sr-Cyrl-CS"/>
        </w:rPr>
        <w:t xml:space="preserve">. </w:t>
      </w:r>
      <w:r w:rsidR="00321BC8" w:rsidRPr="00EE617D">
        <w:rPr>
          <w:lang w:val="sr-Cyrl-CS"/>
        </w:rPr>
        <w:t>Kod</w:t>
      </w:r>
      <w:r w:rsidRPr="00EE617D">
        <w:rPr>
          <w:lang w:val="sr-Cyrl-CS"/>
        </w:rPr>
        <w:t xml:space="preserve"> </w:t>
      </w:r>
      <w:r w:rsidR="00321BC8" w:rsidRPr="00EE617D">
        <w:rPr>
          <w:lang w:val="sr-Cyrl-CS"/>
        </w:rPr>
        <w:t>topola</w:t>
      </w:r>
      <w:r w:rsidRPr="00EE617D">
        <w:rPr>
          <w:lang w:val="sr-Cyrl-CS"/>
        </w:rPr>
        <w:t xml:space="preserve"> </w:t>
      </w:r>
      <w:r w:rsidR="00321BC8" w:rsidRPr="00EE617D">
        <w:rPr>
          <w:lang w:val="sr-Cyrl-CS"/>
        </w:rPr>
        <w:t>javlja</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suhovrhost</w:t>
      </w:r>
      <w:r w:rsidR="00C9245E" w:rsidRPr="00EE617D">
        <w:t>,</w:t>
      </w:r>
      <w:r w:rsidR="00330618" w:rsidRPr="00EE617D">
        <w:rPr>
          <w:lang w:val="sr-Cyrl-CS"/>
        </w:rPr>
        <w:t xml:space="preserve"> </w:t>
      </w:r>
      <w:r w:rsidR="00321BC8" w:rsidRPr="00EE617D">
        <w:rPr>
          <w:lang w:val="sr-Cyrl-CS"/>
        </w:rPr>
        <w:t>a</w:t>
      </w:r>
      <w:r w:rsidR="00330618" w:rsidRPr="00EE617D">
        <w:rPr>
          <w:lang w:val="sr-Cyrl-CS"/>
        </w:rPr>
        <w:t xml:space="preserve"> </w:t>
      </w:r>
      <w:r w:rsidR="00321BC8" w:rsidRPr="00EE617D">
        <w:rPr>
          <w:lang w:val="sr-Cyrl-CS"/>
        </w:rPr>
        <w:t>bagrem</w:t>
      </w:r>
      <w:r w:rsidR="00330618" w:rsidRPr="00EE617D">
        <w:rPr>
          <w:lang w:val="sr-Cyrl-CS"/>
        </w:rPr>
        <w:t xml:space="preserve"> </w:t>
      </w:r>
      <w:r w:rsidR="00321BC8" w:rsidRPr="00EE617D">
        <w:rPr>
          <w:lang w:val="sr-Cyrl-CS"/>
        </w:rPr>
        <w:t>je</w:t>
      </w:r>
      <w:r w:rsidR="00330618" w:rsidRPr="00EE617D">
        <w:rPr>
          <w:lang w:val="sr-Cyrl-CS"/>
        </w:rPr>
        <w:t xml:space="preserve"> </w:t>
      </w:r>
      <w:r w:rsidR="00321BC8" w:rsidRPr="00EE617D">
        <w:rPr>
          <w:lang w:val="sr-Cyrl-CS"/>
        </w:rPr>
        <w:t>žbunast</w:t>
      </w:r>
      <w:r w:rsidR="00330618" w:rsidRPr="00EE617D">
        <w:rPr>
          <w:lang w:val="sr-Cyrl-CS"/>
        </w:rPr>
        <w:t xml:space="preserve"> </w:t>
      </w:r>
      <w:r w:rsidR="00321BC8" w:rsidRPr="00EE617D">
        <w:rPr>
          <w:lang w:val="sr-Cyrl-CS"/>
        </w:rPr>
        <w:t>i</w:t>
      </w:r>
      <w:r w:rsidR="00330618" w:rsidRPr="00EE617D">
        <w:rPr>
          <w:lang w:val="sr-Cyrl-CS"/>
        </w:rPr>
        <w:t xml:space="preserve"> </w:t>
      </w:r>
      <w:r w:rsidR="00321BC8" w:rsidRPr="00EE617D">
        <w:rPr>
          <w:lang w:val="sr-Cyrl-CS"/>
        </w:rPr>
        <w:t>kržljav</w:t>
      </w:r>
      <w:r w:rsidR="00330618" w:rsidRPr="00EE617D">
        <w:rPr>
          <w:lang w:val="sr-Cyrl-CS"/>
        </w:rPr>
        <w:t>,</w:t>
      </w:r>
      <w:r w:rsidRPr="00EE617D">
        <w:rPr>
          <w:lang w:val="sr-Cyrl-CS"/>
        </w:rPr>
        <w:t xml:space="preserve"> </w:t>
      </w:r>
      <w:r w:rsidR="00321BC8" w:rsidRPr="00EE617D">
        <w:rPr>
          <w:lang w:val="sr-Cyrl-CS"/>
        </w:rPr>
        <w:t>dok</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ritskim</w:t>
      </w:r>
      <w:r w:rsidR="00330618" w:rsidRPr="00EE617D">
        <w:rPr>
          <w:lang w:val="sr-Cyrl-CS"/>
        </w:rPr>
        <w:t xml:space="preserve"> </w:t>
      </w:r>
      <w:r w:rsidR="00321BC8" w:rsidRPr="00EE617D">
        <w:rPr>
          <w:lang w:val="sr-Cyrl-CS"/>
        </w:rPr>
        <w:t>crnicama</w:t>
      </w:r>
      <w:r w:rsidR="00330618" w:rsidRPr="00EE617D">
        <w:rPr>
          <w:lang w:val="sr-Cyrl-CS"/>
        </w:rPr>
        <w:t xml:space="preserve">, </w:t>
      </w:r>
      <w:r w:rsidR="00321BC8" w:rsidRPr="00EE617D">
        <w:rPr>
          <w:lang w:val="sr-Cyrl-CS"/>
        </w:rPr>
        <w:t>a</w:t>
      </w:r>
      <w:r w:rsidR="00330618" w:rsidRPr="00EE617D">
        <w:rPr>
          <w:lang w:val="sr-Cyrl-CS"/>
        </w:rPr>
        <w:t xml:space="preserve"> </w:t>
      </w:r>
      <w:r w:rsidR="00321BC8" w:rsidRPr="00EE617D">
        <w:rPr>
          <w:lang w:val="sr-Cyrl-CS"/>
        </w:rPr>
        <w:t>naročito</w:t>
      </w:r>
      <w:r w:rsidR="00330618" w:rsidRPr="00EE617D">
        <w:rPr>
          <w:lang w:val="sr-Cyrl-CS"/>
        </w:rPr>
        <w:t xml:space="preserve"> </w:t>
      </w:r>
      <w:r w:rsidR="00321BC8" w:rsidRPr="00EE617D">
        <w:rPr>
          <w:lang w:val="sr-Cyrl-CS"/>
        </w:rPr>
        <w:t>livadskim</w:t>
      </w:r>
      <w:r w:rsidR="00330618" w:rsidRPr="00EE617D">
        <w:rPr>
          <w:lang w:val="sr-Cyrl-CS"/>
        </w:rPr>
        <w:t>,</w:t>
      </w:r>
      <w:r w:rsidRPr="00EE617D">
        <w:rPr>
          <w:lang w:val="sr-Cyrl-CS"/>
        </w:rPr>
        <w:t xml:space="preserve"> </w:t>
      </w:r>
      <w:r w:rsidR="00321BC8" w:rsidRPr="00EE617D">
        <w:rPr>
          <w:lang w:val="sr-Cyrl-CS"/>
        </w:rPr>
        <w:t>sreću</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vrlo</w:t>
      </w:r>
      <w:r w:rsidRPr="00EE617D">
        <w:rPr>
          <w:lang w:val="sr-Cyrl-CS"/>
        </w:rPr>
        <w:t xml:space="preserve"> </w:t>
      </w:r>
      <w:r w:rsidR="00321BC8" w:rsidRPr="00EE617D">
        <w:rPr>
          <w:lang w:val="sr-Cyrl-CS"/>
        </w:rPr>
        <w:t>uspeli</w:t>
      </w:r>
      <w:r w:rsidRPr="00EE617D">
        <w:rPr>
          <w:lang w:val="sr-Cyrl-CS"/>
        </w:rPr>
        <w:t xml:space="preserve"> </w:t>
      </w:r>
      <w:r w:rsidR="00321BC8" w:rsidRPr="00EE617D">
        <w:rPr>
          <w:lang w:val="sr-Cyrl-CS"/>
        </w:rPr>
        <w:t>primerci</w:t>
      </w:r>
      <w:r w:rsidRPr="00EE617D">
        <w:rPr>
          <w:lang w:val="sr-Cyrl-CS"/>
        </w:rPr>
        <w:t xml:space="preserve"> </w:t>
      </w:r>
      <w:r w:rsidR="00321BC8" w:rsidRPr="00EE617D">
        <w:rPr>
          <w:lang w:val="sr-Cyrl-CS"/>
        </w:rPr>
        <w:lastRenderedPageBreak/>
        <w:t>hrasta</w:t>
      </w:r>
      <w:r w:rsidRPr="00EE617D">
        <w:rPr>
          <w:lang w:val="sr-Cyrl-CS"/>
        </w:rPr>
        <w:t xml:space="preserve"> </w:t>
      </w:r>
      <w:r w:rsidR="00321BC8" w:rsidRPr="00EE617D">
        <w:rPr>
          <w:lang w:val="sr-Cyrl-CS"/>
        </w:rPr>
        <w:t>lužnjaka</w:t>
      </w:r>
      <w:r w:rsidRPr="00EE617D">
        <w:rPr>
          <w:lang w:val="sr-Cyrl-CS"/>
        </w:rPr>
        <w:t xml:space="preserve">, </w:t>
      </w:r>
      <w:r w:rsidR="00321BC8" w:rsidRPr="00EE617D">
        <w:rPr>
          <w:lang w:val="sr-Cyrl-CS"/>
        </w:rPr>
        <w:t>poljskog</w:t>
      </w:r>
      <w:r w:rsidRPr="00EE617D">
        <w:rPr>
          <w:lang w:val="sr-Cyrl-CS"/>
        </w:rPr>
        <w:t xml:space="preserve"> </w:t>
      </w:r>
      <w:r w:rsidR="00321BC8" w:rsidRPr="00EE617D">
        <w:rPr>
          <w:lang w:val="sr-Cyrl-CS"/>
        </w:rPr>
        <w:t>jasena</w:t>
      </w:r>
      <w:r w:rsidRPr="00EE617D">
        <w:rPr>
          <w:lang w:val="sr-Cyrl-CS"/>
        </w:rPr>
        <w:t xml:space="preserve">, </w:t>
      </w:r>
      <w:r w:rsidR="00321BC8" w:rsidRPr="00EE617D">
        <w:rPr>
          <w:lang w:val="sr-Cyrl-CS"/>
        </w:rPr>
        <w:t>crnog</w:t>
      </w:r>
      <w:r w:rsidRPr="00EE617D">
        <w:rPr>
          <w:lang w:val="sr-Cyrl-CS"/>
        </w:rPr>
        <w:t xml:space="preserve"> </w:t>
      </w:r>
      <w:r w:rsidR="00321BC8" w:rsidRPr="00EE617D">
        <w:rPr>
          <w:lang w:val="sr-Cyrl-CS"/>
        </w:rPr>
        <w:t>oraha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bele</w:t>
      </w:r>
      <w:r w:rsidRPr="00EE617D">
        <w:rPr>
          <w:lang w:val="sr-Cyrl-CS"/>
        </w:rPr>
        <w:t xml:space="preserve"> </w:t>
      </w:r>
      <w:r w:rsidR="00321BC8" w:rsidRPr="00EE617D">
        <w:rPr>
          <w:lang w:val="sr-Cyrl-CS"/>
        </w:rPr>
        <w:t>topole</w:t>
      </w:r>
      <w:r w:rsidRPr="00EE617D">
        <w:rPr>
          <w:lang w:val="sr-Cyrl-CS"/>
        </w:rPr>
        <w:t xml:space="preserve">. </w:t>
      </w:r>
      <w:r w:rsidR="00321BC8" w:rsidRPr="00EE617D">
        <w:rPr>
          <w:lang w:val="sr-Cyrl-CS"/>
        </w:rPr>
        <w:t>Ova</w:t>
      </w:r>
      <w:r w:rsidRPr="00EE617D">
        <w:rPr>
          <w:lang w:val="sr-Cyrl-CS"/>
        </w:rPr>
        <w:t xml:space="preserve"> </w:t>
      </w:r>
      <w:r w:rsidR="00321BC8" w:rsidRPr="00EE617D">
        <w:rPr>
          <w:lang w:val="sr-Cyrl-CS"/>
        </w:rPr>
        <w:t>livadska</w:t>
      </w:r>
      <w:r w:rsidRPr="00EE617D">
        <w:rPr>
          <w:lang w:val="sr-Cyrl-CS"/>
        </w:rPr>
        <w:t xml:space="preserve"> </w:t>
      </w:r>
      <w:r w:rsidR="00321BC8" w:rsidRPr="00EE617D">
        <w:rPr>
          <w:lang w:val="sr-Cyrl-CS"/>
        </w:rPr>
        <w:t>crnica</w:t>
      </w:r>
      <w:r w:rsidR="00330618" w:rsidRPr="00EE617D">
        <w:rPr>
          <w:lang w:val="sr-Cyrl-CS"/>
        </w:rPr>
        <w:t xml:space="preserve"> </w:t>
      </w:r>
      <w:r w:rsidR="00321BC8" w:rsidRPr="00EE617D">
        <w:rPr>
          <w:lang w:val="sr-Cyrl-CS"/>
        </w:rPr>
        <w:t>ima</w:t>
      </w:r>
      <w:r w:rsidR="00330618" w:rsidRPr="00EE617D">
        <w:rPr>
          <w:lang w:val="sr-Cyrl-CS"/>
        </w:rPr>
        <w:t xml:space="preserve"> </w:t>
      </w:r>
      <w:r w:rsidR="00321BC8" w:rsidRPr="00EE617D">
        <w:rPr>
          <w:lang w:val="sr-Cyrl-CS"/>
        </w:rPr>
        <w:t>lakši</w:t>
      </w:r>
      <w:r w:rsidR="00330618" w:rsidRPr="00EE617D">
        <w:rPr>
          <w:lang w:val="sr-Cyrl-CS"/>
        </w:rPr>
        <w:t xml:space="preserve"> </w:t>
      </w:r>
      <w:r w:rsidR="00321BC8" w:rsidRPr="00EE617D">
        <w:rPr>
          <w:lang w:val="sr-Cyrl-CS"/>
        </w:rPr>
        <w:t>mehanički</w:t>
      </w:r>
      <w:r w:rsidR="00330618" w:rsidRPr="00EE617D">
        <w:rPr>
          <w:lang w:val="sr-Cyrl-CS"/>
        </w:rPr>
        <w:t xml:space="preserve"> </w:t>
      </w:r>
      <w:r w:rsidR="00321BC8" w:rsidRPr="00EE617D">
        <w:rPr>
          <w:lang w:val="sr-Cyrl-CS"/>
        </w:rPr>
        <w:t>sastav</w:t>
      </w:r>
      <w:r w:rsidR="00330618" w:rsidRPr="00EE617D">
        <w:rPr>
          <w:lang w:val="sr-Cyrl-CS"/>
        </w:rPr>
        <w:t>,</w:t>
      </w:r>
      <w:r w:rsidRPr="00EE617D">
        <w:rPr>
          <w:lang w:val="sr-Cyrl-CS"/>
        </w:rPr>
        <w:t xml:space="preserve"> </w:t>
      </w:r>
      <w:r w:rsidR="00321BC8" w:rsidRPr="00EE617D">
        <w:rPr>
          <w:lang w:val="sr-Cyrl-CS"/>
        </w:rPr>
        <w:t>sa</w:t>
      </w:r>
      <w:r w:rsidRPr="00EE617D">
        <w:rPr>
          <w:lang w:val="sr-Cyrl-CS"/>
        </w:rPr>
        <w:t xml:space="preserve"> </w:t>
      </w:r>
      <w:r w:rsidR="00321BC8" w:rsidRPr="00EE617D">
        <w:rPr>
          <w:lang w:val="sr-Cyrl-CS"/>
        </w:rPr>
        <w:t>nepovoljnim</w:t>
      </w:r>
      <w:r w:rsidRPr="00EE617D">
        <w:rPr>
          <w:lang w:val="sr-Cyrl-CS"/>
        </w:rPr>
        <w:t xml:space="preserve"> </w:t>
      </w:r>
      <w:r w:rsidR="00321BC8" w:rsidRPr="00EE617D">
        <w:rPr>
          <w:lang w:val="sr-Cyrl-CS"/>
        </w:rPr>
        <w:t>vodnom</w:t>
      </w:r>
      <w:r w:rsidRPr="00EE617D">
        <w:rPr>
          <w:lang w:val="sr-Cyrl-CS"/>
        </w:rPr>
        <w:t>-</w:t>
      </w:r>
      <w:r w:rsidR="00321BC8" w:rsidRPr="00EE617D">
        <w:rPr>
          <w:lang w:val="sr-Cyrl-CS"/>
        </w:rPr>
        <w:t>vazdušnim</w:t>
      </w:r>
      <w:r w:rsidR="00330618" w:rsidRPr="00EE617D">
        <w:rPr>
          <w:lang w:val="sr-Cyrl-CS"/>
        </w:rPr>
        <w:t xml:space="preserve"> </w:t>
      </w:r>
      <w:r w:rsidR="00321BC8" w:rsidRPr="00EE617D">
        <w:rPr>
          <w:lang w:val="sr-Cyrl-CS"/>
        </w:rPr>
        <w:t>režimom</w:t>
      </w:r>
      <w:r w:rsidR="00330618" w:rsidRPr="00EE617D">
        <w:rPr>
          <w:lang w:val="sr-Cyrl-CS"/>
        </w:rPr>
        <w:t xml:space="preserve">. </w:t>
      </w:r>
      <w:r w:rsidR="00321BC8" w:rsidRPr="00EE617D">
        <w:rPr>
          <w:lang w:val="sr-Cyrl-CS"/>
        </w:rPr>
        <w:t>Na</w:t>
      </w:r>
      <w:r w:rsidR="00330618" w:rsidRPr="00EE617D">
        <w:rPr>
          <w:lang w:val="sr-Cyrl-CS"/>
        </w:rPr>
        <w:t xml:space="preserve"> </w:t>
      </w:r>
      <w:r w:rsidR="00321BC8" w:rsidRPr="00EE617D">
        <w:rPr>
          <w:lang w:val="sr-Cyrl-CS"/>
        </w:rPr>
        <w:t>lokalitetu</w:t>
      </w:r>
      <w:r w:rsidR="00330618" w:rsidRPr="00EE617D">
        <w:rPr>
          <w:lang w:val="sr-Cyrl-CS"/>
        </w:rPr>
        <w:t xml:space="preserve"> </w:t>
      </w:r>
      <w:r w:rsidR="00321BC8" w:rsidRPr="00EE617D">
        <w:rPr>
          <w:lang w:val="sr-Cyrl-CS"/>
        </w:rPr>
        <w:t>Koštanc</w:t>
      </w:r>
      <w:r w:rsidR="00330618" w:rsidRPr="00EE617D">
        <w:rPr>
          <w:lang w:val="sr-Cyrl-CS"/>
        </w:rPr>
        <w:t>,</w:t>
      </w:r>
      <w:r w:rsidRPr="00EE617D">
        <w:rPr>
          <w:lang w:val="sr-Cyrl-CS"/>
        </w:rPr>
        <w:t xml:space="preserve"> </w:t>
      </w:r>
      <w:r w:rsidR="00321BC8" w:rsidRPr="00EE617D">
        <w:rPr>
          <w:lang w:val="sr-Cyrl-CS"/>
        </w:rPr>
        <w:t>prisustvo</w:t>
      </w:r>
      <w:r w:rsidRPr="00EE617D">
        <w:rPr>
          <w:lang w:val="sr-Cyrl-CS"/>
        </w:rPr>
        <w:t xml:space="preserve"> </w:t>
      </w:r>
      <w:r w:rsidR="00321BC8" w:rsidRPr="00EE617D">
        <w:rPr>
          <w:lang w:val="sr-Cyrl-CS"/>
        </w:rPr>
        <w:t>SaSO</w:t>
      </w:r>
      <w:r w:rsidRPr="00EE617D">
        <w:rPr>
          <w:vertAlign w:val="subscript"/>
          <w:lang w:val="sr-Cyrl-CS"/>
        </w:rPr>
        <w:t>3</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dovoljnim</w:t>
      </w:r>
      <w:r w:rsidRPr="00EE617D">
        <w:rPr>
          <w:lang w:val="sr-Cyrl-CS"/>
        </w:rPr>
        <w:t xml:space="preserve"> </w:t>
      </w:r>
      <w:r w:rsidR="00321BC8" w:rsidRPr="00EE617D">
        <w:rPr>
          <w:lang w:val="sr-Cyrl-CS"/>
        </w:rPr>
        <w:t>količinama</w:t>
      </w:r>
      <w:r w:rsidRPr="00EE617D">
        <w:rPr>
          <w:lang w:val="sr-Cyrl-CS"/>
        </w:rPr>
        <w:t xml:space="preserve"> </w:t>
      </w:r>
      <w:r w:rsidR="00321BC8" w:rsidRPr="00EE617D">
        <w:rPr>
          <w:lang w:val="sr-Cyrl-CS"/>
        </w:rPr>
        <w:t>uslovilo</w:t>
      </w:r>
      <w:r w:rsidRPr="00EE617D">
        <w:rPr>
          <w:lang w:val="sr-Cyrl-CS"/>
        </w:rPr>
        <w:t xml:space="preserve"> </w:t>
      </w:r>
      <w:r w:rsidR="00321BC8" w:rsidRPr="00EE617D">
        <w:rPr>
          <w:lang w:val="sr-Cyrl-CS"/>
        </w:rPr>
        <w:t>je</w:t>
      </w:r>
      <w:r w:rsidR="00330618" w:rsidRPr="00EE617D">
        <w:rPr>
          <w:lang w:val="sr-Cyrl-CS"/>
        </w:rPr>
        <w:t xml:space="preserve"> </w:t>
      </w:r>
      <w:r w:rsidR="00321BC8" w:rsidRPr="00EE617D">
        <w:rPr>
          <w:lang w:val="sr-Cyrl-CS"/>
        </w:rPr>
        <w:t>da</w:t>
      </w:r>
      <w:r w:rsidR="00330618" w:rsidRPr="00EE617D">
        <w:rPr>
          <w:lang w:val="sr-Cyrl-CS"/>
        </w:rPr>
        <w:t xml:space="preserve"> </w:t>
      </w:r>
      <w:r w:rsidR="00321BC8" w:rsidRPr="00EE617D">
        <w:rPr>
          <w:lang w:val="sr-Cyrl-CS"/>
        </w:rPr>
        <w:t>su</w:t>
      </w:r>
      <w:r w:rsidR="00330618" w:rsidRPr="00EE617D">
        <w:rPr>
          <w:lang w:val="sr-Cyrl-CS"/>
        </w:rPr>
        <w:t xml:space="preserve"> </w:t>
      </w:r>
      <w:r w:rsidR="00321BC8" w:rsidRPr="00EE617D">
        <w:rPr>
          <w:lang w:val="sr-Cyrl-CS"/>
        </w:rPr>
        <w:t>ovo</w:t>
      </w:r>
      <w:r w:rsidR="00330618" w:rsidRPr="00EE617D">
        <w:rPr>
          <w:lang w:val="sr-Cyrl-CS"/>
        </w:rPr>
        <w:t xml:space="preserve"> </w:t>
      </w:r>
      <w:r w:rsidR="00321BC8" w:rsidRPr="00EE617D">
        <w:rPr>
          <w:lang w:val="sr-Cyrl-CS"/>
        </w:rPr>
        <w:t>rastresita</w:t>
      </w:r>
      <w:r w:rsidR="00330618" w:rsidRPr="00EE617D">
        <w:rPr>
          <w:lang w:val="sr-Cyrl-CS"/>
        </w:rPr>
        <w:t xml:space="preserve"> </w:t>
      </w:r>
      <w:r w:rsidR="00321BC8" w:rsidRPr="00EE617D">
        <w:rPr>
          <w:lang w:val="sr-Cyrl-CS"/>
        </w:rPr>
        <w:t>zemljišta</w:t>
      </w:r>
      <w:r w:rsidR="00330618" w:rsidRPr="00EE617D">
        <w:rPr>
          <w:lang w:val="sr-Cyrl-CS"/>
        </w:rPr>
        <w:t>,</w:t>
      </w:r>
      <w:r w:rsidRPr="00EE617D">
        <w:rPr>
          <w:lang w:val="sr-Cyrl-CS"/>
        </w:rPr>
        <w:t xml:space="preserve"> </w:t>
      </w:r>
      <w:r w:rsidR="00321BC8" w:rsidRPr="00EE617D">
        <w:rPr>
          <w:lang w:val="sr-Cyrl-CS"/>
        </w:rPr>
        <w:t>sitno</w:t>
      </w:r>
      <w:r w:rsidRPr="00EE617D">
        <w:rPr>
          <w:lang w:val="sr-Cyrl-CS"/>
        </w:rPr>
        <w:t>-</w:t>
      </w:r>
      <w:r w:rsidR="00321BC8" w:rsidRPr="00EE617D">
        <w:rPr>
          <w:lang w:val="sr-Cyrl-CS"/>
        </w:rPr>
        <w:t>zrnaste</w:t>
      </w:r>
      <w:r w:rsidRPr="00EE617D">
        <w:rPr>
          <w:lang w:val="sr-Cyrl-CS"/>
        </w:rPr>
        <w:t xml:space="preserve"> </w:t>
      </w:r>
      <w:r w:rsidR="00321BC8" w:rsidRPr="00EE617D">
        <w:rPr>
          <w:lang w:val="sr-Cyrl-CS"/>
        </w:rPr>
        <w:t>do</w:t>
      </w:r>
      <w:r w:rsidRPr="00EE617D">
        <w:rPr>
          <w:lang w:val="sr-Cyrl-CS"/>
        </w:rPr>
        <w:t xml:space="preserve"> </w:t>
      </w:r>
      <w:r w:rsidR="00321BC8" w:rsidRPr="00EE617D">
        <w:rPr>
          <w:lang w:val="sr-Cyrl-CS"/>
        </w:rPr>
        <w:t>praškaste</w:t>
      </w:r>
      <w:r w:rsidRPr="00EE617D">
        <w:rPr>
          <w:lang w:val="sr-Cyrl-CS"/>
        </w:rPr>
        <w:t xml:space="preserve"> </w:t>
      </w:r>
      <w:r w:rsidR="00321BC8" w:rsidRPr="00EE617D">
        <w:rPr>
          <w:lang w:val="sr-Cyrl-CS"/>
        </w:rPr>
        <w:t>strukture</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bogatstvo</w:t>
      </w:r>
      <w:r w:rsidRPr="00EE617D">
        <w:rPr>
          <w:lang w:val="sr-Cyrl-CS"/>
        </w:rPr>
        <w:t xml:space="preserve"> </w:t>
      </w:r>
      <w:r w:rsidR="00321BC8" w:rsidRPr="00EE617D">
        <w:rPr>
          <w:lang w:val="sr-Cyrl-CS"/>
        </w:rPr>
        <w:t>humusom</w:t>
      </w:r>
      <w:r w:rsidRPr="00EE617D">
        <w:rPr>
          <w:lang w:val="sr-Cyrl-CS"/>
        </w:rPr>
        <w:t xml:space="preserve"> </w:t>
      </w:r>
      <w:r w:rsidR="00321BC8" w:rsidRPr="00EE617D">
        <w:rPr>
          <w:lang w:val="sr-Cyrl-CS"/>
        </w:rPr>
        <w:t>čini</w:t>
      </w:r>
      <w:r w:rsidRPr="00EE617D">
        <w:rPr>
          <w:lang w:val="sr-Cyrl-CS"/>
        </w:rPr>
        <w:t xml:space="preserve"> </w:t>
      </w:r>
      <w:r w:rsidR="00321BC8" w:rsidRPr="00EE617D">
        <w:rPr>
          <w:lang w:val="sr-Cyrl-CS"/>
        </w:rPr>
        <w:t>ih</w:t>
      </w:r>
      <w:r w:rsidRPr="00EE617D">
        <w:rPr>
          <w:lang w:val="sr-Cyrl-CS"/>
        </w:rPr>
        <w:t xml:space="preserve"> </w:t>
      </w:r>
      <w:r w:rsidR="00321BC8" w:rsidRPr="00EE617D">
        <w:rPr>
          <w:lang w:val="sr-Cyrl-CS"/>
        </w:rPr>
        <w:t>plodnim</w:t>
      </w:r>
      <w:r w:rsidRPr="00EE617D">
        <w:rPr>
          <w:lang w:val="sr-Cyrl-CS"/>
        </w:rPr>
        <w:t xml:space="preserve">. </w:t>
      </w:r>
      <w:r w:rsidR="00321BC8" w:rsidRPr="00EE617D">
        <w:rPr>
          <w:lang w:val="sr-Cyrl-CS"/>
        </w:rPr>
        <w:t>Povoljna</w:t>
      </w:r>
      <w:r w:rsidRPr="00EE617D">
        <w:rPr>
          <w:lang w:val="sr-Cyrl-CS"/>
        </w:rPr>
        <w:t xml:space="preserve"> </w:t>
      </w:r>
      <w:r w:rsidR="00321BC8" w:rsidRPr="00EE617D">
        <w:rPr>
          <w:lang w:val="sr-Cyrl-CS"/>
        </w:rPr>
        <w:t>struktura</w:t>
      </w:r>
      <w:r w:rsidRPr="00EE617D">
        <w:rPr>
          <w:lang w:val="sr-Cyrl-CS"/>
        </w:rPr>
        <w:t xml:space="preserve"> </w:t>
      </w:r>
      <w:r w:rsidR="00321BC8" w:rsidRPr="00EE617D">
        <w:rPr>
          <w:lang w:val="sr-Cyrl-CS"/>
        </w:rPr>
        <w:t>profila</w:t>
      </w:r>
      <w:r w:rsidRPr="00EE617D">
        <w:rPr>
          <w:lang w:val="sr-Cyrl-CS"/>
        </w:rPr>
        <w:t xml:space="preserve"> </w:t>
      </w:r>
      <w:r w:rsidR="00321BC8" w:rsidRPr="00EE617D">
        <w:rPr>
          <w:lang w:val="sr-Cyrl-CS"/>
        </w:rPr>
        <w:t>uslovljava</w:t>
      </w:r>
      <w:r w:rsidRPr="00EE617D">
        <w:rPr>
          <w:lang w:val="sr-Cyrl-CS"/>
        </w:rPr>
        <w:t xml:space="preserve"> </w:t>
      </w:r>
      <w:r w:rsidR="00321BC8" w:rsidRPr="00EE617D">
        <w:rPr>
          <w:lang w:val="sr-Cyrl-CS"/>
        </w:rPr>
        <w:t>vodno</w:t>
      </w:r>
      <w:r w:rsidRPr="00EE617D">
        <w:rPr>
          <w:lang w:val="sr-Cyrl-CS"/>
        </w:rPr>
        <w:t>-</w:t>
      </w:r>
      <w:r w:rsidR="00321BC8" w:rsidRPr="00EE617D">
        <w:rPr>
          <w:lang w:val="sr-Cyrl-CS"/>
        </w:rPr>
        <w:t>vazdušni</w:t>
      </w:r>
      <w:r w:rsidRPr="00EE617D">
        <w:rPr>
          <w:lang w:val="sr-Cyrl-CS"/>
        </w:rPr>
        <w:t xml:space="preserve"> </w:t>
      </w:r>
      <w:r w:rsidR="00321BC8" w:rsidRPr="00EE617D">
        <w:rPr>
          <w:lang w:val="sr-Cyrl-CS"/>
        </w:rPr>
        <w:t>režim</w:t>
      </w:r>
      <w:r w:rsidRPr="00EE617D">
        <w:rPr>
          <w:lang w:val="sr-Cyrl-CS"/>
        </w:rPr>
        <w:t xml:space="preserve">. </w:t>
      </w:r>
      <w:r w:rsidR="00321BC8" w:rsidRPr="00EE617D">
        <w:rPr>
          <w:lang w:val="sr-Cyrl-CS"/>
        </w:rPr>
        <w:t>Zemljište</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povoljno</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bagrem</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hrast</w:t>
      </w:r>
      <w:r w:rsidRPr="00EE617D">
        <w:rPr>
          <w:lang w:val="sr-Cyrl-CS"/>
        </w:rPr>
        <w:t>.</w:t>
      </w:r>
    </w:p>
    <w:p w:rsidR="00ED1F09" w:rsidRPr="00EE617D" w:rsidRDefault="00ED1F09" w:rsidP="00585EE4">
      <w:pPr>
        <w:spacing w:line="276" w:lineRule="auto"/>
        <w:jc w:val="both"/>
        <w:rPr>
          <w:lang w:val="sr-Cyrl-CS"/>
        </w:rPr>
      </w:pPr>
      <w:r w:rsidRPr="00EE617D">
        <w:rPr>
          <w:lang w:val="sr-Cyrl-CS"/>
        </w:rPr>
        <w:tab/>
      </w:r>
      <w:r w:rsidR="00321BC8" w:rsidRPr="00EE617D">
        <w:rPr>
          <w:b/>
          <w:bCs/>
          <w:u w:val="single"/>
          <w:lang w:val="sr-Cyrl-CS"/>
        </w:rPr>
        <w:t>Veliki</w:t>
      </w:r>
      <w:r w:rsidRPr="00EE617D">
        <w:rPr>
          <w:b/>
          <w:bCs/>
          <w:u w:val="single"/>
          <w:lang w:val="sr-Cyrl-CS"/>
        </w:rPr>
        <w:t xml:space="preserve"> </w:t>
      </w:r>
      <w:r w:rsidR="00321BC8" w:rsidRPr="00EE617D">
        <w:rPr>
          <w:b/>
          <w:bCs/>
          <w:u w:val="single"/>
          <w:lang w:val="sr-Cyrl-CS"/>
        </w:rPr>
        <w:t>melenački</w:t>
      </w:r>
      <w:r w:rsidRPr="00EE617D">
        <w:rPr>
          <w:b/>
          <w:bCs/>
          <w:u w:val="single"/>
          <w:lang w:val="sr-Cyrl-CS"/>
        </w:rPr>
        <w:t xml:space="preserve"> </w:t>
      </w:r>
      <w:r w:rsidR="00321BC8" w:rsidRPr="00EE617D">
        <w:rPr>
          <w:b/>
          <w:bCs/>
          <w:u w:val="single"/>
          <w:lang w:val="sr-Cyrl-CS"/>
        </w:rPr>
        <w:t>rit</w:t>
      </w:r>
      <w:r w:rsidRPr="00EE617D">
        <w:rPr>
          <w:lang w:val="sr-Cyrl-CS"/>
        </w:rPr>
        <w:t xml:space="preserve"> </w:t>
      </w:r>
      <w:r w:rsidRPr="00EE617D">
        <w:rPr>
          <w:lang w:val="sl-SI"/>
        </w:rPr>
        <w:t>(</w:t>
      </w:r>
      <w:r w:rsidR="00321BC8" w:rsidRPr="00EE617D">
        <w:rPr>
          <w:lang w:val="sl-SI"/>
        </w:rPr>
        <w:t>odeljenja</w:t>
      </w:r>
      <w:r w:rsidRPr="00EE617D">
        <w:rPr>
          <w:lang w:val="sl-SI"/>
        </w:rPr>
        <w:t xml:space="preserve"> </w:t>
      </w:r>
      <w:r w:rsidRPr="00EE617D">
        <w:rPr>
          <w:lang w:val="sr-Cyrl-CS"/>
        </w:rPr>
        <w:t>24, 25</w:t>
      </w:r>
      <w:r w:rsidRPr="00EE617D">
        <w:rPr>
          <w:lang w:val="sl-SI"/>
        </w:rPr>
        <w:t xml:space="preserve">) </w:t>
      </w:r>
      <w:r w:rsidR="00321BC8" w:rsidRPr="00EE617D">
        <w:rPr>
          <w:lang w:val="sr-Cyrl-CS"/>
        </w:rPr>
        <w:t>Na</w:t>
      </w:r>
      <w:r w:rsidRPr="00EE617D">
        <w:rPr>
          <w:lang w:val="sr-Cyrl-CS"/>
        </w:rPr>
        <w:t xml:space="preserve"> </w:t>
      </w:r>
      <w:r w:rsidR="00321BC8" w:rsidRPr="00EE617D">
        <w:rPr>
          <w:lang w:val="sr-Cyrl-CS"/>
        </w:rPr>
        <w:t>osnovu</w:t>
      </w:r>
      <w:r w:rsidR="00330618" w:rsidRPr="00EE617D">
        <w:rPr>
          <w:lang w:val="sr-Cyrl-CS"/>
        </w:rPr>
        <w:t xml:space="preserve"> </w:t>
      </w:r>
      <w:r w:rsidR="00321BC8" w:rsidRPr="00EE617D">
        <w:rPr>
          <w:lang w:val="sr-Cyrl-CS"/>
        </w:rPr>
        <w:t>istraženih</w:t>
      </w:r>
      <w:r w:rsidR="00330618" w:rsidRPr="00EE617D">
        <w:rPr>
          <w:lang w:val="sr-Cyrl-CS"/>
        </w:rPr>
        <w:t xml:space="preserve"> </w:t>
      </w:r>
      <w:r w:rsidR="00321BC8" w:rsidRPr="00EE617D">
        <w:rPr>
          <w:lang w:val="sr-Cyrl-CS"/>
        </w:rPr>
        <w:t>profila</w:t>
      </w:r>
      <w:r w:rsidR="00330618" w:rsidRPr="00EE617D">
        <w:rPr>
          <w:lang w:val="sr-Cyrl-CS"/>
        </w:rPr>
        <w:t xml:space="preserve"> </w:t>
      </w:r>
      <w:r w:rsidR="00321BC8" w:rsidRPr="00EE617D">
        <w:rPr>
          <w:lang w:val="sr-Cyrl-CS"/>
        </w:rPr>
        <w:t>zemljište</w:t>
      </w:r>
      <w:r w:rsidRPr="00EE617D">
        <w:rPr>
          <w:lang w:val="sr-Cyrl-CS"/>
        </w:rPr>
        <w:t xml:space="preserve"> </w:t>
      </w:r>
      <w:r w:rsidR="00321BC8" w:rsidRPr="00EE617D">
        <w:rPr>
          <w:lang w:val="sr-Cyrl-CS"/>
        </w:rPr>
        <w:t>pripada</w:t>
      </w:r>
      <w:r w:rsidRPr="00EE617D">
        <w:rPr>
          <w:lang w:val="sr-Cyrl-CS"/>
        </w:rPr>
        <w:t xml:space="preserve"> </w:t>
      </w:r>
      <w:r w:rsidR="00321BC8" w:rsidRPr="00EE617D">
        <w:rPr>
          <w:lang w:val="sr-Cyrl-CS"/>
        </w:rPr>
        <w:t>livadskim</w:t>
      </w:r>
      <w:r w:rsidRPr="00EE617D">
        <w:rPr>
          <w:lang w:val="sr-Cyrl-CS"/>
        </w:rPr>
        <w:t xml:space="preserve"> </w:t>
      </w:r>
      <w:r w:rsidR="00321BC8" w:rsidRPr="00EE617D">
        <w:rPr>
          <w:lang w:val="sr-Cyrl-CS"/>
        </w:rPr>
        <w:t>crnicama</w:t>
      </w:r>
      <w:r w:rsidRPr="00EE617D">
        <w:rPr>
          <w:lang w:val="sr-Cyrl-CS"/>
        </w:rPr>
        <w:t xml:space="preserve"> </w:t>
      </w:r>
      <w:r w:rsidR="00330618" w:rsidRPr="00EE617D">
        <w:rPr>
          <w:lang w:val="sr-Cyrl-CS"/>
        </w:rPr>
        <w:t xml:space="preserve">– </w:t>
      </w:r>
      <w:r w:rsidR="00321BC8" w:rsidRPr="00EE617D">
        <w:rPr>
          <w:lang w:val="sr-Cyrl-CS"/>
        </w:rPr>
        <w:t>zaslanjenim</w:t>
      </w:r>
      <w:r w:rsidR="00330618" w:rsidRPr="00EE617D">
        <w:rPr>
          <w:lang w:val="sr-Cyrl-CS"/>
        </w:rPr>
        <w:t xml:space="preserve"> </w:t>
      </w:r>
      <w:r w:rsidR="00321BC8" w:rsidRPr="00EE617D">
        <w:rPr>
          <w:lang w:val="sr-Cyrl-CS"/>
        </w:rPr>
        <w:t>i</w:t>
      </w:r>
      <w:r w:rsidR="00330618" w:rsidRPr="00EE617D">
        <w:rPr>
          <w:lang w:val="sr-Cyrl-CS"/>
        </w:rPr>
        <w:t xml:space="preserve"> </w:t>
      </w:r>
      <w:r w:rsidR="00321BC8" w:rsidRPr="00EE617D">
        <w:rPr>
          <w:lang w:val="sr-Cyrl-CS"/>
        </w:rPr>
        <w:t>ritskim</w:t>
      </w:r>
      <w:r w:rsidR="00330618" w:rsidRPr="00EE617D">
        <w:rPr>
          <w:lang w:val="sr-Cyrl-CS"/>
        </w:rPr>
        <w:t xml:space="preserve"> </w:t>
      </w:r>
      <w:r w:rsidR="00321BC8" w:rsidRPr="00EE617D">
        <w:rPr>
          <w:lang w:val="sr-Cyrl-CS"/>
        </w:rPr>
        <w:t>crnicama</w:t>
      </w:r>
      <w:r w:rsidR="00330618" w:rsidRPr="00EE617D">
        <w:rPr>
          <w:lang w:val="sr-Cyrl-CS"/>
        </w:rPr>
        <w:t>,</w:t>
      </w:r>
      <w:r w:rsidRPr="00EE617D">
        <w:rPr>
          <w:lang w:val="sr-Cyrl-CS"/>
        </w:rPr>
        <w:t xml:space="preserve"> </w:t>
      </w:r>
      <w:r w:rsidR="00321BC8" w:rsidRPr="00EE617D">
        <w:rPr>
          <w:lang w:val="sr-Cyrl-CS"/>
        </w:rPr>
        <w:t>isto</w:t>
      </w:r>
      <w:r w:rsidRPr="00EE617D">
        <w:rPr>
          <w:lang w:val="sr-Cyrl-CS"/>
        </w:rPr>
        <w:t xml:space="preserve"> </w:t>
      </w:r>
      <w:r w:rsidR="00321BC8" w:rsidRPr="00EE617D">
        <w:rPr>
          <w:lang w:val="sr-Cyrl-CS"/>
        </w:rPr>
        <w:t>tako</w:t>
      </w:r>
      <w:r w:rsidRPr="00EE617D">
        <w:rPr>
          <w:lang w:val="sr-Cyrl-CS"/>
        </w:rPr>
        <w:t xml:space="preserve"> </w:t>
      </w:r>
      <w:r w:rsidR="00321BC8" w:rsidRPr="00EE617D">
        <w:rPr>
          <w:lang w:val="sr-Cyrl-CS"/>
        </w:rPr>
        <w:t>zaslanjenim</w:t>
      </w:r>
      <w:r w:rsidRPr="00EE617D">
        <w:rPr>
          <w:lang w:val="sr-Cyrl-CS"/>
        </w:rPr>
        <w:t xml:space="preserve">. </w:t>
      </w:r>
      <w:r w:rsidR="00321BC8" w:rsidRPr="00EE617D">
        <w:rPr>
          <w:lang w:val="sr-Cyrl-CS"/>
        </w:rPr>
        <w:t>Livadske</w:t>
      </w:r>
      <w:r w:rsidRPr="00EE617D">
        <w:rPr>
          <w:lang w:val="sr-Cyrl-CS"/>
        </w:rPr>
        <w:t xml:space="preserve"> </w:t>
      </w:r>
      <w:r w:rsidR="00321BC8" w:rsidRPr="00EE617D">
        <w:rPr>
          <w:lang w:val="sr-Cyrl-CS"/>
        </w:rPr>
        <w:t>crnice</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zbog</w:t>
      </w:r>
      <w:r w:rsidRPr="00EE617D">
        <w:rPr>
          <w:lang w:val="sr-Cyrl-CS"/>
        </w:rPr>
        <w:t xml:space="preserve"> </w:t>
      </w:r>
      <w:r w:rsidR="00321BC8" w:rsidRPr="00EE617D">
        <w:rPr>
          <w:lang w:val="sr-Cyrl-CS"/>
        </w:rPr>
        <w:t>procesa</w:t>
      </w:r>
      <w:r w:rsidRPr="00EE617D">
        <w:rPr>
          <w:lang w:val="sr-Cyrl-CS"/>
        </w:rPr>
        <w:t xml:space="preserve"> </w:t>
      </w:r>
      <w:r w:rsidR="00321BC8" w:rsidRPr="00EE617D">
        <w:rPr>
          <w:lang w:val="sr-Cyrl-CS"/>
        </w:rPr>
        <w:t>zaslanjivanja</w:t>
      </w:r>
      <w:r w:rsidR="00330618" w:rsidRPr="00EE617D">
        <w:rPr>
          <w:lang w:val="sr-Cyrl-CS"/>
        </w:rPr>
        <w:t xml:space="preserve"> </w:t>
      </w:r>
      <w:r w:rsidR="00321BC8" w:rsidRPr="00EE617D">
        <w:rPr>
          <w:lang w:val="sr-Cyrl-CS"/>
        </w:rPr>
        <w:t>bez</w:t>
      </w:r>
      <w:r w:rsidR="00330618" w:rsidRPr="00EE617D">
        <w:rPr>
          <w:lang w:val="sr-Cyrl-CS"/>
        </w:rPr>
        <w:t xml:space="preserve"> </w:t>
      </w:r>
      <w:r w:rsidR="00321BC8" w:rsidRPr="00EE617D">
        <w:rPr>
          <w:lang w:val="sr-Cyrl-CS"/>
        </w:rPr>
        <w:t>strukture</w:t>
      </w:r>
      <w:r w:rsidR="00330618" w:rsidRPr="00EE617D">
        <w:rPr>
          <w:lang w:val="sr-Cyrl-CS"/>
        </w:rPr>
        <w:t xml:space="preserve"> </w:t>
      </w:r>
      <w:r w:rsidR="00321BC8" w:rsidRPr="00EE617D">
        <w:rPr>
          <w:lang w:val="sr-Cyrl-CS"/>
        </w:rPr>
        <w:t>u</w:t>
      </w:r>
      <w:r w:rsidR="00330618" w:rsidRPr="00EE617D">
        <w:rPr>
          <w:lang w:val="sr-Cyrl-CS"/>
        </w:rPr>
        <w:t xml:space="preserve"> </w:t>
      </w:r>
      <w:r w:rsidR="00321BC8" w:rsidRPr="00EE617D">
        <w:rPr>
          <w:lang w:val="sr-Cyrl-CS"/>
        </w:rPr>
        <w:t>profilu</w:t>
      </w:r>
      <w:r w:rsidR="00330618" w:rsidRPr="00EE617D">
        <w:rPr>
          <w:lang w:val="sr-Cyrl-CS"/>
        </w:rPr>
        <w:t xml:space="preserve">, </w:t>
      </w:r>
      <w:r w:rsidR="00321BC8" w:rsidRPr="00EE617D">
        <w:rPr>
          <w:lang w:val="sr-Cyrl-CS"/>
        </w:rPr>
        <w:t>pa</w:t>
      </w:r>
      <w:r w:rsidR="00330618" w:rsidRPr="00EE617D">
        <w:rPr>
          <w:lang w:val="sr-Cyrl-CS"/>
        </w:rPr>
        <w:t xml:space="preserve"> </w:t>
      </w:r>
      <w:r w:rsidR="00321BC8" w:rsidRPr="00EE617D">
        <w:rPr>
          <w:lang w:val="sr-Cyrl-CS"/>
        </w:rPr>
        <w:t>su</w:t>
      </w:r>
      <w:r w:rsidR="00330618" w:rsidRPr="00EE617D">
        <w:rPr>
          <w:lang w:val="sr-Cyrl-CS"/>
        </w:rPr>
        <w:t xml:space="preserve"> </w:t>
      </w:r>
      <w:r w:rsidR="00321BC8" w:rsidRPr="00EE617D">
        <w:rPr>
          <w:lang w:val="sr-Cyrl-CS"/>
        </w:rPr>
        <w:t>teška</w:t>
      </w:r>
      <w:r w:rsidR="00330618" w:rsidRPr="00EE617D">
        <w:rPr>
          <w:lang w:val="sr-Cyrl-CS"/>
        </w:rPr>
        <w:t>,</w:t>
      </w:r>
      <w:r w:rsidRPr="00EE617D">
        <w:rPr>
          <w:lang w:val="sr-Cyrl-CS"/>
        </w:rPr>
        <w:t xml:space="preserve"> </w:t>
      </w:r>
      <w:r w:rsidR="00321BC8" w:rsidRPr="00EE617D">
        <w:rPr>
          <w:lang w:val="sr-Cyrl-CS"/>
        </w:rPr>
        <w:t>zbijena</w:t>
      </w:r>
      <w:r w:rsidRPr="00EE617D">
        <w:rPr>
          <w:lang w:val="sr-Cyrl-CS"/>
        </w:rPr>
        <w:t xml:space="preserve">. </w:t>
      </w:r>
      <w:r w:rsidR="00321BC8" w:rsidRPr="00EE617D">
        <w:rPr>
          <w:lang w:val="sr-Cyrl-CS"/>
        </w:rPr>
        <w:t>Podzemna</w:t>
      </w:r>
      <w:r w:rsidRPr="00EE617D">
        <w:rPr>
          <w:lang w:val="sr-Cyrl-CS"/>
        </w:rPr>
        <w:t xml:space="preserve"> </w:t>
      </w:r>
      <w:r w:rsidR="00321BC8" w:rsidRPr="00EE617D">
        <w:rPr>
          <w:lang w:val="sr-Cyrl-CS"/>
        </w:rPr>
        <w:t>voda</w:t>
      </w:r>
      <w:r w:rsidRPr="00EE617D">
        <w:rPr>
          <w:lang w:val="sr-Cyrl-CS"/>
        </w:rPr>
        <w:t xml:space="preserve"> </w:t>
      </w:r>
      <w:r w:rsidR="00321BC8" w:rsidRPr="00EE617D">
        <w:rPr>
          <w:lang w:val="sr-Cyrl-CS"/>
        </w:rPr>
        <w:t>varira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oko</w:t>
      </w:r>
      <w:r w:rsidRPr="00EE617D">
        <w:rPr>
          <w:lang w:val="sr-Cyrl-CS"/>
        </w:rPr>
        <w:t xml:space="preserve"> 150  </w:t>
      </w:r>
      <w:r w:rsidRPr="00EE617D">
        <w:t>cm</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ritske</w:t>
      </w:r>
      <w:r w:rsidRPr="00EE617D">
        <w:rPr>
          <w:lang w:val="sr-Cyrl-CS"/>
        </w:rPr>
        <w:t xml:space="preserve"> </w:t>
      </w:r>
      <w:r w:rsidR="00321BC8" w:rsidRPr="00EE617D">
        <w:rPr>
          <w:lang w:val="sr-Cyrl-CS"/>
        </w:rPr>
        <w:t>crnice</w:t>
      </w:r>
      <w:r w:rsidRPr="00EE617D">
        <w:rPr>
          <w:lang w:val="sr-Cyrl-CS"/>
        </w:rPr>
        <w:t xml:space="preserve"> </w:t>
      </w:r>
      <w:r w:rsidR="00321BC8" w:rsidRPr="00EE617D">
        <w:rPr>
          <w:lang w:val="sr-Cyrl-CS"/>
        </w:rPr>
        <w:t>zaslanjene</w:t>
      </w:r>
      <w:r w:rsidRPr="00EE617D">
        <w:rPr>
          <w:lang w:val="sr-Cyrl-CS"/>
        </w:rPr>
        <w:t xml:space="preserve"> </w:t>
      </w:r>
      <w:r w:rsidR="00321BC8" w:rsidRPr="00EE617D">
        <w:rPr>
          <w:lang w:val="sr-Cyrl-CS"/>
        </w:rPr>
        <w:t>karakteristično</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da</w:t>
      </w:r>
      <w:r w:rsidRPr="00EE617D">
        <w:rPr>
          <w:lang w:val="sr-Cyrl-CS"/>
        </w:rPr>
        <w:t xml:space="preserve"> </w:t>
      </w:r>
      <w:r w:rsidR="00321BC8" w:rsidRPr="00EE617D">
        <w:rPr>
          <w:lang w:val="sr-Cyrl-CS"/>
        </w:rPr>
        <w:t>imaju</w:t>
      </w:r>
      <w:r w:rsidRPr="00EE617D">
        <w:rPr>
          <w:lang w:val="sr-Cyrl-CS"/>
        </w:rPr>
        <w:t xml:space="preserve"> </w:t>
      </w:r>
      <w:r w:rsidR="00321BC8" w:rsidRPr="00EE617D">
        <w:rPr>
          <w:lang w:val="sr-Cyrl-CS"/>
        </w:rPr>
        <w:t>moćan</w:t>
      </w:r>
      <w:r w:rsidRPr="00EE617D">
        <w:rPr>
          <w:lang w:val="sr-Cyrl-CS"/>
        </w:rPr>
        <w:t xml:space="preserve"> </w:t>
      </w:r>
      <w:r w:rsidR="00321BC8" w:rsidRPr="00EE617D">
        <w:rPr>
          <w:lang w:val="sr-Cyrl-CS"/>
        </w:rPr>
        <w:t>humusni</w:t>
      </w:r>
      <w:r w:rsidRPr="00EE617D">
        <w:rPr>
          <w:lang w:val="sr-Cyrl-CS"/>
        </w:rPr>
        <w:t xml:space="preserve"> </w:t>
      </w:r>
      <w:r w:rsidR="00321BC8" w:rsidRPr="00EE617D">
        <w:rPr>
          <w:lang w:val="sr-Cyrl-CS"/>
        </w:rPr>
        <w:t>horizont</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kome</w:t>
      </w:r>
      <w:r w:rsidRPr="00EE617D">
        <w:rPr>
          <w:lang w:val="sr-Cyrl-CS"/>
        </w:rPr>
        <w:t xml:space="preserve"> </w:t>
      </w:r>
      <w:r w:rsidR="00321BC8" w:rsidRPr="00EE617D">
        <w:rPr>
          <w:lang w:val="sr-Cyrl-CS"/>
        </w:rPr>
        <w:t>nema</w:t>
      </w:r>
      <w:r w:rsidRPr="00EE617D">
        <w:rPr>
          <w:lang w:val="sr-Cyrl-CS"/>
        </w:rPr>
        <w:t xml:space="preserve">  </w:t>
      </w:r>
      <w:r w:rsidR="00321BC8" w:rsidRPr="00EE617D">
        <w:rPr>
          <w:lang w:val="sr-Cyrl-CS"/>
        </w:rPr>
        <w:t>SaSO</w:t>
      </w:r>
      <w:r w:rsidRPr="00EE617D">
        <w:rPr>
          <w:vertAlign w:val="subscript"/>
          <w:lang w:val="sr-Cyrl-CS"/>
        </w:rPr>
        <w:t>3</w:t>
      </w:r>
      <w:r w:rsidRPr="00EE617D">
        <w:rPr>
          <w:lang w:val="sr-Cyrl-CS"/>
        </w:rPr>
        <w:t xml:space="preserve">. </w:t>
      </w:r>
      <w:r w:rsidR="00321BC8" w:rsidRPr="00EE617D">
        <w:rPr>
          <w:lang w:val="sr-Cyrl-CS"/>
        </w:rPr>
        <w:t>Zbog</w:t>
      </w:r>
      <w:r w:rsidRPr="00EE617D">
        <w:rPr>
          <w:lang w:val="sr-Cyrl-CS"/>
        </w:rPr>
        <w:t xml:space="preserve"> </w:t>
      </w:r>
      <w:r w:rsidR="00321BC8" w:rsidRPr="00EE617D">
        <w:rPr>
          <w:lang w:val="sr-Cyrl-CS"/>
        </w:rPr>
        <w:t>velikog</w:t>
      </w:r>
      <w:r w:rsidRPr="00EE617D">
        <w:rPr>
          <w:lang w:val="sr-Cyrl-CS"/>
        </w:rPr>
        <w:t xml:space="preserve"> </w:t>
      </w:r>
      <w:r w:rsidR="00321BC8" w:rsidRPr="00EE617D">
        <w:rPr>
          <w:lang w:val="sr-Cyrl-CS"/>
        </w:rPr>
        <w:t>učešća</w:t>
      </w:r>
      <w:r w:rsidR="00330618" w:rsidRPr="00EE617D">
        <w:rPr>
          <w:lang w:val="sr-Cyrl-CS"/>
        </w:rPr>
        <w:t xml:space="preserve"> </w:t>
      </w:r>
      <w:r w:rsidR="00321BC8" w:rsidRPr="00EE617D">
        <w:rPr>
          <w:lang w:val="sr-Cyrl-CS"/>
        </w:rPr>
        <w:t>gline</w:t>
      </w:r>
      <w:r w:rsidR="00330618" w:rsidRPr="00EE617D">
        <w:rPr>
          <w:lang w:val="sr-Cyrl-CS"/>
        </w:rPr>
        <w:t xml:space="preserve"> </w:t>
      </w:r>
      <w:r w:rsidR="00321BC8" w:rsidRPr="00EE617D">
        <w:rPr>
          <w:lang w:val="sr-Cyrl-CS"/>
        </w:rPr>
        <w:t>ova</w:t>
      </w:r>
      <w:r w:rsidR="00330618" w:rsidRPr="00EE617D">
        <w:rPr>
          <w:lang w:val="sr-Cyrl-CS"/>
        </w:rPr>
        <w:t xml:space="preserve"> </w:t>
      </w:r>
      <w:r w:rsidR="00321BC8" w:rsidRPr="00EE617D">
        <w:rPr>
          <w:lang w:val="sr-Cyrl-CS"/>
        </w:rPr>
        <w:t>zemljišta</w:t>
      </w:r>
      <w:r w:rsidR="00330618" w:rsidRPr="00EE617D">
        <w:rPr>
          <w:lang w:val="sr-Cyrl-CS"/>
        </w:rPr>
        <w:t xml:space="preserve"> </w:t>
      </w:r>
      <w:r w:rsidR="00321BC8" w:rsidRPr="00EE617D">
        <w:rPr>
          <w:lang w:val="sr-Cyrl-CS"/>
        </w:rPr>
        <w:t>su</w:t>
      </w:r>
      <w:r w:rsidR="00330618" w:rsidRPr="00EE617D">
        <w:rPr>
          <w:lang w:val="sr-Cyrl-CS"/>
        </w:rPr>
        <w:t xml:space="preserve"> </w:t>
      </w:r>
      <w:r w:rsidR="00321BC8" w:rsidRPr="00EE617D">
        <w:rPr>
          <w:lang w:val="sr-Cyrl-CS"/>
        </w:rPr>
        <w:t>teška</w:t>
      </w:r>
      <w:r w:rsidR="00330618" w:rsidRPr="00EE617D">
        <w:rPr>
          <w:lang w:val="sr-Cyrl-CS"/>
        </w:rPr>
        <w:t>,</w:t>
      </w:r>
      <w:r w:rsidRPr="00EE617D">
        <w:rPr>
          <w:lang w:val="sr-Cyrl-CS"/>
        </w:rPr>
        <w:t xml:space="preserve"> </w:t>
      </w:r>
      <w:r w:rsidR="00321BC8" w:rsidRPr="00EE617D">
        <w:rPr>
          <w:lang w:val="sr-Cyrl-CS"/>
        </w:rPr>
        <w:t>zbijena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takva</w:t>
      </w:r>
      <w:r w:rsidRPr="00EE617D">
        <w:rPr>
          <w:lang w:val="sr-Cyrl-CS"/>
        </w:rPr>
        <w:t xml:space="preserve"> </w:t>
      </w:r>
      <w:r w:rsidR="00321BC8" w:rsidRPr="00EE617D">
        <w:rPr>
          <w:lang w:val="sr-Cyrl-CS"/>
        </w:rPr>
        <w:t>limitirajuća</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uzgoj</w:t>
      </w:r>
      <w:r w:rsidRPr="00EE617D">
        <w:rPr>
          <w:lang w:val="sr-Cyrl-CS"/>
        </w:rPr>
        <w:t xml:space="preserve"> </w:t>
      </w:r>
      <w:r w:rsidR="00321BC8" w:rsidRPr="00EE617D">
        <w:rPr>
          <w:lang w:val="sr-Cyrl-CS"/>
        </w:rPr>
        <w:t>selektivnih</w:t>
      </w:r>
      <w:r w:rsidRPr="00EE617D">
        <w:rPr>
          <w:lang w:val="sr-Cyrl-CS"/>
        </w:rPr>
        <w:t xml:space="preserve"> </w:t>
      </w:r>
      <w:r w:rsidR="00321BC8" w:rsidRPr="00EE617D">
        <w:rPr>
          <w:lang w:val="sr-Cyrl-CS"/>
        </w:rPr>
        <w:t>topola</w:t>
      </w:r>
      <w:r w:rsidRPr="00EE617D">
        <w:rPr>
          <w:lang w:val="sr-Cyrl-CS"/>
        </w:rPr>
        <w:t>.</w:t>
      </w:r>
    </w:p>
    <w:p w:rsidR="00ED1F09" w:rsidRPr="00EE617D" w:rsidRDefault="00330618" w:rsidP="00585EE4">
      <w:pPr>
        <w:spacing w:line="276" w:lineRule="auto"/>
        <w:jc w:val="both"/>
        <w:rPr>
          <w:lang w:val="sr-Cyrl-CS"/>
        </w:rPr>
      </w:pPr>
      <w:r w:rsidRPr="00EE617D">
        <w:rPr>
          <w:lang w:val="sr-Cyrl-CS"/>
        </w:rPr>
        <w:tab/>
      </w:r>
      <w:r w:rsidR="00321BC8" w:rsidRPr="00EE617D">
        <w:rPr>
          <w:lang w:val="sr-Cyrl-CS"/>
        </w:rPr>
        <w:t>Gledajući</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celini</w:t>
      </w:r>
      <w:r w:rsidRPr="00EE617D">
        <w:rPr>
          <w:lang w:val="sr-Cyrl-CS"/>
        </w:rPr>
        <w:t>,</w:t>
      </w:r>
      <w:r w:rsidR="00ED1F09" w:rsidRPr="00EE617D">
        <w:rPr>
          <w:lang w:val="sr-Cyrl-CS"/>
        </w:rPr>
        <w:t xml:space="preserve"> </w:t>
      </w:r>
      <w:r w:rsidR="00321BC8" w:rsidRPr="00EE617D">
        <w:rPr>
          <w:lang w:val="sr-Cyrl-CS"/>
        </w:rPr>
        <w:t>ritske</w:t>
      </w:r>
      <w:r w:rsidR="00ED1F09" w:rsidRPr="00EE617D">
        <w:rPr>
          <w:lang w:val="sr-Cyrl-CS"/>
        </w:rPr>
        <w:t xml:space="preserve"> </w:t>
      </w:r>
      <w:r w:rsidR="00321BC8" w:rsidRPr="00EE617D">
        <w:rPr>
          <w:lang w:val="sr-Cyrl-CS"/>
        </w:rPr>
        <w:t>crnice</w:t>
      </w:r>
      <w:r w:rsidR="00ED1F09" w:rsidRPr="00EE617D">
        <w:rPr>
          <w:lang w:val="sr-Cyrl-CS"/>
        </w:rPr>
        <w:t xml:space="preserve"> </w:t>
      </w:r>
      <w:r w:rsidR="00321BC8" w:rsidRPr="00EE617D">
        <w:rPr>
          <w:lang w:val="sr-Cyrl-CS"/>
        </w:rPr>
        <w:t>nisu</w:t>
      </w:r>
      <w:r w:rsidR="00ED1F09" w:rsidRPr="00EE617D">
        <w:rPr>
          <w:lang w:val="sr-Cyrl-CS"/>
        </w:rPr>
        <w:t xml:space="preserve"> </w:t>
      </w:r>
      <w:r w:rsidR="00321BC8" w:rsidRPr="00EE617D">
        <w:rPr>
          <w:lang w:val="sr-Cyrl-CS"/>
        </w:rPr>
        <w:t>optimalna</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šumsku</w:t>
      </w:r>
      <w:r w:rsidRPr="00EE617D">
        <w:rPr>
          <w:lang w:val="sr-Cyrl-CS"/>
        </w:rPr>
        <w:t xml:space="preserve"> </w:t>
      </w:r>
      <w:r w:rsidR="00321BC8" w:rsidRPr="00EE617D">
        <w:rPr>
          <w:lang w:val="sr-Cyrl-CS"/>
        </w:rPr>
        <w:t>proizvodnju</w:t>
      </w:r>
      <w:r w:rsidR="00314550" w:rsidRPr="00EE617D">
        <w:t xml:space="preserve"> </w:t>
      </w:r>
      <w:r w:rsidR="00321BC8" w:rsidRPr="00EE617D">
        <w:t>e</w:t>
      </w:r>
      <w:r w:rsidR="00314550" w:rsidRPr="00EE617D">
        <w:t>.</w:t>
      </w:r>
      <w:r w:rsidR="00321BC8" w:rsidRPr="00EE617D">
        <w:t>a</w:t>
      </w:r>
      <w:r w:rsidR="00314550" w:rsidRPr="00EE617D">
        <w:t xml:space="preserve">. </w:t>
      </w:r>
      <w:r w:rsidR="00321BC8" w:rsidRPr="00EE617D">
        <w:t>topola</w:t>
      </w:r>
      <w:r w:rsidR="00314550" w:rsidRPr="00EE617D">
        <w:rPr>
          <w:lang w:val="sr-Cyrl-CS"/>
        </w:rPr>
        <w:t xml:space="preserve">. </w:t>
      </w:r>
      <w:r w:rsidR="00321BC8" w:rsidRPr="00EE617D">
        <w:rPr>
          <w:lang w:val="sr-Cyrl-CS"/>
        </w:rPr>
        <w:t>Preporučuje</w:t>
      </w:r>
      <w:r w:rsidR="00314550" w:rsidRPr="00EE617D">
        <w:rPr>
          <w:lang w:val="sr-Cyrl-CS"/>
        </w:rPr>
        <w:t xml:space="preserve"> </w:t>
      </w:r>
      <w:r w:rsidR="00321BC8" w:rsidRPr="00EE617D">
        <w:rPr>
          <w:lang w:val="sr-Cyrl-CS"/>
        </w:rPr>
        <w:t>se</w:t>
      </w:r>
      <w:r w:rsidR="00314550" w:rsidRPr="00EE617D">
        <w:rPr>
          <w:lang w:val="sr-Cyrl-CS"/>
        </w:rPr>
        <w:t xml:space="preserve"> </w:t>
      </w:r>
      <w:r w:rsidR="00321BC8" w:rsidRPr="00EE617D">
        <w:rPr>
          <w:lang w:val="sr-Cyrl-CS"/>
        </w:rPr>
        <w:t>podizanje</w:t>
      </w:r>
      <w:r w:rsidR="00314550" w:rsidRPr="00EE617D">
        <w:rPr>
          <w:lang w:val="sr-Cyrl-CS"/>
        </w:rPr>
        <w:t xml:space="preserve"> </w:t>
      </w:r>
      <w:r w:rsidR="00321BC8" w:rsidRPr="00EE617D">
        <w:rPr>
          <w:lang w:val="sr-Cyrl-CS"/>
        </w:rPr>
        <w:t>šuma</w:t>
      </w:r>
      <w:r w:rsidR="00314550" w:rsidRPr="00EE617D">
        <w:rPr>
          <w:lang w:val="sr-Cyrl-CS"/>
        </w:rPr>
        <w:t xml:space="preserve"> </w:t>
      </w:r>
      <w:r w:rsidR="00321BC8" w:rsidRPr="00EE617D">
        <w:rPr>
          <w:lang w:val="sr-Cyrl-CS"/>
        </w:rPr>
        <w:t>lužnjaka</w:t>
      </w:r>
      <w:r w:rsidR="00314550" w:rsidRPr="00EE617D">
        <w:rPr>
          <w:lang w:val="sr-Cyrl-CS"/>
        </w:rPr>
        <w:t xml:space="preserve">, </w:t>
      </w:r>
      <w:r w:rsidR="00321BC8" w:rsidRPr="00EE617D">
        <w:rPr>
          <w:lang w:val="sr-Cyrl-CS"/>
        </w:rPr>
        <w:t>sejanjem</w:t>
      </w:r>
      <w:r w:rsidR="00314550" w:rsidRPr="00EE617D">
        <w:rPr>
          <w:lang w:val="sr-Cyrl-CS"/>
        </w:rPr>
        <w:t xml:space="preserve"> </w:t>
      </w:r>
      <w:r w:rsidR="00321BC8" w:rsidRPr="00EE617D">
        <w:rPr>
          <w:lang w:val="sr-Cyrl-CS"/>
        </w:rPr>
        <w:t>žira</w:t>
      </w:r>
      <w:r w:rsidR="00314550" w:rsidRPr="00EE617D">
        <w:rPr>
          <w:lang w:val="sr-Cyrl-CS"/>
        </w:rPr>
        <w:t xml:space="preserve">, </w:t>
      </w:r>
      <w:r w:rsidR="00321BC8" w:rsidRPr="00EE617D">
        <w:rPr>
          <w:lang w:val="sr-Cyrl-CS"/>
        </w:rPr>
        <w:t>sa</w:t>
      </w:r>
      <w:r w:rsidR="00314550" w:rsidRPr="00EE617D">
        <w:rPr>
          <w:lang w:val="sr-Cyrl-CS"/>
        </w:rPr>
        <w:t xml:space="preserve"> </w:t>
      </w:r>
      <w:r w:rsidR="00321BC8" w:rsidRPr="00EE617D">
        <w:rPr>
          <w:lang w:val="sr-Cyrl-CS"/>
        </w:rPr>
        <w:t>potpunom</w:t>
      </w:r>
      <w:r w:rsidR="00314550" w:rsidRPr="00EE617D">
        <w:rPr>
          <w:lang w:val="sr-Cyrl-CS"/>
        </w:rPr>
        <w:t xml:space="preserve"> </w:t>
      </w:r>
      <w:r w:rsidR="00321BC8" w:rsidRPr="00EE617D">
        <w:rPr>
          <w:lang w:val="sr-Cyrl-CS"/>
        </w:rPr>
        <w:t>pripremom</w:t>
      </w:r>
      <w:r w:rsidR="00314550" w:rsidRPr="00EE617D">
        <w:rPr>
          <w:lang w:val="sr-Cyrl-CS"/>
        </w:rPr>
        <w:t xml:space="preserve"> </w:t>
      </w:r>
      <w:r w:rsidR="00321BC8" w:rsidRPr="00EE617D">
        <w:rPr>
          <w:lang w:val="sr-Cyrl-CS"/>
        </w:rPr>
        <w:t>terena</w:t>
      </w:r>
      <w:r w:rsidR="00314550" w:rsidRPr="00EE617D">
        <w:rPr>
          <w:lang w:val="sr-Cyrl-CS"/>
        </w:rPr>
        <w:t xml:space="preserve"> </w:t>
      </w:r>
      <w:r w:rsidR="00321BC8" w:rsidRPr="00EE617D">
        <w:rPr>
          <w:lang w:val="sr-Cyrl-CS"/>
        </w:rPr>
        <w:t>i</w:t>
      </w:r>
      <w:r w:rsidR="00314550" w:rsidRPr="00EE617D">
        <w:rPr>
          <w:lang w:val="sr-Cyrl-CS"/>
        </w:rPr>
        <w:t xml:space="preserve"> </w:t>
      </w:r>
      <w:r w:rsidR="00321BC8" w:rsidRPr="00EE617D">
        <w:rPr>
          <w:lang w:val="sr-Cyrl-CS"/>
        </w:rPr>
        <w:t>sadnja</w:t>
      </w:r>
      <w:r w:rsidR="00314550" w:rsidRPr="00EE617D">
        <w:rPr>
          <w:lang w:val="sr-Cyrl-CS"/>
        </w:rPr>
        <w:t xml:space="preserve"> </w:t>
      </w:r>
      <w:r w:rsidR="00321BC8" w:rsidRPr="00EE617D">
        <w:rPr>
          <w:lang w:val="sr-Cyrl-CS"/>
        </w:rPr>
        <w:t>poljskog</w:t>
      </w:r>
      <w:r w:rsidR="00314550" w:rsidRPr="00EE617D">
        <w:rPr>
          <w:lang w:val="sr-Cyrl-CS"/>
        </w:rPr>
        <w:t xml:space="preserve"> </w:t>
      </w:r>
      <w:r w:rsidR="00321BC8" w:rsidRPr="00EE617D">
        <w:rPr>
          <w:lang w:val="sr-Cyrl-CS"/>
        </w:rPr>
        <w:t>jasena</w:t>
      </w:r>
      <w:r w:rsidR="00314550" w:rsidRPr="00EE617D">
        <w:rPr>
          <w:lang w:val="sr-Cyrl-CS"/>
        </w:rPr>
        <w:t>.</w:t>
      </w:r>
    </w:p>
    <w:p w:rsidR="00DD4F55" w:rsidRPr="00EE617D" w:rsidRDefault="00DD4F55" w:rsidP="00585EE4">
      <w:pPr>
        <w:spacing w:line="276" w:lineRule="auto"/>
        <w:jc w:val="both"/>
        <w:rPr>
          <w:lang w:val="sr-Cyrl-CS"/>
        </w:rPr>
      </w:pPr>
    </w:p>
    <w:p w:rsidR="00DD4F55" w:rsidRPr="00EE617D" w:rsidRDefault="00DD4F55" w:rsidP="00CE62BB">
      <w:pPr>
        <w:pStyle w:val="Heading2"/>
      </w:pPr>
      <w:bookmarkStart w:id="83" w:name="_Toc271894160"/>
      <w:bookmarkStart w:id="84" w:name="_Toc271894452"/>
      <w:bookmarkStart w:id="85" w:name="_Toc271894581"/>
      <w:bookmarkStart w:id="86" w:name="_Toc278968461"/>
      <w:r w:rsidRPr="00EE617D">
        <w:t xml:space="preserve">2.3.  </w:t>
      </w:r>
      <w:r w:rsidR="00321BC8" w:rsidRPr="00EE617D">
        <w:t>HIDROGRAFSKE</w:t>
      </w:r>
      <w:r w:rsidRPr="00EE617D">
        <w:t xml:space="preserve"> </w:t>
      </w:r>
      <w:r w:rsidR="00321BC8" w:rsidRPr="00EE617D">
        <w:t>KARAKTERISTIKE</w:t>
      </w:r>
      <w:bookmarkEnd w:id="83"/>
      <w:bookmarkEnd w:id="84"/>
      <w:bookmarkEnd w:id="85"/>
      <w:bookmarkEnd w:id="86"/>
    </w:p>
    <w:p w:rsidR="00DD4F55" w:rsidRPr="00EE617D" w:rsidRDefault="00DD4F55" w:rsidP="00585EE4">
      <w:pPr>
        <w:spacing w:line="276" w:lineRule="auto"/>
        <w:jc w:val="both"/>
        <w:rPr>
          <w:b/>
          <w:bCs/>
          <w:lang w:val="sr-Cyrl-CS"/>
        </w:rPr>
      </w:pPr>
    </w:p>
    <w:p w:rsidR="00DD4F55" w:rsidRPr="00EE617D" w:rsidRDefault="00321BC8" w:rsidP="00585EE4">
      <w:pPr>
        <w:spacing w:line="276" w:lineRule="auto"/>
        <w:ind w:firstLine="720"/>
        <w:jc w:val="both"/>
        <w:rPr>
          <w:lang w:val="sr-Cyrl-CS"/>
        </w:rPr>
      </w:pPr>
      <w:r w:rsidRPr="00EE617D">
        <w:rPr>
          <w:lang w:val="sr-Cyrl-CS"/>
        </w:rPr>
        <w:t>Položaj</w:t>
      </w:r>
      <w:r w:rsidR="00DD4F55" w:rsidRPr="00EE617D">
        <w:rPr>
          <w:lang w:val="sr-Cyrl-CS"/>
        </w:rPr>
        <w:t xml:space="preserve"> </w:t>
      </w:r>
      <w:r w:rsidRPr="00EE617D">
        <w:rPr>
          <w:lang w:val="sr-Cyrl-CS"/>
        </w:rPr>
        <w:t>GJ</w:t>
      </w:r>
      <w:r w:rsidR="00DD4F55" w:rsidRPr="00EE617D">
        <w:rPr>
          <w:lang w:val="sr-Cyrl-CS"/>
        </w:rPr>
        <w:t xml:space="preserve"> </w:t>
      </w:r>
      <w:r w:rsidRPr="00EE617D">
        <w:rPr>
          <w:lang w:val="sr-Cyrl-CS"/>
        </w:rPr>
        <w:t>je</w:t>
      </w:r>
      <w:r w:rsidR="00DD4F55" w:rsidRPr="00EE617D">
        <w:rPr>
          <w:lang w:val="sr-Cyrl-CS"/>
        </w:rPr>
        <w:t xml:space="preserve"> </w:t>
      </w:r>
      <w:r w:rsidRPr="00EE617D">
        <w:rPr>
          <w:lang w:val="sr-Cyrl-CS"/>
        </w:rPr>
        <w:t>takav</w:t>
      </w:r>
      <w:r w:rsidR="00DD4F55" w:rsidRPr="00EE617D">
        <w:rPr>
          <w:lang w:val="sr-Cyrl-CS"/>
        </w:rPr>
        <w:t xml:space="preserve"> </w:t>
      </w:r>
      <w:r w:rsidRPr="00EE617D">
        <w:rPr>
          <w:lang w:val="sr-Cyrl-CS"/>
        </w:rPr>
        <w:t>da</w:t>
      </w:r>
      <w:r w:rsidR="00DD4F55" w:rsidRPr="00EE617D">
        <w:rPr>
          <w:lang w:val="sr-Cyrl-CS"/>
        </w:rPr>
        <w:t xml:space="preserve"> </w:t>
      </w:r>
      <w:r w:rsidRPr="00EE617D">
        <w:rPr>
          <w:lang w:val="sr-Cyrl-CS"/>
        </w:rPr>
        <w:t>se</w:t>
      </w:r>
      <w:r w:rsidR="00DD4F55" w:rsidRPr="00EE617D">
        <w:rPr>
          <w:lang w:val="sr-Cyrl-CS"/>
        </w:rPr>
        <w:t xml:space="preserve"> </w:t>
      </w:r>
      <w:r w:rsidRPr="00EE617D">
        <w:rPr>
          <w:lang w:val="sr-Cyrl-CS"/>
        </w:rPr>
        <w:t>njen</w:t>
      </w:r>
      <w:r w:rsidR="00DD4F55" w:rsidRPr="00EE617D">
        <w:rPr>
          <w:lang w:val="sr-Cyrl-CS"/>
        </w:rPr>
        <w:t xml:space="preserve"> </w:t>
      </w:r>
      <w:r w:rsidRPr="00EE617D">
        <w:rPr>
          <w:lang w:val="sr-Cyrl-CS"/>
        </w:rPr>
        <w:t>najveći</w:t>
      </w:r>
      <w:r w:rsidR="00DD4F55" w:rsidRPr="00EE617D">
        <w:rPr>
          <w:lang w:val="sr-Cyrl-CS"/>
        </w:rPr>
        <w:t xml:space="preserve"> </w:t>
      </w:r>
      <w:r w:rsidRPr="00EE617D">
        <w:rPr>
          <w:lang w:val="sr-Cyrl-CS"/>
        </w:rPr>
        <w:t>deo</w:t>
      </w:r>
      <w:r w:rsidR="00DD4F55" w:rsidRPr="00EE617D">
        <w:rPr>
          <w:lang w:val="sr-Cyrl-CS"/>
        </w:rPr>
        <w:t xml:space="preserve"> </w:t>
      </w:r>
      <w:r w:rsidRPr="00EE617D">
        <w:rPr>
          <w:lang w:val="sr-Cyrl-CS"/>
        </w:rPr>
        <w:t>nalazi</w:t>
      </w:r>
      <w:r w:rsidR="00DD4F55" w:rsidRPr="00EE617D">
        <w:rPr>
          <w:lang w:val="sr-Cyrl-CS"/>
        </w:rPr>
        <w:t xml:space="preserve"> </w:t>
      </w:r>
      <w:r w:rsidRPr="00EE617D">
        <w:rPr>
          <w:lang w:val="sr-Cyrl-CS"/>
        </w:rPr>
        <w:t>pored</w:t>
      </w:r>
      <w:r w:rsidR="00DD4F55" w:rsidRPr="00EE617D">
        <w:rPr>
          <w:lang w:val="sr-Cyrl-CS"/>
        </w:rPr>
        <w:t xml:space="preserve"> </w:t>
      </w:r>
      <w:r w:rsidRPr="00EE617D">
        <w:rPr>
          <w:lang w:val="sr-Cyrl-CS"/>
        </w:rPr>
        <w:t>odbrambenog</w:t>
      </w:r>
      <w:r w:rsidR="00DD4F55" w:rsidRPr="00EE617D">
        <w:rPr>
          <w:lang w:val="sr-Cyrl-CS"/>
        </w:rPr>
        <w:t xml:space="preserve"> </w:t>
      </w:r>
      <w:r w:rsidRPr="00EE617D">
        <w:rPr>
          <w:lang w:val="sr-Cyrl-CS"/>
        </w:rPr>
        <w:t>nasipa</w:t>
      </w:r>
      <w:r w:rsidR="00DD4F55" w:rsidRPr="00EE617D">
        <w:rPr>
          <w:lang w:val="sr-Cyrl-CS"/>
        </w:rPr>
        <w:t xml:space="preserve"> </w:t>
      </w:r>
      <w:r w:rsidRPr="00EE617D">
        <w:rPr>
          <w:lang w:val="sr-Cyrl-CS"/>
        </w:rPr>
        <w:t>reke</w:t>
      </w:r>
      <w:r w:rsidR="00DD4F55" w:rsidRPr="00EE617D">
        <w:rPr>
          <w:lang w:val="sr-Cyrl-CS"/>
        </w:rPr>
        <w:t xml:space="preserve"> </w:t>
      </w:r>
      <w:r w:rsidRPr="00EE617D">
        <w:rPr>
          <w:lang w:val="sr-Cyrl-CS"/>
        </w:rPr>
        <w:t>Tise</w:t>
      </w:r>
      <w:r w:rsidR="00DD4F55" w:rsidRPr="00EE617D">
        <w:rPr>
          <w:lang w:val="sr-Cyrl-CS"/>
        </w:rPr>
        <w:t xml:space="preserve">, </w:t>
      </w:r>
      <w:r w:rsidRPr="00EE617D">
        <w:rPr>
          <w:lang w:val="sr-Cyrl-CS"/>
        </w:rPr>
        <w:t>a</w:t>
      </w:r>
      <w:r w:rsidR="00DD4F55" w:rsidRPr="00EE617D">
        <w:rPr>
          <w:lang w:val="sr-Cyrl-CS"/>
        </w:rPr>
        <w:t xml:space="preserve"> </w:t>
      </w:r>
      <w:r w:rsidRPr="00EE617D">
        <w:rPr>
          <w:lang w:val="sr-Cyrl-CS"/>
        </w:rPr>
        <w:t>zatim</w:t>
      </w:r>
      <w:r w:rsidR="00DD4F55" w:rsidRPr="00EE617D">
        <w:rPr>
          <w:lang w:val="sr-Cyrl-CS"/>
        </w:rPr>
        <w:t xml:space="preserve"> </w:t>
      </w:r>
      <w:r w:rsidRPr="00EE617D">
        <w:rPr>
          <w:lang w:val="sr-Cyrl-CS"/>
        </w:rPr>
        <w:t>pedološki</w:t>
      </w:r>
      <w:r w:rsidR="00DD4F55" w:rsidRPr="00EE617D">
        <w:rPr>
          <w:lang w:val="sr-Cyrl-CS"/>
        </w:rPr>
        <w:t xml:space="preserve"> </w:t>
      </w:r>
      <w:r w:rsidRPr="00EE617D">
        <w:rPr>
          <w:lang w:val="sr-Cyrl-CS"/>
        </w:rPr>
        <w:t>činioci</w:t>
      </w:r>
      <w:r w:rsidR="00DD4F55" w:rsidRPr="00EE617D">
        <w:rPr>
          <w:lang w:val="sr-Cyrl-CS"/>
        </w:rPr>
        <w:t xml:space="preserve"> </w:t>
      </w:r>
      <w:r w:rsidRPr="00EE617D">
        <w:rPr>
          <w:lang w:val="sr-Cyrl-CS"/>
        </w:rPr>
        <w:t>i</w:t>
      </w:r>
      <w:r w:rsidR="00DD4F55" w:rsidRPr="00EE617D">
        <w:rPr>
          <w:lang w:val="sr-Cyrl-CS"/>
        </w:rPr>
        <w:t xml:space="preserve"> </w:t>
      </w:r>
      <w:r w:rsidRPr="00EE617D">
        <w:rPr>
          <w:lang w:val="sr-Cyrl-CS"/>
        </w:rPr>
        <w:t>visinski</w:t>
      </w:r>
      <w:r w:rsidR="00DD4F55" w:rsidRPr="00EE617D">
        <w:rPr>
          <w:lang w:val="sr-Cyrl-CS"/>
        </w:rPr>
        <w:t xml:space="preserve"> </w:t>
      </w:r>
      <w:r w:rsidRPr="00EE617D">
        <w:rPr>
          <w:lang w:val="sr-Cyrl-CS"/>
        </w:rPr>
        <w:t>položaj</w:t>
      </w:r>
      <w:r w:rsidR="00DD4F55" w:rsidRPr="00EE617D">
        <w:rPr>
          <w:lang w:val="sr-Cyrl-CS"/>
        </w:rPr>
        <w:t xml:space="preserve"> </w:t>
      </w:r>
      <w:r w:rsidRPr="00EE617D">
        <w:rPr>
          <w:lang w:val="sr-Cyrl-CS"/>
        </w:rPr>
        <w:t>su</w:t>
      </w:r>
      <w:r w:rsidR="00DD4F55" w:rsidRPr="00EE617D">
        <w:rPr>
          <w:lang w:val="sr-Cyrl-CS"/>
        </w:rPr>
        <w:t xml:space="preserve"> </w:t>
      </w:r>
      <w:r w:rsidRPr="00EE617D">
        <w:rPr>
          <w:lang w:val="sr-Cyrl-CS"/>
        </w:rPr>
        <w:t>činioci</w:t>
      </w:r>
      <w:r w:rsidR="00DD4F55" w:rsidRPr="00EE617D">
        <w:rPr>
          <w:lang w:val="sr-Cyrl-CS"/>
        </w:rPr>
        <w:t xml:space="preserve"> </w:t>
      </w:r>
      <w:r w:rsidRPr="00EE617D">
        <w:rPr>
          <w:lang w:val="sr-Cyrl-CS"/>
        </w:rPr>
        <w:t>koji</w:t>
      </w:r>
      <w:r w:rsidR="00DD4F55" w:rsidRPr="00EE617D">
        <w:rPr>
          <w:lang w:val="sr-Cyrl-CS"/>
        </w:rPr>
        <w:t xml:space="preserve"> </w:t>
      </w:r>
      <w:r w:rsidRPr="00EE617D">
        <w:rPr>
          <w:lang w:val="sr-Cyrl-CS"/>
        </w:rPr>
        <w:t>utiču</w:t>
      </w:r>
      <w:r w:rsidR="00DD4F55" w:rsidRPr="00EE617D">
        <w:rPr>
          <w:lang w:val="sr-Cyrl-CS"/>
        </w:rPr>
        <w:t xml:space="preserve"> </w:t>
      </w:r>
      <w:r w:rsidRPr="00EE617D">
        <w:rPr>
          <w:lang w:val="sr-Cyrl-CS"/>
        </w:rPr>
        <w:t>na</w:t>
      </w:r>
      <w:r w:rsidR="00DD4F55" w:rsidRPr="00EE617D">
        <w:rPr>
          <w:lang w:val="sr-Cyrl-CS"/>
        </w:rPr>
        <w:t xml:space="preserve"> </w:t>
      </w:r>
      <w:r w:rsidRPr="00EE617D">
        <w:rPr>
          <w:lang w:val="sr-Cyrl-CS"/>
        </w:rPr>
        <w:t>nivo</w:t>
      </w:r>
      <w:r w:rsidR="00DD4F55" w:rsidRPr="00EE617D">
        <w:rPr>
          <w:lang w:val="sr-Cyrl-CS"/>
        </w:rPr>
        <w:t xml:space="preserve"> </w:t>
      </w:r>
      <w:r w:rsidRPr="00EE617D">
        <w:rPr>
          <w:lang w:val="sr-Cyrl-CS"/>
        </w:rPr>
        <w:t>podzemnih</w:t>
      </w:r>
      <w:r w:rsidR="00DD4F55" w:rsidRPr="00EE617D">
        <w:rPr>
          <w:lang w:val="sr-Cyrl-CS"/>
        </w:rPr>
        <w:t xml:space="preserve"> </w:t>
      </w:r>
      <w:r w:rsidRPr="00EE617D">
        <w:rPr>
          <w:lang w:val="sr-Cyrl-CS"/>
        </w:rPr>
        <w:t>voda</w:t>
      </w:r>
      <w:r w:rsidR="00DD4F55" w:rsidRPr="00EE617D">
        <w:rPr>
          <w:lang w:val="sr-Cyrl-CS"/>
        </w:rPr>
        <w:t xml:space="preserve"> </w:t>
      </w:r>
      <w:r w:rsidRPr="00EE617D">
        <w:rPr>
          <w:lang w:val="sr-Cyrl-CS"/>
        </w:rPr>
        <w:t>i</w:t>
      </w:r>
      <w:r w:rsidR="00DD4F55" w:rsidRPr="00EE617D">
        <w:rPr>
          <w:lang w:val="sr-Cyrl-CS"/>
        </w:rPr>
        <w:t xml:space="preserve"> </w:t>
      </w:r>
      <w:r w:rsidRPr="00EE617D">
        <w:rPr>
          <w:lang w:val="sr-Cyrl-CS"/>
        </w:rPr>
        <w:t>hidrološke</w:t>
      </w:r>
      <w:r w:rsidR="00DD4F55" w:rsidRPr="00EE617D">
        <w:rPr>
          <w:lang w:val="sr-Cyrl-CS"/>
        </w:rPr>
        <w:t xml:space="preserve"> </w:t>
      </w:r>
      <w:r w:rsidRPr="00EE617D">
        <w:rPr>
          <w:lang w:val="sr-Cyrl-CS"/>
        </w:rPr>
        <w:t>karakteristike</w:t>
      </w:r>
      <w:r w:rsidR="00DD4F55" w:rsidRPr="00EE617D">
        <w:rPr>
          <w:lang w:val="sr-Cyrl-CS"/>
        </w:rPr>
        <w:t xml:space="preserve"> </w:t>
      </w:r>
      <w:r w:rsidRPr="00EE617D">
        <w:rPr>
          <w:lang w:val="sr-Cyrl-CS"/>
        </w:rPr>
        <w:t>zemljišta</w:t>
      </w:r>
      <w:r w:rsidR="00DD4F55" w:rsidRPr="00EE617D">
        <w:rPr>
          <w:lang w:val="sr-Cyrl-CS"/>
        </w:rPr>
        <w:t>.</w:t>
      </w:r>
      <w:r w:rsidR="008C28D5" w:rsidRPr="00EE617D">
        <w:rPr>
          <w:lang w:val="sr-Cyrl-CS"/>
        </w:rPr>
        <w:t xml:space="preserve"> </w:t>
      </w:r>
      <w:r w:rsidRPr="00EE617D">
        <w:rPr>
          <w:lang w:val="sr-Cyrl-CS"/>
        </w:rPr>
        <w:t>Za</w:t>
      </w:r>
      <w:r w:rsidR="00DD4F55" w:rsidRPr="00EE617D">
        <w:rPr>
          <w:lang w:val="sr-Cyrl-CS"/>
        </w:rPr>
        <w:t xml:space="preserve"> </w:t>
      </w:r>
      <w:r w:rsidRPr="00EE617D">
        <w:rPr>
          <w:lang w:val="sr-Cyrl-CS"/>
        </w:rPr>
        <w:t>analizu</w:t>
      </w:r>
      <w:r w:rsidR="00DD4F55" w:rsidRPr="00EE617D">
        <w:rPr>
          <w:lang w:val="sr-Cyrl-CS"/>
        </w:rPr>
        <w:t xml:space="preserve"> </w:t>
      </w:r>
      <w:r w:rsidRPr="00EE617D">
        <w:rPr>
          <w:lang w:val="sr-Cyrl-CS"/>
        </w:rPr>
        <w:t>hidroloških</w:t>
      </w:r>
      <w:r w:rsidR="00DD4F55" w:rsidRPr="00EE617D">
        <w:rPr>
          <w:lang w:val="sr-Cyrl-CS"/>
        </w:rPr>
        <w:t xml:space="preserve"> </w:t>
      </w:r>
      <w:r w:rsidRPr="00EE617D">
        <w:rPr>
          <w:lang w:val="sr-Cyrl-CS"/>
        </w:rPr>
        <w:t>uslova</w:t>
      </w:r>
      <w:r w:rsidR="00DD4F55" w:rsidRPr="00EE617D">
        <w:rPr>
          <w:lang w:val="sr-Cyrl-CS"/>
        </w:rPr>
        <w:t xml:space="preserve"> </w:t>
      </w:r>
      <w:r w:rsidRPr="00EE617D">
        <w:rPr>
          <w:lang w:val="sr-Cyrl-CS"/>
        </w:rPr>
        <w:t>od</w:t>
      </w:r>
      <w:r w:rsidR="00DD4F55" w:rsidRPr="00EE617D">
        <w:rPr>
          <w:lang w:val="sr-Cyrl-CS"/>
        </w:rPr>
        <w:t xml:space="preserve"> </w:t>
      </w:r>
      <w:r w:rsidRPr="00EE617D">
        <w:rPr>
          <w:lang w:val="sr-Cyrl-CS"/>
        </w:rPr>
        <w:t>velikog</w:t>
      </w:r>
      <w:r w:rsidR="00DD4F55" w:rsidRPr="00EE617D">
        <w:rPr>
          <w:lang w:val="sr-Cyrl-CS"/>
        </w:rPr>
        <w:t xml:space="preserve"> </w:t>
      </w:r>
      <w:r w:rsidRPr="00EE617D">
        <w:rPr>
          <w:lang w:val="sr-Cyrl-CS"/>
        </w:rPr>
        <w:t>značaja</w:t>
      </w:r>
      <w:r w:rsidR="00DD4F55" w:rsidRPr="00EE617D">
        <w:rPr>
          <w:lang w:val="sr-Cyrl-CS"/>
        </w:rPr>
        <w:t xml:space="preserve"> </w:t>
      </w:r>
      <w:r w:rsidRPr="00EE617D">
        <w:rPr>
          <w:lang w:val="sr-Cyrl-CS"/>
        </w:rPr>
        <w:t>je</w:t>
      </w:r>
      <w:r w:rsidR="00DD4F55" w:rsidRPr="00EE617D">
        <w:rPr>
          <w:lang w:val="sr-Cyrl-CS"/>
        </w:rPr>
        <w:t xml:space="preserve"> </w:t>
      </w:r>
      <w:r w:rsidRPr="00EE617D">
        <w:rPr>
          <w:lang w:val="sr-Cyrl-CS"/>
        </w:rPr>
        <w:t>izgrađena</w:t>
      </w:r>
      <w:r w:rsidR="00DD4F55" w:rsidRPr="00EE617D">
        <w:rPr>
          <w:lang w:val="sr-Cyrl-CS"/>
        </w:rPr>
        <w:t xml:space="preserve"> </w:t>
      </w:r>
      <w:r w:rsidRPr="00EE617D">
        <w:rPr>
          <w:lang w:val="sr-Cyrl-CS"/>
        </w:rPr>
        <w:t>kanalna</w:t>
      </w:r>
      <w:r w:rsidR="00DD4F55" w:rsidRPr="00EE617D">
        <w:rPr>
          <w:lang w:val="sr-Cyrl-CS"/>
        </w:rPr>
        <w:t xml:space="preserve"> </w:t>
      </w:r>
      <w:r w:rsidRPr="00EE617D">
        <w:rPr>
          <w:lang w:val="sr-Cyrl-CS"/>
        </w:rPr>
        <w:t>mreža</w:t>
      </w:r>
      <w:r w:rsidR="00DD4F55" w:rsidRPr="00EE617D">
        <w:rPr>
          <w:lang w:val="sr-Cyrl-CS"/>
        </w:rPr>
        <w:t xml:space="preserve"> </w:t>
      </w:r>
      <w:r w:rsidRPr="00EE617D">
        <w:rPr>
          <w:lang w:val="sr-Cyrl-CS"/>
        </w:rPr>
        <w:t>u</w:t>
      </w:r>
      <w:r w:rsidR="00DD4F55" w:rsidRPr="00EE617D">
        <w:rPr>
          <w:lang w:val="sr-Cyrl-CS"/>
        </w:rPr>
        <w:t xml:space="preserve"> </w:t>
      </w:r>
      <w:r w:rsidRPr="00EE617D">
        <w:rPr>
          <w:lang w:val="sr-Cyrl-CS"/>
        </w:rPr>
        <w:t>cilju</w:t>
      </w:r>
      <w:r w:rsidR="00DD4F55" w:rsidRPr="00EE617D">
        <w:rPr>
          <w:lang w:val="sr-Cyrl-CS"/>
        </w:rPr>
        <w:t xml:space="preserve"> </w:t>
      </w:r>
      <w:r w:rsidRPr="00EE617D">
        <w:rPr>
          <w:lang w:val="sr-Cyrl-CS"/>
        </w:rPr>
        <w:t>drenaže</w:t>
      </w:r>
      <w:r w:rsidR="00DD4F55" w:rsidRPr="00EE617D">
        <w:rPr>
          <w:lang w:val="sr-Cyrl-CS"/>
        </w:rPr>
        <w:t xml:space="preserve">. </w:t>
      </w:r>
      <w:r w:rsidRPr="00EE617D">
        <w:rPr>
          <w:lang w:val="sr-Cyrl-CS"/>
        </w:rPr>
        <w:t>Na</w:t>
      </w:r>
      <w:r w:rsidR="00DD4F55" w:rsidRPr="00EE617D">
        <w:rPr>
          <w:lang w:val="sr-Cyrl-CS"/>
        </w:rPr>
        <w:t xml:space="preserve"> </w:t>
      </w:r>
      <w:r w:rsidRPr="00EE617D">
        <w:rPr>
          <w:lang w:val="sr-Cyrl-CS"/>
        </w:rPr>
        <w:t>mestima</w:t>
      </w:r>
      <w:r w:rsidR="00DD4F55" w:rsidRPr="00EE617D">
        <w:rPr>
          <w:lang w:val="sr-Cyrl-CS"/>
        </w:rPr>
        <w:t xml:space="preserve"> </w:t>
      </w:r>
      <w:r w:rsidRPr="00EE617D">
        <w:rPr>
          <w:lang w:val="sr-Cyrl-CS"/>
        </w:rPr>
        <w:t>gde</w:t>
      </w:r>
      <w:r w:rsidR="00DD4F55" w:rsidRPr="00EE617D">
        <w:rPr>
          <w:lang w:val="sr-Cyrl-CS"/>
        </w:rPr>
        <w:t xml:space="preserve"> </w:t>
      </w:r>
      <w:r w:rsidRPr="00EE617D">
        <w:rPr>
          <w:lang w:val="sr-Cyrl-CS"/>
        </w:rPr>
        <w:t>nisu</w:t>
      </w:r>
      <w:r w:rsidR="00DD4F55" w:rsidRPr="00EE617D">
        <w:rPr>
          <w:lang w:val="sr-Cyrl-CS"/>
        </w:rPr>
        <w:t xml:space="preserve"> </w:t>
      </w:r>
      <w:r w:rsidRPr="00EE617D">
        <w:rPr>
          <w:lang w:val="sr-Cyrl-CS"/>
        </w:rPr>
        <w:t>iskopani</w:t>
      </w:r>
      <w:r w:rsidR="008C28D5" w:rsidRPr="00EE617D">
        <w:rPr>
          <w:lang w:val="sr-Cyrl-CS"/>
        </w:rPr>
        <w:t xml:space="preserve"> </w:t>
      </w:r>
      <w:r w:rsidRPr="00EE617D">
        <w:rPr>
          <w:lang w:val="sr-Cyrl-CS"/>
        </w:rPr>
        <w:t>drenažni</w:t>
      </w:r>
      <w:r w:rsidR="00DD4F55" w:rsidRPr="00EE617D">
        <w:rPr>
          <w:lang w:val="sr-Cyrl-CS"/>
        </w:rPr>
        <w:t xml:space="preserve"> </w:t>
      </w:r>
      <w:r w:rsidRPr="00EE617D">
        <w:rPr>
          <w:lang w:val="sr-Cyrl-CS"/>
        </w:rPr>
        <w:t>kanali</w:t>
      </w:r>
      <w:r w:rsidR="008C28D5" w:rsidRPr="00EE617D">
        <w:rPr>
          <w:lang w:val="sr-Cyrl-CS"/>
        </w:rPr>
        <w:t xml:space="preserve"> </w:t>
      </w:r>
      <w:r w:rsidRPr="00EE617D">
        <w:rPr>
          <w:lang w:val="sr-Cyrl-CS"/>
        </w:rPr>
        <w:t>pojavljuje</w:t>
      </w:r>
      <w:r w:rsidR="008C28D5" w:rsidRPr="00EE617D">
        <w:rPr>
          <w:lang w:val="sr-Cyrl-CS"/>
        </w:rPr>
        <w:t xml:space="preserve"> </w:t>
      </w:r>
      <w:r w:rsidRPr="00EE617D">
        <w:rPr>
          <w:lang w:val="sr-Cyrl-CS"/>
        </w:rPr>
        <w:t>se</w:t>
      </w:r>
      <w:r w:rsidR="008C28D5" w:rsidRPr="00EE617D">
        <w:rPr>
          <w:lang w:val="sr-Cyrl-CS"/>
        </w:rPr>
        <w:t xml:space="preserve"> </w:t>
      </w:r>
      <w:r w:rsidRPr="00EE617D">
        <w:rPr>
          <w:lang w:val="sr-Cyrl-CS"/>
        </w:rPr>
        <w:t>površinsko</w:t>
      </w:r>
      <w:r w:rsidR="008C28D5" w:rsidRPr="00EE617D">
        <w:rPr>
          <w:lang w:val="sr-Cyrl-CS"/>
        </w:rPr>
        <w:t xml:space="preserve"> </w:t>
      </w:r>
      <w:r w:rsidRPr="00EE617D">
        <w:rPr>
          <w:lang w:val="sr-Cyrl-CS"/>
        </w:rPr>
        <w:t>stagniranje</w:t>
      </w:r>
      <w:r w:rsidR="008C28D5" w:rsidRPr="00EE617D">
        <w:rPr>
          <w:lang w:val="sr-Cyrl-CS"/>
        </w:rPr>
        <w:t xml:space="preserve"> </w:t>
      </w:r>
      <w:r w:rsidRPr="00EE617D">
        <w:rPr>
          <w:lang w:val="sr-Cyrl-CS"/>
        </w:rPr>
        <w:t>vode</w:t>
      </w:r>
      <w:r w:rsidR="00DD4F55" w:rsidRPr="00EE617D">
        <w:rPr>
          <w:lang w:val="sr-Cyrl-CS"/>
        </w:rPr>
        <w:t>,</w:t>
      </w:r>
      <w:r w:rsidR="008C28D5" w:rsidRPr="00EE617D">
        <w:rPr>
          <w:lang w:val="sr-Cyrl-CS"/>
        </w:rPr>
        <w:t xml:space="preserve"> </w:t>
      </w:r>
      <w:r w:rsidRPr="00EE617D">
        <w:rPr>
          <w:lang w:val="sr-Cyrl-CS"/>
        </w:rPr>
        <w:t>dok</w:t>
      </w:r>
      <w:r w:rsidR="00EB1970" w:rsidRPr="00EE617D">
        <w:rPr>
          <w:lang w:val="sr-Cyrl-CS"/>
        </w:rPr>
        <w:t xml:space="preserve"> </w:t>
      </w:r>
      <w:r w:rsidRPr="00EE617D">
        <w:rPr>
          <w:lang w:val="sr-Cyrl-CS"/>
        </w:rPr>
        <w:t>na</w:t>
      </w:r>
      <w:r w:rsidR="00EB1970" w:rsidRPr="00EE617D">
        <w:rPr>
          <w:lang w:val="sr-Cyrl-CS"/>
        </w:rPr>
        <w:t xml:space="preserve"> </w:t>
      </w:r>
      <w:r w:rsidRPr="00EE617D">
        <w:rPr>
          <w:lang w:val="sr-Cyrl-CS"/>
        </w:rPr>
        <w:t>mestima</w:t>
      </w:r>
      <w:r w:rsidR="00EB1970" w:rsidRPr="00EE617D">
        <w:rPr>
          <w:lang w:val="sr-Cyrl-CS"/>
        </w:rPr>
        <w:t xml:space="preserve"> </w:t>
      </w:r>
      <w:r w:rsidRPr="00EE617D">
        <w:rPr>
          <w:lang w:val="sr-Cyrl-CS"/>
        </w:rPr>
        <w:t>gde</w:t>
      </w:r>
      <w:r w:rsidR="00EB1970" w:rsidRPr="00EE617D">
        <w:rPr>
          <w:lang w:val="sr-Cyrl-CS"/>
        </w:rPr>
        <w:t xml:space="preserve"> </w:t>
      </w:r>
      <w:r w:rsidRPr="00EE617D">
        <w:rPr>
          <w:lang w:val="sr-Cyrl-CS"/>
        </w:rPr>
        <w:t>je</w:t>
      </w:r>
      <w:r w:rsidR="00EB1970" w:rsidRPr="00EE617D">
        <w:rPr>
          <w:lang w:val="sr-Cyrl-CS"/>
        </w:rPr>
        <w:t xml:space="preserve"> </w:t>
      </w:r>
      <w:r w:rsidRPr="00EE617D">
        <w:rPr>
          <w:lang w:val="sr-Cyrl-CS"/>
        </w:rPr>
        <w:t>izvršena</w:t>
      </w:r>
      <w:r w:rsidR="008C28D5" w:rsidRPr="00EE617D">
        <w:rPr>
          <w:lang w:val="sr-Cyrl-CS"/>
        </w:rPr>
        <w:t xml:space="preserve"> </w:t>
      </w:r>
      <w:r w:rsidRPr="00EE617D">
        <w:rPr>
          <w:lang w:val="sr-Cyrl-CS"/>
        </w:rPr>
        <w:t>drenaža</w:t>
      </w:r>
      <w:r w:rsidR="008C28D5" w:rsidRPr="00EE617D">
        <w:rPr>
          <w:lang w:val="sr-Cyrl-CS"/>
        </w:rPr>
        <w:t xml:space="preserve"> </w:t>
      </w:r>
      <w:r w:rsidRPr="00EE617D">
        <w:rPr>
          <w:lang w:val="sr-Cyrl-CS"/>
        </w:rPr>
        <w:t>nivo</w:t>
      </w:r>
      <w:r w:rsidR="008C28D5" w:rsidRPr="00EE617D">
        <w:rPr>
          <w:lang w:val="sr-Cyrl-CS"/>
        </w:rPr>
        <w:t xml:space="preserve"> </w:t>
      </w:r>
      <w:r w:rsidRPr="00EE617D">
        <w:rPr>
          <w:lang w:val="sr-Cyrl-CS"/>
        </w:rPr>
        <w:t>podzemnih</w:t>
      </w:r>
      <w:r w:rsidR="008C28D5" w:rsidRPr="00EE617D">
        <w:rPr>
          <w:lang w:val="sr-Cyrl-CS"/>
        </w:rPr>
        <w:t xml:space="preserve"> </w:t>
      </w:r>
      <w:r w:rsidRPr="00EE617D">
        <w:rPr>
          <w:lang w:val="sr-Cyrl-CS"/>
        </w:rPr>
        <w:t>voda</w:t>
      </w:r>
      <w:r w:rsidR="008C28D5" w:rsidRPr="00EE617D">
        <w:rPr>
          <w:lang w:val="sr-Cyrl-CS"/>
        </w:rPr>
        <w:t xml:space="preserve"> </w:t>
      </w:r>
      <w:r w:rsidRPr="00EE617D">
        <w:rPr>
          <w:lang w:val="sr-Cyrl-CS"/>
        </w:rPr>
        <w:t>se</w:t>
      </w:r>
      <w:r w:rsidR="008C28D5" w:rsidRPr="00EE617D">
        <w:rPr>
          <w:lang w:val="sr-Cyrl-CS"/>
        </w:rPr>
        <w:t xml:space="preserve"> </w:t>
      </w:r>
      <w:r w:rsidRPr="00EE617D">
        <w:rPr>
          <w:lang w:val="sr-Cyrl-CS"/>
        </w:rPr>
        <w:t>spušta</w:t>
      </w:r>
      <w:r w:rsidR="008C28D5" w:rsidRPr="00EE617D">
        <w:rPr>
          <w:lang w:val="sr-Cyrl-CS"/>
        </w:rPr>
        <w:t xml:space="preserve"> </w:t>
      </w:r>
      <w:r w:rsidRPr="00EE617D">
        <w:rPr>
          <w:lang w:val="sr-Cyrl-CS"/>
        </w:rPr>
        <w:t>od</w:t>
      </w:r>
      <w:r w:rsidR="008C28D5" w:rsidRPr="00EE617D">
        <w:rPr>
          <w:lang w:val="sr-Cyrl-CS"/>
        </w:rPr>
        <w:t xml:space="preserve"> 0.90 </w:t>
      </w:r>
      <w:r w:rsidRPr="00EE617D">
        <w:rPr>
          <w:lang w:val="sr-Cyrl-CS"/>
        </w:rPr>
        <w:t>do</w:t>
      </w:r>
      <w:r w:rsidR="008C28D5" w:rsidRPr="00EE617D">
        <w:rPr>
          <w:lang w:val="sr-Cyrl-CS"/>
        </w:rPr>
        <w:t xml:space="preserve"> 2.</w:t>
      </w:r>
      <w:r w:rsidR="00DD4F55" w:rsidRPr="00EE617D">
        <w:rPr>
          <w:lang w:val="sr-Cyrl-CS"/>
        </w:rPr>
        <w:t xml:space="preserve">00 </w:t>
      </w:r>
      <w:r w:rsidR="00DD4F55" w:rsidRPr="00EE617D">
        <w:t>m</w:t>
      </w:r>
      <w:r w:rsidR="00DD4F55" w:rsidRPr="00EE617D">
        <w:rPr>
          <w:lang w:val="sr-Cyrl-CS"/>
        </w:rPr>
        <w:t xml:space="preserve">. </w:t>
      </w:r>
      <w:r w:rsidRPr="00EE617D">
        <w:rPr>
          <w:lang w:val="sr-Cyrl-CS"/>
        </w:rPr>
        <w:t>Ova</w:t>
      </w:r>
      <w:r w:rsidR="00DD4F55" w:rsidRPr="00EE617D">
        <w:rPr>
          <w:lang w:val="sr-Cyrl-CS"/>
        </w:rPr>
        <w:t xml:space="preserve"> </w:t>
      </w:r>
      <w:r w:rsidRPr="00EE617D">
        <w:rPr>
          <w:lang w:val="sr-Cyrl-CS"/>
        </w:rPr>
        <w:t>pojava</w:t>
      </w:r>
      <w:r w:rsidR="00DD4F55" w:rsidRPr="00EE617D">
        <w:rPr>
          <w:lang w:val="sr-Cyrl-CS"/>
        </w:rPr>
        <w:t xml:space="preserve"> </w:t>
      </w:r>
      <w:r w:rsidRPr="00EE617D">
        <w:rPr>
          <w:lang w:val="sr-Cyrl-CS"/>
        </w:rPr>
        <w:t>je</w:t>
      </w:r>
      <w:r w:rsidR="00DD4F55" w:rsidRPr="00EE617D">
        <w:rPr>
          <w:lang w:val="sr-Cyrl-CS"/>
        </w:rPr>
        <w:t xml:space="preserve"> </w:t>
      </w:r>
      <w:r w:rsidRPr="00EE617D">
        <w:rPr>
          <w:lang w:val="sr-Cyrl-CS"/>
        </w:rPr>
        <w:t>skoro</w:t>
      </w:r>
      <w:r w:rsidR="00DD4F55" w:rsidRPr="00EE617D">
        <w:rPr>
          <w:lang w:val="sr-Cyrl-CS"/>
        </w:rPr>
        <w:t xml:space="preserve"> </w:t>
      </w:r>
      <w:r w:rsidRPr="00EE617D">
        <w:rPr>
          <w:lang w:val="sr-Cyrl-CS"/>
        </w:rPr>
        <w:t>redovna</w:t>
      </w:r>
      <w:r w:rsidR="00DD4F55" w:rsidRPr="00EE617D">
        <w:rPr>
          <w:lang w:val="sr-Cyrl-CS"/>
        </w:rPr>
        <w:t xml:space="preserve"> </w:t>
      </w:r>
      <w:r w:rsidRPr="00EE617D">
        <w:rPr>
          <w:lang w:val="sr-Cyrl-CS"/>
        </w:rPr>
        <w:t>u</w:t>
      </w:r>
      <w:r w:rsidR="00DD4F55" w:rsidRPr="00EE617D">
        <w:rPr>
          <w:lang w:val="sr-Cyrl-CS"/>
        </w:rPr>
        <w:t xml:space="preserve"> </w:t>
      </w:r>
      <w:r w:rsidRPr="00EE617D">
        <w:rPr>
          <w:lang w:val="sr-Cyrl-CS"/>
        </w:rPr>
        <w:t>prolećnom</w:t>
      </w:r>
      <w:r w:rsidR="00DD4F55" w:rsidRPr="00EE617D">
        <w:rPr>
          <w:lang w:val="sr-Cyrl-CS"/>
        </w:rPr>
        <w:t xml:space="preserve"> </w:t>
      </w:r>
      <w:r w:rsidRPr="00EE617D">
        <w:rPr>
          <w:lang w:val="sr-Cyrl-CS"/>
        </w:rPr>
        <w:t>delu</w:t>
      </w:r>
      <w:r w:rsidR="00DD4F55" w:rsidRPr="00EE617D">
        <w:rPr>
          <w:lang w:val="sr-Cyrl-CS"/>
        </w:rPr>
        <w:t xml:space="preserve"> </w:t>
      </w:r>
      <w:r w:rsidRPr="00EE617D">
        <w:rPr>
          <w:lang w:val="sr-Cyrl-CS"/>
        </w:rPr>
        <w:t>godine</w:t>
      </w:r>
      <w:r w:rsidR="00DD4F55" w:rsidRPr="00EE617D">
        <w:rPr>
          <w:lang w:val="sr-Cyrl-CS"/>
        </w:rPr>
        <w:t xml:space="preserve">, </w:t>
      </w:r>
      <w:r w:rsidRPr="00EE617D">
        <w:rPr>
          <w:lang w:val="sr-Cyrl-CS"/>
        </w:rPr>
        <w:t>posle</w:t>
      </w:r>
      <w:r w:rsidR="00DD4F55" w:rsidRPr="00EE617D">
        <w:rPr>
          <w:lang w:val="sr-Cyrl-CS"/>
        </w:rPr>
        <w:t xml:space="preserve"> </w:t>
      </w:r>
      <w:r w:rsidRPr="00EE617D">
        <w:rPr>
          <w:lang w:val="sr-Cyrl-CS"/>
        </w:rPr>
        <w:t>naglog</w:t>
      </w:r>
      <w:r w:rsidR="00DD4F55" w:rsidRPr="00EE617D">
        <w:rPr>
          <w:lang w:val="sr-Cyrl-CS"/>
        </w:rPr>
        <w:t xml:space="preserve"> </w:t>
      </w:r>
      <w:r w:rsidRPr="00EE617D">
        <w:rPr>
          <w:lang w:val="sr-Cyrl-CS"/>
        </w:rPr>
        <w:t>topljenja</w:t>
      </w:r>
      <w:r w:rsidR="00DD4F55" w:rsidRPr="00EE617D">
        <w:rPr>
          <w:lang w:val="sr-Cyrl-CS"/>
        </w:rPr>
        <w:t xml:space="preserve"> </w:t>
      </w:r>
      <w:r w:rsidRPr="00EE617D">
        <w:rPr>
          <w:lang w:val="sr-Cyrl-CS"/>
        </w:rPr>
        <w:t>snega</w:t>
      </w:r>
      <w:r w:rsidR="00DD4F55" w:rsidRPr="00EE617D">
        <w:rPr>
          <w:lang w:val="sr-Cyrl-CS"/>
        </w:rPr>
        <w:t xml:space="preserve">, </w:t>
      </w:r>
      <w:r w:rsidRPr="00EE617D">
        <w:rPr>
          <w:lang w:val="sr-Cyrl-CS"/>
        </w:rPr>
        <w:t>i</w:t>
      </w:r>
      <w:r w:rsidR="00DD4F55" w:rsidRPr="00EE617D">
        <w:rPr>
          <w:lang w:val="sr-Cyrl-CS"/>
        </w:rPr>
        <w:t xml:space="preserve"> </w:t>
      </w:r>
      <w:r w:rsidRPr="00EE617D">
        <w:rPr>
          <w:lang w:val="sr-Cyrl-CS"/>
        </w:rPr>
        <w:t>na</w:t>
      </w:r>
      <w:r w:rsidR="00DD4F55" w:rsidRPr="00EE617D">
        <w:rPr>
          <w:lang w:val="sr-Cyrl-CS"/>
        </w:rPr>
        <w:t xml:space="preserve"> </w:t>
      </w:r>
      <w:r w:rsidRPr="00EE617D">
        <w:rPr>
          <w:lang w:val="sr-Cyrl-CS"/>
        </w:rPr>
        <w:t>zemljištima</w:t>
      </w:r>
      <w:r w:rsidR="00DD4F55" w:rsidRPr="00EE617D">
        <w:rPr>
          <w:lang w:val="sr-Cyrl-CS"/>
        </w:rPr>
        <w:t xml:space="preserve"> </w:t>
      </w:r>
      <w:r w:rsidRPr="00EE617D">
        <w:rPr>
          <w:lang w:val="sr-Cyrl-CS"/>
        </w:rPr>
        <w:t>gde</w:t>
      </w:r>
      <w:r w:rsidR="00DD4F55" w:rsidRPr="00EE617D">
        <w:rPr>
          <w:lang w:val="sr-Cyrl-CS"/>
        </w:rPr>
        <w:t xml:space="preserve"> </w:t>
      </w:r>
      <w:r w:rsidRPr="00EE617D">
        <w:rPr>
          <w:lang w:val="sr-Cyrl-CS"/>
        </w:rPr>
        <w:t>u</w:t>
      </w:r>
      <w:r w:rsidR="00DD4F55" w:rsidRPr="00EE617D">
        <w:rPr>
          <w:lang w:val="sr-Cyrl-CS"/>
        </w:rPr>
        <w:t xml:space="preserve"> </w:t>
      </w:r>
      <w:r w:rsidRPr="00EE617D">
        <w:rPr>
          <w:lang w:val="sr-Cyrl-CS"/>
        </w:rPr>
        <w:t>strukturi</w:t>
      </w:r>
      <w:r w:rsidR="00DD4F55" w:rsidRPr="00EE617D">
        <w:rPr>
          <w:lang w:val="sr-Cyrl-CS"/>
        </w:rPr>
        <w:t xml:space="preserve"> </w:t>
      </w:r>
      <w:r w:rsidRPr="00EE617D">
        <w:rPr>
          <w:lang w:val="sr-Cyrl-CS"/>
        </w:rPr>
        <w:t>profila</w:t>
      </w:r>
      <w:r w:rsidR="00DD4F55" w:rsidRPr="00EE617D">
        <w:rPr>
          <w:lang w:val="sr-Cyrl-CS"/>
        </w:rPr>
        <w:t xml:space="preserve"> </w:t>
      </w:r>
      <w:r w:rsidRPr="00EE617D">
        <w:rPr>
          <w:lang w:val="sr-Cyrl-CS"/>
        </w:rPr>
        <w:t>preovladavaju</w:t>
      </w:r>
      <w:r w:rsidR="00DD4F55" w:rsidRPr="00EE617D">
        <w:rPr>
          <w:lang w:val="sr-Cyrl-CS"/>
        </w:rPr>
        <w:t xml:space="preserve"> </w:t>
      </w:r>
      <w:r w:rsidRPr="00EE617D">
        <w:rPr>
          <w:lang w:val="sr-Cyrl-CS"/>
        </w:rPr>
        <w:t>čestice</w:t>
      </w:r>
      <w:r w:rsidR="00DD4F55" w:rsidRPr="00EE617D">
        <w:rPr>
          <w:lang w:val="sr-Cyrl-CS"/>
        </w:rPr>
        <w:t xml:space="preserve"> </w:t>
      </w:r>
      <w:r w:rsidRPr="00EE617D">
        <w:rPr>
          <w:lang w:val="sr-Cyrl-CS"/>
        </w:rPr>
        <w:t>gline</w:t>
      </w:r>
      <w:r w:rsidR="00DD4F55" w:rsidRPr="00EE617D">
        <w:rPr>
          <w:lang w:val="sr-Cyrl-CS"/>
        </w:rPr>
        <w:t xml:space="preserve">, </w:t>
      </w:r>
      <w:r w:rsidRPr="00EE617D">
        <w:rPr>
          <w:lang w:val="sr-Cyrl-CS"/>
        </w:rPr>
        <w:t>pa</w:t>
      </w:r>
      <w:r w:rsidR="00DD4F55" w:rsidRPr="00EE617D">
        <w:rPr>
          <w:lang w:val="sr-Cyrl-CS"/>
        </w:rPr>
        <w:t xml:space="preserve"> </w:t>
      </w:r>
      <w:r w:rsidRPr="00EE617D">
        <w:rPr>
          <w:lang w:val="sr-Cyrl-CS"/>
        </w:rPr>
        <w:t>zbog</w:t>
      </w:r>
      <w:r w:rsidR="00DD4F55" w:rsidRPr="00EE617D">
        <w:rPr>
          <w:lang w:val="sr-Cyrl-CS"/>
        </w:rPr>
        <w:t xml:space="preserve"> </w:t>
      </w:r>
      <w:r w:rsidRPr="00EE617D">
        <w:rPr>
          <w:lang w:val="sr-Cyrl-CS"/>
        </w:rPr>
        <w:t>slabe</w:t>
      </w:r>
      <w:r w:rsidR="00DD4F55" w:rsidRPr="00EE617D">
        <w:rPr>
          <w:lang w:val="sr-Cyrl-CS"/>
        </w:rPr>
        <w:t xml:space="preserve"> </w:t>
      </w:r>
      <w:r w:rsidRPr="00EE617D">
        <w:rPr>
          <w:lang w:val="sr-Cyrl-CS"/>
        </w:rPr>
        <w:t>vodopropustljivosti</w:t>
      </w:r>
      <w:r w:rsidR="00DD4F55" w:rsidRPr="00EE617D">
        <w:rPr>
          <w:lang w:val="sr-Cyrl-CS"/>
        </w:rPr>
        <w:t xml:space="preserve">, </w:t>
      </w:r>
      <w:r w:rsidRPr="00EE617D">
        <w:rPr>
          <w:lang w:val="sr-Cyrl-CS"/>
        </w:rPr>
        <w:t>zemljište</w:t>
      </w:r>
      <w:r w:rsidR="00DD4F55" w:rsidRPr="00EE617D">
        <w:rPr>
          <w:lang w:val="sr-Cyrl-CS"/>
        </w:rPr>
        <w:t xml:space="preserve"> </w:t>
      </w:r>
      <w:r w:rsidRPr="00EE617D">
        <w:rPr>
          <w:lang w:val="sr-Cyrl-CS"/>
        </w:rPr>
        <w:t>se</w:t>
      </w:r>
      <w:r w:rsidR="00DD4F55" w:rsidRPr="00EE617D">
        <w:rPr>
          <w:lang w:val="sr-Cyrl-CS"/>
        </w:rPr>
        <w:t xml:space="preserve"> </w:t>
      </w:r>
      <w:r w:rsidRPr="00EE617D">
        <w:rPr>
          <w:lang w:val="sr-Cyrl-CS"/>
        </w:rPr>
        <w:t>brzo</w:t>
      </w:r>
      <w:r w:rsidR="00DD4F55" w:rsidRPr="00EE617D">
        <w:rPr>
          <w:lang w:val="sr-Cyrl-CS"/>
        </w:rPr>
        <w:t xml:space="preserve"> </w:t>
      </w:r>
      <w:r w:rsidRPr="00EE617D">
        <w:rPr>
          <w:lang w:val="sr-Cyrl-CS"/>
        </w:rPr>
        <w:t>zasiti</w:t>
      </w:r>
      <w:r w:rsidR="00DD4F55" w:rsidRPr="00EE617D">
        <w:rPr>
          <w:lang w:val="sr-Cyrl-CS"/>
        </w:rPr>
        <w:t xml:space="preserve"> </w:t>
      </w:r>
      <w:r w:rsidRPr="00EE617D">
        <w:rPr>
          <w:lang w:val="sr-Cyrl-CS"/>
        </w:rPr>
        <w:t>vodom</w:t>
      </w:r>
      <w:r w:rsidR="00DD4F55" w:rsidRPr="00EE617D">
        <w:rPr>
          <w:lang w:val="sr-Cyrl-CS"/>
        </w:rPr>
        <w:t xml:space="preserve">, </w:t>
      </w:r>
      <w:r w:rsidRPr="00EE617D">
        <w:rPr>
          <w:lang w:val="sr-Cyrl-CS"/>
        </w:rPr>
        <w:t>postaje</w:t>
      </w:r>
      <w:r w:rsidR="00DD4F55" w:rsidRPr="00EE617D">
        <w:rPr>
          <w:lang w:val="sr-Cyrl-CS"/>
        </w:rPr>
        <w:t xml:space="preserve"> </w:t>
      </w:r>
      <w:r w:rsidRPr="00EE617D">
        <w:rPr>
          <w:lang w:val="sr-Cyrl-CS"/>
        </w:rPr>
        <w:t>raskvašeno</w:t>
      </w:r>
      <w:r w:rsidR="00DD4F55" w:rsidRPr="00EE617D">
        <w:rPr>
          <w:lang w:val="sr-Cyrl-CS"/>
        </w:rPr>
        <w:t xml:space="preserve"> </w:t>
      </w:r>
      <w:r w:rsidRPr="00EE617D">
        <w:rPr>
          <w:lang w:val="sr-Cyrl-CS"/>
        </w:rPr>
        <w:t>i</w:t>
      </w:r>
      <w:r w:rsidR="00DD4F55" w:rsidRPr="00EE617D">
        <w:rPr>
          <w:lang w:val="sr-Cyrl-CS"/>
        </w:rPr>
        <w:t xml:space="preserve"> </w:t>
      </w:r>
      <w:r w:rsidRPr="00EE617D">
        <w:rPr>
          <w:lang w:val="sr-Cyrl-CS"/>
        </w:rPr>
        <w:t>teško</w:t>
      </w:r>
      <w:r w:rsidR="00DD4F55" w:rsidRPr="00EE617D">
        <w:rPr>
          <w:lang w:val="sr-Cyrl-CS"/>
        </w:rPr>
        <w:t xml:space="preserve"> </w:t>
      </w:r>
      <w:r w:rsidRPr="00EE617D">
        <w:rPr>
          <w:lang w:val="sr-Cyrl-CS"/>
        </w:rPr>
        <w:t>propustljivo</w:t>
      </w:r>
      <w:r w:rsidR="00DD4F55" w:rsidRPr="00EE617D">
        <w:rPr>
          <w:lang w:val="sr-Cyrl-CS"/>
        </w:rPr>
        <w:t xml:space="preserve"> </w:t>
      </w:r>
      <w:r w:rsidRPr="00EE617D">
        <w:rPr>
          <w:lang w:val="sr-Cyrl-CS"/>
        </w:rPr>
        <w:t>za</w:t>
      </w:r>
      <w:r w:rsidR="00DD4F55" w:rsidRPr="00EE617D">
        <w:rPr>
          <w:lang w:val="sr-Cyrl-CS"/>
        </w:rPr>
        <w:t xml:space="preserve"> </w:t>
      </w:r>
      <w:r w:rsidRPr="00EE617D">
        <w:rPr>
          <w:lang w:val="sr-Cyrl-CS"/>
        </w:rPr>
        <w:t>vodu</w:t>
      </w:r>
      <w:r w:rsidR="00DD4F55" w:rsidRPr="00EE617D">
        <w:rPr>
          <w:lang w:val="sr-Cyrl-CS"/>
        </w:rPr>
        <w:t xml:space="preserve">. </w:t>
      </w:r>
      <w:r w:rsidRPr="00EE617D">
        <w:rPr>
          <w:lang w:val="sr-Cyrl-CS"/>
        </w:rPr>
        <w:t>Ova</w:t>
      </w:r>
      <w:r w:rsidR="00DD4F55" w:rsidRPr="00EE617D">
        <w:rPr>
          <w:lang w:val="sr-Cyrl-CS"/>
        </w:rPr>
        <w:t xml:space="preserve"> </w:t>
      </w:r>
      <w:r w:rsidRPr="00EE617D">
        <w:rPr>
          <w:lang w:val="sr-Cyrl-CS"/>
        </w:rPr>
        <w:t>pojava</w:t>
      </w:r>
      <w:r w:rsidR="00DD4F55" w:rsidRPr="00EE617D">
        <w:rPr>
          <w:lang w:val="sr-Cyrl-CS"/>
        </w:rPr>
        <w:t xml:space="preserve"> </w:t>
      </w:r>
      <w:r w:rsidRPr="00EE617D">
        <w:rPr>
          <w:lang w:val="sr-Cyrl-CS"/>
        </w:rPr>
        <w:t>direktno</w:t>
      </w:r>
      <w:r w:rsidR="00DD4F55" w:rsidRPr="00EE617D">
        <w:rPr>
          <w:lang w:val="sr-Cyrl-CS"/>
        </w:rPr>
        <w:t xml:space="preserve"> </w:t>
      </w:r>
      <w:r w:rsidRPr="00EE617D">
        <w:rPr>
          <w:lang w:val="sr-Cyrl-CS"/>
        </w:rPr>
        <w:t>utiče</w:t>
      </w:r>
      <w:r w:rsidR="00DD4F55" w:rsidRPr="00EE617D">
        <w:rPr>
          <w:lang w:val="sr-Cyrl-CS"/>
        </w:rPr>
        <w:t xml:space="preserve"> </w:t>
      </w:r>
      <w:r w:rsidRPr="00EE617D">
        <w:rPr>
          <w:lang w:val="sr-Cyrl-CS"/>
        </w:rPr>
        <w:t>na</w:t>
      </w:r>
      <w:r w:rsidR="00DD4F55" w:rsidRPr="00EE617D">
        <w:rPr>
          <w:lang w:val="sr-Cyrl-CS"/>
        </w:rPr>
        <w:t xml:space="preserve"> </w:t>
      </w:r>
      <w:r w:rsidRPr="00EE617D">
        <w:rPr>
          <w:lang w:val="sr-Cyrl-CS"/>
        </w:rPr>
        <w:t>tok</w:t>
      </w:r>
      <w:r w:rsidR="00DD4F55" w:rsidRPr="00EE617D">
        <w:rPr>
          <w:lang w:val="sr-Cyrl-CS"/>
        </w:rPr>
        <w:t xml:space="preserve"> </w:t>
      </w:r>
      <w:r w:rsidRPr="00EE617D">
        <w:rPr>
          <w:lang w:val="sr-Cyrl-CS"/>
        </w:rPr>
        <w:t>šumskih</w:t>
      </w:r>
      <w:r w:rsidR="00DD4F55" w:rsidRPr="00EE617D">
        <w:rPr>
          <w:lang w:val="sr-Cyrl-CS"/>
        </w:rPr>
        <w:t xml:space="preserve"> </w:t>
      </w:r>
      <w:r w:rsidRPr="00EE617D">
        <w:rPr>
          <w:lang w:val="sr-Cyrl-CS"/>
        </w:rPr>
        <w:t>radova</w:t>
      </w:r>
      <w:r w:rsidR="00DD4F55" w:rsidRPr="00EE617D">
        <w:rPr>
          <w:lang w:val="sr-Cyrl-CS"/>
        </w:rPr>
        <w:t xml:space="preserve">, </w:t>
      </w:r>
      <w:r w:rsidRPr="00EE617D">
        <w:rPr>
          <w:lang w:val="sr-Cyrl-CS"/>
        </w:rPr>
        <w:t>naročito</w:t>
      </w:r>
      <w:r w:rsidR="00DD4F55" w:rsidRPr="00EE617D">
        <w:rPr>
          <w:lang w:val="sr-Cyrl-CS"/>
        </w:rPr>
        <w:t xml:space="preserve"> </w:t>
      </w:r>
      <w:r w:rsidRPr="00EE617D">
        <w:rPr>
          <w:lang w:val="sr-Cyrl-CS"/>
        </w:rPr>
        <w:t>na</w:t>
      </w:r>
      <w:r w:rsidR="00DD4F55" w:rsidRPr="00EE617D">
        <w:rPr>
          <w:lang w:val="sr-Cyrl-CS"/>
        </w:rPr>
        <w:t xml:space="preserve"> </w:t>
      </w:r>
      <w:r w:rsidRPr="00EE617D">
        <w:rPr>
          <w:lang w:val="sr-Cyrl-CS"/>
        </w:rPr>
        <w:t>pošumljavanje</w:t>
      </w:r>
      <w:r w:rsidR="00DD4F55" w:rsidRPr="00EE617D">
        <w:rPr>
          <w:lang w:val="sr-Cyrl-CS"/>
        </w:rPr>
        <w:t>.</w:t>
      </w:r>
    </w:p>
    <w:p w:rsidR="00E024F2" w:rsidRPr="00EE617D" w:rsidRDefault="00E024F2" w:rsidP="00585EE4">
      <w:pPr>
        <w:spacing w:line="276" w:lineRule="auto"/>
        <w:ind w:firstLine="720"/>
        <w:jc w:val="both"/>
        <w:rPr>
          <w:b/>
          <w:bCs/>
          <w:lang w:val="sr-Cyrl-CS"/>
        </w:rPr>
      </w:pPr>
    </w:p>
    <w:p w:rsidR="00DD4F55" w:rsidRPr="00EE617D" w:rsidRDefault="00DD4F55" w:rsidP="00CE62BB">
      <w:pPr>
        <w:pStyle w:val="Heading2"/>
      </w:pPr>
      <w:bookmarkStart w:id="87" w:name="_Toc271894161"/>
      <w:bookmarkStart w:id="88" w:name="_Toc271894453"/>
      <w:bookmarkStart w:id="89" w:name="_Toc271894582"/>
      <w:bookmarkStart w:id="90" w:name="_Toc278968462"/>
      <w:r w:rsidRPr="00EE617D">
        <w:t xml:space="preserve">2.4 </w:t>
      </w:r>
      <w:r w:rsidR="00321BC8" w:rsidRPr="00EE617D">
        <w:t>KLIMATSKI</w:t>
      </w:r>
      <w:r w:rsidR="00255D03" w:rsidRPr="00EE617D">
        <w:t xml:space="preserve"> </w:t>
      </w:r>
      <w:r w:rsidR="00321BC8" w:rsidRPr="00EE617D">
        <w:t>USLOVI</w:t>
      </w:r>
      <w:bookmarkEnd w:id="87"/>
      <w:bookmarkEnd w:id="88"/>
      <w:bookmarkEnd w:id="89"/>
      <w:bookmarkEnd w:id="90"/>
    </w:p>
    <w:p w:rsidR="00DD4F55" w:rsidRPr="00EE617D" w:rsidRDefault="00DD4F55" w:rsidP="00585EE4">
      <w:pPr>
        <w:spacing w:line="276" w:lineRule="auto"/>
        <w:jc w:val="both"/>
        <w:rPr>
          <w:b/>
          <w:bCs/>
          <w:lang w:val="sr-Cyrl-CS"/>
        </w:rPr>
      </w:pPr>
    </w:p>
    <w:p w:rsidR="00C11173" w:rsidRPr="00EE617D" w:rsidRDefault="00321BC8" w:rsidP="00585EE4">
      <w:pPr>
        <w:spacing w:line="276" w:lineRule="auto"/>
        <w:ind w:firstLine="720"/>
        <w:jc w:val="both"/>
        <w:rPr>
          <w:lang w:val="sr-Cyrl-CS"/>
        </w:rPr>
      </w:pPr>
      <w:r w:rsidRPr="00EE617D">
        <w:rPr>
          <w:lang w:val="sr-Cyrl-CS"/>
        </w:rPr>
        <w:t>Opšta</w:t>
      </w:r>
      <w:r w:rsidR="00C11173" w:rsidRPr="00EE617D">
        <w:rPr>
          <w:lang w:val="sr-Cyrl-CS"/>
        </w:rPr>
        <w:t xml:space="preserve"> </w:t>
      </w:r>
      <w:r w:rsidRPr="00EE617D">
        <w:rPr>
          <w:lang w:val="sr-Cyrl-CS"/>
        </w:rPr>
        <w:t>karakteristika</w:t>
      </w:r>
      <w:r w:rsidR="00EA70D5" w:rsidRPr="00EE617D">
        <w:t xml:space="preserve"> </w:t>
      </w:r>
      <w:r w:rsidRPr="00EE617D">
        <w:t>klime</w:t>
      </w:r>
      <w:r w:rsidR="00C11173" w:rsidRPr="00EE617D">
        <w:rPr>
          <w:lang w:val="sr-Cyrl-CS"/>
        </w:rPr>
        <w:t xml:space="preserve"> </w:t>
      </w:r>
      <w:r w:rsidRPr="00EE617D">
        <w:rPr>
          <w:lang w:val="sr-Cyrl-CS"/>
        </w:rPr>
        <w:t>ovog</w:t>
      </w:r>
      <w:r w:rsidR="00C11173" w:rsidRPr="00EE617D">
        <w:rPr>
          <w:lang w:val="sr-Cyrl-CS"/>
        </w:rPr>
        <w:t xml:space="preserve"> </w:t>
      </w:r>
      <w:r w:rsidRPr="00EE617D">
        <w:rPr>
          <w:lang w:val="sr-Cyrl-CS"/>
        </w:rPr>
        <w:t>dela</w:t>
      </w:r>
      <w:r w:rsidR="00C11173" w:rsidRPr="00EE617D">
        <w:rPr>
          <w:lang w:val="sr-Cyrl-CS"/>
        </w:rPr>
        <w:t xml:space="preserve"> </w:t>
      </w:r>
      <w:r w:rsidRPr="00EE617D">
        <w:rPr>
          <w:lang w:val="sr-Cyrl-CS"/>
        </w:rPr>
        <w:t>Vojvodine</w:t>
      </w:r>
      <w:r w:rsidR="00C11173" w:rsidRPr="00EE617D">
        <w:rPr>
          <w:lang w:val="sr-Cyrl-CS"/>
        </w:rPr>
        <w:t xml:space="preserve">, </w:t>
      </w:r>
      <w:r w:rsidRPr="00EE617D">
        <w:rPr>
          <w:lang w:val="sr-Cyrl-CS"/>
        </w:rPr>
        <w:t>u</w:t>
      </w:r>
      <w:r w:rsidR="00C11173" w:rsidRPr="00EE617D">
        <w:rPr>
          <w:lang w:val="sr-Cyrl-CS"/>
        </w:rPr>
        <w:t xml:space="preserve"> </w:t>
      </w:r>
      <w:r w:rsidRPr="00EE617D">
        <w:rPr>
          <w:lang w:val="sr-Cyrl-CS"/>
        </w:rPr>
        <w:t>kome</w:t>
      </w:r>
      <w:r w:rsidR="00C11173" w:rsidRPr="00EE617D">
        <w:rPr>
          <w:lang w:val="sr-Cyrl-CS"/>
        </w:rPr>
        <w:t xml:space="preserve"> </w:t>
      </w:r>
      <w:r w:rsidRPr="00EE617D">
        <w:rPr>
          <w:lang w:val="sr-Cyrl-CS"/>
        </w:rPr>
        <w:t>se</w:t>
      </w:r>
      <w:r w:rsidR="00C11173" w:rsidRPr="00EE617D">
        <w:rPr>
          <w:lang w:val="sr-Cyrl-CS"/>
        </w:rPr>
        <w:t xml:space="preserve"> </w:t>
      </w:r>
      <w:r w:rsidRPr="00EE617D">
        <w:rPr>
          <w:lang w:val="sr-Cyrl-CS"/>
        </w:rPr>
        <w:t>nalazi</w:t>
      </w:r>
      <w:r w:rsidR="00E421F0" w:rsidRPr="00EE617D">
        <w:rPr>
          <w:lang w:val="sr-Cyrl-CS"/>
        </w:rPr>
        <w:t xml:space="preserve"> </w:t>
      </w:r>
      <w:r w:rsidRPr="00EE617D">
        <w:rPr>
          <w:lang w:val="sr-Cyrl-CS"/>
        </w:rPr>
        <w:t>ova</w:t>
      </w:r>
      <w:r w:rsidR="00C11173" w:rsidRPr="00EE617D">
        <w:rPr>
          <w:lang w:val="sr-Cyrl-CS"/>
        </w:rPr>
        <w:t xml:space="preserve"> </w:t>
      </w:r>
      <w:r w:rsidRPr="00EE617D">
        <w:rPr>
          <w:lang w:val="sr-Cyrl-CS"/>
        </w:rPr>
        <w:t>gazdinsk</w:t>
      </w:r>
      <w:r w:rsidR="00C11173" w:rsidRPr="00EE617D">
        <w:t xml:space="preserve">a </w:t>
      </w:r>
      <w:r w:rsidRPr="00EE617D">
        <w:rPr>
          <w:lang w:val="sr-Cyrl-CS"/>
        </w:rPr>
        <w:t>jedinica</w:t>
      </w:r>
      <w:r w:rsidR="00EA70D5" w:rsidRPr="00EE617D">
        <w:rPr>
          <w:lang w:val="sr-Cyrl-CS"/>
        </w:rPr>
        <w:t xml:space="preserve"> </w:t>
      </w:r>
      <w:r w:rsidRPr="00EE617D">
        <w:rPr>
          <w:lang w:val="sr-Cyrl-CS"/>
        </w:rPr>
        <w:t>je</w:t>
      </w:r>
      <w:r w:rsidR="00C11173" w:rsidRPr="00EE617D">
        <w:rPr>
          <w:lang w:val="sr-Cyrl-CS"/>
        </w:rPr>
        <w:t xml:space="preserve"> </w:t>
      </w:r>
      <w:r w:rsidR="00C11173" w:rsidRPr="00EE617D">
        <w:rPr>
          <w:lang w:val="ru-RU"/>
        </w:rPr>
        <w:t>“</w:t>
      </w:r>
      <w:r w:rsidRPr="00EE617D">
        <w:rPr>
          <w:lang w:val="sr-Cyrl-CS"/>
        </w:rPr>
        <w:t>ublažena</w:t>
      </w:r>
      <w:r w:rsidR="00C11173" w:rsidRPr="00EE617D">
        <w:rPr>
          <w:lang w:val="sr-Cyrl-CS"/>
        </w:rPr>
        <w:t xml:space="preserve"> </w:t>
      </w:r>
      <w:r w:rsidRPr="00EE617D">
        <w:rPr>
          <w:lang w:val="sr-Cyrl-CS"/>
        </w:rPr>
        <w:t>kontinentalna</w:t>
      </w:r>
      <w:r w:rsidR="00C11173" w:rsidRPr="00EE617D">
        <w:rPr>
          <w:lang w:val="sr-Cyrl-CS"/>
        </w:rPr>
        <w:t xml:space="preserve"> </w:t>
      </w:r>
      <w:r w:rsidRPr="00EE617D">
        <w:rPr>
          <w:lang w:val="sr-Cyrl-CS"/>
        </w:rPr>
        <w:t>klima</w:t>
      </w:r>
      <w:r w:rsidR="00C11173" w:rsidRPr="00EE617D">
        <w:rPr>
          <w:lang w:val="sr-Cyrl-CS"/>
        </w:rPr>
        <w:t xml:space="preserve"> </w:t>
      </w:r>
      <w:r w:rsidRPr="00EE617D">
        <w:rPr>
          <w:lang w:val="sr-Cyrl-CS"/>
        </w:rPr>
        <w:t>sa</w:t>
      </w:r>
      <w:r w:rsidR="00C11173" w:rsidRPr="00EE617D">
        <w:rPr>
          <w:lang w:val="sr-Cyrl-CS"/>
        </w:rPr>
        <w:t xml:space="preserve"> </w:t>
      </w:r>
      <w:r w:rsidRPr="00EE617D">
        <w:rPr>
          <w:lang w:val="sr-Cyrl-CS"/>
        </w:rPr>
        <w:t>izvesnim</w:t>
      </w:r>
      <w:r w:rsidR="00C11173" w:rsidRPr="00EE617D">
        <w:rPr>
          <w:lang w:val="sr-Cyrl-CS"/>
        </w:rPr>
        <w:t xml:space="preserve"> </w:t>
      </w:r>
      <w:r w:rsidRPr="00EE617D">
        <w:rPr>
          <w:lang w:val="sr-Cyrl-CS"/>
        </w:rPr>
        <w:t>uticajem</w:t>
      </w:r>
      <w:r w:rsidR="00C11173" w:rsidRPr="00EE617D">
        <w:rPr>
          <w:lang w:val="sr-Cyrl-CS"/>
        </w:rPr>
        <w:t xml:space="preserve"> </w:t>
      </w:r>
      <w:r w:rsidR="000775D9" w:rsidRPr="00EE617D">
        <w:rPr>
          <w:lang w:val="sr-Latn-RS"/>
        </w:rPr>
        <w:t xml:space="preserve"> </w:t>
      </w:r>
      <w:r w:rsidRPr="00EE617D">
        <w:rPr>
          <w:lang w:val="sr-Cyrl-CS"/>
        </w:rPr>
        <w:t>istočne</w:t>
      </w:r>
      <w:r w:rsidR="00C11173" w:rsidRPr="00EE617D">
        <w:rPr>
          <w:lang w:val="sr-Cyrl-CS"/>
        </w:rPr>
        <w:t xml:space="preserve"> </w:t>
      </w:r>
      <w:r w:rsidRPr="00EE617D">
        <w:rPr>
          <w:lang w:val="sr-Cyrl-CS"/>
        </w:rPr>
        <w:t>kontinentalne</w:t>
      </w:r>
      <w:r w:rsidR="00C11173" w:rsidRPr="00EE617D">
        <w:rPr>
          <w:lang w:val="sr-Cyrl-CS"/>
        </w:rPr>
        <w:t xml:space="preserve"> </w:t>
      </w:r>
      <w:r w:rsidRPr="00EE617D">
        <w:rPr>
          <w:lang w:val="sr-Cyrl-CS"/>
        </w:rPr>
        <w:t>atlantske</w:t>
      </w:r>
      <w:r w:rsidR="00C11173" w:rsidRPr="00EE617D">
        <w:rPr>
          <w:lang w:val="sr-Cyrl-CS"/>
        </w:rPr>
        <w:t xml:space="preserve"> </w:t>
      </w:r>
      <w:r w:rsidRPr="00EE617D">
        <w:rPr>
          <w:lang w:val="sr-Cyrl-CS"/>
        </w:rPr>
        <w:t>i</w:t>
      </w:r>
      <w:r w:rsidR="00C11173" w:rsidRPr="00EE617D">
        <w:rPr>
          <w:lang w:val="sr-Cyrl-CS"/>
        </w:rPr>
        <w:t xml:space="preserve"> </w:t>
      </w:r>
      <w:r w:rsidRPr="00EE617D">
        <w:rPr>
          <w:lang w:val="sr-Cyrl-CS"/>
        </w:rPr>
        <w:t>ublažene</w:t>
      </w:r>
      <w:r w:rsidR="00C11173" w:rsidRPr="00EE617D">
        <w:rPr>
          <w:lang w:val="sr-Cyrl-CS"/>
        </w:rPr>
        <w:t xml:space="preserve"> </w:t>
      </w:r>
      <w:r w:rsidRPr="00EE617D">
        <w:rPr>
          <w:lang w:val="sr-Cyrl-CS"/>
        </w:rPr>
        <w:t>jadranske</w:t>
      </w:r>
      <w:r w:rsidR="00C11173" w:rsidRPr="00EE617D">
        <w:rPr>
          <w:lang w:val="sr-Cyrl-CS"/>
        </w:rPr>
        <w:t xml:space="preserve"> </w:t>
      </w:r>
      <w:r w:rsidRPr="00EE617D">
        <w:rPr>
          <w:lang w:val="sr-Cyrl-CS"/>
        </w:rPr>
        <w:t>klime</w:t>
      </w:r>
      <w:r w:rsidR="00C11173" w:rsidRPr="00EE617D">
        <w:rPr>
          <w:lang w:val="ru-RU"/>
        </w:rPr>
        <w:t>”</w:t>
      </w:r>
      <w:r w:rsidR="00C11173" w:rsidRPr="00EE617D">
        <w:rPr>
          <w:lang w:val="sr-Cyrl-CS"/>
        </w:rPr>
        <w:t xml:space="preserve"> (</w:t>
      </w:r>
      <w:r w:rsidRPr="00EE617D">
        <w:rPr>
          <w:lang w:val="sr-Cyrl-CS"/>
        </w:rPr>
        <w:t>po</w:t>
      </w:r>
      <w:r w:rsidR="00C11173" w:rsidRPr="00EE617D">
        <w:rPr>
          <w:lang w:val="sr-Cyrl-CS"/>
        </w:rPr>
        <w:t xml:space="preserve"> </w:t>
      </w:r>
      <w:r w:rsidR="00C11173" w:rsidRPr="00EE617D">
        <w:rPr>
          <w:i/>
        </w:rPr>
        <w:t>Negebauer</w:t>
      </w:r>
      <w:r w:rsidR="00C11173" w:rsidRPr="00EE617D">
        <w:rPr>
          <w:i/>
          <w:lang w:val="ru-RU"/>
        </w:rPr>
        <w:t>-</w:t>
      </w:r>
      <w:r w:rsidR="00C11173" w:rsidRPr="00EE617D">
        <w:rPr>
          <w:i/>
          <w:lang w:val="sl-SI"/>
        </w:rPr>
        <w:t>u</w:t>
      </w:r>
      <w:r w:rsidR="00C11173" w:rsidRPr="00EE617D">
        <w:rPr>
          <w:lang w:val="sr-Cyrl-CS"/>
        </w:rPr>
        <w:t>).</w:t>
      </w:r>
    </w:p>
    <w:p w:rsidR="00C11173" w:rsidRPr="00EE617D" w:rsidRDefault="00C11173" w:rsidP="00585EE4">
      <w:pPr>
        <w:pStyle w:val="BodyText3"/>
        <w:spacing w:line="276" w:lineRule="auto"/>
      </w:pPr>
      <w:r w:rsidRPr="00EE617D">
        <w:tab/>
      </w:r>
      <w:r w:rsidR="00321BC8" w:rsidRPr="00EE617D">
        <w:t>Zime</w:t>
      </w:r>
      <w:r w:rsidRPr="00EE617D">
        <w:t xml:space="preserve"> </w:t>
      </w:r>
      <w:r w:rsidR="00321BC8" w:rsidRPr="00EE617D">
        <w:t>su</w:t>
      </w:r>
      <w:r w:rsidRPr="00EE617D">
        <w:t xml:space="preserve"> </w:t>
      </w:r>
      <w:r w:rsidR="00321BC8" w:rsidRPr="00EE617D">
        <w:t>umereno</w:t>
      </w:r>
      <w:r w:rsidRPr="00EE617D">
        <w:t xml:space="preserve"> </w:t>
      </w:r>
      <w:r w:rsidR="00321BC8" w:rsidRPr="00EE617D">
        <w:t>duge</w:t>
      </w:r>
      <w:r w:rsidRPr="00EE617D">
        <w:t xml:space="preserve"> </w:t>
      </w:r>
      <w:r w:rsidR="00321BC8" w:rsidRPr="00EE617D">
        <w:t>i</w:t>
      </w:r>
      <w:r w:rsidRPr="00EE617D">
        <w:t xml:space="preserve"> </w:t>
      </w:r>
      <w:r w:rsidR="00321BC8" w:rsidRPr="00EE617D">
        <w:t>hladne</w:t>
      </w:r>
      <w:r w:rsidRPr="00EE617D">
        <w:t xml:space="preserve">, </w:t>
      </w:r>
      <w:r w:rsidR="00321BC8" w:rsidRPr="00EE617D">
        <w:t>leta</w:t>
      </w:r>
      <w:r w:rsidRPr="00EE617D">
        <w:t xml:space="preserve"> </w:t>
      </w:r>
      <w:r w:rsidR="00321BC8" w:rsidRPr="00EE617D">
        <w:t>su</w:t>
      </w:r>
      <w:r w:rsidRPr="00EE617D">
        <w:t xml:space="preserve"> </w:t>
      </w:r>
      <w:r w:rsidR="00321BC8" w:rsidRPr="00EE617D">
        <w:t>topla</w:t>
      </w:r>
      <w:r w:rsidRPr="00EE617D">
        <w:t xml:space="preserve">, </w:t>
      </w:r>
      <w:r w:rsidR="00321BC8" w:rsidRPr="00EE617D">
        <w:t>a</w:t>
      </w:r>
      <w:r w:rsidRPr="00EE617D">
        <w:t xml:space="preserve"> </w:t>
      </w:r>
      <w:r w:rsidR="00321BC8" w:rsidRPr="00EE617D">
        <w:t>prelazni</w:t>
      </w:r>
      <w:r w:rsidRPr="00EE617D">
        <w:t xml:space="preserve"> </w:t>
      </w:r>
      <w:r w:rsidR="00321BC8" w:rsidRPr="00EE617D">
        <w:t>periodi</w:t>
      </w:r>
      <w:r w:rsidRPr="00EE617D">
        <w:t xml:space="preserve"> – </w:t>
      </w:r>
      <w:r w:rsidR="00321BC8" w:rsidRPr="00EE617D">
        <w:t>proleće</w:t>
      </w:r>
      <w:r w:rsidRPr="00EE617D">
        <w:t xml:space="preserve"> </w:t>
      </w:r>
      <w:r w:rsidR="00321BC8" w:rsidRPr="00EE617D">
        <w:t>i</w:t>
      </w:r>
      <w:r w:rsidRPr="00EE617D">
        <w:t xml:space="preserve"> </w:t>
      </w:r>
      <w:r w:rsidR="00321BC8" w:rsidRPr="00EE617D">
        <w:t>jesen</w:t>
      </w:r>
      <w:r w:rsidRPr="00EE617D">
        <w:t xml:space="preserve"> – </w:t>
      </w:r>
      <w:r w:rsidR="00321BC8" w:rsidRPr="00EE617D">
        <w:t>su</w:t>
      </w:r>
      <w:r w:rsidRPr="00EE617D">
        <w:t xml:space="preserve"> </w:t>
      </w:r>
      <w:r w:rsidR="00321BC8" w:rsidRPr="00EE617D">
        <w:t>umereno</w:t>
      </w:r>
      <w:r w:rsidRPr="00EE617D">
        <w:t xml:space="preserve"> </w:t>
      </w:r>
      <w:r w:rsidR="00321BC8" w:rsidRPr="00EE617D">
        <w:t>topli</w:t>
      </w:r>
      <w:r w:rsidRPr="00EE617D">
        <w:t xml:space="preserve"> </w:t>
      </w:r>
      <w:r w:rsidR="00321BC8" w:rsidRPr="00EE617D">
        <w:t>sa</w:t>
      </w:r>
      <w:r w:rsidRPr="00EE617D">
        <w:t xml:space="preserve"> </w:t>
      </w:r>
      <w:r w:rsidR="00321BC8" w:rsidRPr="00EE617D">
        <w:t>blagim</w:t>
      </w:r>
      <w:r w:rsidRPr="00EE617D">
        <w:t xml:space="preserve"> </w:t>
      </w:r>
      <w:r w:rsidR="00321BC8" w:rsidRPr="00EE617D">
        <w:t>prelazima</w:t>
      </w:r>
      <w:r w:rsidRPr="00EE617D">
        <w:t xml:space="preserve">. </w:t>
      </w:r>
    </w:p>
    <w:p w:rsidR="00C11173" w:rsidRPr="00EE617D" w:rsidRDefault="00C11173" w:rsidP="00585EE4">
      <w:pPr>
        <w:spacing w:line="276" w:lineRule="auto"/>
        <w:jc w:val="both"/>
        <w:rPr>
          <w:lang w:val="sr-Cyrl-CS"/>
        </w:rPr>
      </w:pPr>
      <w:r w:rsidRPr="00EE617D">
        <w:tab/>
      </w:r>
      <w:r w:rsidR="00321BC8" w:rsidRPr="00EE617D">
        <w:rPr>
          <w:lang w:val="sr-Cyrl-CS"/>
        </w:rPr>
        <w:t>Za</w:t>
      </w:r>
      <w:r w:rsidRPr="00EE617D">
        <w:rPr>
          <w:lang w:val="sr-Cyrl-CS"/>
        </w:rPr>
        <w:t xml:space="preserve"> </w:t>
      </w:r>
      <w:r w:rsidR="00321BC8" w:rsidRPr="00EE617D">
        <w:rPr>
          <w:lang w:val="sr-Cyrl-CS"/>
        </w:rPr>
        <w:t>prikaz</w:t>
      </w:r>
      <w:r w:rsidRPr="00EE617D">
        <w:rPr>
          <w:lang w:val="sr-Cyrl-CS"/>
        </w:rPr>
        <w:t xml:space="preserve"> </w:t>
      </w:r>
      <w:r w:rsidR="00321BC8" w:rsidRPr="00EE617D">
        <w:rPr>
          <w:lang w:val="sr-Cyrl-CS"/>
        </w:rPr>
        <w:t>klime</w:t>
      </w:r>
      <w:r w:rsidRPr="00EE617D">
        <w:rPr>
          <w:lang w:val="sr-Cyrl-CS"/>
        </w:rPr>
        <w:t xml:space="preserve"> </w:t>
      </w:r>
      <w:r w:rsidR="00321BC8" w:rsidRPr="00EE617D">
        <w:rPr>
          <w:lang w:val="sr-Cyrl-CS"/>
        </w:rPr>
        <w:t>korišćeni</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podaci</w:t>
      </w:r>
      <w:r w:rsidRPr="00EE617D">
        <w:rPr>
          <w:lang w:val="sr-Cyrl-CS"/>
        </w:rPr>
        <w:t xml:space="preserve"> </w:t>
      </w:r>
      <w:r w:rsidR="00321BC8" w:rsidRPr="00EE617D">
        <w:rPr>
          <w:lang w:val="sr-Cyrl-CS"/>
        </w:rPr>
        <w:t>Meteorološke</w:t>
      </w:r>
      <w:r w:rsidRPr="00EE617D">
        <w:rPr>
          <w:lang w:val="sr-Cyrl-CS"/>
        </w:rPr>
        <w:t xml:space="preserve"> </w:t>
      </w:r>
      <w:r w:rsidR="00321BC8" w:rsidRPr="00EE617D">
        <w:rPr>
          <w:lang w:val="sr-Cyrl-CS"/>
        </w:rPr>
        <w:t>stanice</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Zrenjaninu</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period</w:t>
      </w:r>
      <w:r w:rsidRPr="00EE617D">
        <w:rPr>
          <w:lang w:val="sr-Cyrl-CS"/>
        </w:rPr>
        <w:t xml:space="preserve"> </w:t>
      </w:r>
      <w:r w:rsidR="00321BC8" w:rsidRPr="00EE617D">
        <w:rPr>
          <w:lang w:val="sr-Cyrl-CS"/>
        </w:rPr>
        <w:t>od</w:t>
      </w:r>
      <w:r w:rsidR="000775D9" w:rsidRPr="00EE617D">
        <w:rPr>
          <w:lang w:val="sr-Cyrl-CS"/>
        </w:rPr>
        <w:t xml:space="preserve"> </w:t>
      </w:r>
      <w:r w:rsidR="000775D9" w:rsidRPr="00EE617D">
        <w:rPr>
          <w:lang w:val="sr-Latn-RS"/>
        </w:rPr>
        <w:t>2008</w:t>
      </w:r>
      <w:r w:rsidRPr="00EE617D">
        <w:rPr>
          <w:lang w:val="sr-Cyrl-CS"/>
        </w:rPr>
        <w:t xml:space="preserve">. </w:t>
      </w:r>
      <w:r w:rsidR="00321BC8" w:rsidRPr="00EE617D">
        <w:rPr>
          <w:lang w:val="sr-Cyrl-CS"/>
        </w:rPr>
        <w:t>do</w:t>
      </w:r>
      <w:r w:rsidRPr="00EE617D">
        <w:rPr>
          <w:lang w:val="sr-Cyrl-CS"/>
        </w:rPr>
        <w:t xml:space="preserve"> </w:t>
      </w:r>
      <w:r w:rsidR="000775D9" w:rsidRPr="00EE617D">
        <w:t>2017</w:t>
      </w:r>
      <w:r w:rsidRPr="00EE617D">
        <w:rPr>
          <w:lang w:val="sr-Cyrl-CS"/>
        </w:rPr>
        <w:t xml:space="preserve">. </w:t>
      </w:r>
      <w:r w:rsidR="00321BC8" w:rsidRPr="00EE617D">
        <w:rPr>
          <w:lang w:val="sr-Cyrl-CS"/>
        </w:rPr>
        <w:t>godine</w:t>
      </w:r>
      <w:r w:rsidRPr="00EE617D">
        <w:rPr>
          <w:lang w:val="sr-Cyrl-CS"/>
        </w:rPr>
        <w:t xml:space="preserve">. </w:t>
      </w:r>
      <w:r w:rsidR="00321BC8" w:rsidRPr="00EE617D">
        <w:rPr>
          <w:lang w:val="sr-Cyrl-CS"/>
        </w:rPr>
        <w:t>Ova</w:t>
      </w:r>
      <w:r w:rsidRPr="00EE617D">
        <w:rPr>
          <w:lang w:val="sr-Cyrl-CS"/>
        </w:rPr>
        <w:t xml:space="preserve"> </w:t>
      </w:r>
      <w:r w:rsidR="00321BC8" w:rsidRPr="00EE617D">
        <w:rPr>
          <w:lang w:val="sr-Cyrl-CS"/>
        </w:rPr>
        <w:t>stanica</w:t>
      </w:r>
      <w:r w:rsidRPr="00EE617D">
        <w:rPr>
          <w:lang w:val="sr-Cyrl-CS"/>
        </w:rPr>
        <w:t xml:space="preserve"> </w:t>
      </w:r>
      <w:r w:rsidR="00321BC8" w:rsidRPr="00EE617D">
        <w:rPr>
          <w:lang w:val="sr-Cyrl-CS"/>
        </w:rPr>
        <w:t>ima</w:t>
      </w:r>
      <w:r w:rsidRPr="00EE617D">
        <w:rPr>
          <w:lang w:val="sr-Cyrl-CS"/>
        </w:rPr>
        <w:t xml:space="preserve"> </w:t>
      </w:r>
      <w:r w:rsidR="00321BC8" w:rsidRPr="00EE617D">
        <w:rPr>
          <w:lang w:val="sr-Cyrl-CS"/>
        </w:rPr>
        <w:t>sledeće</w:t>
      </w:r>
      <w:r w:rsidRPr="00EE617D">
        <w:rPr>
          <w:lang w:val="sr-Cyrl-CS"/>
        </w:rPr>
        <w:t xml:space="preserve"> </w:t>
      </w:r>
      <w:r w:rsidR="00321BC8" w:rsidRPr="00EE617D">
        <w:rPr>
          <w:lang w:val="sr-Cyrl-CS"/>
        </w:rPr>
        <w:t>geografske</w:t>
      </w:r>
      <w:r w:rsidRPr="00EE617D">
        <w:rPr>
          <w:lang w:val="sr-Cyrl-CS"/>
        </w:rPr>
        <w:t xml:space="preserve"> </w:t>
      </w:r>
      <w:r w:rsidR="00321BC8" w:rsidRPr="00EE617D">
        <w:rPr>
          <w:lang w:val="sr-Cyrl-CS"/>
        </w:rPr>
        <w:t>koordinate</w:t>
      </w:r>
      <w:r w:rsidRPr="00EE617D">
        <w:rPr>
          <w:lang w:val="sr-Cyrl-CS"/>
        </w:rPr>
        <w:t xml:space="preserve">: </w:t>
      </w:r>
      <w:r w:rsidR="00321BC8" w:rsidRPr="00EE617D">
        <w:rPr>
          <w:lang w:val="sr-Cyrl-CS"/>
        </w:rPr>
        <w:t>geografska</w:t>
      </w:r>
      <w:r w:rsidRPr="00EE617D">
        <w:rPr>
          <w:lang w:val="sr-Cyrl-CS"/>
        </w:rPr>
        <w:t xml:space="preserve"> </w:t>
      </w:r>
      <w:r w:rsidR="00321BC8" w:rsidRPr="00EE617D">
        <w:rPr>
          <w:lang w:val="sr-Cyrl-CS"/>
        </w:rPr>
        <w:t>širina</w:t>
      </w:r>
      <w:r w:rsidRPr="00EE617D">
        <w:rPr>
          <w:lang w:val="sr-Cyrl-CS"/>
        </w:rPr>
        <w:t xml:space="preserve"> 45</w:t>
      </w:r>
      <w:r w:rsidRPr="00EE617D">
        <w:rPr>
          <w:lang w:val="sr-Cyrl-CS"/>
        </w:rPr>
        <w:sym w:font="Symbol" w:char="F0B0"/>
      </w:r>
      <w:r w:rsidRPr="00EE617D">
        <w:rPr>
          <w:lang w:val="sr-Cyrl-CS"/>
        </w:rPr>
        <w:t xml:space="preserve">24´, </w:t>
      </w:r>
      <w:r w:rsidR="00321BC8" w:rsidRPr="00EE617D">
        <w:rPr>
          <w:lang w:val="sr-Cyrl-CS"/>
        </w:rPr>
        <w:t>geografska</w:t>
      </w:r>
      <w:r w:rsidRPr="00EE617D">
        <w:rPr>
          <w:lang w:val="sr-Cyrl-CS"/>
        </w:rPr>
        <w:t xml:space="preserve"> </w:t>
      </w:r>
      <w:r w:rsidR="00321BC8" w:rsidRPr="00EE617D">
        <w:rPr>
          <w:lang w:val="sr-Cyrl-CS"/>
        </w:rPr>
        <w:t>dužina</w:t>
      </w:r>
      <w:r w:rsidR="007B7B96" w:rsidRPr="00EE617D">
        <w:rPr>
          <w:lang w:val="sr-Cyrl-CS"/>
        </w:rPr>
        <w:t xml:space="preserve"> 2</w:t>
      </w:r>
      <w:r w:rsidR="007B7B96" w:rsidRPr="00EE617D">
        <w:rPr>
          <w:lang w:val="sr-Latn-RS"/>
        </w:rPr>
        <w:t>0</w:t>
      </w:r>
      <w:r w:rsidRPr="00EE617D">
        <w:rPr>
          <w:lang w:val="sr-Cyrl-CS"/>
        </w:rPr>
        <w:sym w:font="Symbol" w:char="F0B0"/>
      </w:r>
      <w:r w:rsidRPr="00EE617D">
        <w:rPr>
          <w:lang w:val="sr-Cyrl-CS"/>
        </w:rPr>
        <w:t xml:space="preserve">21´ </w:t>
      </w:r>
      <w:r w:rsidR="00321BC8" w:rsidRPr="00EE617D">
        <w:rPr>
          <w:lang w:val="sr-Cyrl-CS"/>
        </w:rPr>
        <w:t>i</w:t>
      </w:r>
      <w:r w:rsidRPr="00EE617D">
        <w:rPr>
          <w:lang w:val="sr-Cyrl-CS"/>
        </w:rPr>
        <w:t xml:space="preserve"> </w:t>
      </w:r>
      <w:r w:rsidR="00321BC8" w:rsidRPr="00EE617D">
        <w:rPr>
          <w:lang w:val="sr-Cyrl-CS"/>
        </w:rPr>
        <w:t>apsolutnu</w:t>
      </w:r>
      <w:r w:rsidRPr="00EE617D">
        <w:rPr>
          <w:lang w:val="sr-Cyrl-CS"/>
        </w:rPr>
        <w:t xml:space="preserve"> </w:t>
      </w:r>
      <w:r w:rsidR="00321BC8" w:rsidRPr="00EE617D">
        <w:rPr>
          <w:lang w:val="sr-Cyrl-CS"/>
        </w:rPr>
        <w:t>visinu</w:t>
      </w:r>
      <w:r w:rsidRPr="00EE617D">
        <w:rPr>
          <w:lang w:val="sr-Cyrl-CS"/>
        </w:rPr>
        <w:t xml:space="preserve"> 80 </w:t>
      </w:r>
      <w:r w:rsidRPr="00EE617D">
        <w:t>m</w:t>
      </w:r>
      <w:r w:rsidRPr="00EE617D">
        <w:rPr>
          <w:lang w:val="sr-Cyrl-CS"/>
        </w:rPr>
        <w:t>.</w:t>
      </w:r>
    </w:p>
    <w:p w:rsidR="00C11173" w:rsidRPr="00EE617D" w:rsidRDefault="00C11173" w:rsidP="00585EE4">
      <w:pPr>
        <w:spacing w:line="276" w:lineRule="auto"/>
        <w:ind w:firstLine="720"/>
        <w:jc w:val="both"/>
        <w:rPr>
          <w:b/>
          <w:i/>
        </w:rPr>
      </w:pPr>
    </w:p>
    <w:p w:rsidR="00C11173" w:rsidRPr="00EE617D" w:rsidRDefault="00AD1346" w:rsidP="000775D9">
      <w:pPr>
        <w:pStyle w:val="Heading3"/>
        <w:rPr>
          <w:lang w:val="sr-Latn-RS"/>
        </w:rPr>
      </w:pPr>
      <w:bookmarkStart w:id="91" w:name="_Toc271894162"/>
      <w:bookmarkStart w:id="92" w:name="_Toc271894454"/>
      <w:bookmarkStart w:id="93" w:name="_Toc271894583"/>
      <w:bookmarkStart w:id="94" w:name="_Toc278968463"/>
      <w:r w:rsidRPr="00EE617D">
        <w:t xml:space="preserve">2.4.1. </w:t>
      </w:r>
      <w:r w:rsidR="00321BC8" w:rsidRPr="00EE617D">
        <w:t>Temperatura</w:t>
      </w:r>
      <w:r w:rsidR="00C11173" w:rsidRPr="00EE617D">
        <w:t xml:space="preserve"> </w:t>
      </w:r>
      <w:r w:rsidR="00321BC8" w:rsidRPr="00EE617D">
        <w:t>vazduha</w:t>
      </w:r>
      <w:bookmarkEnd w:id="91"/>
      <w:bookmarkEnd w:id="92"/>
      <w:bookmarkEnd w:id="93"/>
      <w:bookmarkEnd w:id="94"/>
    </w:p>
    <w:p w:rsidR="000775D9" w:rsidRPr="00EE617D" w:rsidRDefault="000775D9" w:rsidP="000775D9">
      <w:pPr>
        <w:rPr>
          <w:lang w:val="sr-Latn-RS"/>
        </w:rPr>
      </w:pPr>
    </w:p>
    <w:tbl>
      <w:tblPr>
        <w:tblW w:w="11700" w:type="dxa"/>
        <w:tblInd w:w="93" w:type="dxa"/>
        <w:tblLook w:val="04A0" w:firstRow="1" w:lastRow="0" w:firstColumn="1" w:lastColumn="0" w:noHBand="0" w:noVBand="1"/>
      </w:tblPr>
      <w:tblGrid>
        <w:gridCol w:w="1999"/>
        <w:gridCol w:w="595"/>
        <w:gridCol w:w="595"/>
        <w:gridCol w:w="596"/>
        <w:gridCol w:w="597"/>
        <w:gridCol w:w="597"/>
        <w:gridCol w:w="597"/>
        <w:gridCol w:w="597"/>
        <w:gridCol w:w="597"/>
        <w:gridCol w:w="597"/>
        <w:gridCol w:w="597"/>
        <w:gridCol w:w="597"/>
        <w:gridCol w:w="596"/>
        <w:gridCol w:w="1255"/>
        <w:gridCol w:w="1328"/>
      </w:tblGrid>
      <w:tr w:rsidR="00EE617D" w:rsidRPr="00EE617D" w:rsidTr="000775D9">
        <w:trPr>
          <w:trHeight w:val="360"/>
        </w:trPr>
        <w:tc>
          <w:tcPr>
            <w:tcW w:w="8620" w:type="dxa"/>
            <w:gridSpan w:val="12"/>
            <w:tcBorders>
              <w:top w:val="nil"/>
              <w:left w:val="nil"/>
              <w:bottom w:val="nil"/>
              <w:right w:val="nil"/>
            </w:tcBorders>
            <w:shd w:val="clear" w:color="auto" w:fill="auto"/>
            <w:vAlign w:val="bottom"/>
            <w:hideMark/>
          </w:tcPr>
          <w:p w:rsidR="000775D9" w:rsidRPr="00EE617D" w:rsidRDefault="00D03817">
            <w:pPr>
              <w:jc w:val="both"/>
              <w:rPr>
                <w:sz w:val="22"/>
                <w:szCs w:val="22"/>
              </w:rPr>
            </w:pPr>
            <w:r w:rsidRPr="00EE617D">
              <w:rPr>
                <w:sz w:val="22"/>
                <w:szCs w:val="22"/>
              </w:rPr>
              <w:t>Tabela 2.4.1.</w:t>
            </w:r>
            <w:r w:rsidR="000775D9" w:rsidRPr="00EE617D">
              <w:rPr>
                <w:sz w:val="22"/>
                <w:szCs w:val="22"/>
              </w:rPr>
              <w:t xml:space="preserve"> Temperatura vazduha</w:t>
            </w:r>
          </w:p>
        </w:tc>
        <w:tc>
          <w:tcPr>
            <w:tcW w:w="3080" w:type="dxa"/>
            <w:gridSpan w:val="3"/>
            <w:tcBorders>
              <w:top w:val="nil"/>
              <w:left w:val="nil"/>
              <w:bottom w:val="nil"/>
              <w:right w:val="nil"/>
            </w:tcBorders>
            <w:shd w:val="clear" w:color="auto" w:fill="auto"/>
            <w:vAlign w:val="bottom"/>
            <w:hideMark/>
          </w:tcPr>
          <w:p w:rsidR="000775D9" w:rsidRPr="00EE617D" w:rsidRDefault="000775D9">
            <w:pPr>
              <w:jc w:val="center"/>
              <w:rPr>
                <w:sz w:val="22"/>
                <w:szCs w:val="22"/>
              </w:rPr>
            </w:pPr>
          </w:p>
        </w:tc>
      </w:tr>
      <w:tr w:rsidR="00EE617D" w:rsidRPr="00EE617D" w:rsidTr="000775D9">
        <w:trPr>
          <w:trHeight w:val="345"/>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Srednje</w:t>
            </w:r>
            <w:r w:rsidRPr="00EE617D">
              <w:rPr>
                <w:sz w:val="22"/>
                <w:szCs w:val="22"/>
              </w:rPr>
              <w:br/>
              <w:t>temperature</w:t>
            </w:r>
          </w:p>
        </w:tc>
        <w:tc>
          <w:tcPr>
            <w:tcW w:w="7200" w:type="dxa"/>
            <w:gridSpan w:val="12"/>
            <w:tcBorders>
              <w:top w:val="single" w:sz="4" w:space="0" w:color="auto"/>
              <w:left w:val="nil"/>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mesec</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lang w:val="sr-Cyrl-CS"/>
              </w:rPr>
              <w:t>Srednja godišnja temperatura</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lang w:val="sr-Cyrl-CS"/>
              </w:rPr>
              <w:t>Temperatura u vegetac. periodu</w:t>
            </w:r>
          </w:p>
        </w:tc>
      </w:tr>
      <w:tr w:rsidR="00EE617D" w:rsidRPr="00EE617D" w:rsidTr="000775D9">
        <w:trPr>
          <w:trHeight w:val="300"/>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5D9" w:rsidRPr="00EE617D" w:rsidRDefault="000775D9">
            <w:pPr>
              <w:rPr>
                <w:sz w:val="22"/>
                <w:szCs w:val="22"/>
              </w:rPr>
            </w:pPr>
          </w:p>
        </w:tc>
        <w:tc>
          <w:tcPr>
            <w:tcW w:w="600" w:type="dxa"/>
            <w:tcBorders>
              <w:top w:val="nil"/>
              <w:left w:val="nil"/>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I</w:t>
            </w:r>
          </w:p>
        </w:tc>
        <w:tc>
          <w:tcPr>
            <w:tcW w:w="600" w:type="dxa"/>
            <w:tcBorders>
              <w:top w:val="nil"/>
              <w:left w:val="nil"/>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II</w:t>
            </w:r>
          </w:p>
        </w:tc>
        <w:tc>
          <w:tcPr>
            <w:tcW w:w="600" w:type="dxa"/>
            <w:tcBorders>
              <w:top w:val="nil"/>
              <w:left w:val="nil"/>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III</w:t>
            </w:r>
          </w:p>
        </w:tc>
        <w:tc>
          <w:tcPr>
            <w:tcW w:w="600" w:type="dxa"/>
            <w:tcBorders>
              <w:top w:val="nil"/>
              <w:left w:val="nil"/>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IV</w:t>
            </w:r>
          </w:p>
        </w:tc>
        <w:tc>
          <w:tcPr>
            <w:tcW w:w="600" w:type="dxa"/>
            <w:tcBorders>
              <w:top w:val="nil"/>
              <w:left w:val="nil"/>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V</w:t>
            </w:r>
          </w:p>
        </w:tc>
        <w:tc>
          <w:tcPr>
            <w:tcW w:w="600" w:type="dxa"/>
            <w:tcBorders>
              <w:top w:val="nil"/>
              <w:left w:val="nil"/>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VI</w:t>
            </w:r>
          </w:p>
        </w:tc>
        <w:tc>
          <w:tcPr>
            <w:tcW w:w="600" w:type="dxa"/>
            <w:tcBorders>
              <w:top w:val="nil"/>
              <w:left w:val="nil"/>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VII</w:t>
            </w:r>
          </w:p>
        </w:tc>
        <w:tc>
          <w:tcPr>
            <w:tcW w:w="600" w:type="dxa"/>
            <w:tcBorders>
              <w:top w:val="nil"/>
              <w:left w:val="nil"/>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VIII</w:t>
            </w:r>
          </w:p>
        </w:tc>
        <w:tc>
          <w:tcPr>
            <w:tcW w:w="600" w:type="dxa"/>
            <w:tcBorders>
              <w:top w:val="nil"/>
              <w:left w:val="nil"/>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IX</w:t>
            </w:r>
          </w:p>
        </w:tc>
        <w:tc>
          <w:tcPr>
            <w:tcW w:w="600" w:type="dxa"/>
            <w:tcBorders>
              <w:top w:val="nil"/>
              <w:left w:val="nil"/>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X</w:t>
            </w:r>
          </w:p>
        </w:tc>
        <w:tc>
          <w:tcPr>
            <w:tcW w:w="600" w:type="dxa"/>
            <w:tcBorders>
              <w:top w:val="nil"/>
              <w:left w:val="nil"/>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XI</w:t>
            </w:r>
          </w:p>
        </w:tc>
        <w:tc>
          <w:tcPr>
            <w:tcW w:w="600" w:type="dxa"/>
            <w:tcBorders>
              <w:top w:val="nil"/>
              <w:left w:val="nil"/>
              <w:bottom w:val="single" w:sz="4" w:space="0" w:color="auto"/>
              <w:right w:val="single" w:sz="4" w:space="0" w:color="auto"/>
            </w:tcBorders>
            <w:shd w:val="clear" w:color="auto" w:fill="auto"/>
            <w:vAlign w:val="bottom"/>
            <w:hideMark/>
          </w:tcPr>
          <w:p w:rsidR="000775D9" w:rsidRPr="00EE617D" w:rsidRDefault="000775D9">
            <w:pPr>
              <w:jc w:val="center"/>
              <w:rPr>
                <w:sz w:val="22"/>
                <w:szCs w:val="22"/>
              </w:rPr>
            </w:pPr>
            <w:r w:rsidRPr="00EE617D">
              <w:rPr>
                <w:sz w:val="22"/>
                <w:szCs w:val="22"/>
              </w:rPr>
              <w:t>XII</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775D9" w:rsidRPr="00EE617D" w:rsidRDefault="000775D9">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775D9" w:rsidRPr="00EE617D" w:rsidRDefault="000775D9">
            <w:pPr>
              <w:rPr>
                <w:sz w:val="22"/>
                <w:szCs w:val="22"/>
              </w:rPr>
            </w:pPr>
          </w:p>
        </w:tc>
      </w:tr>
      <w:tr w:rsidR="00EE617D" w:rsidRPr="00EE617D" w:rsidTr="000775D9">
        <w:trPr>
          <w:trHeight w:val="300"/>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0775D9" w:rsidRPr="00EE617D" w:rsidRDefault="000775D9">
            <w:pPr>
              <w:rPr>
                <w:sz w:val="22"/>
                <w:szCs w:val="22"/>
              </w:rPr>
            </w:pPr>
          </w:p>
        </w:tc>
        <w:tc>
          <w:tcPr>
            <w:tcW w:w="7200" w:type="dxa"/>
            <w:gridSpan w:val="12"/>
            <w:tcBorders>
              <w:top w:val="single" w:sz="4" w:space="0" w:color="auto"/>
              <w:left w:val="nil"/>
              <w:bottom w:val="single" w:sz="4" w:space="0" w:color="auto"/>
              <w:right w:val="single" w:sz="4" w:space="0" w:color="000000"/>
            </w:tcBorders>
            <w:shd w:val="clear" w:color="auto" w:fill="auto"/>
            <w:vAlign w:val="bottom"/>
            <w:hideMark/>
          </w:tcPr>
          <w:p w:rsidR="000775D9" w:rsidRPr="00EE617D" w:rsidRDefault="000775D9">
            <w:pPr>
              <w:jc w:val="center"/>
              <w:rPr>
                <w:rFonts w:ascii="Symbol" w:hAnsi="Symbol"/>
                <w:sz w:val="22"/>
                <w:szCs w:val="22"/>
              </w:rPr>
            </w:pPr>
            <w:r w:rsidRPr="00EE617D">
              <w:rPr>
                <w:rFonts w:ascii="Symbol" w:hAnsi="Symbol"/>
                <w:sz w:val="22"/>
                <w:szCs w:val="22"/>
              </w:rPr>
              <w:t></w:t>
            </w:r>
            <w:r w:rsidRPr="00EE617D">
              <w:rPr>
                <w:sz w:val="22"/>
                <w:szCs w:val="22"/>
              </w:rPr>
              <w:t>C</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775D9" w:rsidRPr="00EE617D" w:rsidRDefault="000775D9">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775D9" w:rsidRPr="00EE617D" w:rsidRDefault="000775D9">
            <w:pPr>
              <w:rPr>
                <w:sz w:val="22"/>
                <w:szCs w:val="22"/>
              </w:rPr>
            </w:pPr>
          </w:p>
        </w:tc>
      </w:tr>
      <w:tr w:rsidR="00EE617D" w:rsidRPr="00EE617D" w:rsidTr="000775D9">
        <w:trPr>
          <w:trHeight w:val="5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75D9" w:rsidRPr="00EE617D" w:rsidRDefault="000775D9">
            <w:pPr>
              <w:rPr>
                <w:sz w:val="22"/>
                <w:szCs w:val="22"/>
              </w:rPr>
            </w:pPr>
            <w:r w:rsidRPr="00EE617D">
              <w:rPr>
                <w:sz w:val="22"/>
                <w:szCs w:val="22"/>
                <w:lang w:val="sr-Cyrl-CS"/>
              </w:rPr>
              <w:t>Srednja temperatura</w:t>
            </w:r>
          </w:p>
        </w:tc>
        <w:tc>
          <w:tcPr>
            <w:tcW w:w="60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0.7</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2.9</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7.6</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13.2</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17.6</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21.6</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23.6</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23.3</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18.2</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12.0</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7.8</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2.4</w:t>
            </w:r>
          </w:p>
        </w:tc>
        <w:tc>
          <w:tcPr>
            <w:tcW w:w="124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b/>
                <w:sz w:val="22"/>
                <w:szCs w:val="22"/>
              </w:rPr>
            </w:pPr>
            <w:r w:rsidRPr="00EE617D">
              <w:rPr>
                <w:b/>
                <w:sz w:val="22"/>
                <w:szCs w:val="22"/>
              </w:rPr>
              <w:t>12.6</w:t>
            </w:r>
          </w:p>
        </w:tc>
        <w:tc>
          <w:tcPr>
            <w:tcW w:w="124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19.6</w:t>
            </w:r>
          </w:p>
        </w:tc>
      </w:tr>
      <w:tr w:rsidR="00EE617D" w:rsidRPr="00EE617D" w:rsidTr="000775D9">
        <w:trPr>
          <w:trHeight w:val="6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775D9" w:rsidRPr="00EE617D" w:rsidRDefault="000775D9">
            <w:pPr>
              <w:rPr>
                <w:sz w:val="22"/>
                <w:szCs w:val="22"/>
              </w:rPr>
            </w:pPr>
            <w:r w:rsidRPr="00EE617D">
              <w:rPr>
                <w:sz w:val="22"/>
                <w:szCs w:val="22"/>
              </w:rPr>
              <w:lastRenderedPageBreak/>
              <w:t>Najviša sred. temper.</w:t>
            </w:r>
          </w:p>
        </w:tc>
        <w:tc>
          <w:tcPr>
            <w:tcW w:w="60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4.0</w:t>
            </w:r>
          </w:p>
        </w:tc>
        <w:tc>
          <w:tcPr>
            <w:tcW w:w="60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7.6</w:t>
            </w:r>
          </w:p>
        </w:tc>
        <w:tc>
          <w:tcPr>
            <w:tcW w:w="60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9.8</w:t>
            </w:r>
          </w:p>
        </w:tc>
        <w:tc>
          <w:tcPr>
            <w:tcW w:w="60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15.0</w:t>
            </w:r>
          </w:p>
        </w:tc>
        <w:tc>
          <w:tcPr>
            <w:tcW w:w="60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18.8</w:t>
            </w:r>
          </w:p>
        </w:tc>
        <w:tc>
          <w:tcPr>
            <w:tcW w:w="60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23.7</w:t>
            </w:r>
          </w:p>
        </w:tc>
        <w:tc>
          <w:tcPr>
            <w:tcW w:w="60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25.5</w:t>
            </w:r>
          </w:p>
        </w:tc>
        <w:tc>
          <w:tcPr>
            <w:tcW w:w="60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25.3</w:t>
            </w:r>
          </w:p>
        </w:tc>
        <w:tc>
          <w:tcPr>
            <w:tcW w:w="60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20.7</w:t>
            </w:r>
          </w:p>
        </w:tc>
        <w:tc>
          <w:tcPr>
            <w:tcW w:w="60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13.9</w:t>
            </w:r>
          </w:p>
        </w:tc>
        <w:tc>
          <w:tcPr>
            <w:tcW w:w="60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10.3</w:t>
            </w:r>
          </w:p>
        </w:tc>
        <w:tc>
          <w:tcPr>
            <w:tcW w:w="60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3.8</w:t>
            </w:r>
          </w:p>
        </w:tc>
        <w:tc>
          <w:tcPr>
            <w:tcW w:w="1240" w:type="dxa"/>
            <w:tcBorders>
              <w:top w:val="nil"/>
              <w:left w:val="nil"/>
              <w:bottom w:val="single" w:sz="4" w:space="0" w:color="auto"/>
              <w:right w:val="single" w:sz="4" w:space="0" w:color="auto"/>
            </w:tcBorders>
            <w:shd w:val="clear" w:color="auto" w:fill="auto"/>
            <w:noWrap/>
            <w:vAlign w:val="center"/>
            <w:hideMark/>
          </w:tcPr>
          <w:p w:rsidR="000775D9" w:rsidRPr="00EE617D" w:rsidRDefault="000775D9">
            <w:pPr>
              <w:jc w:val="center"/>
              <w:rPr>
                <w:sz w:val="22"/>
                <w:szCs w:val="22"/>
              </w:rPr>
            </w:pPr>
            <w:r w:rsidRPr="00EE617D">
              <w:rPr>
                <w:sz w:val="22"/>
                <w:szCs w:val="22"/>
              </w:rPr>
              <w:t>14.9</w:t>
            </w:r>
          </w:p>
        </w:tc>
        <w:tc>
          <w:tcPr>
            <w:tcW w:w="124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21.5</w:t>
            </w:r>
          </w:p>
        </w:tc>
      </w:tr>
      <w:tr w:rsidR="00D52A2C" w:rsidRPr="00EE617D" w:rsidTr="000775D9">
        <w:trPr>
          <w:trHeight w:val="6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775D9" w:rsidRPr="00EE617D" w:rsidRDefault="000775D9">
            <w:pPr>
              <w:rPr>
                <w:sz w:val="22"/>
                <w:szCs w:val="22"/>
              </w:rPr>
            </w:pPr>
            <w:r w:rsidRPr="00EE617D">
              <w:rPr>
                <w:sz w:val="22"/>
                <w:szCs w:val="22"/>
              </w:rPr>
              <w:t>Najniža sred. temper.</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-4.4</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-5.0</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5.4</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11.6</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16.5</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20.2</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22.3</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21.3</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15.7</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9.4</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2.9</w:t>
            </w:r>
          </w:p>
        </w:tc>
        <w:tc>
          <w:tcPr>
            <w:tcW w:w="60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-0.2</w:t>
            </w:r>
          </w:p>
        </w:tc>
        <w:tc>
          <w:tcPr>
            <w:tcW w:w="124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9.6</w:t>
            </w:r>
          </w:p>
        </w:tc>
        <w:tc>
          <w:tcPr>
            <w:tcW w:w="1240" w:type="dxa"/>
            <w:tcBorders>
              <w:top w:val="nil"/>
              <w:left w:val="nil"/>
              <w:bottom w:val="single" w:sz="4" w:space="0" w:color="auto"/>
              <w:right w:val="single" w:sz="4" w:space="0" w:color="auto"/>
            </w:tcBorders>
            <w:shd w:val="clear" w:color="auto" w:fill="auto"/>
            <w:vAlign w:val="center"/>
            <w:hideMark/>
          </w:tcPr>
          <w:p w:rsidR="000775D9" w:rsidRPr="00EE617D" w:rsidRDefault="000775D9">
            <w:pPr>
              <w:jc w:val="center"/>
              <w:rPr>
                <w:sz w:val="22"/>
                <w:szCs w:val="22"/>
              </w:rPr>
            </w:pPr>
            <w:r w:rsidRPr="00EE617D">
              <w:rPr>
                <w:sz w:val="22"/>
                <w:szCs w:val="22"/>
              </w:rPr>
              <w:t>17.9</w:t>
            </w:r>
          </w:p>
        </w:tc>
      </w:tr>
    </w:tbl>
    <w:p w:rsidR="00AD1346" w:rsidRPr="00EE617D" w:rsidRDefault="00AD1346" w:rsidP="00585EE4">
      <w:pPr>
        <w:spacing w:line="276" w:lineRule="auto"/>
        <w:rPr>
          <w:lang w:val="sr-Cyrl-CS"/>
        </w:rPr>
      </w:pPr>
    </w:p>
    <w:p w:rsidR="000775D9" w:rsidRPr="00EE617D" w:rsidRDefault="00321BC8" w:rsidP="000775D9">
      <w:pPr>
        <w:spacing w:line="276" w:lineRule="auto"/>
        <w:ind w:firstLine="720"/>
        <w:jc w:val="both"/>
        <w:rPr>
          <w:lang w:val="sr-Latn-RS"/>
        </w:rPr>
      </w:pPr>
      <w:r w:rsidRPr="00EE617D">
        <w:rPr>
          <w:lang w:val="sr-Cyrl-CS"/>
        </w:rPr>
        <w:t>Srednja</w:t>
      </w:r>
      <w:r w:rsidR="00C11173" w:rsidRPr="00EE617D">
        <w:rPr>
          <w:lang w:val="sr-Cyrl-CS"/>
        </w:rPr>
        <w:t xml:space="preserve"> </w:t>
      </w:r>
      <w:r w:rsidRPr="00EE617D">
        <w:rPr>
          <w:lang w:val="sr-Cyrl-CS"/>
        </w:rPr>
        <w:t>godišnja</w:t>
      </w:r>
      <w:r w:rsidR="00CF5362" w:rsidRPr="00EE617D">
        <w:rPr>
          <w:lang w:val="sr-Cyrl-CS"/>
        </w:rPr>
        <w:t xml:space="preserve"> </w:t>
      </w:r>
      <w:r w:rsidRPr="00EE617D">
        <w:rPr>
          <w:lang w:val="sr-Cyrl-CS"/>
        </w:rPr>
        <w:t>temperatura</w:t>
      </w:r>
      <w:r w:rsidR="000775D9" w:rsidRPr="00EE617D">
        <w:rPr>
          <w:lang w:val="sr-Latn-RS"/>
        </w:rPr>
        <w:t>, za period 1999.-2008.</w:t>
      </w:r>
      <w:r w:rsidR="00CF5362" w:rsidRPr="00EE617D">
        <w:rPr>
          <w:lang w:val="sr-Cyrl-CS"/>
        </w:rPr>
        <w:t xml:space="preserve"> </w:t>
      </w:r>
      <w:r w:rsidR="000775D9" w:rsidRPr="00EE617D">
        <w:rPr>
          <w:lang w:val="sr-Latn-RS"/>
        </w:rPr>
        <w:t>i</w:t>
      </w:r>
      <w:r w:rsidRPr="00EE617D">
        <w:rPr>
          <w:lang w:val="sr-Cyrl-CS"/>
        </w:rPr>
        <w:t>znosi</w:t>
      </w:r>
      <w:r w:rsidR="000775D9" w:rsidRPr="00EE617D">
        <w:rPr>
          <w:lang w:val="sr-Latn-RS"/>
        </w:rPr>
        <w:t>la je</w:t>
      </w:r>
      <w:r w:rsidR="00CF5362" w:rsidRPr="00EE617D">
        <w:rPr>
          <w:lang w:val="sr-Cyrl-CS"/>
        </w:rPr>
        <w:t xml:space="preserve"> 12,1</w:t>
      </w:r>
      <w:r w:rsidR="00C11173" w:rsidRPr="00EE617D">
        <w:rPr>
          <w:lang w:val="hu-HU"/>
        </w:rPr>
        <w:sym w:font="Symbol" w:char="F0B0"/>
      </w:r>
      <w:r w:rsidR="00C11173" w:rsidRPr="00EE617D">
        <w:rPr>
          <w:lang w:val="hu-HU"/>
        </w:rPr>
        <w:t>C</w:t>
      </w:r>
      <w:r w:rsidR="00C11173" w:rsidRPr="00EE617D">
        <w:rPr>
          <w:lang w:val="sr-Cyrl-CS"/>
        </w:rPr>
        <w:t>,</w:t>
      </w:r>
      <w:r w:rsidR="000775D9" w:rsidRPr="00EE617D">
        <w:rPr>
          <w:lang w:val="sr-Latn-RS"/>
        </w:rPr>
        <w:t xml:space="preserve"> kao što se iz tabele može videti, sada ona je veća i iznosi 12,6 </w:t>
      </w:r>
      <w:r w:rsidR="000775D9" w:rsidRPr="00EE617D">
        <w:rPr>
          <w:lang w:val="hu-HU"/>
        </w:rPr>
        <w:sym w:font="Symbol" w:char="F0B0"/>
      </w:r>
      <w:r w:rsidR="000775D9" w:rsidRPr="00EE617D">
        <w:rPr>
          <w:lang w:val="hu-HU"/>
        </w:rPr>
        <w:t>C. Ovi evidentni podaci trebaju da nas upozore na efekat staklene bašte i ono što iz toga proizilazi, a to je globalno zagrevanje planete. Sagorevanje fosilnih goriva, naročito masivno kraje</w:t>
      </w:r>
      <w:r w:rsidR="00B3702C" w:rsidRPr="00EE617D">
        <w:rPr>
          <w:lang w:val="hu-HU"/>
        </w:rPr>
        <w:t>m</w:t>
      </w:r>
      <w:r w:rsidR="000775D9" w:rsidRPr="00EE617D">
        <w:rPr>
          <w:lang w:val="hu-HU"/>
        </w:rPr>
        <w:t xml:space="preserve"> 20. </w:t>
      </w:r>
      <w:r w:rsidR="00B3702C" w:rsidRPr="00EE617D">
        <w:rPr>
          <w:lang w:val="hu-HU"/>
        </w:rPr>
        <w:t>i</w:t>
      </w:r>
      <w:r w:rsidR="000775D9" w:rsidRPr="00EE617D">
        <w:rPr>
          <w:lang w:val="hu-HU"/>
        </w:rPr>
        <w:t xml:space="preserve"> početkom 21. </w:t>
      </w:r>
      <w:r w:rsidR="00B3702C" w:rsidRPr="00EE617D">
        <w:rPr>
          <w:lang w:val="hu-HU"/>
        </w:rPr>
        <w:t>v</w:t>
      </w:r>
      <w:r w:rsidR="000775D9" w:rsidRPr="00EE617D">
        <w:rPr>
          <w:lang w:val="hu-HU"/>
        </w:rPr>
        <w:t>eka</w:t>
      </w:r>
      <w:r w:rsidR="00B3702C" w:rsidRPr="00EE617D">
        <w:rPr>
          <w:lang w:val="hu-HU"/>
        </w:rPr>
        <w:t xml:space="preserve"> doveli su do emisije velike količine </w:t>
      </w:r>
      <w:r w:rsidR="00B3702C" w:rsidRPr="00EE617D">
        <w:rPr>
          <w:rFonts w:ascii="Arial" w:hAnsi="Arial" w:cs="Arial"/>
          <w:sz w:val="21"/>
          <w:szCs w:val="21"/>
          <w:shd w:val="clear" w:color="auto" w:fill="FFFFFF"/>
        </w:rPr>
        <w:t>CO</w:t>
      </w:r>
      <w:r w:rsidR="00B3702C" w:rsidRPr="00EE617D">
        <w:rPr>
          <w:rFonts w:ascii="Arial" w:hAnsi="Arial" w:cs="Arial"/>
          <w:sz w:val="17"/>
          <w:szCs w:val="17"/>
          <w:shd w:val="clear" w:color="auto" w:fill="FFFFFF"/>
          <w:vertAlign w:val="subscript"/>
        </w:rPr>
        <w:t xml:space="preserve">2 </w:t>
      </w:r>
      <w:r w:rsidR="000775D9" w:rsidRPr="00EE617D">
        <w:rPr>
          <w:lang w:val="hu-HU"/>
        </w:rPr>
        <w:t xml:space="preserve"> </w:t>
      </w:r>
      <w:r w:rsidR="00B3702C" w:rsidRPr="00EE617D">
        <w:rPr>
          <w:lang w:val="hu-HU"/>
        </w:rPr>
        <w:t>u Zemljinu atmosferu. Čovečanstvo treba da zada sebi nove ciljeve ukoliko želi da opstane na ovoj planeti, a to je da pronađe alternativne izvore energije, za koje neće biti potr</w:t>
      </w:r>
      <w:r w:rsidR="00FE4558" w:rsidRPr="00EE617D">
        <w:rPr>
          <w:lang w:val="hu-HU"/>
        </w:rPr>
        <w:t>e</w:t>
      </w:r>
      <w:r w:rsidR="00B3702C" w:rsidRPr="00EE617D">
        <w:rPr>
          <w:lang w:val="hu-HU"/>
        </w:rPr>
        <w:t xml:space="preserve">ba da se emituje ugljen dioksid u atmosferu, pa čak šta više i da smanji koncentraciju </w:t>
      </w:r>
      <w:r w:rsidR="00B3702C" w:rsidRPr="00EE617D">
        <w:rPr>
          <w:rFonts w:ascii="Arial" w:hAnsi="Arial" w:cs="Arial"/>
          <w:sz w:val="21"/>
          <w:szCs w:val="21"/>
          <w:shd w:val="clear" w:color="auto" w:fill="FFFFFF"/>
        </w:rPr>
        <w:t>CO</w:t>
      </w:r>
      <w:r w:rsidR="00B3702C" w:rsidRPr="00EE617D">
        <w:rPr>
          <w:rFonts w:ascii="Arial" w:hAnsi="Arial" w:cs="Arial"/>
          <w:sz w:val="17"/>
          <w:szCs w:val="17"/>
          <w:shd w:val="clear" w:color="auto" w:fill="FFFFFF"/>
          <w:vertAlign w:val="subscript"/>
        </w:rPr>
        <w:t>2</w:t>
      </w:r>
      <w:r w:rsidR="00B3702C" w:rsidRPr="00EE617D">
        <w:rPr>
          <w:lang w:val="hu-HU"/>
        </w:rPr>
        <w:t xml:space="preserve"> u atmosferi. To se uspešno ostvaruje procesom koju same biljke vrše – fotosintezom</w:t>
      </w:r>
      <w:r w:rsidR="00FE4558" w:rsidRPr="00EE617D">
        <w:rPr>
          <w:lang w:val="hu-HU"/>
        </w:rPr>
        <w:t>,</w:t>
      </w:r>
      <w:r w:rsidR="00B3702C" w:rsidRPr="00EE617D">
        <w:rPr>
          <w:lang w:val="hu-HU"/>
        </w:rPr>
        <w:t xml:space="preserve"> a zadatak šumarstva je da poveća šumovitost kao i kvalitet postojećih šuma, šuma koje će imati najveći prirast</w:t>
      </w:r>
      <w:r w:rsidR="00185495" w:rsidRPr="00EE617D">
        <w:rPr>
          <w:lang w:val="hu-HU"/>
        </w:rPr>
        <w:t xml:space="preserve"> drvne zapremine</w:t>
      </w:r>
      <w:r w:rsidR="00B3702C" w:rsidRPr="00EE617D">
        <w:rPr>
          <w:lang w:val="hu-HU"/>
        </w:rPr>
        <w:t xml:space="preserve"> i samim tim najveću apsorpciju </w:t>
      </w:r>
      <w:r w:rsidR="00B3702C" w:rsidRPr="00EE617D">
        <w:rPr>
          <w:rFonts w:ascii="Arial" w:hAnsi="Arial" w:cs="Arial"/>
          <w:sz w:val="21"/>
          <w:szCs w:val="21"/>
          <w:shd w:val="clear" w:color="auto" w:fill="FFFFFF"/>
        </w:rPr>
        <w:t>CO</w:t>
      </w:r>
      <w:r w:rsidR="00B3702C" w:rsidRPr="00EE617D">
        <w:rPr>
          <w:rFonts w:ascii="Arial" w:hAnsi="Arial" w:cs="Arial"/>
          <w:sz w:val="17"/>
          <w:szCs w:val="17"/>
          <w:shd w:val="clear" w:color="auto" w:fill="FFFFFF"/>
          <w:vertAlign w:val="subscript"/>
        </w:rPr>
        <w:t>2</w:t>
      </w:r>
      <w:r w:rsidR="00B3702C" w:rsidRPr="00EE617D">
        <w:rPr>
          <w:lang w:val="hu-HU"/>
        </w:rPr>
        <w:t xml:space="preserve"> iz atmosfere. </w:t>
      </w:r>
    </w:p>
    <w:p w:rsidR="00C11173" w:rsidRPr="00EE617D" w:rsidRDefault="00C11173" w:rsidP="000775D9">
      <w:pPr>
        <w:spacing w:line="276" w:lineRule="auto"/>
        <w:ind w:firstLine="720"/>
        <w:jc w:val="both"/>
        <w:rPr>
          <w:lang w:val="sr-Cyrl-CS"/>
        </w:rPr>
      </w:pPr>
      <w:r w:rsidRPr="00EE617D">
        <w:rPr>
          <w:lang w:val="sr-Cyrl-CS"/>
        </w:rPr>
        <w:t xml:space="preserve"> </w:t>
      </w:r>
      <w:r w:rsidR="00321BC8" w:rsidRPr="00EE617D">
        <w:rPr>
          <w:lang w:val="sr-Cyrl-CS"/>
        </w:rPr>
        <w:t>Ekstremno</w:t>
      </w:r>
      <w:r w:rsidRPr="00EE617D">
        <w:rPr>
          <w:lang w:val="sr-Cyrl-CS"/>
        </w:rPr>
        <w:t xml:space="preserve"> </w:t>
      </w:r>
      <w:r w:rsidR="00321BC8" w:rsidRPr="00EE617D">
        <w:rPr>
          <w:lang w:val="sr-Cyrl-CS"/>
        </w:rPr>
        <w:t>maksimalna</w:t>
      </w:r>
      <w:r w:rsidRPr="00EE617D">
        <w:rPr>
          <w:lang w:val="sr-Cyrl-CS"/>
        </w:rPr>
        <w:t xml:space="preserve"> </w:t>
      </w:r>
      <w:r w:rsidR="00321BC8" w:rsidRPr="00EE617D">
        <w:rPr>
          <w:lang w:val="sr-Cyrl-CS"/>
        </w:rPr>
        <w:t>temperatura</w:t>
      </w:r>
      <w:r w:rsidRPr="00EE617D">
        <w:rPr>
          <w:lang w:val="sr-Cyrl-CS"/>
        </w:rPr>
        <w:t xml:space="preserve"> </w:t>
      </w:r>
      <w:r w:rsidR="00321BC8" w:rsidRPr="00EE617D">
        <w:rPr>
          <w:lang w:val="sr-Cyrl-CS"/>
        </w:rPr>
        <w:t>od</w:t>
      </w:r>
      <w:r w:rsidR="00FE4558" w:rsidRPr="00EE617D">
        <w:rPr>
          <w:lang w:val="sr-Cyrl-CS"/>
        </w:rPr>
        <w:t xml:space="preserve"> 4</w:t>
      </w:r>
      <w:r w:rsidR="00FE4558" w:rsidRPr="00EE617D">
        <w:rPr>
          <w:lang w:val="sr-Latn-RS"/>
        </w:rPr>
        <w:t>0</w:t>
      </w:r>
      <w:r w:rsidR="00FE4558" w:rsidRPr="00EE617D">
        <w:rPr>
          <w:lang w:val="sr-Cyrl-CS"/>
        </w:rPr>
        <w:t>,</w:t>
      </w:r>
      <w:r w:rsidR="00FE4558" w:rsidRPr="00EE617D">
        <w:rPr>
          <w:lang w:val="sr-Latn-RS"/>
        </w:rPr>
        <w:t>4</w:t>
      </w:r>
      <w:r w:rsidRPr="00EE617D">
        <w:rPr>
          <w:vertAlign w:val="superscript"/>
          <w:lang w:val="ru-RU"/>
        </w:rPr>
        <w:t xml:space="preserve"> </w:t>
      </w:r>
      <w:r w:rsidR="00321BC8" w:rsidRPr="00EE617D">
        <w:rPr>
          <w:vertAlign w:val="superscript"/>
          <w:lang w:val="ru-RU"/>
        </w:rPr>
        <w:t>o</w:t>
      </w:r>
      <w:r w:rsidRPr="00EE617D">
        <w:t>C</w:t>
      </w:r>
      <w:r w:rsidRPr="00EE617D">
        <w:rPr>
          <w:lang w:val="sr-Cyrl-CS"/>
        </w:rPr>
        <w:t xml:space="preserve"> </w:t>
      </w:r>
      <w:r w:rsidR="00321BC8" w:rsidRPr="00EE617D">
        <w:rPr>
          <w:lang w:val="sr-Cyrl-CS"/>
        </w:rPr>
        <w:t>zabeležena</w:t>
      </w:r>
      <w:r w:rsidRPr="00EE617D">
        <w:rPr>
          <w:lang w:val="sr-Cyrl-CS"/>
        </w:rPr>
        <w:t xml:space="preserve"> </w:t>
      </w:r>
      <w:r w:rsidR="00321BC8" w:rsidRPr="00EE617D">
        <w:rPr>
          <w:lang w:val="sr-Cyrl-CS"/>
        </w:rPr>
        <w:t>je</w:t>
      </w:r>
      <w:r w:rsidR="00FE4558" w:rsidRPr="00EE617D">
        <w:rPr>
          <w:lang w:val="sr-Cyrl-CS"/>
        </w:rPr>
        <w:t xml:space="preserve"> 20</w:t>
      </w:r>
      <w:r w:rsidR="00FE4558" w:rsidRPr="00EE617D">
        <w:rPr>
          <w:lang w:val="sr-Latn-RS"/>
        </w:rPr>
        <w:t>1</w:t>
      </w:r>
      <w:r w:rsidRPr="00EE617D">
        <w:rPr>
          <w:lang w:val="sr-Cyrl-CS"/>
        </w:rPr>
        <w:t xml:space="preserve">7. </w:t>
      </w:r>
      <w:r w:rsidR="00321BC8" w:rsidRPr="00EE617D">
        <w:rPr>
          <w:lang w:val="sr-Cyrl-CS"/>
        </w:rPr>
        <w:t>godine</w:t>
      </w:r>
      <w:r w:rsidRPr="00EE617D">
        <w:rPr>
          <w:lang w:val="sr-Cyrl-CS"/>
        </w:rPr>
        <w:t xml:space="preserve">. </w:t>
      </w:r>
      <w:r w:rsidR="00321BC8" w:rsidRPr="00EE617D">
        <w:rPr>
          <w:lang w:val="sr-Cyrl-CS"/>
        </w:rPr>
        <w:t>Ekstremno</w:t>
      </w:r>
      <w:r w:rsidRPr="00EE617D">
        <w:rPr>
          <w:lang w:val="sr-Cyrl-CS"/>
        </w:rPr>
        <w:t xml:space="preserve"> </w:t>
      </w:r>
      <w:r w:rsidR="00321BC8" w:rsidRPr="00EE617D">
        <w:rPr>
          <w:lang w:val="sr-Cyrl-CS"/>
        </w:rPr>
        <w:t>najniža</w:t>
      </w:r>
      <w:r w:rsidRPr="00EE617D">
        <w:rPr>
          <w:lang w:val="sr-Cyrl-CS"/>
        </w:rPr>
        <w:t xml:space="preserve"> </w:t>
      </w:r>
      <w:r w:rsidR="00321BC8" w:rsidRPr="00EE617D">
        <w:rPr>
          <w:lang w:val="sr-Cyrl-CS"/>
        </w:rPr>
        <w:t>tamperatura</w:t>
      </w:r>
      <w:r w:rsidRPr="00EE617D">
        <w:rPr>
          <w:lang w:val="sr-Cyrl-CS"/>
        </w:rPr>
        <w:t xml:space="preserve"> </w:t>
      </w:r>
      <w:r w:rsidR="00321BC8" w:rsidRPr="00EE617D">
        <w:rPr>
          <w:lang w:val="sr-Cyrl-CS"/>
        </w:rPr>
        <w:t>zabeležena</w:t>
      </w:r>
      <w:r w:rsidRPr="00EE617D">
        <w:rPr>
          <w:lang w:val="sr-Cyrl-CS"/>
        </w:rPr>
        <w:t xml:space="preserve"> </w:t>
      </w:r>
      <w:r w:rsidR="00321BC8" w:rsidRPr="00EE617D">
        <w:rPr>
          <w:lang w:val="sr-Cyrl-CS"/>
        </w:rPr>
        <w:t>je</w:t>
      </w:r>
      <w:r w:rsidR="00FE4558" w:rsidRPr="00EE617D">
        <w:rPr>
          <w:lang w:val="sr-Cyrl-CS"/>
        </w:rPr>
        <w:t xml:space="preserve"> 20</w:t>
      </w:r>
      <w:r w:rsidR="00FE4558" w:rsidRPr="00EE617D">
        <w:rPr>
          <w:lang w:val="sr-Latn-RS"/>
        </w:rPr>
        <w:t>12</w:t>
      </w:r>
      <w:r w:rsidRPr="00EE617D">
        <w:rPr>
          <w:lang w:val="sr-Cyrl-CS"/>
        </w:rPr>
        <w:t xml:space="preserve">. </w:t>
      </w:r>
      <w:r w:rsidR="00321BC8" w:rsidRPr="00EE617D">
        <w:rPr>
          <w:lang w:val="sr-Cyrl-CS"/>
        </w:rPr>
        <w:t>godine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iznosila</w:t>
      </w:r>
      <w:r w:rsidRPr="00EE617D">
        <w:rPr>
          <w:lang w:val="sr-Cyrl-CS"/>
        </w:rPr>
        <w:t xml:space="preserve"> </w:t>
      </w:r>
      <w:r w:rsidR="00321BC8" w:rsidRPr="00EE617D">
        <w:rPr>
          <w:lang w:val="sr-Cyrl-CS"/>
        </w:rPr>
        <w:t>je</w:t>
      </w:r>
      <w:r w:rsidR="00FE4558" w:rsidRPr="00EE617D">
        <w:rPr>
          <w:lang w:val="sr-Cyrl-CS"/>
        </w:rPr>
        <w:t xml:space="preserve"> -2</w:t>
      </w:r>
      <w:r w:rsidR="00FE4558" w:rsidRPr="00EE617D">
        <w:rPr>
          <w:lang w:val="sr-Latn-RS"/>
        </w:rPr>
        <w:t>7</w:t>
      </w:r>
      <w:r w:rsidR="00FE4558" w:rsidRPr="00EE617D">
        <w:rPr>
          <w:lang w:val="sr-Cyrl-CS"/>
        </w:rPr>
        <w:t>,</w:t>
      </w:r>
      <w:r w:rsidR="00FE4558" w:rsidRPr="00EE617D">
        <w:rPr>
          <w:lang w:val="sr-Latn-RS"/>
        </w:rPr>
        <w:t>5</w:t>
      </w:r>
      <w:r w:rsidRPr="00EE617D">
        <w:rPr>
          <w:vertAlign w:val="superscript"/>
          <w:lang w:val="ru-RU"/>
        </w:rPr>
        <w:t xml:space="preserve"> </w:t>
      </w:r>
      <w:r w:rsidR="00321BC8" w:rsidRPr="00EE617D">
        <w:rPr>
          <w:vertAlign w:val="superscript"/>
          <w:lang w:val="ru-RU"/>
        </w:rPr>
        <w:t>o</w:t>
      </w:r>
      <w:r w:rsidRPr="00EE617D">
        <w:t>C</w:t>
      </w:r>
      <w:r w:rsidRPr="00EE617D">
        <w:rPr>
          <w:lang w:val="sr-Cyrl-CS"/>
        </w:rPr>
        <w:t>.</w:t>
      </w:r>
    </w:p>
    <w:p w:rsidR="00C11173" w:rsidRPr="00EE617D" w:rsidRDefault="00C11173" w:rsidP="00585EE4">
      <w:pPr>
        <w:spacing w:line="276" w:lineRule="auto"/>
        <w:jc w:val="both"/>
        <w:rPr>
          <w:lang w:val="sr-Cyrl-CS"/>
        </w:rPr>
      </w:pPr>
      <w:r w:rsidRPr="00EE617D">
        <w:rPr>
          <w:lang w:val="sr-Cyrl-CS"/>
        </w:rPr>
        <w:tab/>
      </w:r>
      <w:r w:rsidR="00321BC8" w:rsidRPr="00EE617D">
        <w:rPr>
          <w:lang w:val="sr-Cyrl-CS"/>
        </w:rPr>
        <w:t>Najniže</w:t>
      </w:r>
      <w:r w:rsidRPr="00EE617D">
        <w:rPr>
          <w:lang w:val="sr-Cyrl-CS"/>
        </w:rPr>
        <w:t xml:space="preserve"> </w:t>
      </w:r>
      <w:r w:rsidR="00321BC8" w:rsidRPr="00EE617D">
        <w:rPr>
          <w:lang w:val="sr-Cyrl-CS"/>
        </w:rPr>
        <w:t>temperature</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od</w:t>
      </w:r>
      <w:r w:rsidRPr="00EE617D">
        <w:rPr>
          <w:lang w:val="sr-Cyrl-CS"/>
        </w:rPr>
        <w:t xml:space="preserve"> </w:t>
      </w:r>
      <w:r w:rsidR="00321BC8" w:rsidRPr="00EE617D">
        <w:rPr>
          <w:lang w:val="sr-Cyrl-CS"/>
        </w:rPr>
        <w:t>posebnog</w:t>
      </w:r>
      <w:r w:rsidRPr="00EE617D">
        <w:rPr>
          <w:lang w:val="sr-Cyrl-CS"/>
        </w:rPr>
        <w:t xml:space="preserve"> </w:t>
      </w:r>
      <w:r w:rsidR="00321BC8" w:rsidRPr="00EE617D">
        <w:rPr>
          <w:lang w:val="sr-Cyrl-CS"/>
        </w:rPr>
        <w:t>značaja</w:t>
      </w:r>
      <w:r w:rsidRPr="00EE617D">
        <w:rPr>
          <w:lang w:val="sr-Cyrl-CS"/>
        </w:rPr>
        <w:t xml:space="preserve">. </w:t>
      </w:r>
      <w:r w:rsidR="00321BC8" w:rsidRPr="00EE617D">
        <w:rPr>
          <w:lang w:val="sr-Cyrl-CS"/>
        </w:rPr>
        <w:t>One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javljaju</w:t>
      </w:r>
      <w:r w:rsidRPr="00EE617D">
        <w:rPr>
          <w:lang w:val="sr-Cyrl-CS"/>
        </w:rPr>
        <w:t xml:space="preserve"> </w:t>
      </w:r>
      <w:r w:rsidR="00321BC8" w:rsidRPr="00EE617D">
        <w:rPr>
          <w:lang w:val="sr-Cyrl-CS"/>
        </w:rPr>
        <w:t>od</w:t>
      </w:r>
      <w:r w:rsidRPr="00EE617D">
        <w:rPr>
          <w:lang w:val="sr-Cyrl-CS"/>
        </w:rPr>
        <w:t xml:space="preserve"> </w:t>
      </w:r>
      <w:r w:rsidR="00321BC8" w:rsidRPr="00EE617D">
        <w:rPr>
          <w:lang w:val="sr-Cyrl-CS"/>
        </w:rPr>
        <w:t>oktobra</w:t>
      </w:r>
      <w:r w:rsidRPr="00EE617D">
        <w:rPr>
          <w:lang w:val="sr-Cyrl-CS"/>
        </w:rPr>
        <w:t xml:space="preserve">. </w:t>
      </w:r>
      <w:r w:rsidR="00321BC8" w:rsidRPr="00EE617D">
        <w:rPr>
          <w:lang w:val="sr-Cyrl-CS"/>
        </w:rPr>
        <w:t>Naročito</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opasne</w:t>
      </w:r>
      <w:r w:rsidRPr="00EE617D">
        <w:rPr>
          <w:lang w:val="sr-Cyrl-CS"/>
        </w:rPr>
        <w:t xml:space="preserve"> </w:t>
      </w:r>
      <w:r w:rsidR="00321BC8" w:rsidRPr="00EE617D">
        <w:rPr>
          <w:lang w:val="sr-Cyrl-CS"/>
        </w:rPr>
        <w:t>niske</w:t>
      </w:r>
      <w:r w:rsidRPr="00EE617D">
        <w:rPr>
          <w:lang w:val="sr-Cyrl-CS"/>
        </w:rPr>
        <w:t xml:space="preserve"> </w:t>
      </w:r>
      <w:r w:rsidR="00321BC8" w:rsidRPr="00EE617D">
        <w:rPr>
          <w:lang w:val="sr-Cyrl-CS"/>
        </w:rPr>
        <w:t>temperature</w:t>
      </w:r>
      <w:r w:rsidRPr="00EE617D">
        <w:rPr>
          <w:lang w:val="sr-Cyrl-CS"/>
        </w:rPr>
        <w:t xml:space="preserve"> </w:t>
      </w:r>
      <w:r w:rsidR="00321BC8" w:rsidRPr="00EE617D">
        <w:rPr>
          <w:lang w:val="sr-Cyrl-CS"/>
        </w:rPr>
        <w:t>koje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javljaju</w:t>
      </w:r>
      <w:r w:rsidRPr="00EE617D">
        <w:rPr>
          <w:lang w:val="sr-Cyrl-CS"/>
        </w:rPr>
        <w:t xml:space="preserve"> </w:t>
      </w:r>
      <w:r w:rsidR="00321BC8" w:rsidRPr="00EE617D">
        <w:rPr>
          <w:lang w:val="sr-Cyrl-CS"/>
        </w:rPr>
        <w:t>posle</w:t>
      </w:r>
      <w:r w:rsidRPr="00EE617D">
        <w:rPr>
          <w:lang w:val="sr-Cyrl-CS"/>
        </w:rPr>
        <w:t xml:space="preserve"> </w:t>
      </w:r>
      <w:r w:rsidR="00321BC8" w:rsidRPr="00EE617D">
        <w:rPr>
          <w:lang w:val="sr-Cyrl-CS"/>
        </w:rPr>
        <w:t>toplih</w:t>
      </w:r>
      <w:r w:rsidRPr="00EE617D">
        <w:rPr>
          <w:lang w:val="sr-Cyrl-CS"/>
        </w:rPr>
        <w:t xml:space="preserve"> </w:t>
      </w:r>
      <w:r w:rsidR="00321BC8" w:rsidRPr="00EE617D">
        <w:rPr>
          <w:lang w:val="sr-Cyrl-CS"/>
        </w:rPr>
        <w:t>dana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martu</w:t>
      </w:r>
      <w:r w:rsidRPr="00EE617D">
        <w:rPr>
          <w:lang w:val="sr-Cyrl-CS"/>
        </w:rPr>
        <w:t xml:space="preserve">. </w:t>
      </w:r>
      <w:r w:rsidR="00321BC8" w:rsidRPr="00EE617D">
        <w:rPr>
          <w:lang w:val="sr-Cyrl-CS"/>
        </w:rPr>
        <w:t>Pojava</w:t>
      </w:r>
      <w:r w:rsidRPr="00EE617D">
        <w:rPr>
          <w:lang w:val="sr-Cyrl-CS"/>
        </w:rPr>
        <w:t xml:space="preserve"> </w:t>
      </w:r>
      <w:r w:rsidR="00321BC8" w:rsidRPr="00EE617D">
        <w:rPr>
          <w:lang w:val="sr-Cyrl-CS"/>
        </w:rPr>
        <w:t>kasnih</w:t>
      </w:r>
      <w:r w:rsidRPr="00EE617D">
        <w:rPr>
          <w:lang w:val="sr-Cyrl-CS"/>
        </w:rPr>
        <w:t xml:space="preserve"> </w:t>
      </w:r>
      <w:r w:rsidR="00321BC8" w:rsidRPr="00EE617D">
        <w:rPr>
          <w:lang w:val="sr-Cyrl-CS"/>
        </w:rPr>
        <w:t>mrazeva</w:t>
      </w:r>
      <w:r w:rsidRPr="00EE617D">
        <w:rPr>
          <w:lang w:val="sr-Cyrl-CS"/>
        </w:rPr>
        <w:t xml:space="preserve"> </w:t>
      </w:r>
      <w:r w:rsidR="00321BC8" w:rsidRPr="00EE617D">
        <w:rPr>
          <w:lang w:val="sr-Cyrl-CS"/>
        </w:rPr>
        <w:t>utiče</w:t>
      </w:r>
      <w:r w:rsidRPr="00EE617D">
        <w:rPr>
          <w:lang w:val="sr-Cyrl-CS"/>
        </w:rPr>
        <w:t xml:space="preserve"> </w:t>
      </w:r>
      <w:r w:rsidR="00321BC8" w:rsidRPr="00EE617D">
        <w:rPr>
          <w:lang w:val="sr-Cyrl-CS"/>
        </w:rPr>
        <w:t>negativno</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biljke</w:t>
      </w:r>
      <w:r w:rsidRPr="00EE617D">
        <w:rPr>
          <w:lang w:val="sr-Cyrl-CS"/>
        </w:rPr>
        <w:t xml:space="preserve">, </w:t>
      </w:r>
      <w:r w:rsidR="00321BC8" w:rsidRPr="00EE617D">
        <w:rPr>
          <w:lang w:val="sr-Cyrl-CS"/>
        </w:rPr>
        <w:t>jer</w:t>
      </w:r>
      <w:r w:rsidRPr="00EE617D">
        <w:rPr>
          <w:lang w:val="sr-Cyrl-CS"/>
        </w:rPr>
        <w:t xml:space="preserve"> </w:t>
      </w:r>
      <w:r w:rsidR="00321BC8" w:rsidRPr="00EE617D">
        <w:rPr>
          <w:lang w:val="sr-Cyrl-CS"/>
        </w:rPr>
        <w:t>prouzrokuje</w:t>
      </w:r>
      <w:r w:rsidRPr="00EE617D">
        <w:rPr>
          <w:lang w:val="sr-Cyrl-CS"/>
        </w:rPr>
        <w:t xml:space="preserve"> </w:t>
      </w:r>
      <w:r w:rsidR="00321BC8" w:rsidRPr="00EE617D">
        <w:rPr>
          <w:lang w:val="sr-Cyrl-CS"/>
        </w:rPr>
        <w:t>izmrzavanje</w:t>
      </w:r>
      <w:r w:rsidRPr="00EE617D">
        <w:rPr>
          <w:lang w:val="sr-Cyrl-CS"/>
        </w:rPr>
        <w:t xml:space="preserve"> </w:t>
      </w:r>
      <w:r w:rsidR="00321BC8" w:rsidRPr="00EE617D">
        <w:rPr>
          <w:lang w:val="sr-Cyrl-CS"/>
        </w:rPr>
        <w:t>vršnih</w:t>
      </w:r>
      <w:r w:rsidRPr="00EE617D">
        <w:rPr>
          <w:lang w:val="sr-Cyrl-CS"/>
        </w:rPr>
        <w:t xml:space="preserve"> </w:t>
      </w:r>
      <w:r w:rsidR="00321BC8" w:rsidRPr="00EE617D">
        <w:rPr>
          <w:lang w:val="sr-Cyrl-CS"/>
        </w:rPr>
        <w:t>delova</w:t>
      </w:r>
      <w:r w:rsidRPr="00EE617D">
        <w:rPr>
          <w:lang w:val="sr-Cyrl-CS"/>
        </w:rPr>
        <w:t xml:space="preserve"> </w:t>
      </w:r>
      <w:r w:rsidR="00321BC8" w:rsidRPr="00EE617D">
        <w:rPr>
          <w:lang w:val="sr-Cyrl-CS"/>
        </w:rPr>
        <w:t>biljke</w:t>
      </w:r>
      <w:r w:rsidRPr="00EE617D">
        <w:rPr>
          <w:lang w:val="sr-Cyrl-CS"/>
        </w:rPr>
        <w:t>.</w:t>
      </w:r>
    </w:p>
    <w:p w:rsidR="00C11173" w:rsidRPr="00EE617D" w:rsidRDefault="00C11173" w:rsidP="00585EE4">
      <w:pPr>
        <w:spacing w:line="276" w:lineRule="auto"/>
        <w:jc w:val="both"/>
        <w:rPr>
          <w:lang w:val="sr-Cyrl-CS"/>
        </w:rPr>
      </w:pPr>
      <w:r w:rsidRPr="00EE617D">
        <w:rPr>
          <w:lang w:val="sr-Cyrl-CS"/>
        </w:rPr>
        <w:tab/>
      </w:r>
      <w:r w:rsidR="00321BC8" w:rsidRPr="00EE617D">
        <w:rPr>
          <w:lang w:val="sr-Cyrl-CS"/>
        </w:rPr>
        <w:t>U</w:t>
      </w:r>
      <w:r w:rsidRPr="00EE617D">
        <w:rPr>
          <w:lang w:val="sr-Cyrl-CS"/>
        </w:rPr>
        <w:t xml:space="preserve"> </w:t>
      </w:r>
      <w:r w:rsidR="00321BC8" w:rsidRPr="00EE617D">
        <w:rPr>
          <w:lang w:val="sr-Cyrl-CS"/>
        </w:rPr>
        <w:t>periodu</w:t>
      </w:r>
      <w:r w:rsidRPr="00EE617D">
        <w:rPr>
          <w:lang w:val="sr-Cyrl-CS"/>
        </w:rPr>
        <w:t xml:space="preserve"> </w:t>
      </w:r>
      <w:r w:rsidR="00321BC8" w:rsidRPr="00EE617D">
        <w:rPr>
          <w:lang w:val="sr-Cyrl-CS"/>
        </w:rPr>
        <w:t>oktobar</w:t>
      </w:r>
      <w:r w:rsidRPr="00EE617D">
        <w:rPr>
          <w:lang w:val="sr-Cyrl-CS"/>
        </w:rPr>
        <w:t>-</w:t>
      </w:r>
      <w:r w:rsidR="00321BC8" w:rsidRPr="00EE617D">
        <w:rPr>
          <w:lang w:val="sr-Cyrl-CS"/>
        </w:rPr>
        <w:t>april</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period</w:t>
      </w:r>
      <w:r w:rsidRPr="00EE617D">
        <w:rPr>
          <w:lang w:val="sr-Cyrl-CS"/>
        </w:rPr>
        <w:t xml:space="preserve"> </w:t>
      </w:r>
      <w:r w:rsidR="00321BC8" w:rsidRPr="00EE617D">
        <w:rPr>
          <w:lang w:val="sr-Cyrl-CS"/>
        </w:rPr>
        <w:t>pošumljavanja</w:t>
      </w:r>
      <w:r w:rsidRPr="00EE617D">
        <w:rPr>
          <w:lang w:val="sr-Cyrl-CS"/>
        </w:rPr>
        <w:t xml:space="preserve">, </w:t>
      </w:r>
      <w:r w:rsidR="00321BC8" w:rsidRPr="00EE617D">
        <w:rPr>
          <w:lang w:val="sr-Cyrl-CS"/>
        </w:rPr>
        <w:t>pa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potrebno</w:t>
      </w:r>
      <w:r w:rsidRPr="00EE617D">
        <w:rPr>
          <w:lang w:val="sr-Cyrl-CS"/>
        </w:rPr>
        <w:t xml:space="preserve"> </w:t>
      </w:r>
      <w:r w:rsidR="00321BC8" w:rsidRPr="00EE617D">
        <w:rPr>
          <w:lang w:val="sr-Cyrl-CS"/>
        </w:rPr>
        <w:t>obratiti</w:t>
      </w:r>
      <w:r w:rsidRPr="00EE617D">
        <w:rPr>
          <w:lang w:val="sr-Cyrl-CS"/>
        </w:rPr>
        <w:t xml:space="preserve"> </w:t>
      </w:r>
      <w:r w:rsidR="00321BC8" w:rsidRPr="00EE617D">
        <w:rPr>
          <w:lang w:val="sr-Cyrl-CS"/>
        </w:rPr>
        <w:t>pažnju</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učestalost</w:t>
      </w:r>
      <w:r w:rsidRPr="00EE617D">
        <w:rPr>
          <w:lang w:val="sr-Cyrl-CS"/>
        </w:rPr>
        <w:t xml:space="preserve"> </w:t>
      </w:r>
      <w:r w:rsidR="00321BC8" w:rsidRPr="00EE617D">
        <w:rPr>
          <w:lang w:val="sr-Cyrl-CS"/>
        </w:rPr>
        <w:t>mraznih</w:t>
      </w:r>
      <w:r w:rsidRPr="00EE617D">
        <w:rPr>
          <w:lang w:val="sr-Cyrl-CS"/>
        </w:rPr>
        <w:t xml:space="preserve"> </w:t>
      </w:r>
      <w:r w:rsidR="00321BC8" w:rsidRPr="00EE617D">
        <w:rPr>
          <w:lang w:val="sr-Cyrl-CS"/>
        </w:rPr>
        <w:t>dana</w:t>
      </w:r>
      <w:r w:rsidRPr="00EE617D">
        <w:rPr>
          <w:lang w:val="sr-Cyrl-CS"/>
        </w:rPr>
        <w:t xml:space="preserve">, </w:t>
      </w:r>
      <w:r w:rsidR="00321BC8" w:rsidRPr="00EE617D">
        <w:rPr>
          <w:lang w:val="sr-Cyrl-CS"/>
        </w:rPr>
        <w:t>koji</w:t>
      </w:r>
      <w:r w:rsidRPr="00EE617D">
        <w:rPr>
          <w:lang w:val="sr-Cyrl-CS"/>
        </w:rPr>
        <w:t xml:space="preserve"> </w:t>
      </w:r>
      <w:r w:rsidR="00321BC8" w:rsidRPr="00EE617D">
        <w:rPr>
          <w:lang w:val="sr-Cyrl-CS"/>
        </w:rPr>
        <w:t>variraju</w:t>
      </w:r>
      <w:r w:rsidRPr="00EE617D">
        <w:rPr>
          <w:lang w:val="sr-Cyrl-CS"/>
        </w:rPr>
        <w:t xml:space="preserve"> </w:t>
      </w:r>
      <w:r w:rsidR="00321BC8" w:rsidRPr="00EE617D">
        <w:rPr>
          <w:lang w:val="sr-Cyrl-CS"/>
        </w:rPr>
        <w:t>od</w:t>
      </w:r>
      <w:r w:rsidRPr="00EE617D">
        <w:rPr>
          <w:lang w:val="sr-Cyrl-CS"/>
        </w:rPr>
        <w:t xml:space="preserve"> </w:t>
      </w:r>
      <w:r w:rsidR="00321BC8" w:rsidRPr="00EE617D">
        <w:rPr>
          <w:lang w:val="sr-Cyrl-CS"/>
        </w:rPr>
        <w:t>meseca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mesec</w:t>
      </w:r>
      <w:r w:rsidRPr="00EE617D">
        <w:rPr>
          <w:lang w:val="sr-Cyrl-CS"/>
        </w:rPr>
        <w:t xml:space="preserve">. </w:t>
      </w:r>
      <w:r w:rsidR="00321BC8" w:rsidRPr="00EE617D">
        <w:rPr>
          <w:lang w:val="sr-Cyrl-CS"/>
        </w:rPr>
        <w:t>Maksimalna</w:t>
      </w:r>
      <w:r w:rsidRPr="00EE617D">
        <w:rPr>
          <w:lang w:val="sr-Cyrl-CS"/>
        </w:rPr>
        <w:t xml:space="preserve"> </w:t>
      </w:r>
      <w:r w:rsidR="00321BC8" w:rsidRPr="00EE617D">
        <w:rPr>
          <w:lang w:val="sr-Cyrl-CS"/>
        </w:rPr>
        <w:t>učestalost</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januaru</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najmanja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aprilu</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oktobru</w:t>
      </w:r>
      <w:r w:rsidRPr="00EE617D">
        <w:rPr>
          <w:lang w:val="sr-Cyrl-CS"/>
        </w:rPr>
        <w:t>.</w:t>
      </w:r>
    </w:p>
    <w:p w:rsidR="00C11173" w:rsidRPr="00EE617D" w:rsidRDefault="00C11173" w:rsidP="00585EE4">
      <w:pPr>
        <w:spacing w:line="276" w:lineRule="auto"/>
        <w:jc w:val="both"/>
        <w:rPr>
          <w:b/>
          <w:i/>
        </w:rPr>
      </w:pPr>
    </w:p>
    <w:p w:rsidR="00C11173" w:rsidRPr="00EE617D" w:rsidRDefault="00AD1346" w:rsidP="007E5D62">
      <w:pPr>
        <w:pStyle w:val="Heading3"/>
      </w:pPr>
      <w:bookmarkStart w:id="95" w:name="_Toc271894163"/>
      <w:bookmarkStart w:id="96" w:name="_Toc271894455"/>
      <w:bookmarkStart w:id="97" w:name="_Toc271894584"/>
      <w:bookmarkStart w:id="98" w:name="_Toc278968464"/>
      <w:r w:rsidRPr="00EE617D">
        <w:t xml:space="preserve">2.4.2. </w:t>
      </w:r>
      <w:r w:rsidR="00321BC8" w:rsidRPr="00EE617D">
        <w:t>Padavine</w:t>
      </w:r>
      <w:bookmarkEnd w:id="95"/>
      <w:bookmarkEnd w:id="96"/>
      <w:bookmarkEnd w:id="97"/>
      <w:bookmarkEnd w:id="98"/>
    </w:p>
    <w:p w:rsidR="007E5D62" w:rsidRPr="00EE617D" w:rsidRDefault="007E5D62" w:rsidP="007E5D62">
      <w:pPr>
        <w:rPr>
          <w:i/>
          <w:sz w:val="22"/>
          <w:lang w:val="sr-Latn-RS"/>
        </w:rPr>
      </w:pPr>
    </w:p>
    <w:p w:rsidR="007E5D62" w:rsidRPr="00EE617D" w:rsidRDefault="007E5D62" w:rsidP="007E5D62">
      <w:r w:rsidRPr="00EE617D">
        <w:rPr>
          <w:i/>
          <w:sz w:val="22"/>
          <w:lang w:val="sr-Cyrl-CS"/>
        </w:rPr>
        <w:t>Tabela br.</w:t>
      </w:r>
      <w:r w:rsidRPr="00EE617D">
        <w:rPr>
          <w:i/>
          <w:sz w:val="22"/>
          <w:lang w:val="de-DE"/>
        </w:rPr>
        <w:t xml:space="preserve">2.4.2. </w:t>
      </w:r>
      <w:r w:rsidRPr="00EE617D">
        <w:rPr>
          <w:i/>
          <w:sz w:val="22"/>
          <w:lang w:val="sr-Cyrl-CS"/>
        </w:rPr>
        <w:t>Godišnji tok padavina</w:t>
      </w:r>
    </w:p>
    <w:tbl>
      <w:tblPr>
        <w:tblW w:w="11480" w:type="dxa"/>
        <w:tblInd w:w="93" w:type="dxa"/>
        <w:tblLook w:val="04A0" w:firstRow="1" w:lastRow="0" w:firstColumn="1" w:lastColumn="0" w:noHBand="0" w:noVBand="1"/>
      </w:tblPr>
      <w:tblGrid>
        <w:gridCol w:w="1359"/>
        <w:gridCol w:w="624"/>
        <w:gridCol w:w="624"/>
        <w:gridCol w:w="624"/>
        <w:gridCol w:w="624"/>
        <w:gridCol w:w="711"/>
        <w:gridCol w:w="711"/>
        <w:gridCol w:w="711"/>
        <w:gridCol w:w="711"/>
        <w:gridCol w:w="711"/>
        <w:gridCol w:w="624"/>
        <w:gridCol w:w="624"/>
        <w:gridCol w:w="624"/>
        <w:gridCol w:w="1095"/>
        <w:gridCol w:w="1103"/>
      </w:tblGrid>
      <w:tr w:rsidR="00EE617D" w:rsidRPr="00EE617D" w:rsidTr="007E5D62">
        <w:trPr>
          <w:cantSplit/>
          <w:trHeight w:val="600"/>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sr-Cyrl-CS"/>
              </w:rPr>
              <w:t>Padavine</w:t>
            </w:r>
          </w:p>
        </w:tc>
        <w:tc>
          <w:tcPr>
            <w:tcW w:w="7923" w:type="dxa"/>
            <w:gridSpan w:val="12"/>
            <w:tcBorders>
              <w:top w:val="single" w:sz="4" w:space="0" w:color="auto"/>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sr-Cyrl-CS"/>
              </w:rPr>
              <w:t>mesec</w:t>
            </w:r>
          </w:p>
        </w:tc>
        <w:tc>
          <w:tcPr>
            <w:tcW w:w="1095" w:type="dxa"/>
            <w:vMerge w:val="restart"/>
            <w:tcBorders>
              <w:top w:val="single" w:sz="4" w:space="0" w:color="auto"/>
              <w:left w:val="single" w:sz="4" w:space="0" w:color="auto"/>
              <w:bottom w:val="single" w:sz="4" w:space="0" w:color="auto"/>
              <w:right w:val="nil"/>
            </w:tcBorders>
            <w:shd w:val="clear" w:color="auto" w:fill="auto"/>
            <w:vAlign w:val="center"/>
            <w:hideMark/>
          </w:tcPr>
          <w:p w:rsidR="007E5D62" w:rsidRPr="00EE617D" w:rsidRDefault="007E5D62">
            <w:pPr>
              <w:jc w:val="center"/>
              <w:rPr>
                <w:sz w:val="22"/>
                <w:szCs w:val="22"/>
              </w:rPr>
            </w:pPr>
            <w:r w:rsidRPr="00EE617D">
              <w:rPr>
                <w:sz w:val="22"/>
                <w:szCs w:val="22"/>
                <w:lang w:val="sr-Cyrl-CS"/>
              </w:rPr>
              <w:t>Srednja god. visina padav.</w:t>
            </w:r>
          </w:p>
        </w:tc>
        <w:tc>
          <w:tcPr>
            <w:tcW w:w="1103" w:type="dxa"/>
            <w:tcBorders>
              <w:top w:val="single" w:sz="4" w:space="0" w:color="auto"/>
              <w:left w:val="single" w:sz="4" w:space="0" w:color="auto"/>
              <w:bottom w:val="nil"/>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sr-Cyrl-CS"/>
              </w:rPr>
              <w:t>Padavine u vegetac.</w:t>
            </w:r>
          </w:p>
        </w:tc>
      </w:tr>
      <w:tr w:rsidR="00EE617D" w:rsidRPr="00EE617D" w:rsidTr="007E5D62">
        <w:trPr>
          <w:trHeight w:val="300"/>
        </w:trPr>
        <w:tc>
          <w:tcPr>
            <w:tcW w:w="1359" w:type="dxa"/>
            <w:vMerge/>
            <w:tcBorders>
              <w:top w:val="single" w:sz="4" w:space="0" w:color="auto"/>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hu-HU"/>
              </w:rPr>
              <w:t>I</w:t>
            </w: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hu-HU"/>
              </w:rPr>
              <w:t>II</w:t>
            </w: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hu-HU"/>
              </w:rPr>
              <w:t>III</w:t>
            </w: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hu-HU"/>
              </w:rPr>
              <w:t>IV</w:t>
            </w:r>
          </w:p>
        </w:tc>
        <w:tc>
          <w:tcPr>
            <w:tcW w:w="711"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hu-HU"/>
              </w:rPr>
              <w:t>V</w:t>
            </w:r>
          </w:p>
        </w:tc>
        <w:tc>
          <w:tcPr>
            <w:tcW w:w="711"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hu-HU"/>
              </w:rPr>
              <w:t>VI</w:t>
            </w:r>
          </w:p>
        </w:tc>
        <w:tc>
          <w:tcPr>
            <w:tcW w:w="711"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hu-HU"/>
              </w:rPr>
              <w:t>VII</w:t>
            </w:r>
          </w:p>
        </w:tc>
        <w:tc>
          <w:tcPr>
            <w:tcW w:w="711"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hu-HU"/>
              </w:rPr>
              <w:t>VIII</w:t>
            </w:r>
          </w:p>
        </w:tc>
        <w:tc>
          <w:tcPr>
            <w:tcW w:w="711"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hu-HU"/>
              </w:rPr>
              <w:t>IX</w:t>
            </w: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hu-HU"/>
              </w:rPr>
              <w:t>X</w:t>
            </w: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hu-HU"/>
              </w:rPr>
              <w:t>XI</w:t>
            </w: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hu-HU"/>
              </w:rPr>
              <w:t>XII</w:t>
            </w:r>
          </w:p>
        </w:tc>
        <w:tc>
          <w:tcPr>
            <w:tcW w:w="1095" w:type="dxa"/>
            <w:vMerge/>
            <w:tcBorders>
              <w:top w:val="single" w:sz="4" w:space="0" w:color="auto"/>
              <w:left w:val="single" w:sz="4" w:space="0" w:color="auto"/>
              <w:bottom w:val="single" w:sz="4" w:space="0" w:color="auto"/>
              <w:right w:val="nil"/>
            </w:tcBorders>
            <w:vAlign w:val="center"/>
            <w:hideMark/>
          </w:tcPr>
          <w:p w:rsidR="007E5D62" w:rsidRPr="00EE617D" w:rsidRDefault="007E5D62">
            <w:pPr>
              <w:rPr>
                <w:sz w:val="22"/>
                <w:szCs w:val="22"/>
              </w:rPr>
            </w:pPr>
          </w:p>
        </w:tc>
        <w:tc>
          <w:tcPr>
            <w:tcW w:w="1103" w:type="dxa"/>
            <w:tcBorders>
              <w:top w:val="nil"/>
              <w:left w:val="single" w:sz="4" w:space="0" w:color="auto"/>
              <w:bottom w:val="nil"/>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sr-Cyrl-CS"/>
              </w:rPr>
              <w:t>periodu</w:t>
            </w:r>
          </w:p>
        </w:tc>
      </w:tr>
      <w:tr w:rsidR="00EE617D" w:rsidRPr="00EE617D" w:rsidTr="007E5D62">
        <w:trPr>
          <w:trHeight w:val="300"/>
        </w:trPr>
        <w:tc>
          <w:tcPr>
            <w:tcW w:w="1359" w:type="dxa"/>
            <w:vMerge/>
            <w:tcBorders>
              <w:top w:val="single" w:sz="4" w:space="0" w:color="auto"/>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7923" w:type="dxa"/>
            <w:gridSpan w:val="12"/>
            <w:tcBorders>
              <w:top w:val="single" w:sz="4" w:space="0" w:color="auto"/>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hu-HU"/>
              </w:rPr>
              <w:t>mm</w:t>
            </w:r>
          </w:p>
        </w:tc>
        <w:tc>
          <w:tcPr>
            <w:tcW w:w="1095" w:type="dxa"/>
            <w:vMerge/>
            <w:tcBorders>
              <w:top w:val="single" w:sz="4" w:space="0" w:color="auto"/>
              <w:left w:val="single" w:sz="4" w:space="0" w:color="auto"/>
              <w:bottom w:val="single" w:sz="4" w:space="0" w:color="auto"/>
              <w:right w:val="nil"/>
            </w:tcBorders>
            <w:vAlign w:val="center"/>
            <w:hideMark/>
          </w:tcPr>
          <w:p w:rsidR="007E5D62" w:rsidRPr="00EE617D" w:rsidRDefault="007E5D62">
            <w:pPr>
              <w:rPr>
                <w:sz w:val="22"/>
                <w:szCs w:val="22"/>
              </w:rPr>
            </w:pP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rPr>
                <w:sz w:val="22"/>
                <w:szCs w:val="22"/>
              </w:rPr>
            </w:pPr>
            <w:r w:rsidRPr="00EE617D">
              <w:rPr>
                <w:sz w:val="22"/>
                <w:szCs w:val="22"/>
              </w:rPr>
              <w:t> </w:t>
            </w:r>
          </w:p>
        </w:tc>
      </w:tr>
      <w:tr w:rsidR="00EE617D" w:rsidRPr="00EE617D" w:rsidTr="007E5D62">
        <w:trPr>
          <w:trHeight w:val="735"/>
        </w:trPr>
        <w:tc>
          <w:tcPr>
            <w:tcW w:w="1359" w:type="dxa"/>
            <w:tcBorders>
              <w:top w:val="nil"/>
              <w:left w:val="single" w:sz="4" w:space="0" w:color="auto"/>
              <w:bottom w:val="nil"/>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lang w:val="sr-Cyrl-CS"/>
              </w:rPr>
              <w:t>Srednja visina</w:t>
            </w: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40.6</w:t>
            </w: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38.3</w:t>
            </w: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39.6</w:t>
            </w: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35.2</w:t>
            </w:r>
          </w:p>
        </w:tc>
        <w:tc>
          <w:tcPr>
            <w:tcW w:w="711"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68.4</w:t>
            </w:r>
          </w:p>
        </w:tc>
        <w:tc>
          <w:tcPr>
            <w:tcW w:w="711"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81.1</w:t>
            </w:r>
          </w:p>
        </w:tc>
        <w:tc>
          <w:tcPr>
            <w:tcW w:w="711"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56.7</w:t>
            </w:r>
          </w:p>
        </w:tc>
        <w:tc>
          <w:tcPr>
            <w:tcW w:w="711"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46.0</w:t>
            </w:r>
          </w:p>
        </w:tc>
        <w:tc>
          <w:tcPr>
            <w:tcW w:w="711"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57.0</w:t>
            </w: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49.6</w:t>
            </w: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33.6</w:t>
            </w:r>
          </w:p>
        </w:tc>
        <w:tc>
          <w:tcPr>
            <w:tcW w:w="624"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42.2</w:t>
            </w:r>
          </w:p>
        </w:tc>
        <w:tc>
          <w:tcPr>
            <w:tcW w:w="1095"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588.2</w:t>
            </w:r>
          </w:p>
        </w:tc>
        <w:tc>
          <w:tcPr>
            <w:tcW w:w="1103" w:type="dxa"/>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344.4</w:t>
            </w:r>
          </w:p>
        </w:tc>
      </w:tr>
      <w:tr w:rsidR="00EE617D" w:rsidRPr="00EE617D" w:rsidTr="007E5D62">
        <w:trPr>
          <w:trHeight w:val="270"/>
        </w:trPr>
        <w:tc>
          <w:tcPr>
            <w:tcW w:w="1359" w:type="dxa"/>
            <w:tcBorders>
              <w:top w:val="single" w:sz="4" w:space="0" w:color="auto"/>
              <w:left w:val="single" w:sz="4" w:space="0" w:color="auto"/>
              <w:bottom w:val="nil"/>
              <w:right w:val="single" w:sz="4" w:space="0" w:color="auto"/>
            </w:tcBorders>
            <w:shd w:val="clear" w:color="auto" w:fill="auto"/>
            <w:vAlign w:val="center"/>
            <w:hideMark/>
          </w:tcPr>
          <w:p w:rsidR="007E5D62" w:rsidRPr="00EE617D" w:rsidRDefault="007E5D62">
            <w:pPr>
              <w:rPr>
                <w:sz w:val="22"/>
                <w:szCs w:val="22"/>
              </w:rPr>
            </w:pPr>
            <w:r w:rsidRPr="00EE617D">
              <w:rPr>
                <w:sz w:val="22"/>
                <w:szCs w:val="22"/>
                <w:lang w:val="sr-Cyrl-CS"/>
              </w:rPr>
              <w:t>Maksimalna</w:t>
            </w:r>
          </w:p>
        </w:tc>
        <w:tc>
          <w:tcPr>
            <w:tcW w:w="624" w:type="dxa"/>
            <w:vMerge w:val="restart"/>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66.2</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69.6</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83.3</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76.0</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162.1</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182.7</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153.5</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155.1</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119.4</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70.3</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65.2</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86.1</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1289.5</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848.8</w:t>
            </w:r>
          </w:p>
        </w:tc>
      </w:tr>
      <w:tr w:rsidR="00EE617D" w:rsidRPr="00EE617D" w:rsidTr="007E5D62">
        <w:trPr>
          <w:trHeight w:val="270"/>
        </w:trPr>
        <w:tc>
          <w:tcPr>
            <w:tcW w:w="1359" w:type="dxa"/>
            <w:tcBorders>
              <w:top w:val="nil"/>
              <w:left w:val="single" w:sz="4" w:space="0" w:color="auto"/>
              <w:bottom w:val="nil"/>
              <w:right w:val="single" w:sz="4" w:space="0" w:color="auto"/>
            </w:tcBorders>
            <w:shd w:val="clear" w:color="auto" w:fill="auto"/>
            <w:vAlign w:val="center"/>
            <w:hideMark/>
          </w:tcPr>
          <w:p w:rsidR="007E5D62" w:rsidRPr="00EE617D" w:rsidRDefault="007E5D62">
            <w:pPr>
              <w:rPr>
                <w:sz w:val="22"/>
                <w:szCs w:val="22"/>
              </w:rPr>
            </w:pPr>
            <w:r w:rsidRPr="00EE617D">
              <w:rPr>
                <w:sz w:val="22"/>
                <w:szCs w:val="22"/>
                <w:lang w:val="sr-Cyrl-CS"/>
              </w:rPr>
              <w:t>visina</w:t>
            </w:r>
          </w:p>
        </w:tc>
        <w:tc>
          <w:tcPr>
            <w:tcW w:w="624" w:type="dxa"/>
            <w:vMerge/>
            <w:tcBorders>
              <w:top w:val="nil"/>
              <w:left w:val="nil"/>
              <w:bottom w:val="single" w:sz="4" w:space="0" w:color="auto"/>
              <w:right w:val="single" w:sz="4" w:space="0" w:color="auto"/>
            </w:tcBorders>
            <w:vAlign w:val="center"/>
            <w:hideMark/>
          </w:tcPr>
          <w:p w:rsidR="007E5D62" w:rsidRPr="00EE617D" w:rsidRDefault="007E5D62">
            <w:pPr>
              <w:rPr>
                <w:sz w:val="22"/>
                <w:szCs w:val="22"/>
              </w:rPr>
            </w:pPr>
          </w:p>
        </w:tc>
        <w:tc>
          <w:tcPr>
            <w:tcW w:w="624"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624"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624"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711"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711"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711"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711"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711"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624"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624"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624"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1095"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1103"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r>
      <w:tr w:rsidR="00EE617D" w:rsidRPr="00EE617D" w:rsidTr="007E5D62">
        <w:trPr>
          <w:trHeight w:val="270"/>
        </w:trPr>
        <w:tc>
          <w:tcPr>
            <w:tcW w:w="1359" w:type="dxa"/>
            <w:tcBorders>
              <w:top w:val="single" w:sz="4" w:space="0" w:color="auto"/>
              <w:left w:val="single" w:sz="4" w:space="0" w:color="auto"/>
              <w:bottom w:val="nil"/>
              <w:right w:val="single" w:sz="4" w:space="0" w:color="auto"/>
            </w:tcBorders>
            <w:shd w:val="clear" w:color="auto" w:fill="auto"/>
            <w:vAlign w:val="center"/>
            <w:hideMark/>
          </w:tcPr>
          <w:p w:rsidR="007E5D62" w:rsidRPr="00EE617D" w:rsidRDefault="007E5D62">
            <w:pPr>
              <w:rPr>
                <w:sz w:val="22"/>
                <w:szCs w:val="22"/>
              </w:rPr>
            </w:pPr>
            <w:r w:rsidRPr="00EE617D">
              <w:rPr>
                <w:sz w:val="22"/>
                <w:szCs w:val="22"/>
                <w:lang w:val="sr-Cyrl-CS"/>
              </w:rPr>
              <w:t>Minimalna</w:t>
            </w:r>
          </w:p>
        </w:tc>
        <w:tc>
          <w:tcPr>
            <w:tcW w:w="624" w:type="dxa"/>
            <w:vMerge w:val="restart"/>
            <w:tcBorders>
              <w:top w:val="nil"/>
              <w:left w:val="nil"/>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11.1</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5.2</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5.2</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2.5</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29.4</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35.2</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8.8</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1.0</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11.2</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13.3</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1.4</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2.1</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126.4</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jc w:val="center"/>
              <w:rPr>
                <w:sz w:val="22"/>
                <w:szCs w:val="22"/>
              </w:rPr>
            </w:pPr>
            <w:r w:rsidRPr="00EE617D">
              <w:rPr>
                <w:sz w:val="22"/>
                <w:szCs w:val="22"/>
              </w:rPr>
              <w:t>88.1</w:t>
            </w:r>
          </w:p>
        </w:tc>
      </w:tr>
      <w:tr w:rsidR="00D52A2C" w:rsidRPr="00EE617D" w:rsidTr="007E5D62">
        <w:trPr>
          <w:trHeight w:val="270"/>
        </w:trPr>
        <w:tc>
          <w:tcPr>
            <w:tcW w:w="1359" w:type="dxa"/>
            <w:tcBorders>
              <w:top w:val="nil"/>
              <w:left w:val="single" w:sz="4" w:space="0" w:color="auto"/>
              <w:bottom w:val="single" w:sz="4" w:space="0" w:color="auto"/>
              <w:right w:val="single" w:sz="4" w:space="0" w:color="auto"/>
            </w:tcBorders>
            <w:shd w:val="clear" w:color="auto" w:fill="auto"/>
            <w:vAlign w:val="center"/>
            <w:hideMark/>
          </w:tcPr>
          <w:p w:rsidR="007E5D62" w:rsidRPr="00EE617D" w:rsidRDefault="007E5D62">
            <w:pPr>
              <w:rPr>
                <w:sz w:val="22"/>
                <w:szCs w:val="22"/>
              </w:rPr>
            </w:pPr>
            <w:r w:rsidRPr="00EE617D">
              <w:rPr>
                <w:sz w:val="22"/>
                <w:szCs w:val="22"/>
                <w:lang w:val="sr-Cyrl-CS"/>
              </w:rPr>
              <w:t>visina</w:t>
            </w:r>
          </w:p>
        </w:tc>
        <w:tc>
          <w:tcPr>
            <w:tcW w:w="624" w:type="dxa"/>
            <w:vMerge/>
            <w:tcBorders>
              <w:top w:val="nil"/>
              <w:left w:val="nil"/>
              <w:bottom w:val="single" w:sz="4" w:space="0" w:color="auto"/>
              <w:right w:val="single" w:sz="4" w:space="0" w:color="auto"/>
            </w:tcBorders>
            <w:vAlign w:val="center"/>
            <w:hideMark/>
          </w:tcPr>
          <w:p w:rsidR="007E5D62" w:rsidRPr="00EE617D" w:rsidRDefault="007E5D62">
            <w:pPr>
              <w:rPr>
                <w:sz w:val="22"/>
                <w:szCs w:val="22"/>
              </w:rPr>
            </w:pPr>
          </w:p>
        </w:tc>
        <w:tc>
          <w:tcPr>
            <w:tcW w:w="624"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624"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624"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711"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711"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711"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711"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711"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624"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624"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624"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1095"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c>
          <w:tcPr>
            <w:tcW w:w="1103" w:type="dxa"/>
            <w:vMerge/>
            <w:tcBorders>
              <w:top w:val="nil"/>
              <w:left w:val="single" w:sz="4" w:space="0" w:color="auto"/>
              <w:bottom w:val="single" w:sz="4" w:space="0" w:color="auto"/>
              <w:right w:val="single" w:sz="4" w:space="0" w:color="auto"/>
            </w:tcBorders>
            <w:vAlign w:val="center"/>
            <w:hideMark/>
          </w:tcPr>
          <w:p w:rsidR="007E5D62" w:rsidRPr="00EE617D" w:rsidRDefault="007E5D62">
            <w:pPr>
              <w:rPr>
                <w:sz w:val="22"/>
                <w:szCs w:val="22"/>
              </w:rPr>
            </w:pPr>
          </w:p>
        </w:tc>
      </w:tr>
    </w:tbl>
    <w:p w:rsidR="00AD1346" w:rsidRPr="00EE617D" w:rsidRDefault="00AD1346" w:rsidP="00585EE4">
      <w:pPr>
        <w:spacing w:line="276" w:lineRule="auto"/>
        <w:jc w:val="both"/>
      </w:pPr>
    </w:p>
    <w:p w:rsidR="006A2E84" w:rsidRPr="00EE617D" w:rsidRDefault="006A2E84" w:rsidP="00585EE4">
      <w:pPr>
        <w:spacing w:line="276" w:lineRule="auto"/>
        <w:jc w:val="both"/>
      </w:pPr>
    </w:p>
    <w:p w:rsidR="006A2E84" w:rsidRPr="00EE617D" w:rsidRDefault="006A2E84" w:rsidP="00585EE4">
      <w:pPr>
        <w:spacing w:line="276" w:lineRule="auto"/>
        <w:jc w:val="both"/>
      </w:pPr>
    </w:p>
    <w:p w:rsidR="006A2E84" w:rsidRPr="00EE617D" w:rsidRDefault="006A2E84" w:rsidP="00585EE4">
      <w:pPr>
        <w:spacing w:line="276" w:lineRule="auto"/>
        <w:jc w:val="both"/>
      </w:pPr>
    </w:p>
    <w:p w:rsidR="006A2E84" w:rsidRPr="00EE617D" w:rsidRDefault="006A2E84" w:rsidP="00585EE4">
      <w:pPr>
        <w:spacing w:line="276" w:lineRule="auto"/>
        <w:jc w:val="both"/>
      </w:pPr>
    </w:p>
    <w:p w:rsidR="006A2E84" w:rsidRPr="00EE617D" w:rsidRDefault="006A2E84" w:rsidP="00585EE4">
      <w:pPr>
        <w:spacing w:line="276" w:lineRule="auto"/>
        <w:jc w:val="both"/>
      </w:pPr>
    </w:p>
    <w:p w:rsidR="006A2E84" w:rsidRPr="00EE617D" w:rsidRDefault="006A2E84" w:rsidP="00585EE4">
      <w:pPr>
        <w:spacing w:line="276" w:lineRule="auto"/>
        <w:jc w:val="both"/>
      </w:pPr>
    </w:p>
    <w:p w:rsidR="006A2E84" w:rsidRPr="00EE617D" w:rsidRDefault="006A2E84" w:rsidP="00585EE4">
      <w:pPr>
        <w:spacing w:line="276" w:lineRule="auto"/>
        <w:jc w:val="both"/>
      </w:pPr>
    </w:p>
    <w:p w:rsidR="006A2E84" w:rsidRPr="00EE617D" w:rsidRDefault="006A2E84" w:rsidP="006A2E84">
      <w:pPr>
        <w:pStyle w:val="Heading3"/>
      </w:pPr>
      <w:bookmarkStart w:id="99" w:name="_Toc4759921"/>
      <w:r w:rsidRPr="00EE617D">
        <w:lastRenderedPageBreak/>
        <w:t>2.4.3. Indeks suše i kišni faktor</w:t>
      </w:r>
      <w:bookmarkEnd w:id="99"/>
    </w:p>
    <w:p w:rsidR="006A2E84" w:rsidRPr="00EE617D" w:rsidRDefault="006A2E84" w:rsidP="006A2E84"/>
    <w:p w:rsidR="006A2E84" w:rsidRPr="00EE617D" w:rsidRDefault="006A2E84" w:rsidP="006A2E84">
      <w:pPr>
        <w:spacing w:line="312" w:lineRule="auto"/>
        <w:ind w:firstLine="720"/>
        <w:jc w:val="both"/>
      </w:pPr>
      <w:r w:rsidRPr="00EE617D">
        <w:t>Kišni faktor i indeks suše parametri su koji se koriste za određivanje klime.</w:t>
      </w:r>
    </w:p>
    <w:p w:rsidR="006A2E84" w:rsidRPr="00EE617D" w:rsidRDefault="006A2E84" w:rsidP="006A2E84">
      <w:pPr>
        <w:spacing w:line="312" w:lineRule="auto"/>
        <w:ind w:firstLine="720"/>
        <w:jc w:val="both"/>
      </w:pPr>
      <w:r w:rsidRPr="00EE617D">
        <w:t>Kišni indeks po Lan</w:t>
      </w:r>
      <w:r w:rsidR="005820D2" w:rsidRPr="00EE617D">
        <w:t>gu za Zrenjanin iznosi 4</w:t>
      </w:r>
      <w:r w:rsidRPr="00EE617D">
        <w:t>4,</w:t>
      </w:r>
      <w:r w:rsidR="005820D2" w:rsidRPr="00EE617D">
        <w:t>3</w:t>
      </w:r>
      <w:r w:rsidRPr="00EE617D">
        <w:t xml:space="preserve"> kako je to prikazano formulom:</w:t>
      </w:r>
    </w:p>
    <w:p w:rsidR="005820D2" w:rsidRPr="00EE617D" w:rsidRDefault="005820D2" w:rsidP="006A2E84">
      <w:pPr>
        <w:spacing w:line="312" w:lineRule="auto"/>
        <w:ind w:firstLine="720"/>
        <w:jc w:val="both"/>
      </w:pPr>
      <m:oMathPara>
        <m:oMathParaPr>
          <m:jc m:val="left"/>
        </m:oMathParaPr>
        <m:oMath>
          <m:r>
            <w:rPr>
              <w:rFonts w:ascii="Cambria Math" w:hAnsi="Cambria Math"/>
            </w:rPr>
            <m:t xml:space="preserve">                 L=</m:t>
          </m:r>
          <m:f>
            <m:fPr>
              <m:ctrlPr>
                <w:rPr>
                  <w:rFonts w:ascii="Cambria Math" w:hAnsi="Cambria Math"/>
                  <w:i/>
                </w:rPr>
              </m:ctrlPr>
            </m:fPr>
            <m:num>
              <m:r>
                <w:rPr>
                  <w:rFonts w:ascii="Cambria Math" w:hAnsi="Cambria Math"/>
                </w:rPr>
                <m:t>P</m:t>
              </m:r>
            </m:num>
            <m:den>
              <m:r>
                <w:rPr>
                  <w:rFonts w:ascii="Cambria Math" w:hAnsi="Cambria Math"/>
                </w:rPr>
                <m:t>T</m:t>
              </m:r>
            </m:den>
          </m:f>
        </m:oMath>
      </m:oMathPara>
    </w:p>
    <w:p w:rsidR="006A2E84" w:rsidRPr="00EE617D" w:rsidRDefault="006A2E84" w:rsidP="006A2E84">
      <w:pPr>
        <w:spacing w:line="312" w:lineRule="auto"/>
        <w:ind w:firstLine="720"/>
        <w:jc w:val="both"/>
      </w:pPr>
      <w:r w:rsidRPr="00EE617D">
        <w:t>Gde je</w:t>
      </w:r>
      <w:r w:rsidRPr="00EE617D">
        <w:tab/>
        <w:t xml:space="preserve"> P = godišnja suma padavina </w:t>
      </w:r>
    </w:p>
    <w:p w:rsidR="006A2E84" w:rsidRPr="00EE617D" w:rsidRDefault="006A2E84" w:rsidP="006A2E84">
      <w:pPr>
        <w:spacing w:line="312" w:lineRule="auto"/>
        <w:ind w:firstLine="720"/>
        <w:jc w:val="both"/>
      </w:pPr>
      <w:r w:rsidRPr="00EE617D">
        <w:t xml:space="preserve"> </w:t>
      </w:r>
      <w:r w:rsidRPr="00EE617D">
        <w:tab/>
        <w:t>T= srednja godišnja temperatura vazduha</w:t>
      </w:r>
    </w:p>
    <w:p w:rsidR="006A2E84" w:rsidRPr="00EE617D" w:rsidRDefault="006A2E84" w:rsidP="006A2E84">
      <w:pPr>
        <w:spacing w:line="312" w:lineRule="auto"/>
        <w:ind w:firstLine="720"/>
        <w:jc w:val="both"/>
        <w:rPr>
          <w:lang w:val="sr-Cyrl-CS"/>
        </w:rPr>
      </w:pPr>
      <w:r w:rsidRPr="00EE617D">
        <w:rPr>
          <w:lang w:val="sr-Cyrl-CS"/>
        </w:rPr>
        <w:t xml:space="preserve">Kretanje </w:t>
      </w:r>
      <w:r w:rsidRPr="00EE617D">
        <w:t>Langovog</w:t>
      </w:r>
      <w:r w:rsidRPr="00EE617D">
        <w:rPr>
          <w:lang w:val="sr-Cyrl-CS"/>
        </w:rPr>
        <w:t xml:space="preserve"> faktora u granicama od 40,1 do 60 ukazuje na polusušni karakter klime, kakvu imaju stepski i savanski prostori.</w:t>
      </w:r>
    </w:p>
    <w:p w:rsidR="006A2E84" w:rsidRPr="00EE617D" w:rsidRDefault="006A2E84" w:rsidP="006A2E84">
      <w:pPr>
        <w:spacing w:line="312" w:lineRule="auto"/>
        <w:ind w:firstLine="720"/>
        <w:jc w:val="both"/>
      </w:pPr>
      <w:r w:rsidRPr="00EE617D">
        <w:t>Indeks</w:t>
      </w:r>
      <w:r w:rsidRPr="00EE617D">
        <w:rPr>
          <w:lang w:val="sr-Cyrl-CS"/>
        </w:rPr>
        <w:t xml:space="preserve"> </w:t>
      </w:r>
      <w:r w:rsidRPr="00EE617D">
        <w:t>su</w:t>
      </w:r>
      <w:r w:rsidRPr="00EE617D">
        <w:rPr>
          <w:lang w:val="sr-Cyrl-CS"/>
        </w:rPr>
        <w:t>š</w:t>
      </w:r>
      <w:r w:rsidRPr="00EE617D">
        <w:t>e</w:t>
      </w:r>
      <w:r w:rsidRPr="00EE617D">
        <w:rPr>
          <w:lang w:val="sr-Cyrl-CS"/>
        </w:rPr>
        <w:t xml:space="preserve"> </w:t>
      </w:r>
      <w:r w:rsidRPr="00EE617D">
        <w:t>po</w:t>
      </w:r>
      <w:r w:rsidRPr="00EE617D">
        <w:rPr>
          <w:lang w:val="sr-Cyrl-CS"/>
        </w:rPr>
        <w:t xml:space="preserve"> </w:t>
      </w:r>
      <w:r w:rsidRPr="00EE617D">
        <w:t>De</w:t>
      </w:r>
      <w:r w:rsidRPr="00EE617D">
        <w:rPr>
          <w:lang w:val="sr-Cyrl-CS"/>
        </w:rPr>
        <w:t xml:space="preserve"> </w:t>
      </w:r>
      <w:r w:rsidRPr="00EE617D">
        <w:t>Martonne</w:t>
      </w:r>
      <w:r w:rsidRPr="00EE617D">
        <w:rPr>
          <w:lang w:val="sr-Cyrl-CS"/>
        </w:rPr>
        <w:t>-</w:t>
      </w:r>
      <w:r w:rsidRPr="00EE617D">
        <w:t>u</w:t>
      </w:r>
      <w:r w:rsidRPr="00EE617D">
        <w:rPr>
          <w:lang w:val="sr-Cyrl-CS"/>
        </w:rPr>
        <w:t xml:space="preserve"> </w:t>
      </w:r>
      <w:r w:rsidRPr="00EE617D">
        <w:t>je</w:t>
      </w:r>
      <w:r w:rsidRPr="00EE617D">
        <w:rPr>
          <w:lang w:val="sr-Cyrl-CS"/>
        </w:rPr>
        <w:t xml:space="preserve"> </w:t>
      </w:r>
      <w:r w:rsidRPr="00EE617D">
        <w:t>veli</w:t>
      </w:r>
      <w:r w:rsidRPr="00EE617D">
        <w:rPr>
          <w:lang w:val="sr-Cyrl-CS"/>
        </w:rPr>
        <w:t>č</w:t>
      </w:r>
      <w:r w:rsidRPr="00EE617D">
        <w:t>ina</w:t>
      </w:r>
      <w:r w:rsidRPr="00EE617D">
        <w:rPr>
          <w:lang w:val="sr-Cyrl-CS"/>
        </w:rPr>
        <w:t xml:space="preserve"> </w:t>
      </w:r>
      <w:r w:rsidRPr="00EE617D">
        <w:t>koja</w:t>
      </w:r>
      <w:r w:rsidRPr="00EE617D">
        <w:rPr>
          <w:lang w:val="sr-Cyrl-CS"/>
        </w:rPr>
        <w:t xml:space="preserve"> </w:t>
      </w:r>
      <w:r w:rsidRPr="00EE617D">
        <w:t>slu</w:t>
      </w:r>
      <w:r w:rsidRPr="00EE617D">
        <w:rPr>
          <w:lang w:val="sr-Cyrl-CS"/>
        </w:rPr>
        <w:t>ž</w:t>
      </w:r>
      <w:r w:rsidRPr="00EE617D">
        <w:t>i</w:t>
      </w:r>
      <w:r w:rsidRPr="00EE617D">
        <w:rPr>
          <w:lang w:val="sr-Cyrl-CS"/>
        </w:rPr>
        <w:t xml:space="preserve"> </w:t>
      </w:r>
      <w:r w:rsidRPr="00EE617D">
        <w:t>za</w:t>
      </w:r>
      <w:r w:rsidRPr="00EE617D">
        <w:rPr>
          <w:lang w:val="sr-Cyrl-CS"/>
        </w:rPr>
        <w:t xml:space="preserve"> </w:t>
      </w:r>
      <w:r w:rsidRPr="00EE617D">
        <w:t>odre</w:t>
      </w:r>
      <w:r w:rsidRPr="00EE617D">
        <w:rPr>
          <w:lang w:val="sr-Cyrl-CS"/>
        </w:rPr>
        <w:t>đ</w:t>
      </w:r>
      <w:r w:rsidRPr="00EE617D">
        <w:t>ivanje</w:t>
      </w:r>
      <w:r w:rsidRPr="00EE617D">
        <w:rPr>
          <w:lang w:val="sr-Cyrl-CS"/>
        </w:rPr>
        <w:t xml:space="preserve"> </w:t>
      </w:r>
      <w:r w:rsidRPr="00EE617D">
        <w:t>su</w:t>
      </w:r>
      <w:r w:rsidRPr="00EE617D">
        <w:rPr>
          <w:lang w:val="sr-Cyrl-CS"/>
        </w:rPr>
        <w:t>š</w:t>
      </w:r>
      <w:r w:rsidRPr="00EE617D">
        <w:t>nih</w:t>
      </w:r>
      <w:r w:rsidRPr="00EE617D">
        <w:rPr>
          <w:lang w:val="sr-Cyrl-CS"/>
        </w:rPr>
        <w:t xml:space="preserve">, </w:t>
      </w:r>
      <w:r w:rsidRPr="00EE617D">
        <w:t>vla</w:t>
      </w:r>
      <w:r w:rsidRPr="00EE617D">
        <w:rPr>
          <w:lang w:val="sr-Cyrl-CS"/>
        </w:rPr>
        <w:t>ž</w:t>
      </w:r>
      <w:r w:rsidRPr="00EE617D">
        <w:t>nih</w:t>
      </w:r>
      <w:r w:rsidRPr="00EE617D">
        <w:rPr>
          <w:lang w:val="sr-Cyrl-CS"/>
        </w:rPr>
        <w:t xml:space="preserve"> </w:t>
      </w:r>
      <w:r w:rsidRPr="00EE617D">
        <w:t>i</w:t>
      </w:r>
      <w:r w:rsidRPr="00EE617D">
        <w:rPr>
          <w:lang w:val="sr-Cyrl-CS"/>
        </w:rPr>
        <w:t xml:space="preserve"> </w:t>
      </w:r>
      <w:r w:rsidRPr="00EE617D">
        <w:t>umereno</w:t>
      </w:r>
      <w:r w:rsidRPr="00EE617D">
        <w:rPr>
          <w:lang w:val="sr-Cyrl-CS"/>
        </w:rPr>
        <w:t xml:space="preserve"> </w:t>
      </w:r>
      <w:r w:rsidRPr="00EE617D">
        <w:t>vla</w:t>
      </w:r>
      <w:r w:rsidRPr="00EE617D">
        <w:rPr>
          <w:lang w:val="sr-Cyrl-CS"/>
        </w:rPr>
        <w:t>ž</w:t>
      </w:r>
      <w:r w:rsidRPr="00EE617D">
        <w:t>nih</w:t>
      </w:r>
      <w:r w:rsidRPr="00EE617D">
        <w:rPr>
          <w:lang w:val="sr-Cyrl-CS"/>
        </w:rPr>
        <w:t xml:space="preserve"> </w:t>
      </w:r>
      <w:r w:rsidRPr="00EE617D">
        <w:t>klimatskih</w:t>
      </w:r>
      <w:r w:rsidRPr="00EE617D">
        <w:rPr>
          <w:lang w:val="sr-Cyrl-CS"/>
        </w:rPr>
        <w:t xml:space="preserve"> </w:t>
      </w:r>
      <w:r w:rsidRPr="00EE617D">
        <w:t>tipova</w:t>
      </w:r>
      <w:r w:rsidRPr="00EE617D">
        <w:rPr>
          <w:lang w:val="sr-Cyrl-CS"/>
        </w:rPr>
        <w:t xml:space="preserve">, </w:t>
      </w:r>
      <w:r w:rsidRPr="00EE617D">
        <w:t>a</w:t>
      </w:r>
      <w:r w:rsidRPr="00EE617D">
        <w:rPr>
          <w:lang w:val="sr-Cyrl-CS"/>
        </w:rPr>
        <w:t xml:space="preserve"> </w:t>
      </w:r>
      <w:r w:rsidRPr="00EE617D">
        <w:t>predstavl</w:t>
      </w:r>
      <w:r w:rsidRPr="00EE617D">
        <w:rPr>
          <w:lang w:val="sr-Cyrl-CS"/>
        </w:rPr>
        <w:t>ј</w:t>
      </w:r>
      <w:r w:rsidRPr="00EE617D">
        <w:t>a</w:t>
      </w:r>
      <w:r w:rsidRPr="00EE617D">
        <w:rPr>
          <w:lang w:val="sr-Cyrl-CS"/>
        </w:rPr>
        <w:t xml:space="preserve"> </w:t>
      </w:r>
      <w:r w:rsidRPr="00EE617D">
        <w:t>odnos</w:t>
      </w:r>
      <w:r w:rsidRPr="00EE617D">
        <w:rPr>
          <w:lang w:val="sr-Cyrl-CS"/>
        </w:rPr>
        <w:t xml:space="preserve"> </w:t>
      </w:r>
      <w:r w:rsidRPr="00EE617D">
        <w:t>izme</w:t>
      </w:r>
      <w:r w:rsidRPr="00EE617D">
        <w:rPr>
          <w:lang w:val="sr-Cyrl-CS"/>
        </w:rPr>
        <w:t>đ</w:t>
      </w:r>
      <w:r w:rsidRPr="00EE617D">
        <w:t>u</w:t>
      </w:r>
      <w:r w:rsidRPr="00EE617D">
        <w:rPr>
          <w:lang w:val="sr-Cyrl-CS"/>
        </w:rPr>
        <w:t xml:space="preserve"> </w:t>
      </w:r>
      <w:r w:rsidRPr="00EE617D">
        <w:t>prose</w:t>
      </w:r>
      <w:r w:rsidRPr="00EE617D">
        <w:rPr>
          <w:lang w:val="sr-Cyrl-CS"/>
        </w:rPr>
        <w:t>č</w:t>
      </w:r>
      <w:r w:rsidRPr="00EE617D">
        <w:t>ne</w:t>
      </w:r>
      <w:r w:rsidRPr="00EE617D">
        <w:rPr>
          <w:lang w:val="sr-Cyrl-CS"/>
        </w:rPr>
        <w:t xml:space="preserve"> </w:t>
      </w:r>
      <w:r w:rsidRPr="00EE617D">
        <w:t>visine</w:t>
      </w:r>
      <w:r w:rsidRPr="00EE617D">
        <w:rPr>
          <w:lang w:val="sr-Cyrl-CS"/>
        </w:rPr>
        <w:t xml:space="preserve"> </w:t>
      </w:r>
      <w:r w:rsidRPr="00EE617D">
        <w:t>padavina</w:t>
      </w:r>
      <w:r w:rsidRPr="00EE617D">
        <w:rPr>
          <w:lang w:val="sr-Cyrl-CS"/>
        </w:rPr>
        <w:t xml:space="preserve"> </w:t>
      </w:r>
      <w:r w:rsidRPr="00EE617D">
        <w:t>i</w:t>
      </w:r>
      <w:r w:rsidRPr="00EE617D">
        <w:rPr>
          <w:lang w:val="sr-Cyrl-CS"/>
        </w:rPr>
        <w:t xml:space="preserve"> </w:t>
      </w:r>
      <w:r w:rsidRPr="00EE617D">
        <w:t>temperature</w:t>
      </w:r>
      <w:r w:rsidRPr="00EE617D">
        <w:rPr>
          <w:lang w:val="sr-Cyrl-CS"/>
        </w:rPr>
        <w:t xml:space="preserve"> </w:t>
      </w:r>
      <w:r w:rsidRPr="00EE617D">
        <w:t>vazduha</w:t>
      </w:r>
      <w:r w:rsidRPr="00EE617D">
        <w:rPr>
          <w:lang w:val="sr-Cyrl-CS"/>
        </w:rPr>
        <w:t xml:space="preserve">. </w:t>
      </w:r>
      <w:r w:rsidRPr="00EE617D">
        <w:t>Određuje se po formuli :</w:t>
      </w:r>
    </w:p>
    <w:p w:rsidR="006A2E84" w:rsidRPr="00EE617D" w:rsidRDefault="005820D2" w:rsidP="006A2E84">
      <w:pPr>
        <w:spacing w:line="312" w:lineRule="auto"/>
        <w:ind w:firstLine="720"/>
        <w:jc w:val="both"/>
      </w:pPr>
      <m:oMathPara>
        <m:oMathParaPr>
          <m:jc m:val="left"/>
        </m:oMathParaPr>
        <m:oMath>
          <m:r>
            <w:rPr>
              <w:rFonts w:ascii="Cambria Math" w:hAnsi="Cambria Math"/>
            </w:rPr>
            <m:t xml:space="preserve">                IM=</m:t>
          </m:r>
          <m:f>
            <m:fPr>
              <m:ctrlPr>
                <w:rPr>
                  <w:rFonts w:ascii="Cambria Math" w:hAnsi="Cambria Math"/>
                  <w:i/>
                </w:rPr>
              </m:ctrlPr>
            </m:fPr>
            <m:num>
              <m:r>
                <w:rPr>
                  <w:rFonts w:ascii="Cambria Math" w:hAnsi="Cambria Math"/>
                </w:rPr>
                <m:t>P</m:t>
              </m:r>
            </m:num>
            <m:den>
              <m:r>
                <w:rPr>
                  <w:rFonts w:ascii="Cambria Math" w:hAnsi="Cambria Math"/>
                </w:rPr>
                <m:t>t+10</m:t>
              </m:r>
            </m:den>
          </m:f>
        </m:oMath>
      </m:oMathPara>
    </w:p>
    <w:p w:rsidR="006A2E84" w:rsidRPr="00EE617D" w:rsidRDefault="006A2E84" w:rsidP="006A2E84">
      <w:pPr>
        <w:spacing w:line="312" w:lineRule="auto"/>
        <w:ind w:firstLine="720"/>
        <w:jc w:val="both"/>
      </w:pPr>
      <w:r w:rsidRPr="00EE617D">
        <w:t xml:space="preserve">P = godišnja suma padavina </w:t>
      </w:r>
    </w:p>
    <w:p w:rsidR="006A2E84" w:rsidRPr="00EE617D" w:rsidRDefault="006A2E84" w:rsidP="006A2E84">
      <w:pPr>
        <w:spacing w:line="312" w:lineRule="auto"/>
        <w:jc w:val="both"/>
      </w:pPr>
      <w:r w:rsidRPr="00EE617D">
        <w:t xml:space="preserve">     </w:t>
      </w:r>
      <w:r w:rsidR="005820D2" w:rsidRPr="00EE617D">
        <w:tab/>
      </w:r>
      <w:r w:rsidRPr="00EE617D">
        <w:t>t = srednja godišnja temperatura vazduha</w:t>
      </w:r>
    </w:p>
    <w:p w:rsidR="006A2E84" w:rsidRPr="00EE617D" w:rsidRDefault="006A2E84" w:rsidP="006A2E84">
      <w:pPr>
        <w:spacing w:line="312" w:lineRule="auto"/>
        <w:jc w:val="both"/>
      </w:pPr>
    </w:p>
    <w:p w:rsidR="006A2E84" w:rsidRPr="00EE617D" w:rsidRDefault="006A2E84" w:rsidP="006A2E84">
      <w:pPr>
        <w:spacing w:line="312" w:lineRule="auto"/>
        <w:ind w:firstLine="720"/>
        <w:jc w:val="both"/>
      </w:pPr>
      <w:r w:rsidRPr="00EE617D">
        <w:t xml:space="preserve">Za </w:t>
      </w:r>
      <w:r w:rsidR="005820D2" w:rsidRPr="00EE617D">
        <w:t xml:space="preserve">Zrenjanin </w:t>
      </w:r>
      <w:r w:rsidRPr="00EE617D">
        <w:t xml:space="preserve">indeks suše po De Martonne-u kreće se u granicama od </w:t>
      </w:r>
      <w:r w:rsidRPr="00EE617D">
        <w:rPr>
          <w:shd w:val="clear" w:color="auto" w:fill="FFFFFF"/>
        </w:rPr>
        <w:t>24 do 30</w:t>
      </w:r>
      <w:r w:rsidRPr="00EE617D">
        <w:t xml:space="preserve">. Ova vrednost ukazuje da </w:t>
      </w:r>
      <w:r w:rsidRPr="00EE617D">
        <w:rPr>
          <w:lang w:val="sr-Cyrl-CS"/>
        </w:rPr>
        <w:t xml:space="preserve">je u </w:t>
      </w:r>
      <w:r w:rsidRPr="00EE617D">
        <w:rPr>
          <w:lang w:val="sr-Latn-RS"/>
        </w:rPr>
        <w:t>GJ</w:t>
      </w:r>
      <w:r w:rsidRPr="00EE617D">
        <w:t xml:space="preserve"> i okolini prisutan umereno sušan klimatski tip.</w:t>
      </w:r>
    </w:p>
    <w:p w:rsidR="009E0AC6" w:rsidRPr="00EE617D" w:rsidRDefault="009E0AC6" w:rsidP="00585EE4">
      <w:pPr>
        <w:spacing w:line="276" w:lineRule="auto"/>
        <w:rPr>
          <w:lang w:val="sr-Cyrl-CS"/>
        </w:rPr>
      </w:pPr>
    </w:p>
    <w:p w:rsidR="00C11173" w:rsidRPr="00EE617D" w:rsidRDefault="00C11173" w:rsidP="00585EE4">
      <w:pPr>
        <w:spacing w:line="276" w:lineRule="auto"/>
        <w:ind w:firstLine="720"/>
        <w:jc w:val="both"/>
        <w:rPr>
          <w:b/>
          <w:i/>
          <w:lang w:val="sr-Cyrl-CS"/>
        </w:rPr>
      </w:pPr>
    </w:p>
    <w:p w:rsidR="00C11173" w:rsidRPr="00EE617D" w:rsidRDefault="00AD1346" w:rsidP="006E26C5">
      <w:pPr>
        <w:pStyle w:val="Heading3"/>
      </w:pPr>
      <w:bookmarkStart w:id="100" w:name="_Toc271894165"/>
      <w:bookmarkStart w:id="101" w:name="_Toc271894457"/>
      <w:bookmarkStart w:id="102" w:name="_Toc271894586"/>
      <w:bookmarkStart w:id="103" w:name="_Toc278968466"/>
      <w:r w:rsidRPr="00EE617D">
        <w:t xml:space="preserve">2.4.4. </w:t>
      </w:r>
      <w:r w:rsidR="00321BC8" w:rsidRPr="00EE617D">
        <w:t>Vlažnost</w:t>
      </w:r>
      <w:r w:rsidR="00C11173" w:rsidRPr="00EE617D">
        <w:t xml:space="preserve"> </w:t>
      </w:r>
      <w:r w:rsidR="00321BC8" w:rsidRPr="00EE617D">
        <w:t>vazduha</w:t>
      </w:r>
      <w:bookmarkEnd w:id="100"/>
      <w:bookmarkEnd w:id="101"/>
      <w:bookmarkEnd w:id="102"/>
      <w:bookmarkEnd w:id="103"/>
    </w:p>
    <w:p w:rsidR="00AD1346" w:rsidRPr="00EE617D" w:rsidRDefault="00AD1346" w:rsidP="00585EE4">
      <w:pPr>
        <w:spacing w:line="276" w:lineRule="auto"/>
        <w:rPr>
          <w:lang w:val="sr-Cyrl-CS"/>
        </w:rPr>
      </w:pPr>
    </w:p>
    <w:p w:rsidR="00C11173" w:rsidRPr="00EE617D" w:rsidRDefault="00C11173" w:rsidP="00585EE4">
      <w:pPr>
        <w:spacing w:line="276" w:lineRule="auto"/>
        <w:jc w:val="both"/>
        <w:rPr>
          <w:lang w:val="sr-Latn-RS"/>
        </w:rPr>
      </w:pPr>
      <w:r w:rsidRPr="00EE617D">
        <w:rPr>
          <w:lang w:val="sr-Cyrl-CS"/>
        </w:rPr>
        <w:tab/>
      </w:r>
      <w:r w:rsidR="00321BC8" w:rsidRPr="00EE617D">
        <w:rPr>
          <w:lang w:val="sr-Cyrl-CS"/>
        </w:rPr>
        <w:t>U</w:t>
      </w:r>
      <w:r w:rsidRPr="00EE617D">
        <w:rPr>
          <w:lang w:val="sr-Cyrl-CS"/>
        </w:rPr>
        <w:t xml:space="preserve"> </w:t>
      </w:r>
      <w:r w:rsidR="00321BC8" w:rsidRPr="00EE617D">
        <w:rPr>
          <w:lang w:val="sr-Cyrl-CS"/>
        </w:rPr>
        <w:t>životu</w:t>
      </w:r>
      <w:r w:rsidRPr="00EE617D">
        <w:rPr>
          <w:lang w:val="sr-Cyrl-CS"/>
        </w:rPr>
        <w:t xml:space="preserve"> </w:t>
      </w:r>
      <w:r w:rsidR="00321BC8" w:rsidRPr="00EE617D">
        <w:rPr>
          <w:lang w:val="sr-Cyrl-CS"/>
        </w:rPr>
        <w:t>biljaka</w:t>
      </w:r>
      <w:r w:rsidRPr="00EE617D">
        <w:rPr>
          <w:lang w:val="sr-Cyrl-CS"/>
        </w:rPr>
        <w:t xml:space="preserve"> </w:t>
      </w:r>
      <w:r w:rsidR="00321BC8" w:rsidRPr="00EE617D">
        <w:rPr>
          <w:lang w:val="sr-Cyrl-CS"/>
        </w:rPr>
        <w:t>relativna</w:t>
      </w:r>
      <w:r w:rsidRPr="00EE617D">
        <w:rPr>
          <w:lang w:val="sr-Cyrl-CS"/>
        </w:rPr>
        <w:t xml:space="preserve"> </w:t>
      </w:r>
      <w:r w:rsidR="00321BC8" w:rsidRPr="00EE617D">
        <w:rPr>
          <w:lang w:val="sr-Cyrl-CS"/>
        </w:rPr>
        <w:t>vlažnost</w:t>
      </w:r>
      <w:r w:rsidRPr="00EE617D">
        <w:rPr>
          <w:lang w:val="sr-Cyrl-CS"/>
        </w:rPr>
        <w:t xml:space="preserve"> </w:t>
      </w:r>
      <w:r w:rsidR="00321BC8" w:rsidRPr="00EE617D">
        <w:rPr>
          <w:lang w:val="sr-Cyrl-CS"/>
        </w:rPr>
        <w:t>vazduha</w:t>
      </w:r>
      <w:r w:rsidRPr="00EE617D">
        <w:rPr>
          <w:lang w:val="sr-Cyrl-CS"/>
        </w:rPr>
        <w:t xml:space="preserve">, </w:t>
      </w:r>
      <w:r w:rsidR="00321BC8" w:rsidRPr="00EE617D">
        <w:rPr>
          <w:lang w:val="sr-Cyrl-CS"/>
        </w:rPr>
        <w:t>tj</w:t>
      </w:r>
      <w:r w:rsidRPr="00EE617D">
        <w:rPr>
          <w:lang w:val="sr-Cyrl-CS"/>
        </w:rPr>
        <w:t xml:space="preserve">. </w:t>
      </w:r>
      <w:r w:rsidR="00321BC8" w:rsidRPr="00EE617D">
        <w:rPr>
          <w:lang w:val="sr-Cyrl-CS"/>
        </w:rPr>
        <w:t>stepen</w:t>
      </w:r>
      <w:r w:rsidRPr="00EE617D">
        <w:rPr>
          <w:lang w:val="sr-Cyrl-CS"/>
        </w:rPr>
        <w:t xml:space="preserve"> </w:t>
      </w:r>
      <w:r w:rsidR="00321BC8" w:rsidRPr="00EE617D">
        <w:rPr>
          <w:lang w:val="sr-Cyrl-CS"/>
        </w:rPr>
        <w:t>zasićenosti</w:t>
      </w:r>
      <w:r w:rsidRPr="00EE617D">
        <w:rPr>
          <w:lang w:val="sr-Cyrl-CS"/>
        </w:rPr>
        <w:t xml:space="preserve"> </w:t>
      </w:r>
      <w:r w:rsidR="00321BC8" w:rsidRPr="00EE617D">
        <w:rPr>
          <w:lang w:val="sr-Cyrl-CS"/>
        </w:rPr>
        <w:t>vazduha</w:t>
      </w:r>
      <w:r w:rsidRPr="00EE617D">
        <w:rPr>
          <w:lang w:val="sr-Cyrl-CS"/>
        </w:rPr>
        <w:t xml:space="preserve"> </w:t>
      </w:r>
      <w:r w:rsidR="00321BC8" w:rsidRPr="00EE617D">
        <w:rPr>
          <w:lang w:val="sr-Cyrl-CS"/>
        </w:rPr>
        <w:t>vodenom</w:t>
      </w:r>
      <w:r w:rsidRPr="00EE617D">
        <w:rPr>
          <w:lang w:val="sr-Cyrl-CS"/>
        </w:rPr>
        <w:t xml:space="preserve"> </w:t>
      </w:r>
      <w:r w:rsidR="00321BC8" w:rsidRPr="00EE617D">
        <w:rPr>
          <w:lang w:val="sr-Cyrl-CS"/>
        </w:rPr>
        <w:t>parom</w:t>
      </w:r>
      <w:r w:rsidRPr="00EE617D">
        <w:rPr>
          <w:lang w:val="sr-Cyrl-CS"/>
        </w:rPr>
        <w:t xml:space="preserve"> </w:t>
      </w:r>
      <w:r w:rsidR="00321BC8" w:rsidRPr="00EE617D">
        <w:rPr>
          <w:lang w:val="sr-Cyrl-CS"/>
        </w:rPr>
        <w:t>igra</w:t>
      </w:r>
      <w:r w:rsidRPr="00EE617D">
        <w:rPr>
          <w:lang w:val="sr-Cyrl-CS"/>
        </w:rPr>
        <w:t xml:space="preserve"> </w:t>
      </w:r>
      <w:r w:rsidR="00321BC8" w:rsidRPr="00EE617D">
        <w:rPr>
          <w:lang w:val="sr-Cyrl-CS"/>
        </w:rPr>
        <w:t>značajnu</w:t>
      </w:r>
      <w:r w:rsidRPr="00EE617D">
        <w:rPr>
          <w:lang w:val="sr-Cyrl-CS"/>
        </w:rPr>
        <w:t xml:space="preserve"> </w:t>
      </w:r>
      <w:r w:rsidR="00321BC8" w:rsidRPr="00EE617D">
        <w:rPr>
          <w:lang w:val="sr-Cyrl-CS"/>
        </w:rPr>
        <w:t>ulogu</w:t>
      </w:r>
      <w:r w:rsidRPr="00EE617D">
        <w:rPr>
          <w:lang w:val="sr-Cyrl-CS"/>
        </w:rPr>
        <w:t xml:space="preserve">. </w:t>
      </w:r>
      <w:r w:rsidR="00321BC8" w:rsidRPr="00EE617D">
        <w:rPr>
          <w:lang w:val="sr-Cyrl-CS"/>
        </w:rPr>
        <w:t>Ukoliko</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vlažnost</w:t>
      </w:r>
      <w:r w:rsidRPr="00EE617D">
        <w:rPr>
          <w:lang w:val="sr-Cyrl-CS"/>
        </w:rPr>
        <w:t xml:space="preserve"> </w:t>
      </w:r>
      <w:r w:rsidR="00321BC8" w:rsidRPr="00EE617D">
        <w:rPr>
          <w:lang w:val="sr-Cyrl-CS"/>
        </w:rPr>
        <w:t>veća</w:t>
      </w:r>
      <w:r w:rsidRPr="00EE617D">
        <w:rPr>
          <w:lang w:val="sr-Cyrl-CS"/>
        </w:rPr>
        <w:t xml:space="preserve">, </w:t>
      </w:r>
      <w:r w:rsidR="00321BC8" w:rsidRPr="00EE617D">
        <w:rPr>
          <w:lang w:val="sr-Cyrl-CS"/>
        </w:rPr>
        <w:t>transpiracija</w:t>
      </w:r>
      <w:r w:rsidRPr="00EE617D">
        <w:rPr>
          <w:lang w:val="sr-Cyrl-CS"/>
        </w:rPr>
        <w:t xml:space="preserve"> </w:t>
      </w:r>
      <w:r w:rsidR="00321BC8" w:rsidRPr="00EE617D">
        <w:rPr>
          <w:lang w:val="sr-Cyrl-CS"/>
        </w:rPr>
        <w:t>biljaka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manja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obrnuto</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našim</w:t>
      </w:r>
      <w:r w:rsidRPr="00EE617D">
        <w:rPr>
          <w:lang w:val="sr-Cyrl-CS"/>
        </w:rPr>
        <w:t xml:space="preserve"> </w:t>
      </w:r>
      <w:r w:rsidR="00321BC8" w:rsidRPr="00EE617D">
        <w:rPr>
          <w:lang w:val="sr-Cyrl-CS"/>
        </w:rPr>
        <w:t>predelima</w:t>
      </w:r>
      <w:r w:rsidRPr="00EE617D">
        <w:rPr>
          <w:lang w:val="sr-Cyrl-CS"/>
        </w:rPr>
        <w:t xml:space="preserve"> </w:t>
      </w:r>
      <w:r w:rsidR="00321BC8" w:rsidRPr="00EE617D">
        <w:rPr>
          <w:lang w:val="sr-Cyrl-CS"/>
        </w:rPr>
        <w:t>postoji</w:t>
      </w:r>
      <w:r w:rsidRPr="00EE617D">
        <w:rPr>
          <w:lang w:val="sr-Cyrl-CS"/>
        </w:rPr>
        <w:t xml:space="preserve"> </w:t>
      </w:r>
      <w:r w:rsidR="00321BC8" w:rsidRPr="00EE617D">
        <w:rPr>
          <w:lang w:val="sr-Cyrl-CS"/>
        </w:rPr>
        <w:t>tesna</w:t>
      </w:r>
      <w:r w:rsidRPr="00EE617D">
        <w:rPr>
          <w:lang w:val="sr-Cyrl-CS"/>
        </w:rPr>
        <w:t xml:space="preserve"> </w:t>
      </w:r>
      <w:r w:rsidR="00321BC8" w:rsidRPr="00EE617D">
        <w:rPr>
          <w:lang w:val="sr-Cyrl-CS"/>
        </w:rPr>
        <w:t>veza</w:t>
      </w:r>
      <w:r w:rsidRPr="00EE617D">
        <w:rPr>
          <w:lang w:val="sr-Cyrl-CS"/>
        </w:rPr>
        <w:t xml:space="preserve"> </w:t>
      </w:r>
      <w:r w:rsidR="00321BC8" w:rsidRPr="00EE617D">
        <w:rPr>
          <w:lang w:val="sr-Cyrl-CS"/>
        </w:rPr>
        <w:t>između</w:t>
      </w:r>
      <w:r w:rsidRPr="00EE617D">
        <w:rPr>
          <w:lang w:val="sr-Cyrl-CS"/>
        </w:rPr>
        <w:t xml:space="preserve"> </w:t>
      </w:r>
      <w:r w:rsidR="00321BC8" w:rsidRPr="00EE617D">
        <w:rPr>
          <w:lang w:val="sr-Cyrl-CS"/>
        </w:rPr>
        <w:t>dnevnih</w:t>
      </w:r>
      <w:r w:rsidRPr="00EE617D">
        <w:rPr>
          <w:lang w:val="sr-Cyrl-CS"/>
        </w:rPr>
        <w:t xml:space="preserve"> </w:t>
      </w:r>
      <w:r w:rsidR="00321BC8" w:rsidRPr="00EE617D">
        <w:rPr>
          <w:lang w:val="sr-Cyrl-CS"/>
        </w:rPr>
        <w:t>tokova</w:t>
      </w:r>
      <w:r w:rsidRPr="00EE617D">
        <w:rPr>
          <w:lang w:val="sr-Cyrl-CS"/>
        </w:rPr>
        <w:t xml:space="preserve"> </w:t>
      </w:r>
      <w:r w:rsidR="00321BC8" w:rsidRPr="00EE617D">
        <w:rPr>
          <w:lang w:val="sr-Cyrl-CS"/>
        </w:rPr>
        <w:t>temperature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količine</w:t>
      </w:r>
      <w:r w:rsidRPr="00EE617D">
        <w:rPr>
          <w:lang w:val="sr-Cyrl-CS"/>
        </w:rPr>
        <w:t xml:space="preserve"> </w:t>
      </w:r>
      <w:r w:rsidR="00321BC8" w:rsidRPr="00EE617D">
        <w:rPr>
          <w:lang w:val="sr-Cyrl-CS"/>
        </w:rPr>
        <w:t>vodene</w:t>
      </w:r>
      <w:r w:rsidRPr="00EE617D">
        <w:rPr>
          <w:lang w:val="sr-Cyrl-CS"/>
        </w:rPr>
        <w:t xml:space="preserve"> </w:t>
      </w:r>
      <w:r w:rsidR="00321BC8" w:rsidRPr="00EE617D">
        <w:rPr>
          <w:lang w:val="sr-Cyrl-CS"/>
        </w:rPr>
        <w:t>pare</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vazduhu</w:t>
      </w:r>
      <w:r w:rsidRPr="00EE617D">
        <w:rPr>
          <w:lang w:val="sr-Cyrl-CS"/>
        </w:rPr>
        <w:t xml:space="preserve">. </w:t>
      </w:r>
      <w:r w:rsidR="00321BC8" w:rsidRPr="00EE617D">
        <w:rPr>
          <w:lang w:val="sr-Cyrl-CS"/>
        </w:rPr>
        <w:t>Podaci</w:t>
      </w:r>
      <w:r w:rsidRPr="00EE617D">
        <w:rPr>
          <w:lang w:val="sr-Cyrl-CS"/>
        </w:rPr>
        <w:t xml:space="preserve"> </w:t>
      </w:r>
      <w:r w:rsidR="00321BC8" w:rsidRPr="00EE617D">
        <w:rPr>
          <w:lang w:val="sr-Cyrl-CS"/>
        </w:rPr>
        <w:t>o</w:t>
      </w:r>
      <w:r w:rsidRPr="00EE617D">
        <w:rPr>
          <w:lang w:val="sr-Cyrl-CS"/>
        </w:rPr>
        <w:t xml:space="preserve"> </w:t>
      </w:r>
      <w:r w:rsidR="00321BC8" w:rsidRPr="00EE617D">
        <w:rPr>
          <w:lang w:val="sr-Cyrl-CS"/>
        </w:rPr>
        <w:t>relativnoj</w:t>
      </w:r>
      <w:r w:rsidRPr="00EE617D">
        <w:rPr>
          <w:lang w:val="sr-Cyrl-CS"/>
        </w:rPr>
        <w:t xml:space="preserve"> </w:t>
      </w:r>
      <w:r w:rsidR="00321BC8" w:rsidRPr="00EE617D">
        <w:rPr>
          <w:lang w:val="sr-Cyrl-CS"/>
        </w:rPr>
        <w:t>vlažnosti</w:t>
      </w:r>
      <w:r w:rsidRPr="00EE617D">
        <w:rPr>
          <w:lang w:val="sr-Cyrl-CS"/>
        </w:rPr>
        <w:t xml:space="preserve"> </w:t>
      </w:r>
      <w:r w:rsidR="00321BC8" w:rsidRPr="00EE617D">
        <w:rPr>
          <w:lang w:val="sr-Cyrl-CS"/>
        </w:rPr>
        <w:t>vazduha</w:t>
      </w:r>
      <w:r w:rsidRPr="00EE617D">
        <w:rPr>
          <w:lang w:val="sr-Cyrl-CS"/>
        </w:rPr>
        <w:t xml:space="preserve"> </w:t>
      </w:r>
      <w:r w:rsidR="00321BC8" w:rsidRPr="00EE617D">
        <w:rPr>
          <w:lang w:val="sr-Cyrl-CS"/>
        </w:rPr>
        <w:t>dati</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tabeli</w:t>
      </w:r>
      <w:r w:rsidRPr="00EE617D">
        <w:rPr>
          <w:lang w:val="sr-Cyrl-CS"/>
        </w:rPr>
        <w:t>:</w:t>
      </w:r>
    </w:p>
    <w:p w:rsidR="00FD4A3A" w:rsidRPr="00EE617D" w:rsidRDefault="00FD4A3A" w:rsidP="00585EE4">
      <w:pPr>
        <w:spacing w:line="276" w:lineRule="auto"/>
        <w:jc w:val="both"/>
        <w:rPr>
          <w:lang w:val="sr-Latn-RS"/>
        </w:rPr>
      </w:pPr>
    </w:p>
    <w:p w:rsidR="00FD4A3A" w:rsidRPr="00EE617D" w:rsidRDefault="00FD4A3A" w:rsidP="00585EE4">
      <w:pPr>
        <w:spacing w:line="276" w:lineRule="auto"/>
        <w:jc w:val="both"/>
        <w:rPr>
          <w:i/>
          <w:sz w:val="22"/>
          <w:lang w:val="sr-Latn-RS"/>
        </w:rPr>
      </w:pPr>
      <w:r w:rsidRPr="00EE617D">
        <w:rPr>
          <w:i/>
          <w:sz w:val="22"/>
          <w:lang w:val="sr-Cyrl-CS"/>
        </w:rPr>
        <w:t xml:space="preserve">Tabela </w:t>
      </w:r>
      <w:r w:rsidRPr="00EE617D">
        <w:rPr>
          <w:i/>
          <w:sz w:val="22"/>
          <w:lang w:val="sr-Latn-RS"/>
        </w:rPr>
        <w:t>2.4.4.</w:t>
      </w:r>
      <w:r w:rsidRPr="00EE617D">
        <w:rPr>
          <w:i/>
          <w:sz w:val="22"/>
          <w:lang w:val="sr-Latn-RS"/>
        </w:rPr>
        <w:tab/>
      </w:r>
      <w:r w:rsidRPr="00EE617D">
        <w:rPr>
          <w:i/>
          <w:sz w:val="22"/>
          <w:lang w:val="sr-Latn-RS"/>
        </w:rPr>
        <w:tab/>
      </w:r>
      <w:r w:rsidRPr="00EE617D">
        <w:rPr>
          <w:i/>
          <w:sz w:val="22"/>
          <w:lang w:val="sr-Cyrl-CS"/>
        </w:rPr>
        <w:t>Godišnji tok relativne</w:t>
      </w:r>
      <w:r w:rsidR="006E26C5" w:rsidRPr="00EE617D">
        <w:rPr>
          <w:i/>
          <w:sz w:val="22"/>
          <w:lang w:val="sr-Cyrl-CS"/>
        </w:rPr>
        <w:t xml:space="preserve"> vlažnost</w:t>
      </w:r>
      <w:r w:rsidR="006E26C5" w:rsidRPr="00EE617D">
        <w:rPr>
          <w:i/>
          <w:sz w:val="22"/>
          <w:lang w:val="sr-Latn-RS"/>
        </w:rPr>
        <w:t>i</w:t>
      </w:r>
    </w:p>
    <w:tbl>
      <w:tblPr>
        <w:tblW w:w="11100" w:type="dxa"/>
        <w:tblInd w:w="93" w:type="dxa"/>
        <w:tblLook w:val="04A0" w:firstRow="1" w:lastRow="0" w:firstColumn="1" w:lastColumn="0" w:noHBand="0" w:noVBand="1"/>
      </w:tblPr>
      <w:tblGrid>
        <w:gridCol w:w="2398"/>
        <w:gridCol w:w="532"/>
        <w:gridCol w:w="533"/>
        <w:gridCol w:w="533"/>
        <w:gridCol w:w="534"/>
        <w:gridCol w:w="533"/>
        <w:gridCol w:w="534"/>
        <w:gridCol w:w="550"/>
        <w:gridCol w:w="630"/>
        <w:gridCol w:w="534"/>
        <w:gridCol w:w="533"/>
        <w:gridCol w:w="534"/>
        <w:gridCol w:w="550"/>
        <w:gridCol w:w="1083"/>
        <w:gridCol w:w="1089"/>
      </w:tblGrid>
      <w:tr w:rsidR="00EE617D" w:rsidRPr="00EE617D" w:rsidTr="00FD4A3A">
        <w:trPr>
          <w:cantSplit/>
          <w:trHeight w:val="315"/>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sr-Cyrl-CS"/>
              </w:rPr>
              <w:t>Relativna vlažnost</w:t>
            </w:r>
          </w:p>
        </w:tc>
        <w:tc>
          <w:tcPr>
            <w:tcW w:w="6480" w:type="dxa"/>
            <w:gridSpan w:val="12"/>
            <w:tcBorders>
              <w:top w:val="single" w:sz="4" w:space="0" w:color="auto"/>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sr-Cyrl-CS"/>
              </w:rPr>
              <w:t>mesec</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sr-Cyrl-CS"/>
              </w:rPr>
              <w:t>Godišnji tok rel. vlažnosti</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sr-Cyrl-CS"/>
              </w:rPr>
              <w:t>Rel.vlaž-nost u veg. periodu</w:t>
            </w:r>
          </w:p>
        </w:tc>
      </w:tr>
      <w:tr w:rsidR="00EE617D" w:rsidRPr="00EE617D" w:rsidTr="00FD4A3A">
        <w:trPr>
          <w:trHeight w:val="33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D4A3A" w:rsidRPr="00EE617D" w:rsidRDefault="00FD4A3A"/>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hu-HU"/>
              </w:rPr>
              <w:t>I</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hu-HU"/>
              </w:rPr>
              <w:t>II</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hu-HU"/>
              </w:rPr>
              <w:t>III</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hu-HU"/>
              </w:rPr>
              <w:t>IV</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hu-HU"/>
              </w:rPr>
              <w:t>V</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hu-HU"/>
              </w:rPr>
              <w:t>VI</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hu-HU"/>
              </w:rPr>
              <w:t>VII</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hu-HU"/>
              </w:rPr>
              <w:t>VIII</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hu-HU"/>
              </w:rPr>
              <w:t>IX</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hu-HU"/>
              </w:rPr>
              <w:t>X</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hu-HU"/>
              </w:rPr>
              <w:t>XI</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hu-HU"/>
              </w:rPr>
              <w:t>XII</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D4A3A" w:rsidRPr="00EE617D" w:rsidRDefault="00FD4A3A"/>
        </w:tc>
        <w:tc>
          <w:tcPr>
            <w:tcW w:w="1060" w:type="dxa"/>
            <w:vMerge/>
            <w:tcBorders>
              <w:top w:val="single" w:sz="4" w:space="0" w:color="auto"/>
              <w:left w:val="single" w:sz="4" w:space="0" w:color="auto"/>
              <w:bottom w:val="single" w:sz="4" w:space="0" w:color="auto"/>
              <w:right w:val="single" w:sz="4" w:space="0" w:color="auto"/>
            </w:tcBorders>
            <w:vAlign w:val="center"/>
            <w:hideMark/>
          </w:tcPr>
          <w:p w:rsidR="00FD4A3A" w:rsidRPr="00EE617D" w:rsidRDefault="00FD4A3A"/>
        </w:tc>
      </w:tr>
      <w:tr w:rsidR="00EE617D" w:rsidRPr="00EE617D" w:rsidTr="00FD4A3A">
        <w:trPr>
          <w:trHeight w:val="315"/>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D4A3A" w:rsidRPr="00EE617D" w:rsidRDefault="00FD4A3A"/>
        </w:tc>
        <w:tc>
          <w:tcPr>
            <w:tcW w:w="6480" w:type="dxa"/>
            <w:gridSpan w:val="12"/>
            <w:tcBorders>
              <w:top w:val="single" w:sz="4" w:space="0" w:color="auto"/>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sr-Cyrl-CS"/>
              </w:rPr>
              <w:t>%</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D4A3A" w:rsidRPr="00EE617D" w:rsidRDefault="00FD4A3A"/>
        </w:tc>
        <w:tc>
          <w:tcPr>
            <w:tcW w:w="1060" w:type="dxa"/>
            <w:vMerge/>
            <w:tcBorders>
              <w:top w:val="single" w:sz="4" w:space="0" w:color="auto"/>
              <w:left w:val="single" w:sz="4" w:space="0" w:color="auto"/>
              <w:bottom w:val="single" w:sz="4" w:space="0" w:color="auto"/>
              <w:right w:val="single" w:sz="4" w:space="0" w:color="auto"/>
            </w:tcBorders>
            <w:vAlign w:val="center"/>
            <w:hideMark/>
          </w:tcPr>
          <w:p w:rsidR="00FD4A3A" w:rsidRPr="00EE617D" w:rsidRDefault="00FD4A3A"/>
        </w:tc>
      </w:tr>
      <w:tr w:rsidR="00EE617D" w:rsidRPr="00EE617D" w:rsidTr="00FD4A3A">
        <w:trPr>
          <w:trHeight w:val="75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sr-Cyrl-CS"/>
              </w:rPr>
              <w:t>Najviša sred. rel.vlažnost</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91</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87</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78</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76</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77</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77</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77</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77</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81</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84</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85</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94</w:t>
            </w:r>
          </w:p>
        </w:tc>
        <w:tc>
          <w:tcPr>
            <w:tcW w:w="106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82</w:t>
            </w:r>
          </w:p>
        </w:tc>
        <w:tc>
          <w:tcPr>
            <w:tcW w:w="106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78</w:t>
            </w:r>
          </w:p>
        </w:tc>
      </w:tr>
      <w:tr w:rsidR="00EE617D" w:rsidRPr="00EE617D" w:rsidTr="00FD4A3A">
        <w:trPr>
          <w:trHeight w:val="75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sr-Cyrl-CS"/>
              </w:rPr>
              <w:t>Najniža sred. rel.vlažnost</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81</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75</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61</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61</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64</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57</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51</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47</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58</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71</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77</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83</w:t>
            </w:r>
          </w:p>
        </w:tc>
        <w:tc>
          <w:tcPr>
            <w:tcW w:w="106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66</w:t>
            </w:r>
          </w:p>
        </w:tc>
        <w:tc>
          <w:tcPr>
            <w:tcW w:w="106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56</w:t>
            </w:r>
          </w:p>
        </w:tc>
      </w:tr>
      <w:tr w:rsidR="00FD4A3A" w:rsidRPr="00EE617D" w:rsidTr="00FD4A3A">
        <w:trPr>
          <w:trHeight w:val="75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D4A3A" w:rsidRPr="00EE617D" w:rsidRDefault="00FD4A3A">
            <w:pPr>
              <w:jc w:val="center"/>
            </w:pPr>
            <w:r w:rsidRPr="00EE617D">
              <w:rPr>
                <w:lang w:val="sr-Cyrl-CS"/>
              </w:rPr>
              <w:t>Srednja relativna vlažnost</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86</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82</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73</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68</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69</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68</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64</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63</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70</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77</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81</w:t>
            </w:r>
          </w:p>
        </w:tc>
        <w:tc>
          <w:tcPr>
            <w:tcW w:w="54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87</w:t>
            </w:r>
          </w:p>
        </w:tc>
        <w:tc>
          <w:tcPr>
            <w:tcW w:w="106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74</w:t>
            </w:r>
          </w:p>
        </w:tc>
        <w:tc>
          <w:tcPr>
            <w:tcW w:w="1060" w:type="dxa"/>
            <w:tcBorders>
              <w:top w:val="nil"/>
              <w:left w:val="nil"/>
              <w:bottom w:val="single" w:sz="4" w:space="0" w:color="auto"/>
              <w:right w:val="single" w:sz="4" w:space="0" w:color="auto"/>
            </w:tcBorders>
            <w:shd w:val="clear" w:color="auto" w:fill="auto"/>
            <w:vAlign w:val="center"/>
            <w:hideMark/>
          </w:tcPr>
          <w:p w:rsidR="00FD4A3A" w:rsidRPr="00EE617D" w:rsidRDefault="00FD4A3A">
            <w:pPr>
              <w:jc w:val="center"/>
            </w:pPr>
            <w:r w:rsidRPr="00EE617D">
              <w:t>67</w:t>
            </w:r>
          </w:p>
        </w:tc>
      </w:tr>
    </w:tbl>
    <w:p w:rsidR="003D2455" w:rsidRPr="00EE617D" w:rsidRDefault="003D2455" w:rsidP="00585EE4">
      <w:pPr>
        <w:spacing w:line="276" w:lineRule="auto"/>
        <w:ind w:firstLine="720"/>
        <w:jc w:val="both"/>
        <w:rPr>
          <w:lang w:val="sr-Cyrl-CS"/>
        </w:rPr>
      </w:pPr>
    </w:p>
    <w:p w:rsidR="00C11173" w:rsidRPr="00EE617D" w:rsidRDefault="00AD1346" w:rsidP="006E26C5">
      <w:pPr>
        <w:pStyle w:val="Heading3"/>
      </w:pPr>
      <w:bookmarkStart w:id="104" w:name="_Toc271894166"/>
      <w:bookmarkStart w:id="105" w:name="_Toc271894458"/>
      <w:bookmarkStart w:id="106" w:name="_Toc271894587"/>
      <w:bookmarkStart w:id="107" w:name="_Toc278968467"/>
      <w:r w:rsidRPr="00EE617D">
        <w:lastRenderedPageBreak/>
        <w:t xml:space="preserve">2.4.5. </w:t>
      </w:r>
      <w:r w:rsidR="00321BC8" w:rsidRPr="00EE617D">
        <w:t>Oblačnost</w:t>
      </w:r>
      <w:r w:rsidRPr="00EE617D">
        <w:t xml:space="preserve"> </w:t>
      </w:r>
      <w:r w:rsidR="00321BC8" w:rsidRPr="00EE617D">
        <w:t>i</w:t>
      </w:r>
      <w:r w:rsidRPr="00EE617D">
        <w:t xml:space="preserve"> </w:t>
      </w:r>
      <w:r w:rsidR="00321BC8" w:rsidRPr="00EE617D">
        <w:t>osunčavanje</w:t>
      </w:r>
      <w:bookmarkEnd w:id="104"/>
      <w:bookmarkEnd w:id="105"/>
      <w:bookmarkEnd w:id="106"/>
      <w:bookmarkEnd w:id="107"/>
    </w:p>
    <w:p w:rsidR="00AD1346" w:rsidRPr="00EE617D" w:rsidRDefault="00AD1346" w:rsidP="00585EE4">
      <w:pPr>
        <w:spacing w:line="276" w:lineRule="auto"/>
        <w:ind w:firstLine="720"/>
        <w:jc w:val="both"/>
        <w:rPr>
          <w:b/>
          <w:i/>
          <w:lang w:val="sr-Latn-RS"/>
        </w:rPr>
      </w:pPr>
    </w:p>
    <w:p w:rsidR="00FD4A3A" w:rsidRPr="00EE617D" w:rsidRDefault="00FD4A3A" w:rsidP="00FD4A3A">
      <w:r w:rsidRPr="00EE617D">
        <w:rPr>
          <w:i/>
          <w:lang w:val="sr-Cyrl-CS"/>
        </w:rPr>
        <w:t>Tabela 2.</w:t>
      </w:r>
      <w:r w:rsidRPr="00EE617D">
        <w:rPr>
          <w:i/>
        </w:rPr>
        <w:t>4</w:t>
      </w:r>
      <w:r w:rsidRPr="00EE617D">
        <w:rPr>
          <w:i/>
          <w:lang w:val="sr-Cyrl-CS"/>
        </w:rPr>
        <w:t>.</w:t>
      </w:r>
      <w:r w:rsidR="006E26C5" w:rsidRPr="00EE617D">
        <w:rPr>
          <w:i/>
        </w:rPr>
        <w:t>5.</w:t>
      </w:r>
      <w:r w:rsidRPr="00EE617D">
        <w:rPr>
          <w:i/>
          <w:lang w:val="sr-Cyrl-CS"/>
        </w:rPr>
        <w:t xml:space="preserve">                                  Dužina insolacije u časovima</w:t>
      </w:r>
    </w:p>
    <w:tbl>
      <w:tblPr>
        <w:tblW w:w="12260" w:type="dxa"/>
        <w:tblInd w:w="93" w:type="dxa"/>
        <w:tblLook w:val="04A0" w:firstRow="1" w:lastRow="0" w:firstColumn="1" w:lastColumn="0" w:noHBand="0" w:noVBand="1"/>
      </w:tblPr>
      <w:tblGrid>
        <w:gridCol w:w="1450"/>
        <w:gridCol w:w="692"/>
        <w:gridCol w:w="692"/>
        <w:gridCol w:w="718"/>
        <w:gridCol w:w="718"/>
        <w:gridCol w:w="718"/>
        <w:gridCol w:w="718"/>
        <w:gridCol w:w="718"/>
        <w:gridCol w:w="718"/>
        <w:gridCol w:w="718"/>
        <w:gridCol w:w="718"/>
        <w:gridCol w:w="718"/>
        <w:gridCol w:w="692"/>
        <w:gridCol w:w="1136"/>
        <w:gridCol w:w="1136"/>
      </w:tblGrid>
      <w:tr w:rsidR="00EE617D" w:rsidRPr="00EE617D" w:rsidTr="006E26C5">
        <w:trPr>
          <w:trHeight w:val="330"/>
        </w:trPr>
        <w:tc>
          <w:tcPr>
            <w:tcW w:w="1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26C5" w:rsidRPr="00EE617D" w:rsidRDefault="006E26C5">
            <w:pPr>
              <w:jc w:val="center"/>
            </w:pPr>
            <w:r w:rsidRPr="00EE617D">
              <w:t>Insolacija</w:t>
            </w:r>
          </w:p>
        </w:tc>
        <w:tc>
          <w:tcPr>
            <w:tcW w:w="8538" w:type="dxa"/>
            <w:gridSpan w:val="12"/>
            <w:tcBorders>
              <w:top w:val="single" w:sz="8" w:space="0" w:color="auto"/>
              <w:left w:val="nil"/>
              <w:bottom w:val="single" w:sz="8" w:space="0" w:color="auto"/>
              <w:right w:val="single" w:sz="8" w:space="0" w:color="000000"/>
            </w:tcBorders>
            <w:shd w:val="clear" w:color="auto" w:fill="auto"/>
            <w:vAlign w:val="center"/>
            <w:hideMark/>
          </w:tcPr>
          <w:p w:rsidR="006E26C5" w:rsidRPr="00EE617D" w:rsidRDefault="006E26C5">
            <w:pPr>
              <w:jc w:val="center"/>
            </w:pPr>
            <w:r w:rsidRPr="00EE617D">
              <w:t>mesec</w:t>
            </w:r>
          </w:p>
        </w:tc>
        <w:tc>
          <w:tcPr>
            <w:tcW w:w="11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26C5" w:rsidRPr="00EE617D" w:rsidRDefault="006E26C5">
            <w:pPr>
              <w:jc w:val="center"/>
            </w:pPr>
            <w:r w:rsidRPr="00EE617D">
              <w:t>Godišnji tok rel. insolacije</w:t>
            </w:r>
          </w:p>
        </w:tc>
        <w:tc>
          <w:tcPr>
            <w:tcW w:w="1136" w:type="dxa"/>
            <w:tcBorders>
              <w:top w:val="single" w:sz="8" w:space="0" w:color="auto"/>
              <w:left w:val="nil"/>
              <w:bottom w:val="nil"/>
              <w:right w:val="single" w:sz="8" w:space="0" w:color="auto"/>
            </w:tcBorders>
            <w:shd w:val="clear" w:color="auto" w:fill="auto"/>
            <w:vAlign w:val="center"/>
            <w:hideMark/>
          </w:tcPr>
          <w:p w:rsidR="006E26C5" w:rsidRPr="00EE617D" w:rsidRDefault="006E26C5">
            <w:pPr>
              <w:jc w:val="center"/>
            </w:pPr>
            <w:r w:rsidRPr="00EE617D">
              <w:t>Rel.</w:t>
            </w:r>
          </w:p>
        </w:tc>
      </w:tr>
      <w:tr w:rsidR="00EE617D" w:rsidRPr="00EE617D" w:rsidTr="006E26C5">
        <w:trPr>
          <w:trHeight w:val="960"/>
        </w:trPr>
        <w:tc>
          <w:tcPr>
            <w:tcW w:w="1450" w:type="dxa"/>
            <w:vMerge/>
            <w:tcBorders>
              <w:top w:val="single" w:sz="8" w:space="0" w:color="auto"/>
              <w:left w:val="single" w:sz="8" w:space="0" w:color="auto"/>
              <w:bottom w:val="single" w:sz="8" w:space="0" w:color="000000"/>
              <w:right w:val="single" w:sz="8" w:space="0" w:color="auto"/>
            </w:tcBorders>
            <w:vAlign w:val="center"/>
            <w:hideMark/>
          </w:tcPr>
          <w:p w:rsidR="006E26C5" w:rsidRPr="00EE617D" w:rsidRDefault="006E26C5"/>
        </w:tc>
        <w:tc>
          <w:tcPr>
            <w:tcW w:w="692"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pPr>
            <w:r w:rsidRPr="00EE617D">
              <w:t>I</w:t>
            </w:r>
          </w:p>
        </w:tc>
        <w:tc>
          <w:tcPr>
            <w:tcW w:w="692"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pPr>
            <w:r w:rsidRPr="00EE617D">
              <w:t>II</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pPr>
            <w:r w:rsidRPr="00EE617D">
              <w:t>III</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pPr>
            <w:r w:rsidRPr="00EE617D">
              <w:t>IV</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pPr>
            <w:r w:rsidRPr="00EE617D">
              <w:t>V</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pPr>
            <w:r w:rsidRPr="00EE617D">
              <w:t>VI</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pPr>
            <w:r w:rsidRPr="00EE617D">
              <w:t>VII</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pPr>
            <w:r w:rsidRPr="00EE617D">
              <w:t>VIII</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pPr>
            <w:r w:rsidRPr="00EE617D">
              <w:t>IX</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pPr>
            <w:r w:rsidRPr="00EE617D">
              <w:t>X</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pPr>
            <w:r w:rsidRPr="00EE617D">
              <w:t>XI</w:t>
            </w:r>
          </w:p>
        </w:tc>
        <w:tc>
          <w:tcPr>
            <w:tcW w:w="692"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pPr>
            <w:r w:rsidRPr="00EE617D">
              <w:t>XII</w:t>
            </w:r>
          </w:p>
        </w:tc>
        <w:tc>
          <w:tcPr>
            <w:tcW w:w="1136" w:type="dxa"/>
            <w:vMerge/>
            <w:tcBorders>
              <w:top w:val="single" w:sz="8" w:space="0" w:color="auto"/>
              <w:left w:val="single" w:sz="8" w:space="0" w:color="auto"/>
              <w:bottom w:val="single" w:sz="8" w:space="0" w:color="000000"/>
              <w:right w:val="single" w:sz="8" w:space="0" w:color="auto"/>
            </w:tcBorders>
            <w:vAlign w:val="center"/>
            <w:hideMark/>
          </w:tcPr>
          <w:p w:rsidR="006E26C5" w:rsidRPr="00EE617D" w:rsidRDefault="006E26C5"/>
        </w:tc>
        <w:tc>
          <w:tcPr>
            <w:tcW w:w="1136"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pPr>
            <w:r w:rsidRPr="00EE617D">
              <w:t>insolacija u veg. periodu</w:t>
            </w:r>
          </w:p>
        </w:tc>
      </w:tr>
      <w:tr w:rsidR="006E26C5" w:rsidRPr="00EE617D" w:rsidTr="006E26C5">
        <w:trPr>
          <w:trHeight w:val="645"/>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6E26C5" w:rsidRPr="00EE617D" w:rsidRDefault="006E26C5">
            <w:r w:rsidRPr="00EE617D">
              <w:t>Prosečna osunčanost</w:t>
            </w:r>
          </w:p>
        </w:tc>
        <w:tc>
          <w:tcPr>
            <w:tcW w:w="692"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70.3</w:t>
            </w:r>
          </w:p>
        </w:tc>
        <w:tc>
          <w:tcPr>
            <w:tcW w:w="692"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86.9</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164.9</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213.0</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248.6</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279.3</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330.3</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315.5</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204.8</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164.6</w:t>
            </w:r>
          </w:p>
        </w:tc>
        <w:tc>
          <w:tcPr>
            <w:tcW w:w="718"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108.1</w:t>
            </w:r>
          </w:p>
        </w:tc>
        <w:tc>
          <w:tcPr>
            <w:tcW w:w="692"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67.3</w:t>
            </w:r>
          </w:p>
        </w:tc>
        <w:tc>
          <w:tcPr>
            <w:tcW w:w="1136"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2253.5</w:t>
            </w:r>
          </w:p>
        </w:tc>
        <w:tc>
          <w:tcPr>
            <w:tcW w:w="1136" w:type="dxa"/>
            <w:tcBorders>
              <w:top w:val="nil"/>
              <w:left w:val="nil"/>
              <w:bottom w:val="single" w:sz="8" w:space="0" w:color="auto"/>
              <w:right w:val="single" w:sz="8" w:space="0" w:color="auto"/>
            </w:tcBorders>
            <w:shd w:val="clear" w:color="auto" w:fill="auto"/>
            <w:vAlign w:val="center"/>
            <w:hideMark/>
          </w:tcPr>
          <w:p w:rsidR="006E26C5" w:rsidRPr="00EE617D" w:rsidRDefault="006E26C5">
            <w:pPr>
              <w:jc w:val="center"/>
              <w:rPr>
                <w:sz w:val="22"/>
                <w:szCs w:val="22"/>
              </w:rPr>
            </w:pPr>
            <w:r w:rsidRPr="00EE617D">
              <w:rPr>
                <w:sz w:val="22"/>
                <w:szCs w:val="22"/>
              </w:rPr>
              <w:t xml:space="preserve"> </w:t>
            </w:r>
          </w:p>
        </w:tc>
      </w:tr>
    </w:tbl>
    <w:p w:rsidR="00C11173" w:rsidRPr="00EE617D" w:rsidRDefault="00C11173" w:rsidP="00585EE4">
      <w:pPr>
        <w:spacing w:line="276" w:lineRule="auto"/>
        <w:ind w:firstLine="720"/>
        <w:jc w:val="both"/>
      </w:pPr>
    </w:p>
    <w:p w:rsidR="00C11173" w:rsidRPr="00EE617D" w:rsidRDefault="00AD1346" w:rsidP="006F2DC7">
      <w:pPr>
        <w:pStyle w:val="Heading3"/>
        <w:rPr>
          <w:lang w:val="sr-Latn-RS"/>
        </w:rPr>
      </w:pPr>
      <w:bookmarkStart w:id="108" w:name="_Toc271894167"/>
      <w:bookmarkStart w:id="109" w:name="_Toc271894459"/>
      <w:bookmarkStart w:id="110" w:name="_Toc271894588"/>
      <w:bookmarkStart w:id="111" w:name="_Toc278968468"/>
      <w:r w:rsidRPr="00EE617D">
        <w:t xml:space="preserve">2.4.6. </w:t>
      </w:r>
      <w:r w:rsidR="00321BC8" w:rsidRPr="00EE617D">
        <w:t>Vetar</w:t>
      </w:r>
      <w:bookmarkEnd w:id="108"/>
      <w:bookmarkEnd w:id="109"/>
      <w:bookmarkEnd w:id="110"/>
      <w:bookmarkEnd w:id="111"/>
    </w:p>
    <w:p w:rsidR="00303D6C" w:rsidRPr="00EE617D" w:rsidRDefault="00303D6C" w:rsidP="00303D6C">
      <w:pPr>
        <w:spacing w:line="276" w:lineRule="auto"/>
        <w:ind w:firstLine="720"/>
        <w:jc w:val="both"/>
        <w:rPr>
          <w:i/>
        </w:rPr>
      </w:pPr>
      <w:r w:rsidRPr="00EE617D">
        <w:rPr>
          <w:i/>
        </w:rPr>
        <w:tab/>
      </w:r>
    </w:p>
    <w:p w:rsidR="00303D6C" w:rsidRPr="00EE617D" w:rsidRDefault="00303D6C" w:rsidP="00303D6C">
      <w:pPr>
        <w:spacing w:line="276" w:lineRule="auto"/>
        <w:ind w:firstLine="720"/>
        <w:jc w:val="both"/>
        <w:rPr>
          <w:b/>
          <w:i/>
          <w:lang w:val="sr-Cyrl-CS"/>
        </w:rPr>
      </w:pPr>
      <w:r w:rsidRPr="00EE617D">
        <w:rPr>
          <w:lang w:val="sr-Cyrl-CS"/>
        </w:rPr>
        <w:t xml:space="preserve">Vetar je značajan klimatski parametar, jer svojom učestalošću i brzinom utiče na stanje vlage u zemljištu. </w:t>
      </w:r>
    </w:p>
    <w:p w:rsidR="00303D6C" w:rsidRPr="00EE617D" w:rsidRDefault="00303D6C" w:rsidP="00303D6C">
      <w:pPr>
        <w:spacing w:line="312" w:lineRule="auto"/>
        <w:jc w:val="both"/>
      </w:pPr>
      <w:r w:rsidRPr="00EE617D">
        <w:rPr>
          <w:i/>
        </w:rPr>
        <w:t>Tabela 2.5.6.                                                      Čestine, pravac i srednje brzine vetrova</w:t>
      </w:r>
    </w:p>
    <w:tbl>
      <w:tblPr>
        <w:tblW w:w="11240" w:type="dxa"/>
        <w:tblInd w:w="93" w:type="dxa"/>
        <w:tblLook w:val="04A0" w:firstRow="1" w:lastRow="0" w:firstColumn="1" w:lastColumn="0" w:noHBand="0" w:noVBand="1"/>
      </w:tblPr>
      <w:tblGrid>
        <w:gridCol w:w="1137"/>
        <w:gridCol w:w="627"/>
        <w:gridCol w:w="639"/>
        <w:gridCol w:w="602"/>
        <w:gridCol w:w="639"/>
        <w:gridCol w:w="627"/>
        <w:gridCol w:w="639"/>
        <w:gridCol w:w="627"/>
        <w:gridCol w:w="639"/>
        <w:gridCol w:w="627"/>
        <w:gridCol w:w="639"/>
        <w:gridCol w:w="627"/>
        <w:gridCol w:w="639"/>
        <w:gridCol w:w="627"/>
        <w:gridCol w:w="639"/>
        <w:gridCol w:w="627"/>
        <w:gridCol w:w="639"/>
      </w:tblGrid>
      <w:tr w:rsidR="00EE617D" w:rsidRPr="00EE617D" w:rsidTr="00303D6C">
        <w:trPr>
          <w:trHeight w:val="330"/>
        </w:trPr>
        <w:tc>
          <w:tcPr>
            <w:tcW w:w="1137"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303D6C" w:rsidRPr="00EE617D" w:rsidRDefault="00303D6C">
            <w:pPr>
              <w:jc w:val="right"/>
              <w:rPr>
                <w:b/>
                <w:bCs/>
              </w:rPr>
            </w:pPr>
            <w:r w:rsidRPr="00EE617D">
              <w:rPr>
                <w:b/>
                <w:bCs/>
                <w:lang w:val="sr-Cyrl-CS"/>
              </w:rPr>
              <w:t>pravac</w:t>
            </w:r>
          </w:p>
        </w:tc>
        <w:tc>
          <w:tcPr>
            <w:tcW w:w="1266" w:type="dxa"/>
            <w:gridSpan w:val="2"/>
            <w:tcBorders>
              <w:top w:val="single" w:sz="8" w:space="0" w:color="auto"/>
              <w:left w:val="nil"/>
              <w:bottom w:val="single" w:sz="8"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N</w:t>
            </w:r>
          </w:p>
        </w:tc>
        <w:tc>
          <w:tcPr>
            <w:tcW w:w="1241" w:type="dxa"/>
            <w:gridSpan w:val="2"/>
            <w:tcBorders>
              <w:top w:val="single" w:sz="8" w:space="0" w:color="auto"/>
              <w:left w:val="nil"/>
              <w:bottom w:val="single" w:sz="8"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NE</w:t>
            </w:r>
          </w:p>
        </w:tc>
        <w:tc>
          <w:tcPr>
            <w:tcW w:w="1266" w:type="dxa"/>
            <w:gridSpan w:val="2"/>
            <w:tcBorders>
              <w:top w:val="single" w:sz="8" w:space="0" w:color="auto"/>
              <w:left w:val="nil"/>
              <w:bottom w:val="single" w:sz="8"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E</w:t>
            </w:r>
          </w:p>
        </w:tc>
        <w:tc>
          <w:tcPr>
            <w:tcW w:w="1266" w:type="dxa"/>
            <w:gridSpan w:val="2"/>
            <w:tcBorders>
              <w:top w:val="single" w:sz="8" w:space="0" w:color="auto"/>
              <w:left w:val="nil"/>
              <w:bottom w:val="single" w:sz="8"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SE</w:t>
            </w:r>
          </w:p>
        </w:tc>
        <w:tc>
          <w:tcPr>
            <w:tcW w:w="1266" w:type="dxa"/>
            <w:gridSpan w:val="2"/>
            <w:tcBorders>
              <w:top w:val="single" w:sz="8" w:space="0" w:color="auto"/>
              <w:left w:val="nil"/>
              <w:bottom w:val="single" w:sz="8"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S</w:t>
            </w:r>
          </w:p>
        </w:tc>
        <w:tc>
          <w:tcPr>
            <w:tcW w:w="1266" w:type="dxa"/>
            <w:gridSpan w:val="2"/>
            <w:tcBorders>
              <w:top w:val="single" w:sz="8" w:space="0" w:color="auto"/>
              <w:left w:val="nil"/>
              <w:bottom w:val="single" w:sz="8"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SW</w:t>
            </w:r>
          </w:p>
        </w:tc>
        <w:tc>
          <w:tcPr>
            <w:tcW w:w="1266" w:type="dxa"/>
            <w:gridSpan w:val="2"/>
            <w:tcBorders>
              <w:top w:val="single" w:sz="8" w:space="0" w:color="auto"/>
              <w:left w:val="nil"/>
              <w:bottom w:val="single" w:sz="8"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W</w:t>
            </w:r>
          </w:p>
        </w:tc>
        <w:tc>
          <w:tcPr>
            <w:tcW w:w="1266" w:type="dxa"/>
            <w:gridSpan w:val="2"/>
            <w:tcBorders>
              <w:top w:val="single" w:sz="8" w:space="0" w:color="auto"/>
              <w:left w:val="nil"/>
              <w:bottom w:val="single" w:sz="8"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NW</w:t>
            </w:r>
          </w:p>
        </w:tc>
      </w:tr>
      <w:tr w:rsidR="00EE617D" w:rsidRPr="00EE617D" w:rsidTr="00303D6C">
        <w:trPr>
          <w:trHeight w:val="330"/>
        </w:trPr>
        <w:tc>
          <w:tcPr>
            <w:tcW w:w="1137" w:type="dxa"/>
            <w:tcBorders>
              <w:top w:val="nil"/>
              <w:left w:val="single" w:sz="12" w:space="0" w:color="auto"/>
              <w:bottom w:val="double" w:sz="6" w:space="0" w:color="auto"/>
              <w:right w:val="single" w:sz="12" w:space="0" w:color="auto"/>
            </w:tcBorders>
            <w:shd w:val="clear" w:color="auto" w:fill="auto"/>
            <w:vAlign w:val="center"/>
            <w:hideMark/>
          </w:tcPr>
          <w:p w:rsidR="00303D6C" w:rsidRPr="00EE617D" w:rsidRDefault="00303D6C">
            <w:pPr>
              <w:jc w:val="both"/>
              <w:rPr>
                <w:b/>
                <w:bCs/>
              </w:rPr>
            </w:pPr>
            <w:r w:rsidRPr="00EE617D">
              <w:rPr>
                <w:b/>
                <w:bCs/>
                <w:lang w:val="sr-Cyrl-CS"/>
              </w:rPr>
              <w:t>godina</w:t>
            </w:r>
          </w:p>
        </w:tc>
        <w:tc>
          <w:tcPr>
            <w:tcW w:w="627" w:type="dxa"/>
            <w:tcBorders>
              <w:top w:val="nil"/>
              <w:left w:val="nil"/>
              <w:bottom w:val="double" w:sz="6" w:space="0" w:color="auto"/>
              <w:right w:val="single" w:sz="8" w:space="0" w:color="auto"/>
            </w:tcBorders>
            <w:shd w:val="clear" w:color="auto" w:fill="auto"/>
            <w:vAlign w:val="center"/>
            <w:hideMark/>
          </w:tcPr>
          <w:p w:rsidR="00303D6C" w:rsidRPr="00EE617D" w:rsidRDefault="00303D6C">
            <w:pPr>
              <w:jc w:val="center"/>
              <w:rPr>
                <w:b/>
                <w:bCs/>
              </w:rPr>
            </w:pPr>
            <w:r w:rsidRPr="00EE617D">
              <w:rPr>
                <w:b/>
                <w:bCs/>
                <w:lang w:val="sr-Cyrl-CS"/>
              </w:rPr>
              <w:t>Č</w:t>
            </w:r>
          </w:p>
        </w:tc>
        <w:tc>
          <w:tcPr>
            <w:tcW w:w="639" w:type="dxa"/>
            <w:tcBorders>
              <w:top w:val="nil"/>
              <w:left w:val="nil"/>
              <w:bottom w:val="double" w:sz="6"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B</w:t>
            </w:r>
          </w:p>
        </w:tc>
        <w:tc>
          <w:tcPr>
            <w:tcW w:w="602" w:type="dxa"/>
            <w:tcBorders>
              <w:top w:val="nil"/>
              <w:left w:val="nil"/>
              <w:bottom w:val="double" w:sz="6" w:space="0" w:color="auto"/>
              <w:right w:val="single" w:sz="8" w:space="0" w:color="auto"/>
            </w:tcBorders>
            <w:shd w:val="clear" w:color="auto" w:fill="auto"/>
            <w:vAlign w:val="center"/>
            <w:hideMark/>
          </w:tcPr>
          <w:p w:rsidR="00303D6C" w:rsidRPr="00EE617D" w:rsidRDefault="00303D6C">
            <w:pPr>
              <w:jc w:val="center"/>
              <w:rPr>
                <w:b/>
                <w:bCs/>
              </w:rPr>
            </w:pPr>
            <w:r w:rsidRPr="00EE617D">
              <w:rPr>
                <w:b/>
                <w:bCs/>
                <w:lang w:val="sr-Cyrl-CS"/>
              </w:rPr>
              <w:t>Č</w:t>
            </w:r>
          </w:p>
        </w:tc>
        <w:tc>
          <w:tcPr>
            <w:tcW w:w="639" w:type="dxa"/>
            <w:tcBorders>
              <w:top w:val="nil"/>
              <w:left w:val="nil"/>
              <w:bottom w:val="double" w:sz="6"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B</w:t>
            </w:r>
          </w:p>
        </w:tc>
        <w:tc>
          <w:tcPr>
            <w:tcW w:w="627" w:type="dxa"/>
            <w:tcBorders>
              <w:top w:val="nil"/>
              <w:left w:val="nil"/>
              <w:bottom w:val="double" w:sz="6" w:space="0" w:color="auto"/>
              <w:right w:val="single" w:sz="8" w:space="0" w:color="auto"/>
            </w:tcBorders>
            <w:shd w:val="clear" w:color="auto" w:fill="auto"/>
            <w:vAlign w:val="center"/>
            <w:hideMark/>
          </w:tcPr>
          <w:p w:rsidR="00303D6C" w:rsidRPr="00EE617D" w:rsidRDefault="00303D6C">
            <w:pPr>
              <w:jc w:val="center"/>
              <w:rPr>
                <w:b/>
                <w:bCs/>
              </w:rPr>
            </w:pPr>
            <w:r w:rsidRPr="00EE617D">
              <w:rPr>
                <w:b/>
                <w:bCs/>
                <w:lang w:val="sr-Cyrl-CS"/>
              </w:rPr>
              <w:t>Č</w:t>
            </w:r>
          </w:p>
        </w:tc>
        <w:tc>
          <w:tcPr>
            <w:tcW w:w="639" w:type="dxa"/>
            <w:tcBorders>
              <w:top w:val="nil"/>
              <w:left w:val="nil"/>
              <w:bottom w:val="double" w:sz="6"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B</w:t>
            </w:r>
          </w:p>
        </w:tc>
        <w:tc>
          <w:tcPr>
            <w:tcW w:w="627" w:type="dxa"/>
            <w:tcBorders>
              <w:top w:val="nil"/>
              <w:left w:val="nil"/>
              <w:bottom w:val="double" w:sz="6" w:space="0" w:color="auto"/>
              <w:right w:val="single" w:sz="8" w:space="0" w:color="auto"/>
            </w:tcBorders>
            <w:shd w:val="clear" w:color="auto" w:fill="auto"/>
            <w:vAlign w:val="center"/>
            <w:hideMark/>
          </w:tcPr>
          <w:p w:rsidR="00303D6C" w:rsidRPr="00EE617D" w:rsidRDefault="00303D6C">
            <w:pPr>
              <w:jc w:val="center"/>
              <w:rPr>
                <w:b/>
                <w:bCs/>
              </w:rPr>
            </w:pPr>
            <w:r w:rsidRPr="00EE617D">
              <w:rPr>
                <w:b/>
                <w:bCs/>
                <w:lang w:val="sr-Cyrl-CS"/>
              </w:rPr>
              <w:t>Č</w:t>
            </w:r>
          </w:p>
        </w:tc>
        <w:tc>
          <w:tcPr>
            <w:tcW w:w="639" w:type="dxa"/>
            <w:tcBorders>
              <w:top w:val="nil"/>
              <w:left w:val="nil"/>
              <w:bottom w:val="double" w:sz="6"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B</w:t>
            </w:r>
          </w:p>
        </w:tc>
        <w:tc>
          <w:tcPr>
            <w:tcW w:w="627" w:type="dxa"/>
            <w:tcBorders>
              <w:top w:val="nil"/>
              <w:left w:val="nil"/>
              <w:bottom w:val="double" w:sz="6" w:space="0" w:color="auto"/>
              <w:right w:val="single" w:sz="8" w:space="0" w:color="auto"/>
            </w:tcBorders>
            <w:shd w:val="clear" w:color="auto" w:fill="auto"/>
            <w:vAlign w:val="center"/>
            <w:hideMark/>
          </w:tcPr>
          <w:p w:rsidR="00303D6C" w:rsidRPr="00EE617D" w:rsidRDefault="00303D6C">
            <w:pPr>
              <w:jc w:val="center"/>
              <w:rPr>
                <w:b/>
                <w:bCs/>
              </w:rPr>
            </w:pPr>
            <w:r w:rsidRPr="00EE617D">
              <w:rPr>
                <w:b/>
                <w:bCs/>
                <w:lang w:val="sr-Cyrl-CS"/>
              </w:rPr>
              <w:t>Č</w:t>
            </w:r>
          </w:p>
        </w:tc>
        <w:tc>
          <w:tcPr>
            <w:tcW w:w="639" w:type="dxa"/>
            <w:tcBorders>
              <w:top w:val="nil"/>
              <w:left w:val="nil"/>
              <w:bottom w:val="double" w:sz="6"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B</w:t>
            </w:r>
          </w:p>
        </w:tc>
        <w:tc>
          <w:tcPr>
            <w:tcW w:w="627" w:type="dxa"/>
            <w:tcBorders>
              <w:top w:val="nil"/>
              <w:left w:val="nil"/>
              <w:bottom w:val="double" w:sz="6" w:space="0" w:color="auto"/>
              <w:right w:val="single" w:sz="8" w:space="0" w:color="auto"/>
            </w:tcBorders>
            <w:shd w:val="clear" w:color="auto" w:fill="auto"/>
            <w:vAlign w:val="center"/>
            <w:hideMark/>
          </w:tcPr>
          <w:p w:rsidR="00303D6C" w:rsidRPr="00EE617D" w:rsidRDefault="00303D6C">
            <w:pPr>
              <w:jc w:val="center"/>
              <w:rPr>
                <w:b/>
                <w:bCs/>
              </w:rPr>
            </w:pPr>
            <w:r w:rsidRPr="00EE617D">
              <w:rPr>
                <w:b/>
                <w:bCs/>
                <w:lang w:val="sr-Cyrl-CS"/>
              </w:rPr>
              <w:t>Č</w:t>
            </w:r>
          </w:p>
        </w:tc>
        <w:tc>
          <w:tcPr>
            <w:tcW w:w="639" w:type="dxa"/>
            <w:tcBorders>
              <w:top w:val="nil"/>
              <w:left w:val="nil"/>
              <w:bottom w:val="double" w:sz="6"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B</w:t>
            </w:r>
          </w:p>
        </w:tc>
        <w:tc>
          <w:tcPr>
            <w:tcW w:w="627" w:type="dxa"/>
            <w:tcBorders>
              <w:top w:val="nil"/>
              <w:left w:val="nil"/>
              <w:bottom w:val="double" w:sz="6" w:space="0" w:color="auto"/>
              <w:right w:val="single" w:sz="8" w:space="0" w:color="auto"/>
            </w:tcBorders>
            <w:shd w:val="clear" w:color="auto" w:fill="auto"/>
            <w:vAlign w:val="center"/>
            <w:hideMark/>
          </w:tcPr>
          <w:p w:rsidR="00303D6C" w:rsidRPr="00EE617D" w:rsidRDefault="00303D6C">
            <w:pPr>
              <w:jc w:val="center"/>
              <w:rPr>
                <w:b/>
                <w:bCs/>
              </w:rPr>
            </w:pPr>
            <w:r w:rsidRPr="00EE617D">
              <w:rPr>
                <w:b/>
                <w:bCs/>
                <w:lang w:val="sr-Cyrl-CS"/>
              </w:rPr>
              <w:t>Č</w:t>
            </w:r>
          </w:p>
        </w:tc>
        <w:tc>
          <w:tcPr>
            <w:tcW w:w="639" w:type="dxa"/>
            <w:tcBorders>
              <w:top w:val="nil"/>
              <w:left w:val="nil"/>
              <w:bottom w:val="double" w:sz="6" w:space="0" w:color="auto"/>
              <w:right w:val="single" w:sz="12" w:space="0" w:color="000000"/>
            </w:tcBorders>
            <w:shd w:val="clear" w:color="auto" w:fill="auto"/>
            <w:vAlign w:val="center"/>
            <w:hideMark/>
          </w:tcPr>
          <w:p w:rsidR="00303D6C" w:rsidRPr="00EE617D" w:rsidRDefault="00303D6C">
            <w:pPr>
              <w:jc w:val="center"/>
              <w:rPr>
                <w:b/>
                <w:bCs/>
              </w:rPr>
            </w:pPr>
            <w:r w:rsidRPr="00EE617D">
              <w:rPr>
                <w:b/>
                <w:bCs/>
                <w:lang w:val="sr-Cyrl-CS"/>
              </w:rPr>
              <w:t>B</w:t>
            </w:r>
          </w:p>
        </w:tc>
        <w:tc>
          <w:tcPr>
            <w:tcW w:w="627" w:type="dxa"/>
            <w:tcBorders>
              <w:top w:val="nil"/>
              <w:left w:val="nil"/>
              <w:bottom w:val="double" w:sz="6" w:space="0" w:color="auto"/>
              <w:right w:val="single" w:sz="8" w:space="0" w:color="auto"/>
            </w:tcBorders>
            <w:shd w:val="clear" w:color="auto" w:fill="auto"/>
            <w:vAlign w:val="center"/>
            <w:hideMark/>
          </w:tcPr>
          <w:p w:rsidR="00303D6C" w:rsidRPr="00EE617D" w:rsidRDefault="00303D6C">
            <w:pPr>
              <w:jc w:val="center"/>
              <w:rPr>
                <w:b/>
                <w:bCs/>
              </w:rPr>
            </w:pPr>
            <w:r w:rsidRPr="00EE617D">
              <w:rPr>
                <w:b/>
                <w:bCs/>
                <w:lang w:val="sr-Cyrl-CS"/>
              </w:rPr>
              <w:t>Č</w:t>
            </w:r>
          </w:p>
        </w:tc>
        <w:tc>
          <w:tcPr>
            <w:tcW w:w="639" w:type="dxa"/>
            <w:tcBorders>
              <w:top w:val="nil"/>
              <w:left w:val="nil"/>
              <w:bottom w:val="double" w:sz="6" w:space="0" w:color="auto"/>
              <w:right w:val="single" w:sz="12" w:space="0" w:color="auto"/>
            </w:tcBorders>
            <w:shd w:val="clear" w:color="auto" w:fill="auto"/>
            <w:vAlign w:val="center"/>
            <w:hideMark/>
          </w:tcPr>
          <w:p w:rsidR="00303D6C" w:rsidRPr="00EE617D" w:rsidRDefault="00303D6C">
            <w:pPr>
              <w:jc w:val="center"/>
              <w:rPr>
                <w:b/>
                <w:bCs/>
              </w:rPr>
            </w:pPr>
            <w:r w:rsidRPr="00EE617D">
              <w:rPr>
                <w:b/>
                <w:bCs/>
                <w:lang w:val="sr-Cyrl-CS"/>
              </w:rPr>
              <w:t>B</w:t>
            </w:r>
          </w:p>
        </w:tc>
      </w:tr>
      <w:tr w:rsidR="00EE617D" w:rsidRPr="00EE617D" w:rsidTr="00303D6C">
        <w:trPr>
          <w:trHeight w:val="345"/>
        </w:trPr>
        <w:tc>
          <w:tcPr>
            <w:tcW w:w="1137" w:type="dxa"/>
            <w:tcBorders>
              <w:top w:val="nil"/>
              <w:left w:val="single" w:sz="12" w:space="0" w:color="auto"/>
              <w:bottom w:val="single" w:sz="8" w:space="0" w:color="auto"/>
              <w:right w:val="single" w:sz="12" w:space="0" w:color="auto"/>
            </w:tcBorders>
            <w:shd w:val="clear" w:color="auto" w:fill="auto"/>
            <w:vAlign w:val="center"/>
            <w:hideMark/>
          </w:tcPr>
          <w:p w:rsidR="00303D6C" w:rsidRPr="00EE617D" w:rsidRDefault="00303D6C">
            <w:pPr>
              <w:jc w:val="center"/>
            </w:pPr>
            <w:r w:rsidRPr="00EE617D">
              <w:rPr>
                <w:lang w:val="en-GB"/>
              </w:rPr>
              <w:t>2008</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122</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2.0</w:t>
            </w:r>
          </w:p>
        </w:tc>
        <w:tc>
          <w:tcPr>
            <w:tcW w:w="602"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38</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1.3</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62</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1.4</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190</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3.0</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181</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2.7</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80</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1.7</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165</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2.0</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160</w:t>
            </w:r>
          </w:p>
        </w:tc>
        <w:tc>
          <w:tcPr>
            <w:tcW w:w="639" w:type="dxa"/>
            <w:tcBorders>
              <w:top w:val="nil"/>
              <w:left w:val="nil"/>
              <w:bottom w:val="single" w:sz="8" w:space="0" w:color="auto"/>
              <w:right w:val="single" w:sz="12" w:space="0" w:color="auto"/>
            </w:tcBorders>
            <w:shd w:val="clear" w:color="auto" w:fill="auto"/>
            <w:vAlign w:val="center"/>
            <w:hideMark/>
          </w:tcPr>
          <w:p w:rsidR="00303D6C" w:rsidRPr="00EE617D" w:rsidRDefault="00303D6C">
            <w:pPr>
              <w:jc w:val="center"/>
            </w:pPr>
            <w:r w:rsidRPr="00EE617D">
              <w:t>2.1</w:t>
            </w:r>
          </w:p>
        </w:tc>
      </w:tr>
      <w:tr w:rsidR="00EE617D" w:rsidRPr="00EE617D" w:rsidTr="00303D6C">
        <w:trPr>
          <w:trHeight w:val="330"/>
        </w:trPr>
        <w:tc>
          <w:tcPr>
            <w:tcW w:w="1137" w:type="dxa"/>
            <w:tcBorders>
              <w:top w:val="nil"/>
              <w:left w:val="single" w:sz="12" w:space="0" w:color="auto"/>
              <w:bottom w:val="single" w:sz="8" w:space="0" w:color="auto"/>
              <w:right w:val="single" w:sz="12" w:space="0" w:color="auto"/>
            </w:tcBorders>
            <w:shd w:val="clear" w:color="auto" w:fill="auto"/>
            <w:vAlign w:val="center"/>
            <w:hideMark/>
          </w:tcPr>
          <w:p w:rsidR="00303D6C" w:rsidRPr="00EE617D" w:rsidRDefault="00303D6C">
            <w:pPr>
              <w:jc w:val="center"/>
            </w:pPr>
            <w:r w:rsidRPr="00EE617D">
              <w:rPr>
                <w:lang w:val="en-GB"/>
              </w:rPr>
              <w:t>2009</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127</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2.0</w:t>
            </w:r>
          </w:p>
        </w:tc>
        <w:tc>
          <w:tcPr>
            <w:tcW w:w="602"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36</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1.4</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73</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1.5</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170</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2.6</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185</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2.6</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91</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1.8</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169</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2.2</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148</w:t>
            </w:r>
          </w:p>
        </w:tc>
        <w:tc>
          <w:tcPr>
            <w:tcW w:w="639" w:type="dxa"/>
            <w:tcBorders>
              <w:top w:val="nil"/>
              <w:left w:val="nil"/>
              <w:bottom w:val="single" w:sz="8" w:space="0" w:color="auto"/>
              <w:right w:val="single" w:sz="12" w:space="0" w:color="auto"/>
            </w:tcBorders>
            <w:shd w:val="clear" w:color="auto" w:fill="auto"/>
            <w:vAlign w:val="center"/>
            <w:hideMark/>
          </w:tcPr>
          <w:p w:rsidR="00303D6C" w:rsidRPr="00EE617D" w:rsidRDefault="00303D6C">
            <w:pPr>
              <w:jc w:val="center"/>
            </w:pPr>
            <w:r w:rsidRPr="00EE617D">
              <w:t>2.4</w:t>
            </w:r>
          </w:p>
        </w:tc>
      </w:tr>
      <w:tr w:rsidR="00EE617D" w:rsidRPr="00EE617D" w:rsidTr="00303D6C">
        <w:trPr>
          <w:trHeight w:val="330"/>
        </w:trPr>
        <w:tc>
          <w:tcPr>
            <w:tcW w:w="1137" w:type="dxa"/>
            <w:tcBorders>
              <w:top w:val="nil"/>
              <w:left w:val="single" w:sz="12" w:space="0" w:color="auto"/>
              <w:bottom w:val="single" w:sz="8" w:space="0" w:color="auto"/>
              <w:right w:val="single" w:sz="12" w:space="0" w:color="auto"/>
            </w:tcBorders>
            <w:shd w:val="clear" w:color="auto" w:fill="auto"/>
            <w:vAlign w:val="center"/>
            <w:hideMark/>
          </w:tcPr>
          <w:p w:rsidR="00303D6C" w:rsidRPr="00EE617D" w:rsidRDefault="00303D6C">
            <w:pPr>
              <w:jc w:val="center"/>
            </w:pPr>
            <w:r w:rsidRPr="00EE617D">
              <w:rPr>
                <w:lang w:val="en-GB"/>
              </w:rPr>
              <w:t>2010</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113</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2.3</w:t>
            </w:r>
          </w:p>
        </w:tc>
        <w:tc>
          <w:tcPr>
            <w:tcW w:w="602"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39</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1.3</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67</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1.6</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198</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2.8</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162</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2.8</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75</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2.0</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171</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2.5</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152</w:t>
            </w:r>
          </w:p>
        </w:tc>
        <w:tc>
          <w:tcPr>
            <w:tcW w:w="639" w:type="dxa"/>
            <w:tcBorders>
              <w:top w:val="nil"/>
              <w:left w:val="nil"/>
              <w:bottom w:val="single" w:sz="8" w:space="0" w:color="auto"/>
              <w:right w:val="single" w:sz="12" w:space="0" w:color="auto"/>
            </w:tcBorders>
            <w:shd w:val="clear" w:color="auto" w:fill="auto"/>
            <w:vAlign w:val="center"/>
            <w:hideMark/>
          </w:tcPr>
          <w:p w:rsidR="00303D6C" w:rsidRPr="00EE617D" w:rsidRDefault="00303D6C">
            <w:pPr>
              <w:jc w:val="center"/>
            </w:pPr>
            <w:r w:rsidRPr="00EE617D">
              <w:t>2.5</w:t>
            </w:r>
          </w:p>
        </w:tc>
      </w:tr>
      <w:tr w:rsidR="00EE617D" w:rsidRPr="00EE617D" w:rsidTr="00303D6C">
        <w:trPr>
          <w:trHeight w:val="330"/>
        </w:trPr>
        <w:tc>
          <w:tcPr>
            <w:tcW w:w="1137" w:type="dxa"/>
            <w:tcBorders>
              <w:top w:val="nil"/>
              <w:left w:val="single" w:sz="12" w:space="0" w:color="auto"/>
              <w:bottom w:val="single" w:sz="8" w:space="0" w:color="auto"/>
              <w:right w:val="single" w:sz="12" w:space="0" w:color="auto"/>
            </w:tcBorders>
            <w:shd w:val="clear" w:color="auto" w:fill="auto"/>
            <w:vAlign w:val="center"/>
            <w:hideMark/>
          </w:tcPr>
          <w:p w:rsidR="00303D6C" w:rsidRPr="00EE617D" w:rsidRDefault="00303D6C">
            <w:pPr>
              <w:jc w:val="center"/>
            </w:pPr>
            <w:r w:rsidRPr="00EE617D">
              <w:rPr>
                <w:lang w:val="en-GB"/>
              </w:rPr>
              <w:t>2011</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112</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2.0</w:t>
            </w:r>
          </w:p>
        </w:tc>
        <w:tc>
          <w:tcPr>
            <w:tcW w:w="602"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60</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1.3</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109</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1.5</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197</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2.6</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119</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2.6</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78</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1.8</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135</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2.1</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144</w:t>
            </w:r>
          </w:p>
        </w:tc>
        <w:tc>
          <w:tcPr>
            <w:tcW w:w="639" w:type="dxa"/>
            <w:tcBorders>
              <w:top w:val="nil"/>
              <w:left w:val="nil"/>
              <w:bottom w:val="single" w:sz="8" w:space="0" w:color="auto"/>
              <w:right w:val="single" w:sz="12" w:space="0" w:color="auto"/>
            </w:tcBorders>
            <w:shd w:val="clear" w:color="auto" w:fill="auto"/>
            <w:vAlign w:val="center"/>
            <w:hideMark/>
          </w:tcPr>
          <w:p w:rsidR="00303D6C" w:rsidRPr="00EE617D" w:rsidRDefault="00303D6C">
            <w:pPr>
              <w:jc w:val="center"/>
            </w:pPr>
            <w:r w:rsidRPr="00EE617D">
              <w:t>2.1</w:t>
            </w:r>
          </w:p>
        </w:tc>
      </w:tr>
      <w:tr w:rsidR="00EE617D" w:rsidRPr="00EE617D" w:rsidTr="00303D6C">
        <w:trPr>
          <w:trHeight w:val="330"/>
        </w:trPr>
        <w:tc>
          <w:tcPr>
            <w:tcW w:w="1137" w:type="dxa"/>
            <w:tcBorders>
              <w:top w:val="nil"/>
              <w:left w:val="single" w:sz="12" w:space="0" w:color="auto"/>
              <w:bottom w:val="single" w:sz="8" w:space="0" w:color="auto"/>
              <w:right w:val="single" w:sz="12" w:space="0" w:color="auto"/>
            </w:tcBorders>
            <w:shd w:val="clear" w:color="auto" w:fill="auto"/>
            <w:vAlign w:val="center"/>
            <w:hideMark/>
          </w:tcPr>
          <w:p w:rsidR="00303D6C" w:rsidRPr="00EE617D" w:rsidRDefault="00303D6C">
            <w:pPr>
              <w:jc w:val="center"/>
            </w:pPr>
            <w:r w:rsidRPr="00EE617D">
              <w:rPr>
                <w:lang w:val="en-GB"/>
              </w:rPr>
              <w:t>2012</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96</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1.9</w:t>
            </w:r>
          </w:p>
        </w:tc>
        <w:tc>
          <w:tcPr>
            <w:tcW w:w="602"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56</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1.4</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114</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1.8</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196</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2.7</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120</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2.6</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89</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2.0</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156</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2.4</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178</w:t>
            </w:r>
          </w:p>
        </w:tc>
        <w:tc>
          <w:tcPr>
            <w:tcW w:w="639" w:type="dxa"/>
            <w:tcBorders>
              <w:top w:val="nil"/>
              <w:left w:val="nil"/>
              <w:bottom w:val="single" w:sz="8" w:space="0" w:color="auto"/>
              <w:right w:val="single" w:sz="12" w:space="0" w:color="auto"/>
            </w:tcBorders>
            <w:shd w:val="clear" w:color="auto" w:fill="auto"/>
            <w:vAlign w:val="center"/>
            <w:hideMark/>
          </w:tcPr>
          <w:p w:rsidR="00303D6C" w:rsidRPr="00EE617D" w:rsidRDefault="00303D6C">
            <w:pPr>
              <w:jc w:val="center"/>
            </w:pPr>
            <w:r w:rsidRPr="00EE617D">
              <w:t>2.5</w:t>
            </w:r>
          </w:p>
        </w:tc>
      </w:tr>
      <w:tr w:rsidR="00EE617D" w:rsidRPr="00EE617D" w:rsidTr="00303D6C">
        <w:trPr>
          <w:trHeight w:val="330"/>
        </w:trPr>
        <w:tc>
          <w:tcPr>
            <w:tcW w:w="1137" w:type="dxa"/>
            <w:tcBorders>
              <w:top w:val="nil"/>
              <w:left w:val="single" w:sz="12" w:space="0" w:color="auto"/>
              <w:bottom w:val="single" w:sz="8" w:space="0" w:color="auto"/>
              <w:right w:val="single" w:sz="12" w:space="0" w:color="auto"/>
            </w:tcBorders>
            <w:shd w:val="clear" w:color="auto" w:fill="auto"/>
            <w:vAlign w:val="center"/>
            <w:hideMark/>
          </w:tcPr>
          <w:p w:rsidR="00303D6C" w:rsidRPr="00EE617D" w:rsidRDefault="00303D6C">
            <w:pPr>
              <w:jc w:val="center"/>
            </w:pPr>
            <w:r w:rsidRPr="00EE617D">
              <w:rPr>
                <w:lang w:val="en-GB"/>
              </w:rPr>
              <w:t>2013</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86</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2.1</w:t>
            </w:r>
          </w:p>
        </w:tc>
        <w:tc>
          <w:tcPr>
            <w:tcW w:w="602"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68</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1.7</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94</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1.8</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217</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3.1</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118</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2.7</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110</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2.0</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171</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2.5</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144</w:t>
            </w:r>
          </w:p>
        </w:tc>
        <w:tc>
          <w:tcPr>
            <w:tcW w:w="639" w:type="dxa"/>
            <w:tcBorders>
              <w:top w:val="nil"/>
              <w:left w:val="nil"/>
              <w:bottom w:val="single" w:sz="8" w:space="0" w:color="auto"/>
              <w:right w:val="single" w:sz="12" w:space="0" w:color="auto"/>
            </w:tcBorders>
            <w:shd w:val="clear" w:color="auto" w:fill="auto"/>
            <w:vAlign w:val="center"/>
            <w:hideMark/>
          </w:tcPr>
          <w:p w:rsidR="00303D6C" w:rsidRPr="00EE617D" w:rsidRDefault="00303D6C">
            <w:pPr>
              <w:jc w:val="center"/>
            </w:pPr>
            <w:r w:rsidRPr="00EE617D">
              <w:t>2.3</w:t>
            </w:r>
          </w:p>
        </w:tc>
      </w:tr>
      <w:tr w:rsidR="00EE617D" w:rsidRPr="00EE617D" w:rsidTr="00303D6C">
        <w:trPr>
          <w:trHeight w:val="330"/>
        </w:trPr>
        <w:tc>
          <w:tcPr>
            <w:tcW w:w="1137" w:type="dxa"/>
            <w:tcBorders>
              <w:top w:val="nil"/>
              <w:left w:val="single" w:sz="12" w:space="0" w:color="auto"/>
              <w:bottom w:val="single" w:sz="8" w:space="0" w:color="auto"/>
              <w:right w:val="single" w:sz="12" w:space="0" w:color="auto"/>
            </w:tcBorders>
            <w:shd w:val="clear" w:color="auto" w:fill="auto"/>
            <w:vAlign w:val="center"/>
            <w:hideMark/>
          </w:tcPr>
          <w:p w:rsidR="00303D6C" w:rsidRPr="00EE617D" w:rsidRDefault="00303D6C">
            <w:pPr>
              <w:jc w:val="center"/>
            </w:pPr>
            <w:r w:rsidRPr="00EE617D">
              <w:rPr>
                <w:lang w:val="en-GB"/>
              </w:rPr>
              <w:t>2014</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82</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2.4</w:t>
            </w:r>
          </w:p>
        </w:tc>
        <w:tc>
          <w:tcPr>
            <w:tcW w:w="602"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61</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1.4</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120</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1.9</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265</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3.2</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163</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3.2</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65</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1.9</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135</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2.3</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127</w:t>
            </w:r>
          </w:p>
        </w:tc>
        <w:tc>
          <w:tcPr>
            <w:tcW w:w="639" w:type="dxa"/>
            <w:tcBorders>
              <w:top w:val="nil"/>
              <w:left w:val="nil"/>
              <w:bottom w:val="single" w:sz="8" w:space="0" w:color="auto"/>
              <w:right w:val="single" w:sz="12" w:space="0" w:color="auto"/>
            </w:tcBorders>
            <w:shd w:val="clear" w:color="auto" w:fill="auto"/>
            <w:vAlign w:val="center"/>
            <w:hideMark/>
          </w:tcPr>
          <w:p w:rsidR="00303D6C" w:rsidRPr="00EE617D" w:rsidRDefault="00303D6C">
            <w:pPr>
              <w:jc w:val="center"/>
            </w:pPr>
            <w:r w:rsidRPr="00EE617D">
              <w:t>2.5</w:t>
            </w:r>
          </w:p>
        </w:tc>
      </w:tr>
      <w:tr w:rsidR="00EE617D" w:rsidRPr="00EE617D" w:rsidTr="00303D6C">
        <w:trPr>
          <w:trHeight w:val="330"/>
        </w:trPr>
        <w:tc>
          <w:tcPr>
            <w:tcW w:w="1137" w:type="dxa"/>
            <w:tcBorders>
              <w:top w:val="nil"/>
              <w:left w:val="single" w:sz="12" w:space="0" w:color="auto"/>
              <w:bottom w:val="single" w:sz="8" w:space="0" w:color="auto"/>
              <w:right w:val="single" w:sz="12" w:space="0" w:color="auto"/>
            </w:tcBorders>
            <w:shd w:val="clear" w:color="auto" w:fill="auto"/>
            <w:vAlign w:val="center"/>
            <w:hideMark/>
          </w:tcPr>
          <w:p w:rsidR="00303D6C" w:rsidRPr="00EE617D" w:rsidRDefault="00303D6C">
            <w:pPr>
              <w:jc w:val="center"/>
            </w:pPr>
            <w:r w:rsidRPr="00EE617D">
              <w:rPr>
                <w:lang w:val="en-GB"/>
              </w:rPr>
              <w:t>2015</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130</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2.3</w:t>
            </w:r>
          </w:p>
        </w:tc>
        <w:tc>
          <w:tcPr>
            <w:tcW w:w="602"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64</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1.6</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113</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1.6</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190</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2.7</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145</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2.8</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76</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2.1</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172</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2.4</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141</w:t>
            </w:r>
          </w:p>
        </w:tc>
        <w:tc>
          <w:tcPr>
            <w:tcW w:w="639" w:type="dxa"/>
            <w:tcBorders>
              <w:top w:val="nil"/>
              <w:left w:val="nil"/>
              <w:bottom w:val="single" w:sz="8" w:space="0" w:color="auto"/>
              <w:right w:val="single" w:sz="12" w:space="0" w:color="auto"/>
            </w:tcBorders>
            <w:shd w:val="clear" w:color="auto" w:fill="auto"/>
            <w:vAlign w:val="center"/>
            <w:hideMark/>
          </w:tcPr>
          <w:p w:rsidR="00303D6C" w:rsidRPr="00EE617D" w:rsidRDefault="00303D6C">
            <w:pPr>
              <w:jc w:val="center"/>
            </w:pPr>
            <w:r w:rsidRPr="00EE617D">
              <w:t>2.4</w:t>
            </w:r>
          </w:p>
        </w:tc>
      </w:tr>
      <w:tr w:rsidR="00EE617D" w:rsidRPr="00EE617D" w:rsidTr="00303D6C">
        <w:trPr>
          <w:trHeight w:val="330"/>
        </w:trPr>
        <w:tc>
          <w:tcPr>
            <w:tcW w:w="1137" w:type="dxa"/>
            <w:tcBorders>
              <w:top w:val="nil"/>
              <w:left w:val="single" w:sz="12" w:space="0" w:color="auto"/>
              <w:bottom w:val="single" w:sz="8" w:space="0" w:color="auto"/>
              <w:right w:val="single" w:sz="12" w:space="0" w:color="auto"/>
            </w:tcBorders>
            <w:shd w:val="clear" w:color="auto" w:fill="auto"/>
            <w:vAlign w:val="center"/>
            <w:hideMark/>
          </w:tcPr>
          <w:p w:rsidR="00303D6C" w:rsidRPr="00EE617D" w:rsidRDefault="00303D6C">
            <w:pPr>
              <w:jc w:val="center"/>
            </w:pPr>
            <w:r w:rsidRPr="00EE617D">
              <w:rPr>
                <w:lang w:val="en-GB"/>
              </w:rPr>
              <w:t>2016</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127</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2.5</w:t>
            </w:r>
          </w:p>
        </w:tc>
        <w:tc>
          <w:tcPr>
            <w:tcW w:w="602"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55</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1.7</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92</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1.5</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183</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3.1</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179</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3.0</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88</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1.8</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185</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2.6</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141</w:t>
            </w:r>
          </w:p>
        </w:tc>
        <w:tc>
          <w:tcPr>
            <w:tcW w:w="639" w:type="dxa"/>
            <w:tcBorders>
              <w:top w:val="nil"/>
              <w:left w:val="nil"/>
              <w:bottom w:val="single" w:sz="8" w:space="0" w:color="auto"/>
              <w:right w:val="single" w:sz="12" w:space="0" w:color="auto"/>
            </w:tcBorders>
            <w:shd w:val="clear" w:color="auto" w:fill="auto"/>
            <w:vAlign w:val="center"/>
            <w:hideMark/>
          </w:tcPr>
          <w:p w:rsidR="00303D6C" w:rsidRPr="00EE617D" w:rsidRDefault="00303D6C">
            <w:pPr>
              <w:jc w:val="center"/>
            </w:pPr>
            <w:r w:rsidRPr="00EE617D">
              <w:t>2.5</w:t>
            </w:r>
          </w:p>
        </w:tc>
      </w:tr>
      <w:tr w:rsidR="00EE617D" w:rsidRPr="00EE617D" w:rsidTr="00303D6C">
        <w:trPr>
          <w:trHeight w:val="330"/>
        </w:trPr>
        <w:tc>
          <w:tcPr>
            <w:tcW w:w="1137" w:type="dxa"/>
            <w:tcBorders>
              <w:top w:val="nil"/>
              <w:left w:val="single" w:sz="12" w:space="0" w:color="auto"/>
              <w:bottom w:val="single" w:sz="8" w:space="0" w:color="auto"/>
              <w:right w:val="single" w:sz="12" w:space="0" w:color="auto"/>
            </w:tcBorders>
            <w:shd w:val="clear" w:color="auto" w:fill="auto"/>
            <w:vAlign w:val="center"/>
            <w:hideMark/>
          </w:tcPr>
          <w:p w:rsidR="00303D6C" w:rsidRPr="00EE617D" w:rsidRDefault="00303D6C">
            <w:pPr>
              <w:jc w:val="center"/>
            </w:pPr>
            <w:r w:rsidRPr="00EE617D">
              <w:rPr>
                <w:lang w:val="en-GB"/>
              </w:rPr>
              <w:t>2017</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137</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2.7</w:t>
            </w:r>
          </w:p>
        </w:tc>
        <w:tc>
          <w:tcPr>
            <w:tcW w:w="602"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62</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1.8</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68</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1.6</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179</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3.3</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178</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3.2</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79</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2.4</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190</w:t>
            </w:r>
          </w:p>
        </w:tc>
        <w:tc>
          <w:tcPr>
            <w:tcW w:w="639" w:type="dxa"/>
            <w:tcBorders>
              <w:top w:val="nil"/>
              <w:left w:val="nil"/>
              <w:bottom w:val="single" w:sz="8" w:space="0" w:color="auto"/>
              <w:right w:val="single" w:sz="12" w:space="0" w:color="000000"/>
            </w:tcBorders>
            <w:shd w:val="clear" w:color="auto" w:fill="auto"/>
            <w:vAlign w:val="center"/>
            <w:hideMark/>
          </w:tcPr>
          <w:p w:rsidR="00303D6C" w:rsidRPr="00EE617D" w:rsidRDefault="00303D6C">
            <w:pPr>
              <w:jc w:val="center"/>
            </w:pPr>
            <w:r w:rsidRPr="00EE617D">
              <w:t>2.8</w:t>
            </w:r>
          </w:p>
        </w:tc>
        <w:tc>
          <w:tcPr>
            <w:tcW w:w="627" w:type="dxa"/>
            <w:tcBorders>
              <w:top w:val="nil"/>
              <w:left w:val="nil"/>
              <w:bottom w:val="single" w:sz="8" w:space="0" w:color="auto"/>
              <w:right w:val="single" w:sz="8" w:space="0" w:color="auto"/>
            </w:tcBorders>
            <w:shd w:val="clear" w:color="auto" w:fill="auto"/>
            <w:vAlign w:val="center"/>
            <w:hideMark/>
          </w:tcPr>
          <w:p w:rsidR="00303D6C" w:rsidRPr="00EE617D" w:rsidRDefault="00303D6C">
            <w:pPr>
              <w:jc w:val="center"/>
            </w:pPr>
            <w:r w:rsidRPr="00EE617D">
              <w:t>174</w:t>
            </w:r>
          </w:p>
        </w:tc>
        <w:tc>
          <w:tcPr>
            <w:tcW w:w="639" w:type="dxa"/>
            <w:tcBorders>
              <w:top w:val="nil"/>
              <w:left w:val="nil"/>
              <w:bottom w:val="single" w:sz="8" w:space="0" w:color="auto"/>
              <w:right w:val="single" w:sz="12" w:space="0" w:color="auto"/>
            </w:tcBorders>
            <w:shd w:val="clear" w:color="auto" w:fill="auto"/>
            <w:vAlign w:val="center"/>
            <w:hideMark/>
          </w:tcPr>
          <w:p w:rsidR="00303D6C" w:rsidRPr="00EE617D" w:rsidRDefault="00303D6C">
            <w:pPr>
              <w:jc w:val="center"/>
            </w:pPr>
            <w:r w:rsidRPr="00EE617D">
              <w:t>2.9</w:t>
            </w:r>
          </w:p>
        </w:tc>
      </w:tr>
      <w:tr w:rsidR="00EE617D" w:rsidRPr="00EE617D" w:rsidTr="00303D6C">
        <w:trPr>
          <w:trHeight w:val="330"/>
        </w:trPr>
        <w:tc>
          <w:tcPr>
            <w:tcW w:w="1137" w:type="dxa"/>
            <w:tcBorders>
              <w:top w:val="nil"/>
              <w:left w:val="single" w:sz="12" w:space="0" w:color="auto"/>
              <w:bottom w:val="single" w:sz="12" w:space="0" w:color="auto"/>
              <w:right w:val="single" w:sz="12" w:space="0" w:color="auto"/>
            </w:tcBorders>
            <w:shd w:val="clear" w:color="auto" w:fill="auto"/>
            <w:vAlign w:val="center"/>
            <w:hideMark/>
          </w:tcPr>
          <w:p w:rsidR="00303D6C" w:rsidRPr="00EE617D" w:rsidRDefault="00303D6C">
            <w:pPr>
              <w:jc w:val="center"/>
              <w:rPr>
                <w:b/>
                <w:bCs/>
              </w:rPr>
            </w:pPr>
            <w:r w:rsidRPr="00EE617D">
              <w:rPr>
                <w:b/>
                <w:bCs/>
                <w:lang w:val="sr-Cyrl-CS"/>
              </w:rPr>
              <w:t>prosečno</w:t>
            </w:r>
          </w:p>
        </w:tc>
        <w:tc>
          <w:tcPr>
            <w:tcW w:w="627"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113</w:t>
            </w:r>
          </w:p>
        </w:tc>
        <w:tc>
          <w:tcPr>
            <w:tcW w:w="639"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2.2</w:t>
            </w:r>
          </w:p>
        </w:tc>
        <w:tc>
          <w:tcPr>
            <w:tcW w:w="602"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54</w:t>
            </w:r>
          </w:p>
        </w:tc>
        <w:tc>
          <w:tcPr>
            <w:tcW w:w="639"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1.5</w:t>
            </w:r>
          </w:p>
        </w:tc>
        <w:tc>
          <w:tcPr>
            <w:tcW w:w="627"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91</w:t>
            </w:r>
          </w:p>
        </w:tc>
        <w:tc>
          <w:tcPr>
            <w:tcW w:w="639"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1.6</w:t>
            </w:r>
          </w:p>
        </w:tc>
        <w:tc>
          <w:tcPr>
            <w:tcW w:w="627"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199</w:t>
            </w:r>
          </w:p>
        </w:tc>
        <w:tc>
          <w:tcPr>
            <w:tcW w:w="639"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2.9</w:t>
            </w:r>
          </w:p>
        </w:tc>
        <w:tc>
          <w:tcPr>
            <w:tcW w:w="627"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155</w:t>
            </w:r>
          </w:p>
        </w:tc>
        <w:tc>
          <w:tcPr>
            <w:tcW w:w="639"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2.8</w:t>
            </w:r>
          </w:p>
        </w:tc>
        <w:tc>
          <w:tcPr>
            <w:tcW w:w="627"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83</w:t>
            </w:r>
          </w:p>
        </w:tc>
        <w:tc>
          <w:tcPr>
            <w:tcW w:w="639"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1.9</w:t>
            </w:r>
          </w:p>
        </w:tc>
        <w:tc>
          <w:tcPr>
            <w:tcW w:w="627"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165</w:t>
            </w:r>
          </w:p>
        </w:tc>
        <w:tc>
          <w:tcPr>
            <w:tcW w:w="639"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2.4</w:t>
            </w:r>
          </w:p>
        </w:tc>
        <w:tc>
          <w:tcPr>
            <w:tcW w:w="627"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151</w:t>
            </w:r>
          </w:p>
        </w:tc>
        <w:tc>
          <w:tcPr>
            <w:tcW w:w="639" w:type="dxa"/>
            <w:tcBorders>
              <w:top w:val="nil"/>
              <w:left w:val="nil"/>
              <w:bottom w:val="single" w:sz="12" w:space="0" w:color="auto"/>
              <w:right w:val="single" w:sz="8" w:space="0" w:color="auto"/>
            </w:tcBorders>
            <w:shd w:val="clear" w:color="auto" w:fill="auto"/>
            <w:vAlign w:val="center"/>
            <w:hideMark/>
          </w:tcPr>
          <w:p w:rsidR="00303D6C" w:rsidRPr="00EE617D" w:rsidRDefault="00303D6C">
            <w:pPr>
              <w:jc w:val="center"/>
              <w:rPr>
                <w:b/>
                <w:bCs/>
              </w:rPr>
            </w:pPr>
            <w:r w:rsidRPr="00EE617D">
              <w:rPr>
                <w:b/>
                <w:bCs/>
              </w:rPr>
              <w:t>2.4</w:t>
            </w:r>
          </w:p>
        </w:tc>
      </w:tr>
    </w:tbl>
    <w:p w:rsidR="00AD1346" w:rsidRPr="00EE617D" w:rsidRDefault="00303D6C" w:rsidP="00585EE4">
      <w:pPr>
        <w:spacing w:line="276" w:lineRule="auto"/>
        <w:ind w:firstLine="720"/>
        <w:jc w:val="both"/>
        <w:rPr>
          <w:i/>
        </w:rPr>
      </w:pPr>
      <w:r w:rsidRPr="00EE617D">
        <w:rPr>
          <w:i/>
          <w:lang w:val="ru-RU"/>
        </w:rPr>
        <w:t xml:space="preserve">Č – čestina, B - brzina </w:t>
      </w:r>
      <w:r w:rsidRPr="00EE617D">
        <w:rPr>
          <w:i/>
        </w:rPr>
        <w:t>m</w:t>
      </w:r>
      <w:r w:rsidRPr="00EE617D">
        <w:rPr>
          <w:i/>
          <w:lang w:val="ru-RU"/>
        </w:rPr>
        <w:t>/</w:t>
      </w:r>
      <w:r w:rsidRPr="00EE617D">
        <w:rPr>
          <w:i/>
        </w:rPr>
        <w:t>sec</w:t>
      </w:r>
    </w:p>
    <w:p w:rsidR="00303D6C" w:rsidRPr="00EE617D" w:rsidRDefault="00303D6C" w:rsidP="00585EE4">
      <w:pPr>
        <w:spacing w:line="276" w:lineRule="auto"/>
        <w:ind w:firstLine="720"/>
        <w:jc w:val="both"/>
        <w:rPr>
          <w:b/>
          <w:i/>
          <w:lang w:val="sr-Cyrl-CS"/>
        </w:rPr>
      </w:pPr>
    </w:p>
    <w:p w:rsidR="00C11173" w:rsidRPr="00EE617D" w:rsidRDefault="00321BC8" w:rsidP="00585EE4">
      <w:pPr>
        <w:spacing w:line="276" w:lineRule="auto"/>
        <w:ind w:firstLine="851"/>
        <w:jc w:val="both"/>
        <w:rPr>
          <w:lang w:val="sr-Cyrl-CS"/>
        </w:rPr>
      </w:pPr>
      <w:r w:rsidRPr="00EE617D">
        <w:rPr>
          <w:lang w:val="sr-Cyrl-CS"/>
        </w:rPr>
        <w:t>Režimu</w:t>
      </w:r>
      <w:r w:rsidR="00C11173" w:rsidRPr="00EE617D">
        <w:rPr>
          <w:lang w:val="sr-Cyrl-CS"/>
        </w:rPr>
        <w:t xml:space="preserve"> </w:t>
      </w:r>
      <w:r w:rsidRPr="00EE617D">
        <w:rPr>
          <w:lang w:val="sr-Cyrl-CS"/>
        </w:rPr>
        <w:t>vetrova</w:t>
      </w:r>
      <w:r w:rsidR="00C11173" w:rsidRPr="00EE617D">
        <w:rPr>
          <w:lang w:val="sr-Cyrl-CS"/>
        </w:rPr>
        <w:t xml:space="preserve"> </w:t>
      </w:r>
      <w:r w:rsidRPr="00EE617D">
        <w:rPr>
          <w:lang w:val="sr-Cyrl-CS"/>
        </w:rPr>
        <w:t>glavno</w:t>
      </w:r>
      <w:r w:rsidR="00C11173" w:rsidRPr="00EE617D">
        <w:rPr>
          <w:lang w:val="sr-Cyrl-CS"/>
        </w:rPr>
        <w:t xml:space="preserve"> </w:t>
      </w:r>
      <w:r w:rsidRPr="00EE617D">
        <w:rPr>
          <w:lang w:val="sr-Cyrl-CS"/>
        </w:rPr>
        <w:t>obeležje</w:t>
      </w:r>
      <w:r w:rsidR="00C11173" w:rsidRPr="00EE617D">
        <w:rPr>
          <w:lang w:val="sr-Cyrl-CS"/>
        </w:rPr>
        <w:t xml:space="preserve"> </w:t>
      </w:r>
      <w:r w:rsidRPr="00EE617D">
        <w:rPr>
          <w:lang w:val="sr-Cyrl-CS"/>
        </w:rPr>
        <w:t>daje</w:t>
      </w:r>
      <w:r w:rsidR="00C11173" w:rsidRPr="00EE617D">
        <w:rPr>
          <w:lang w:val="sr-Cyrl-CS"/>
        </w:rPr>
        <w:t xml:space="preserve"> </w:t>
      </w:r>
      <w:r w:rsidRPr="00EE617D">
        <w:rPr>
          <w:lang w:val="sr-Cyrl-CS"/>
        </w:rPr>
        <w:t>jugoistočni</w:t>
      </w:r>
      <w:r w:rsidR="00C11173" w:rsidRPr="00EE617D">
        <w:rPr>
          <w:lang w:val="sr-Cyrl-CS"/>
        </w:rPr>
        <w:t xml:space="preserve"> </w:t>
      </w:r>
      <w:r w:rsidRPr="00EE617D">
        <w:rPr>
          <w:lang w:val="sr-Cyrl-CS"/>
        </w:rPr>
        <w:t>vetar</w:t>
      </w:r>
      <w:r w:rsidR="00C11173" w:rsidRPr="00EE617D">
        <w:rPr>
          <w:lang w:val="sr-Cyrl-CS"/>
        </w:rPr>
        <w:t xml:space="preserve"> </w:t>
      </w:r>
      <w:r w:rsidR="00C11173" w:rsidRPr="00EE617D">
        <w:rPr>
          <w:lang w:val="ru-RU"/>
        </w:rPr>
        <w:t>“</w:t>
      </w:r>
      <w:r w:rsidRPr="00EE617D">
        <w:rPr>
          <w:lang w:val="sr-Cyrl-CS"/>
        </w:rPr>
        <w:t>košava</w:t>
      </w:r>
      <w:r w:rsidR="00C11173" w:rsidRPr="00EE617D">
        <w:rPr>
          <w:lang w:val="ru-RU"/>
        </w:rPr>
        <w:t>”</w:t>
      </w:r>
      <w:r w:rsidR="00C11173" w:rsidRPr="00EE617D">
        <w:rPr>
          <w:lang w:val="sr-Cyrl-CS"/>
        </w:rPr>
        <w:t xml:space="preserve">, </w:t>
      </w:r>
      <w:r w:rsidRPr="00EE617D">
        <w:rPr>
          <w:lang w:val="sr-Cyrl-CS"/>
        </w:rPr>
        <w:t>koji</w:t>
      </w:r>
      <w:r w:rsidR="00C11173" w:rsidRPr="00EE617D">
        <w:rPr>
          <w:lang w:val="sr-Cyrl-CS"/>
        </w:rPr>
        <w:t xml:space="preserve"> </w:t>
      </w:r>
      <w:r w:rsidRPr="00EE617D">
        <w:rPr>
          <w:lang w:val="sr-Cyrl-CS"/>
        </w:rPr>
        <w:t>pretežno</w:t>
      </w:r>
      <w:r w:rsidR="00C11173" w:rsidRPr="00EE617D">
        <w:rPr>
          <w:lang w:val="sr-Cyrl-CS"/>
        </w:rPr>
        <w:t xml:space="preserve"> </w:t>
      </w:r>
      <w:r w:rsidRPr="00EE617D">
        <w:rPr>
          <w:lang w:val="sr-Cyrl-CS"/>
        </w:rPr>
        <w:t>duva</w:t>
      </w:r>
      <w:r w:rsidR="00C11173" w:rsidRPr="00EE617D">
        <w:rPr>
          <w:lang w:val="sr-Cyrl-CS"/>
        </w:rPr>
        <w:t xml:space="preserve"> </w:t>
      </w:r>
      <w:r w:rsidRPr="00EE617D">
        <w:rPr>
          <w:lang w:val="sr-Cyrl-CS"/>
        </w:rPr>
        <w:t>u</w:t>
      </w:r>
      <w:r w:rsidR="00C11173" w:rsidRPr="00EE617D">
        <w:rPr>
          <w:lang w:val="sr-Cyrl-CS"/>
        </w:rPr>
        <w:t xml:space="preserve"> </w:t>
      </w:r>
      <w:r w:rsidRPr="00EE617D">
        <w:rPr>
          <w:lang w:val="sr-Cyrl-CS"/>
        </w:rPr>
        <w:t>hladnijim</w:t>
      </w:r>
      <w:r w:rsidR="00C11173" w:rsidRPr="00EE617D">
        <w:rPr>
          <w:lang w:val="sr-Cyrl-CS"/>
        </w:rPr>
        <w:t xml:space="preserve">, </w:t>
      </w:r>
      <w:r w:rsidRPr="00EE617D">
        <w:rPr>
          <w:lang w:val="sr-Cyrl-CS"/>
        </w:rPr>
        <w:t>zimskim</w:t>
      </w:r>
      <w:r w:rsidR="00C11173" w:rsidRPr="00EE617D">
        <w:rPr>
          <w:lang w:val="sr-Cyrl-CS"/>
        </w:rPr>
        <w:t xml:space="preserve"> </w:t>
      </w:r>
      <w:r w:rsidRPr="00EE617D">
        <w:rPr>
          <w:lang w:val="sr-Cyrl-CS"/>
        </w:rPr>
        <w:t>i</w:t>
      </w:r>
      <w:r w:rsidR="00C11173" w:rsidRPr="00EE617D">
        <w:rPr>
          <w:lang w:val="sr-Cyrl-CS"/>
        </w:rPr>
        <w:t xml:space="preserve"> </w:t>
      </w:r>
      <w:r w:rsidRPr="00EE617D">
        <w:rPr>
          <w:lang w:val="sr-Cyrl-CS"/>
        </w:rPr>
        <w:t>prolećnim</w:t>
      </w:r>
      <w:r w:rsidR="00C11173" w:rsidRPr="00EE617D">
        <w:rPr>
          <w:lang w:val="sr-Cyrl-CS"/>
        </w:rPr>
        <w:t xml:space="preserve"> </w:t>
      </w:r>
      <w:r w:rsidRPr="00EE617D">
        <w:rPr>
          <w:lang w:val="sr-Cyrl-CS"/>
        </w:rPr>
        <w:t>mesecima</w:t>
      </w:r>
      <w:r w:rsidR="00C11173" w:rsidRPr="00EE617D">
        <w:rPr>
          <w:lang w:val="sr-Cyrl-CS"/>
        </w:rPr>
        <w:t xml:space="preserve"> </w:t>
      </w:r>
      <w:r w:rsidRPr="00EE617D">
        <w:rPr>
          <w:lang w:val="sr-Cyrl-CS"/>
        </w:rPr>
        <w:t>i</w:t>
      </w:r>
      <w:r w:rsidR="00C11173" w:rsidRPr="00EE617D">
        <w:rPr>
          <w:lang w:val="sr-Cyrl-CS"/>
        </w:rPr>
        <w:t xml:space="preserve"> </w:t>
      </w:r>
      <w:r w:rsidRPr="00EE617D">
        <w:rPr>
          <w:lang w:val="sr-Cyrl-CS"/>
        </w:rPr>
        <w:t>donosi</w:t>
      </w:r>
      <w:r w:rsidR="00C11173" w:rsidRPr="00EE617D">
        <w:rPr>
          <w:lang w:val="sr-Cyrl-CS"/>
        </w:rPr>
        <w:t xml:space="preserve"> </w:t>
      </w:r>
      <w:r w:rsidRPr="00EE617D">
        <w:rPr>
          <w:lang w:val="sr-Cyrl-CS"/>
        </w:rPr>
        <w:t>suvo</w:t>
      </w:r>
      <w:r w:rsidR="00C11173" w:rsidRPr="00EE617D">
        <w:rPr>
          <w:lang w:val="sr-Cyrl-CS"/>
        </w:rPr>
        <w:t xml:space="preserve"> </w:t>
      </w:r>
      <w:r w:rsidRPr="00EE617D">
        <w:rPr>
          <w:lang w:val="sr-Cyrl-CS"/>
        </w:rPr>
        <w:t>i</w:t>
      </w:r>
      <w:r w:rsidR="00C11173" w:rsidRPr="00EE617D">
        <w:rPr>
          <w:lang w:val="sr-Cyrl-CS"/>
        </w:rPr>
        <w:t xml:space="preserve"> </w:t>
      </w:r>
      <w:r w:rsidRPr="00EE617D">
        <w:rPr>
          <w:lang w:val="sr-Cyrl-CS"/>
        </w:rPr>
        <w:t>hladno</w:t>
      </w:r>
      <w:r w:rsidR="00C11173" w:rsidRPr="00EE617D">
        <w:rPr>
          <w:lang w:val="sr-Cyrl-CS"/>
        </w:rPr>
        <w:t xml:space="preserve"> </w:t>
      </w:r>
      <w:r w:rsidRPr="00EE617D">
        <w:rPr>
          <w:lang w:val="sr-Cyrl-CS"/>
        </w:rPr>
        <w:t>vreme</w:t>
      </w:r>
      <w:r w:rsidR="00C11173" w:rsidRPr="00EE617D">
        <w:rPr>
          <w:lang w:val="sr-Cyrl-CS"/>
        </w:rPr>
        <w:t xml:space="preserve">. </w:t>
      </w:r>
      <w:r w:rsidRPr="00EE617D">
        <w:rPr>
          <w:lang w:val="ru-RU"/>
        </w:rPr>
        <w:t>Prosečna</w:t>
      </w:r>
      <w:r w:rsidR="008038DC" w:rsidRPr="00EE617D">
        <w:rPr>
          <w:lang w:val="ru-RU"/>
        </w:rPr>
        <w:t xml:space="preserve"> </w:t>
      </w:r>
      <w:r w:rsidRPr="00EE617D">
        <w:rPr>
          <w:lang w:val="ru-RU"/>
        </w:rPr>
        <w:t>pojava</w:t>
      </w:r>
      <w:r w:rsidR="008038DC" w:rsidRPr="00EE617D">
        <w:rPr>
          <w:lang w:val="ru-RU"/>
        </w:rPr>
        <w:t xml:space="preserve"> </w:t>
      </w:r>
      <w:r w:rsidRPr="00EE617D">
        <w:rPr>
          <w:lang w:val="ru-RU"/>
        </w:rPr>
        <w:t>mu</w:t>
      </w:r>
      <w:r w:rsidR="008038DC" w:rsidRPr="00EE617D">
        <w:rPr>
          <w:lang w:val="ru-RU"/>
        </w:rPr>
        <w:t xml:space="preserve"> </w:t>
      </w:r>
      <w:r w:rsidRPr="00EE617D">
        <w:rPr>
          <w:lang w:val="ru-RU"/>
        </w:rPr>
        <w:t>je</w:t>
      </w:r>
      <w:r w:rsidR="008038DC" w:rsidRPr="00EE617D">
        <w:rPr>
          <w:lang w:val="ru-RU"/>
        </w:rPr>
        <w:t xml:space="preserve"> </w:t>
      </w:r>
      <w:r w:rsidRPr="00EE617D">
        <w:rPr>
          <w:lang w:val="ru-RU"/>
        </w:rPr>
        <w:t>bila</w:t>
      </w:r>
      <w:r w:rsidR="00303D6C" w:rsidRPr="00EE617D">
        <w:rPr>
          <w:lang w:val="ru-RU"/>
        </w:rPr>
        <w:t xml:space="preserve"> </w:t>
      </w:r>
      <w:r w:rsidR="00303D6C" w:rsidRPr="00EE617D">
        <w:rPr>
          <w:lang w:val="sr-Latn-RS"/>
        </w:rPr>
        <w:t>199</w:t>
      </w:r>
      <w:r w:rsidR="00C11173" w:rsidRPr="00EE617D">
        <w:rPr>
          <w:lang w:val="ru-RU"/>
        </w:rPr>
        <w:t xml:space="preserve"> </w:t>
      </w:r>
      <w:r w:rsidRPr="00EE617D">
        <w:rPr>
          <w:lang w:val="ru-RU"/>
        </w:rPr>
        <w:t>puta</w:t>
      </w:r>
      <w:r w:rsidR="00C11173" w:rsidRPr="00EE617D">
        <w:rPr>
          <w:lang w:val="ru-RU"/>
        </w:rPr>
        <w:t xml:space="preserve"> </w:t>
      </w:r>
      <w:r w:rsidRPr="00EE617D">
        <w:rPr>
          <w:lang w:val="ru-RU"/>
        </w:rPr>
        <w:t>godišnje</w:t>
      </w:r>
      <w:r w:rsidR="00C11173" w:rsidRPr="00EE617D">
        <w:rPr>
          <w:lang w:val="ru-RU"/>
        </w:rPr>
        <w:t xml:space="preserve">. </w:t>
      </w:r>
      <w:r w:rsidRPr="00EE617D">
        <w:rPr>
          <w:lang w:val="ru-RU"/>
        </w:rPr>
        <w:t>Dostiže</w:t>
      </w:r>
      <w:r w:rsidR="008038DC" w:rsidRPr="00EE617D">
        <w:rPr>
          <w:lang w:val="ru-RU"/>
        </w:rPr>
        <w:t xml:space="preserve"> </w:t>
      </w:r>
      <w:r w:rsidRPr="00EE617D">
        <w:rPr>
          <w:lang w:val="ru-RU"/>
        </w:rPr>
        <w:t>najveću</w:t>
      </w:r>
      <w:r w:rsidR="008038DC" w:rsidRPr="00EE617D">
        <w:rPr>
          <w:lang w:val="ru-RU"/>
        </w:rPr>
        <w:t xml:space="preserve"> </w:t>
      </w:r>
      <w:r w:rsidRPr="00EE617D">
        <w:rPr>
          <w:lang w:val="ru-RU"/>
        </w:rPr>
        <w:t>prosečnu</w:t>
      </w:r>
      <w:r w:rsidR="008038DC" w:rsidRPr="00EE617D">
        <w:rPr>
          <w:lang w:val="ru-RU"/>
        </w:rPr>
        <w:t xml:space="preserve"> </w:t>
      </w:r>
      <w:r w:rsidRPr="00EE617D">
        <w:rPr>
          <w:lang w:val="ru-RU"/>
        </w:rPr>
        <w:t>brzinu</w:t>
      </w:r>
      <w:r w:rsidR="008038DC" w:rsidRPr="00EE617D">
        <w:rPr>
          <w:lang w:val="ru-RU"/>
        </w:rPr>
        <w:t xml:space="preserve"> </w:t>
      </w:r>
      <w:r w:rsidRPr="00EE617D">
        <w:rPr>
          <w:lang w:val="ru-RU"/>
        </w:rPr>
        <w:t>od</w:t>
      </w:r>
      <w:r w:rsidR="008038DC" w:rsidRPr="00EE617D">
        <w:rPr>
          <w:lang w:val="ru-RU"/>
        </w:rPr>
        <w:t xml:space="preserve"> 2,9</w:t>
      </w:r>
      <w:r w:rsidR="00C11173" w:rsidRPr="00EE617D">
        <w:rPr>
          <w:lang w:val="ru-RU"/>
        </w:rPr>
        <w:t xml:space="preserve"> </w:t>
      </w:r>
      <w:r w:rsidR="00C11173" w:rsidRPr="00EE617D">
        <w:t>m</w:t>
      </w:r>
      <w:r w:rsidR="00C11173" w:rsidRPr="00EE617D">
        <w:rPr>
          <w:lang w:val="ru-RU"/>
        </w:rPr>
        <w:t>/</w:t>
      </w:r>
      <w:r w:rsidR="00C11173" w:rsidRPr="00EE617D">
        <w:t>sec</w:t>
      </w:r>
      <w:r w:rsidR="00C11173" w:rsidRPr="00EE617D">
        <w:rPr>
          <w:lang w:val="sr-Cyrl-CS"/>
        </w:rPr>
        <w:t xml:space="preserve">. </w:t>
      </w:r>
    </w:p>
    <w:p w:rsidR="00DD4F55" w:rsidRPr="00EE617D" w:rsidRDefault="00321BC8" w:rsidP="00585EE4">
      <w:pPr>
        <w:spacing w:line="276" w:lineRule="auto"/>
        <w:ind w:firstLine="720"/>
        <w:jc w:val="both"/>
        <w:rPr>
          <w:lang w:val="sr-Cyrl-CS"/>
        </w:rPr>
      </w:pPr>
      <w:r w:rsidRPr="00EE617D">
        <w:rPr>
          <w:lang w:val="sr-Cyrl-CS"/>
        </w:rPr>
        <w:t>Posle</w:t>
      </w:r>
      <w:r w:rsidR="00C11173" w:rsidRPr="00EE617D">
        <w:rPr>
          <w:lang w:val="sr-Cyrl-CS"/>
        </w:rPr>
        <w:t xml:space="preserve"> </w:t>
      </w:r>
      <w:r w:rsidRPr="00EE617D">
        <w:rPr>
          <w:lang w:val="sr-Cyrl-CS"/>
        </w:rPr>
        <w:t>košave</w:t>
      </w:r>
      <w:r w:rsidR="00C11173" w:rsidRPr="00EE617D">
        <w:rPr>
          <w:lang w:val="sr-Cyrl-CS"/>
        </w:rPr>
        <w:t xml:space="preserve">, </w:t>
      </w:r>
      <w:r w:rsidRPr="00EE617D">
        <w:rPr>
          <w:lang w:val="sr-Cyrl-CS"/>
        </w:rPr>
        <w:t>po</w:t>
      </w:r>
      <w:r w:rsidR="00C11173" w:rsidRPr="00EE617D">
        <w:rPr>
          <w:lang w:val="sr-Cyrl-CS"/>
        </w:rPr>
        <w:t xml:space="preserve"> </w:t>
      </w:r>
      <w:r w:rsidRPr="00EE617D">
        <w:rPr>
          <w:lang w:val="sr-Cyrl-CS"/>
        </w:rPr>
        <w:t>jačini</w:t>
      </w:r>
      <w:r w:rsidR="00C11173" w:rsidRPr="00EE617D">
        <w:rPr>
          <w:lang w:val="sr-Cyrl-CS"/>
        </w:rPr>
        <w:t xml:space="preserve"> </w:t>
      </w:r>
      <w:r w:rsidRPr="00EE617D">
        <w:rPr>
          <w:lang w:val="sr-Cyrl-CS"/>
        </w:rPr>
        <w:t>i</w:t>
      </w:r>
      <w:r w:rsidR="00C11173" w:rsidRPr="00EE617D">
        <w:rPr>
          <w:lang w:val="sr-Cyrl-CS"/>
        </w:rPr>
        <w:t xml:space="preserve"> </w:t>
      </w:r>
      <w:r w:rsidRPr="00EE617D">
        <w:rPr>
          <w:lang w:val="sr-Cyrl-CS"/>
        </w:rPr>
        <w:t>učestalosti</w:t>
      </w:r>
      <w:r w:rsidR="00C11173" w:rsidRPr="00EE617D">
        <w:rPr>
          <w:lang w:val="sr-Cyrl-CS"/>
        </w:rPr>
        <w:t xml:space="preserve"> </w:t>
      </w:r>
      <w:r w:rsidRPr="00EE617D">
        <w:rPr>
          <w:lang w:val="sr-Cyrl-CS"/>
        </w:rPr>
        <w:t>trajanja</w:t>
      </w:r>
      <w:r w:rsidR="00C11173" w:rsidRPr="00EE617D">
        <w:rPr>
          <w:lang w:val="sr-Cyrl-CS"/>
        </w:rPr>
        <w:t xml:space="preserve"> </w:t>
      </w:r>
      <w:r w:rsidRPr="00EE617D">
        <w:rPr>
          <w:lang w:val="sr-Cyrl-CS"/>
        </w:rPr>
        <w:t>je</w:t>
      </w:r>
      <w:r w:rsidR="00C11173" w:rsidRPr="00EE617D">
        <w:rPr>
          <w:lang w:val="sr-Cyrl-CS"/>
        </w:rPr>
        <w:t xml:space="preserve"> </w:t>
      </w:r>
      <w:r w:rsidRPr="00EE617D">
        <w:rPr>
          <w:lang w:val="sr-Cyrl-CS"/>
        </w:rPr>
        <w:t>zapadni</w:t>
      </w:r>
      <w:r w:rsidR="00C11173" w:rsidRPr="00EE617D">
        <w:rPr>
          <w:lang w:val="sr-Cyrl-CS"/>
        </w:rPr>
        <w:t xml:space="preserve"> </w:t>
      </w:r>
      <w:r w:rsidRPr="00EE617D">
        <w:rPr>
          <w:lang w:val="sr-Cyrl-CS"/>
        </w:rPr>
        <w:t>i</w:t>
      </w:r>
      <w:r w:rsidR="00C11173" w:rsidRPr="00EE617D">
        <w:rPr>
          <w:lang w:val="sr-Cyrl-CS"/>
        </w:rPr>
        <w:t xml:space="preserve"> </w:t>
      </w:r>
      <w:r w:rsidRPr="00EE617D">
        <w:rPr>
          <w:lang w:val="sr-Cyrl-CS"/>
        </w:rPr>
        <w:t>severo</w:t>
      </w:r>
      <w:r w:rsidR="00C11173" w:rsidRPr="00EE617D">
        <w:rPr>
          <w:lang w:val="sr-Cyrl-CS"/>
        </w:rPr>
        <w:t>-</w:t>
      </w:r>
      <w:r w:rsidRPr="00EE617D">
        <w:rPr>
          <w:lang w:val="sr-Cyrl-CS"/>
        </w:rPr>
        <w:t>zapadni</w:t>
      </w:r>
      <w:r w:rsidR="00C11173" w:rsidRPr="00EE617D">
        <w:rPr>
          <w:lang w:val="sr-Cyrl-CS"/>
        </w:rPr>
        <w:t xml:space="preserve"> </w:t>
      </w:r>
      <w:r w:rsidRPr="00EE617D">
        <w:rPr>
          <w:lang w:val="sr-Cyrl-CS"/>
        </w:rPr>
        <w:t>vetar</w:t>
      </w:r>
      <w:r w:rsidR="00C11173" w:rsidRPr="00EE617D">
        <w:rPr>
          <w:lang w:val="sr-Cyrl-CS"/>
        </w:rPr>
        <w:t xml:space="preserve">, </w:t>
      </w:r>
      <w:r w:rsidRPr="00EE617D">
        <w:rPr>
          <w:lang w:val="sr-Cyrl-CS"/>
        </w:rPr>
        <w:t>koji</w:t>
      </w:r>
      <w:r w:rsidR="00C11173" w:rsidRPr="00EE617D">
        <w:rPr>
          <w:lang w:val="sr-Cyrl-CS"/>
        </w:rPr>
        <w:t xml:space="preserve"> </w:t>
      </w:r>
      <w:r w:rsidRPr="00EE617D">
        <w:rPr>
          <w:lang w:val="sr-Cyrl-CS"/>
        </w:rPr>
        <w:t>pretežno</w:t>
      </w:r>
      <w:r w:rsidR="00C11173" w:rsidRPr="00EE617D">
        <w:rPr>
          <w:lang w:val="sr-Cyrl-CS"/>
        </w:rPr>
        <w:t xml:space="preserve"> </w:t>
      </w:r>
      <w:r w:rsidRPr="00EE617D">
        <w:rPr>
          <w:lang w:val="sr-Cyrl-CS"/>
        </w:rPr>
        <w:t>duva</w:t>
      </w:r>
      <w:r w:rsidR="00C11173" w:rsidRPr="00EE617D">
        <w:rPr>
          <w:lang w:val="sr-Cyrl-CS"/>
        </w:rPr>
        <w:t xml:space="preserve"> </w:t>
      </w:r>
      <w:r w:rsidRPr="00EE617D">
        <w:rPr>
          <w:lang w:val="sr-Cyrl-CS"/>
        </w:rPr>
        <w:t>u</w:t>
      </w:r>
      <w:r w:rsidR="00C11173" w:rsidRPr="00EE617D">
        <w:rPr>
          <w:lang w:val="sr-Cyrl-CS"/>
        </w:rPr>
        <w:t xml:space="preserve"> </w:t>
      </w:r>
      <w:r w:rsidRPr="00EE617D">
        <w:rPr>
          <w:lang w:val="sr-Cyrl-CS"/>
        </w:rPr>
        <w:t>letnjim</w:t>
      </w:r>
      <w:r w:rsidR="00C11173" w:rsidRPr="00EE617D">
        <w:rPr>
          <w:lang w:val="sr-Cyrl-CS"/>
        </w:rPr>
        <w:t xml:space="preserve"> </w:t>
      </w:r>
      <w:r w:rsidRPr="00EE617D">
        <w:rPr>
          <w:lang w:val="sr-Cyrl-CS"/>
        </w:rPr>
        <w:t>mesecima</w:t>
      </w:r>
      <w:r w:rsidR="00C11173" w:rsidRPr="00EE617D">
        <w:rPr>
          <w:lang w:val="sr-Cyrl-CS"/>
        </w:rPr>
        <w:t xml:space="preserve"> </w:t>
      </w:r>
      <w:r w:rsidRPr="00EE617D">
        <w:rPr>
          <w:lang w:val="sr-Cyrl-CS"/>
        </w:rPr>
        <w:t>i</w:t>
      </w:r>
      <w:r w:rsidR="00C11173" w:rsidRPr="00EE617D">
        <w:rPr>
          <w:lang w:val="sr-Cyrl-CS"/>
        </w:rPr>
        <w:t xml:space="preserve"> </w:t>
      </w:r>
      <w:r w:rsidRPr="00EE617D">
        <w:rPr>
          <w:lang w:val="sr-Cyrl-CS"/>
        </w:rPr>
        <w:t>donosi</w:t>
      </w:r>
      <w:r w:rsidR="00C11173" w:rsidRPr="00EE617D">
        <w:rPr>
          <w:lang w:val="sr-Cyrl-CS"/>
        </w:rPr>
        <w:t xml:space="preserve"> </w:t>
      </w:r>
      <w:r w:rsidRPr="00EE617D">
        <w:rPr>
          <w:lang w:val="sr-Cyrl-CS"/>
        </w:rPr>
        <w:t>padavine</w:t>
      </w:r>
      <w:r w:rsidR="00C11173" w:rsidRPr="00EE617D">
        <w:rPr>
          <w:lang w:val="sr-Cyrl-CS"/>
        </w:rPr>
        <w:t xml:space="preserve">. </w:t>
      </w:r>
      <w:r w:rsidRPr="00EE617D">
        <w:t>Vetrovi</w:t>
      </w:r>
      <w:r w:rsidR="00C11173" w:rsidRPr="00EE617D">
        <w:t xml:space="preserve"> </w:t>
      </w:r>
      <w:r w:rsidRPr="00EE617D">
        <w:t>iz</w:t>
      </w:r>
      <w:r w:rsidR="00C11173" w:rsidRPr="00EE617D">
        <w:t xml:space="preserve"> </w:t>
      </w:r>
      <w:r w:rsidRPr="00EE617D">
        <w:t>zapadnog</w:t>
      </w:r>
      <w:r w:rsidR="00C11173" w:rsidRPr="00EE617D">
        <w:t xml:space="preserve"> </w:t>
      </w:r>
      <w:r w:rsidRPr="00EE617D">
        <w:t>i</w:t>
      </w:r>
      <w:r w:rsidR="00C11173" w:rsidRPr="00EE617D">
        <w:t xml:space="preserve"> </w:t>
      </w:r>
      <w:r w:rsidRPr="00EE617D">
        <w:t>severo</w:t>
      </w:r>
      <w:r w:rsidR="00C11173" w:rsidRPr="00EE617D">
        <w:t>-</w:t>
      </w:r>
      <w:r w:rsidRPr="00EE617D">
        <w:t>zapadnog</w:t>
      </w:r>
      <w:r w:rsidR="00C11173" w:rsidRPr="00EE617D">
        <w:t xml:space="preserve">  </w:t>
      </w:r>
      <w:r w:rsidRPr="00EE617D">
        <w:t>pravca</w:t>
      </w:r>
      <w:r w:rsidR="00C11173" w:rsidRPr="00EE617D">
        <w:t xml:space="preserve"> </w:t>
      </w:r>
      <w:r w:rsidRPr="00EE617D">
        <w:t>se</w:t>
      </w:r>
      <w:r w:rsidR="00C11173" w:rsidRPr="00EE617D">
        <w:t xml:space="preserve"> </w:t>
      </w:r>
      <w:r w:rsidRPr="00EE617D">
        <w:t>javljaju</w:t>
      </w:r>
      <w:r w:rsidR="00C11173" w:rsidRPr="00EE617D">
        <w:t xml:space="preserve"> </w:t>
      </w:r>
      <w:r w:rsidRPr="00EE617D">
        <w:t>kao</w:t>
      </w:r>
      <w:r w:rsidR="00C11173" w:rsidRPr="00EE617D">
        <w:t xml:space="preserve"> </w:t>
      </w:r>
      <w:r w:rsidRPr="00EE617D">
        <w:t>olujni</w:t>
      </w:r>
      <w:r w:rsidR="00C11173" w:rsidRPr="00EE617D">
        <w:t xml:space="preserve"> </w:t>
      </w:r>
      <w:r w:rsidRPr="00EE617D">
        <w:t>vetrovi</w:t>
      </w:r>
      <w:r w:rsidR="00C11173" w:rsidRPr="00EE617D">
        <w:t xml:space="preserve"> </w:t>
      </w:r>
      <w:r w:rsidRPr="00EE617D">
        <w:t>i</w:t>
      </w:r>
      <w:r w:rsidR="00C11173" w:rsidRPr="00EE617D">
        <w:t xml:space="preserve"> </w:t>
      </w:r>
      <w:r w:rsidRPr="00EE617D">
        <w:t>svojom</w:t>
      </w:r>
      <w:r w:rsidR="00C11173" w:rsidRPr="00EE617D">
        <w:t xml:space="preserve"> </w:t>
      </w:r>
      <w:r w:rsidRPr="00EE617D">
        <w:t>jačinom</w:t>
      </w:r>
      <w:r w:rsidR="00C11173" w:rsidRPr="00EE617D">
        <w:t xml:space="preserve"> </w:t>
      </w:r>
      <w:r w:rsidRPr="00EE617D">
        <w:t>u</w:t>
      </w:r>
      <w:r w:rsidR="00C11173" w:rsidRPr="00EE617D">
        <w:t xml:space="preserve"> </w:t>
      </w:r>
      <w:r w:rsidRPr="00EE617D">
        <w:t>letnjim</w:t>
      </w:r>
      <w:r w:rsidR="00C11173" w:rsidRPr="00EE617D">
        <w:t xml:space="preserve"> </w:t>
      </w:r>
      <w:r w:rsidRPr="00EE617D">
        <w:t>mesecima</w:t>
      </w:r>
      <w:r w:rsidR="00C11173" w:rsidRPr="00EE617D">
        <w:t xml:space="preserve"> </w:t>
      </w:r>
      <w:r w:rsidRPr="00EE617D">
        <w:t>mogu</w:t>
      </w:r>
      <w:r w:rsidR="00C11173" w:rsidRPr="00EE617D">
        <w:t xml:space="preserve"> </w:t>
      </w:r>
      <w:r w:rsidRPr="00EE617D">
        <w:t>da</w:t>
      </w:r>
      <w:r w:rsidR="00C11173" w:rsidRPr="00EE617D">
        <w:t xml:space="preserve"> </w:t>
      </w:r>
      <w:r w:rsidRPr="00EE617D">
        <w:t>pričine</w:t>
      </w:r>
      <w:r w:rsidR="00C11173" w:rsidRPr="00EE617D">
        <w:t xml:space="preserve"> </w:t>
      </w:r>
      <w:r w:rsidRPr="00EE617D">
        <w:t>znatne</w:t>
      </w:r>
      <w:r w:rsidR="00C11173" w:rsidRPr="00EE617D">
        <w:t xml:space="preserve"> </w:t>
      </w:r>
      <w:r w:rsidRPr="00EE617D">
        <w:t>materijalne</w:t>
      </w:r>
      <w:r w:rsidR="00C11173" w:rsidRPr="00EE617D">
        <w:t xml:space="preserve"> </w:t>
      </w:r>
      <w:r w:rsidRPr="00EE617D">
        <w:t>štete</w:t>
      </w:r>
      <w:r w:rsidR="00C11173" w:rsidRPr="00EE617D">
        <w:t xml:space="preserve"> </w:t>
      </w:r>
      <w:r w:rsidRPr="00EE617D">
        <w:t>šumama</w:t>
      </w:r>
      <w:r w:rsidR="00C11173" w:rsidRPr="00EE617D">
        <w:t>.</w:t>
      </w:r>
    </w:p>
    <w:p w:rsidR="00DD4F55" w:rsidRPr="00EE617D" w:rsidRDefault="00DD4F55" w:rsidP="00585EE4">
      <w:pPr>
        <w:spacing w:line="276" w:lineRule="auto"/>
        <w:jc w:val="both"/>
        <w:rPr>
          <w:lang w:val="sr-Cyrl-CS"/>
        </w:rPr>
      </w:pPr>
    </w:p>
    <w:p w:rsidR="00DD4F55" w:rsidRPr="00EE617D" w:rsidRDefault="00D22CA5" w:rsidP="007000DF">
      <w:pPr>
        <w:pStyle w:val="Heading3"/>
      </w:pPr>
      <w:bookmarkStart w:id="112" w:name="_Toc255562008"/>
      <w:bookmarkStart w:id="113" w:name="_Toc271894168"/>
      <w:bookmarkStart w:id="114" w:name="_Toc271894460"/>
      <w:bookmarkStart w:id="115" w:name="_Toc271894589"/>
      <w:bookmarkStart w:id="116" w:name="_Toc278968469"/>
      <w:r w:rsidRPr="00EE617D">
        <w:t>2.4.7</w:t>
      </w:r>
      <w:r w:rsidR="00DD4F55" w:rsidRPr="00EE617D">
        <w:t>.</w:t>
      </w:r>
      <w:bookmarkEnd w:id="112"/>
      <w:r w:rsidRPr="00EE617D">
        <w:t xml:space="preserve"> </w:t>
      </w:r>
      <w:r w:rsidR="00321BC8" w:rsidRPr="00EE617D">
        <w:t>Ocena</w:t>
      </w:r>
      <w:r w:rsidR="00DD4F55" w:rsidRPr="00EE617D">
        <w:t xml:space="preserve"> </w:t>
      </w:r>
      <w:r w:rsidR="00321BC8" w:rsidRPr="00EE617D">
        <w:t>stanišnih</w:t>
      </w:r>
      <w:r w:rsidR="00DD4F55" w:rsidRPr="00EE617D">
        <w:t xml:space="preserve"> </w:t>
      </w:r>
      <w:r w:rsidR="00321BC8" w:rsidRPr="00EE617D">
        <w:t>i</w:t>
      </w:r>
      <w:r w:rsidR="00DD4F55" w:rsidRPr="00EE617D">
        <w:t xml:space="preserve"> </w:t>
      </w:r>
      <w:r w:rsidR="00321BC8" w:rsidRPr="00EE617D">
        <w:t>klimatskih</w:t>
      </w:r>
      <w:r w:rsidR="00DD4F55" w:rsidRPr="00EE617D">
        <w:t xml:space="preserve"> </w:t>
      </w:r>
      <w:r w:rsidR="00321BC8" w:rsidRPr="00EE617D">
        <w:t>uslova</w:t>
      </w:r>
      <w:r w:rsidR="00DD4F55" w:rsidRPr="00EE617D">
        <w:t xml:space="preserve"> </w:t>
      </w:r>
      <w:r w:rsidR="00321BC8" w:rsidRPr="00EE617D">
        <w:t>za</w:t>
      </w:r>
      <w:r w:rsidR="00DD4F55" w:rsidRPr="00EE617D">
        <w:t xml:space="preserve"> </w:t>
      </w:r>
      <w:r w:rsidR="00321BC8" w:rsidRPr="00EE617D">
        <w:t>razvoj</w:t>
      </w:r>
      <w:r w:rsidR="00DD4F55" w:rsidRPr="00EE617D">
        <w:t xml:space="preserve"> </w:t>
      </w:r>
      <w:r w:rsidR="00321BC8" w:rsidRPr="00EE617D">
        <w:t>vegetacije</w:t>
      </w:r>
      <w:bookmarkEnd w:id="113"/>
      <w:bookmarkEnd w:id="114"/>
      <w:bookmarkEnd w:id="115"/>
      <w:bookmarkEnd w:id="116"/>
    </w:p>
    <w:p w:rsidR="00DD4F55" w:rsidRPr="00EE617D" w:rsidRDefault="00DD4F55" w:rsidP="00585EE4">
      <w:pPr>
        <w:spacing w:line="276" w:lineRule="auto"/>
        <w:jc w:val="both"/>
        <w:rPr>
          <w:lang w:val="sr-Cyrl-CS"/>
        </w:rPr>
      </w:pPr>
    </w:p>
    <w:p w:rsidR="006A08C9" w:rsidRPr="00EE617D" w:rsidRDefault="00DD4F55" w:rsidP="00585EE4">
      <w:pPr>
        <w:spacing w:line="276" w:lineRule="auto"/>
        <w:jc w:val="both"/>
        <w:rPr>
          <w:lang w:val="sr-Cyrl-CS"/>
        </w:rPr>
      </w:pPr>
      <w:r w:rsidRPr="00EE617D">
        <w:rPr>
          <w:lang w:val="sr-Cyrl-CS"/>
        </w:rPr>
        <w:tab/>
      </w:r>
      <w:r w:rsidR="00321BC8" w:rsidRPr="00EE617D">
        <w:rPr>
          <w:lang w:val="sr-Cyrl-CS"/>
        </w:rPr>
        <w:t>Najvažniji</w:t>
      </w:r>
      <w:r w:rsidR="006A08C9" w:rsidRPr="00EE617D">
        <w:rPr>
          <w:lang w:val="sr-Cyrl-CS"/>
        </w:rPr>
        <w:t xml:space="preserve"> </w:t>
      </w:r>
      <w:r w:rsidR="00321BC8" w:rsidRPr="00EE617D">
        <w:rPr>
          <w:lang w:val="sr-Cyrl-CS"/>
        </w:rPr>
        <w:t>faktor</w:t>
      </w:r>
      <w:r w:rsidR="006A08C9" w:rsidRPr="00EE617D">
        <w:rPr>
          <w:lang w:val="sr-Cyrl-CS"/>
        </w:rPr>
        <w:t xml:space="preserve"> </w:t>
      </w:r>
      <w:r w:rsidR="00321BC8" w:rsidRPr="00EE617D">
        <w:rPr>
          <w:lang w:val="sr-Cyrl-CS"/>
        </w:rPr>
        <w:t>za</w:t>
      </w:r>
      <w:r w:rsidR="006A08C9" w:rsidRPr="00EE617D">
        <w:rPr>
          <w:lang w:val="sr-Cyrl-CS"/>
        </w:rPr>
        <w:t xml:space="preserve"> </w:t>
      </w:r>
      <w:r w:rsidR="00321BC8" w:rsidRPr="00EE617D">
        <w:rPr>
          <w:lang w:val="sr-Cyrl-CS"/>
        </w:rPr>
        <w:t>stanje</w:t>
      </w:r>
      <w:r w:rsidR="006A08C9" w:rsidRPr="00EE617D">
        <w:rPr>
          <w:lang w:val="sr-Cyrl-CS"/>
        </w:rPr>
        <w:t xml:space="preserve"> </w:t>
      </w:r>
      <w:r w:rsidR="00321BC8" w:rsidRPr="00EE617D">
        <w:rPr>
          <w:lang w:val="sr-Cyrl-CS"/>
        </w:rPr>
        <w:t>šumskih</w:t>
      </w:r>
      <w:r w:rsidR="006A08C9" w:rsidRPr="00EE617D">
        <w:rPr>
          <w:lang w:val="sr-Cyrl-CS"/>
        </w:rPr>
        <w:t xml:space="preserve"> </w:t>
      </w:r>
      <w:r w:rsidR="00321BC8" w:rsidRPr="00EE617D">
        <w:rPr>
          <w:lang w:val="sr-Cyrl-CS"/>
        </w:rPr>
        <w:t>ekosistema</w:t>
      </w:r>
      <w:r w:rsidR="006A08C9" w:rsidRPr="00EE617D">
        <w:rPr>
          <w:lang w:val="sr-Cyrl-CS"/>
        </w:rPr>
        <w:t xml:space="preserve"> </w:t>
      </w:r>
      <w:r w:rsidR="00321BC8" w:rsidRPr="00EE617D">
        <w:rPr>
          <w:lang w:val="sr-Cyrl-CS"/>
        </w:rPr>
        <w:t>u</w:t>
      </w:r>
      <w:r w:rsidR="006A08C9" w:rsidRPr="00EE617D">
        <w:rPr>
          <w:lang w:val="sr-Cyrl-CS"/>
        </w:rPr>
        <w:t xml:space="preserve"> </w:t>
      </w:r>
      <w:r w:rsidR="00321BC8" w:rsidRPr="00EE617D">
        <w:rPr>
          <w:lang w:val="sr-Cyrl-CS"/>
        </w:rPr>
        <w:t>GJ</w:t>
      </w:r>
      <w:r w:rsidR="006A08C9" w:rsidRPr="00EE617D">
        <w:rPr>
          <w:lang w:val="sr-Cyrl-CS"/>
        </w:rPr>
        <w:t xml:space="preserve"> </w:t>
      </w:r>
      <w:r w:rsidR="00321BC8" w:rsidRPr="00EE617D">
        <w:rPr>
          <w:lang w:val="sr-Cyrl-CS"/>
        </w:rPr>
        <w:t>je</w:t>
      </w:r>
      <w:r w:rsidR="006A08C9" w:rsidRPr="00EE617D">
        <w:rPr>
          <w:lang w:val="sr-Cyrl-CS"/>
        </w:rPr>
        <w:t xml:space="preserve"> </w:t>
      </w:r>
      <w:r w:rsidR="00321BC8" w:rsidRPr="00EE617D">
        <w:rPr>
          <w:lang w:val="sr-Cyrl-CS"/>
        </w:rPr>
        <w:t>šumsko</w:t>
      </w:r>
      <w:r w:rsidR="006A08C9" w:rsidRPr="00EE617D">
        <w:rPr>
          <w:lang w:val="sr-Cyrl-CS"/>
        </w:rPr>
        <w:t xml:space="preserve"> </w:t>
      </w:r>
      <w:r w:rsidR="00321BC8" w:rsidRPr="00EE617D">
        <w:rPr>
          <w:lang w:val="sr-Cyrl-CS"/>
        </w:rPr>
        <w:t>zemljište</w:t>
      </w:r>
      <w:r w:rsidR="006A08C9" w:rsidRPr="00EE617D">
        <w:rPr>
          <w:lang w:val="sr-Cyrl-CS"/>
        </w:rPr>
        <w:t xml:space="preserve">, </w:t>
      </w:r>
      <w:r w:rsidR="00321BC8" w:rsidRPr="00EE617D">
        <w:rPr>
          <w:lang w:val="sr-Cyrl-CS"/>
        </w:rPr>
        <w:t>a</w:t>
      </w:r>
      <w:r w:rsidR="006A08C9" w:rsidRPr="00EE617D">
        <w:rPr>
          <w:lang w:val="sr-Cyrl-CS"/>
        </w:rPr>
        <w:t xml:space="preserve"> </w:t>
      </w:r>
      <w:r w:rsidR="00321BC8" w:rsidRPr="00EE617D">
        <w:rPr>
          <w:lang w:val="sr-Cyrl-CS"/>
        </w:rPr>
        <w:t>pogotovo</w:t>
      </w:r>
      <w:r w:rsidR="006A08C9" w:rsidRPr="00EE617D">
        <w:rPr>
          <w:lang w:val="sr-Cyrl-CS"/>
        </w:rPr>
        <w:t xml:space="preserve"> </w:t>
      </w:r>
      <w:r w:rsidR="00321BC8" w:rsidRPr="00EE617D">
        <w:rPr>
          <w:lang w:val="sr-Cyrl-CS"/>
        </w:rPr>
        <w:t>je</w:t>
      </w:r>
      <w:r w:rsidR="006A08C9" w:rsidRPr="00EE617D">
        <w:rPr>
          <w:lang w:val="sr-Cyrl-CS"/>
        </w:rPr>
        <w:t xml:space="preserve"> </w:t>
      </w:r>
      <w:r w:rsidR="00321BC8" w:rsidRPr="00EE617D">
        <w:rPr>
          <w:lang w:val="sr-Cyrl-CS"/>
        </w:rPr>
        <w:t>zemljište</w:t>
      </w:r>
      <w:r w:rsidR="006A08C9" w:rsidRPr="00EE617D">
        <w:rPr>
          <w:lang w:val="sr-Cyrl-CS"/>
        </w:rPr>
        <w:t xml:space="preserve"> </w:t>
      </w:r>
      <w:r w:rsidR="00321BC8" w:rsidRPr="00EE617D">
        <w:rPr>
          <w:lang w:val="sr-Cyrl-CS"/>
        </w:rPr>
        <w:t>bitan</w:t>
      </w:r>
      <w:r w:rsidR="006A08C9" w:rsidRPr="00EE617D">
        <w:rPr>
          <w:lang w:val="sr-Cyrl-CS"/>
        </w:rPr>
        <w:t xml:space="preserve"> </w:t>
      </w:r>
      <w:r w:rsidR="00321BC8" w:rsidRPr="00EE617D">
        <w:rPr>
          <w:lang w:val="sr-Cyrl-CS"/>
        </w:rPr>
        <w:t>faktor</w:t>
      </w:r>
      <w:r w:rsidR="006A08C9" w:rsidRPr="00EE617D">
        <w:rPr>
          <w:lang w:val="sr-Cyrl-CS"/>
        </w:rPr>
        <w:t xml:space="preserve"> </w:t>
      </w:r>
      <w:r w:rsidR="00321BC8" w:rsidRPr="00EE617D">
        <w:rPr>
          <w:lang w:val="sr-Cyrl-CS"/>
        </w:rPr>
        <w:t>kod</w:t>
      </w:r>
      <w:r w:rsidR="006A08C9" w:rsidRPr="00EE617D">
        <w:rPr>
          <w:lang w:val="sr-Cyrl-CS"/>
        </w:rPr>
        <w:t xml:space="preserve"> </w:t>
      </w:r>
      <w:r w:rsidR="00321BC8" w:rsidRPr="00EE617D">
        <w:rPr>
          <w:lang w:val="sr-Cyrl-CS"/>
        </w:rPr>
        <w:t>podizanja</w:t>
      </w:r>
      <w:r w:rsidR="006A08C9" w:rsidRPr="00EE617D">
        <w:rPr>
          <w:lang w:val="sr-Cyrl-CS"/>
        </w:rPr>
        <w:t xml:space="preserve"> </w:t>
      </w:r>
      <w:r w:rsidR="00321BC8" w:rsidRPr="00EE617D">
        <w:rPr>
          <w:lang w:val="sr-Cyrl-CS"/>
        </w:rPr>
        <w:t>kultura</w:t>
      </w:r>
      <w:r w:rsidR="006A08C9" w:rsidRPr="00EE617D">
        <w:rPr>
          <w:lang w:val="sr-Cyrl-CS"/>
        </w:rPr>
        <w:t xml:space="preserve"> </w:t>
      </w:r>
      <w:r w:rsidR="00321BC8" w:rsidRPr="00EE617D">
        <w:rPr>
          <w:lang w:val="sr-Cyrl-CS"/>
        </w:rPr>
        <w:t>topole</w:t>
      </w:r>
      <w:r w:rsidR="006A08C9" w:rsidRPr="00EE617D">
        <w:rPr>
          <w:lang w:val="sr-Cyrl-CS"/>
        </w:rPr>
        <w:t xml:space="preserve">. </w:t>
      </w:r>
      <w:r w:rsidR="00321BC8" w:rsidRPr="00EE617D">
        <w:rPr>
          <w:lang w:val="sr-Cyrl-CS"/>
        </w:rPr>
        <w:t>Zemljište</w:t>
      </w:r>
      <w:r w:rsidR="006A08C9" w:rsidRPr="00EE617D">
        <w:rPr>
          <w:lang w:val="sr-Cyrl-CS"/>
        </w:rPr>
        <w:t xml:space="preserve"> </w:t>
      </w:r>
      <w:r w:rsidR="00321BC8" w:rsidRPr="00EE617D">
        <w:rPr>
          <w:lang w:val="sr-Cyrl-CS"/>
        </w:rPr>
        <w:t>mora</w:t>
      </w:r>
      <w:r w:rsidR="006A08C9" w:rsidRPr="00EE617D">
        <w:rPr>
          <w:lang w:val="sr-Cyrl-CS"/>
        </w:rPr>
        <w:t xml:space="preserve"> </w:t>
      </w:r>
      <w:r w:rsidR="00321BC8" w:rsidRPr="00EE617D">
        <w:rPr>
          <w:lang w:val="sr-Cyrl-CS"/>
        </w:rPr>
        <w:t>biti</w:t>
      </w:r>
      <w:r w:rsidR="006A08C9" w:rsidRPr="00EE617D">
        <w:rPr>
          <w:lang w:val="sr-Cyrl-CS"/>
        </w:rPr>
        <w:t xml:space="preserve"> </w:t>
      </w:r>
      <w:r w:rsidR="00321BC8" w:rsidRPr="00EE617D">
        <w:rPr>
          <w:lang w:val="sr-Cyrl-CS"/>
        </w:rPr>
        <w:t>optimalne</w:t>
      </w:r>
      <w:r w:rsidR="006A08C9" w:rsidRPr="00EE617D">
        <w:rPr>
          <w:lang w:val="sr-Cyrl-CS"/>
        </w:rPr>
        <w:t xml:space="preserve"> </w:t>
      </w:r>
      <w:r w:rsidR="00321BC8" w:rsidRPr="00EE617D">
        <w:rPr>
          <w:lang w:val="sr-Cyrl-CS"/>
        </w:rPr>
        <w:t>strukture</w:t>
      </w:r>
      <w:r w:rsidR="006A08C9" w:rsidRPr="00EE617D">
        <w:rPr>
          <w:lang w:val="sr-Cyrl-CS"/>
        </w:rPr>
        <w:t xml:space="preserve">, </w:t>
      </w:r>
      <w:r w:rsidR="00321BC8" w:rsidRPr="00EE617D">
        <w:rPr>
          <w:lang w:val="sr-Cyrl-CS"/>
        </w:rPr>
        <w:t>dobro</w:t>
      </w:r>
      <w:r w:rsidR="006A08C9" w:rsidRPr="00EE617D">
        <w:rPr>
          <w:lang w:val="sr-Cyrl-CS"/>
        </w:rPr>
        <w:t xml:space="preserve"> </w:t>
      </w:r>
      <w:r w:rsidR="00321BC8" w:rsidRPr="00EE617D">
        <w:rPr>
          <w:lang w:val="sr-Cyrl-CS"/>
        </w:rPr>
        <w:t>drenirano</w:t>
      </w:r>
      <w:r w:rsidR="006A08C9" w:rsidRPr="00EE617D">
        <w:rPr>
          <w:lang w:val="sr-Cyrl-CS"/>
        </w:rPr>
        <w:t xml:space="preserve">, </w:t>
      </w:r>
      <w:r w:rsidR="00321BC8" w:rsidRPr="00EE617D">
        <w:rPr>
          <w:lang w:val="sr-Cyrl-CS"/>
        </w:rPr>
        <w:t>sa</w:t>
      </w:r>
      <w:r w:rsidR="006A08C9" w:rsidRPr="00EE617D">
        <w:rPr>
          <w:lang w:val="sr-Cyrl-CS"/>
        </w:rPr>
        <w:t xml:space="preserve"> </w:t>
      </w:r>
      <w:r w:rsidR="00321BC8" w:rsidRPr="00EE617D">
        <w:rPr>
          <w:lang w:val="sr-Cyrl-CS"/>
        </w:rPr>
        <w:t>dostupnom</w:t>
      </w:r>
      <w:r w:rsidR="006A08C9" w:rsidRPr="00EE617D">
        <w:rPr>
          <w:lang w:val="sr-Cyrl-CS"/>
        </w:rPr>
        <w:t xml:space="preserve"> </w:t>
      </w:r>
      <w:r w:rsidR="00321BC8" w:rsidRPr="00EE617D">
        <w:rPr>
          <w:lang w:val="sr-Cyrl-CS"/>
        </w:rPr>
        <w:t>podzemnom</w:t>
      </w:r>
      <w:r w:rsidR="006A08C9" w:rsidRPr="00EE617D">
        <w:rPr>
          <w:lang w:val="sr-Cyrl-CS"/>
        </w:rPr>
        <w:t xml:space="preserve"> </w:t>
      </w:r>
      <w:r w:rsidR="00321BC8" w:rsidRPr="00EE617D">
        <w:rPr>
          <w:lang w:val="sr-Cyrl-CS"/>
        </w:rPr>
        <w:lastRenderedPageBreak/>
        <w:t>vodom</w:t>
      </w:r>
      <w:r w:rsidR="006A08C9" w:rsidRPr="00EE617D">
        <w:rPr>
          <w:lang w:val="sr-Cyrl-CS"/>
        </w:rPr>
        <w:t xml:space="preserve">, </w:t>
      </w:r>
      <w:r w:rsidR="00321BC8" w:rsidRPr="00EE617D">
        <w:rPr>
          <w:lang w:val="sr-Cyrl-CS"/>
        </w:rPr>
        <w:t>kao</w:t>
      </w:r>
      <w:r w:rsidR="006A08C9" w:rsidRPr="00EE617D">
        <w:rPr>
          <w:lang w:val="sr-Cyrl-CS"/>
        </w:rPr>
        <w:t xml:space="preserve"> </w:t>
      </w:r>
      <w:r w:rsidR="00321BC8" w:rsidRPr="00EE617D">
        <w:rPr>
          <w:lang w:val="sr-Cyrl-CS"/>
        </w:rPr>
        <w:t>i</w:t>
      </w:r>
      <w:r w:rsidR="006A08C9" w:rsidRPr="00EE617D">
        <w:rPr>
          <w:lang w:val="sr-Cyrl-CS"/>
        </w:rPr>
        <w:t xml:space="preserve"> </w:t>
      </w:r>
      <w:r w:rsidR="00321BC8" w:rsidRPr="00EE617D">
        <w:rPr>
          <w:lang w:val="sr-Cyrl-CS"/>
        </w:rPr>
        <w:t>bogato</w:t>
      </w:r>
      <w:r w:rsidR="006A08C9" w:rsidRPr="00EE617D">
        <w:rPr>
          <w:lang w:val="sr-Cyrl-CS"/>
        </w:rPr>
        <w:t xml:space="preserve"> </w:t>
      </w:r>
      <w:r w:rsidR="00321BC8" w:rsidRPr="00EE617D">
        <w:rPr>
          <w:lang w:val="sr-Cyrl-CS"/>
        </w:rPr>
        <w:t>mineralima</w:t>
      </w:r>
      <w:r w:rsidR="006A08C9" w:rsidRPr="00EE617D">
        <w:rPr>
          <w:lang w:val="sr-Cyrl-CS"/>
        </w:rPr>
        <w:t xml:space="preserve">. </w:t>
      </w:r>
      <w:r w:rsidR="00321BC8" w:rsidRPr="00EE617D">
        <w:rPr>
          <w:lang w:val="sr-Cyrl-CS"/>
        </w:rPr>
        <w:t>Topole</w:t>
      </w:r>
      <w:r w:rsidR="006A08C9" w:rsidRPr="00EE617D">
        <w:rPr>
          <w:lang w:val="sr-Cyrl-CS"/>
        </w:rPr>
        <w:t xml:space="preserve"> </w:t>
      </w:r>
      <w:r w:rsidR="00321BC8" w:rsidRPr="00EE617D">
        <w:rPr>
          <w:lang w:val="sr-Cyrl-CS"/>
        </w:rPr>
        <w:t>ne</w:t>
      </w:r>
      <w:r w:rsidR="006A08C9" w:rsidRPr="00EE617D">
        <w:rPr>
          <w:lang w:val="sr-Cyrl-CS"/>
        </w:rPr>
        <w:t xml:space="preserve"> </w:t>
      </w:r>
      <w:r w:rsidR="00321BC8" w:rsidRPr="00EE617D">
        <w:rPr>
          <w:lang w:val="sr-Cyrl-CS"/>
        </w:rPr>
        <w:t>podnose</w:t>
      </w:r>
      <w:r w:rsidR="006A08C9" w:rsidRPr="00EE617D">
        <w:rPr>
          <w:lang w:val="sr-Cyrl-CS"/>
        </w:rPr>
        <w:t xml:space="preserve"> </w:t>
      </w:r>
      <w:r w:rsidR="00321BC8" w:rsidRPr="00EE617D">
        <w:rPr>
          <w:lang w:val="sr-Cyrl-CS"/>
        </w:rPr>
        <w:t>suviše</w:t>
      </w:r>
      <w:r w:rsidR="006A08C9" w:rsidRPr="00EE617D">
        <w:rPr>
          <w:lang w:val="sr-Cyrl-CS"/>
        </w:rPr>
        <w:t xml:space="preserve"> </w:t>
      </w:r>
      <w:r w:rsidR="00321BC8" w:rsidRPr="00EE617D">
        <w:rPr>
          <w:lang w:val="sr-Cyrl-CS"/>
        </w:rPr>
        <w:t>kisela</w:t>
      </w:r>
      <w:r w:rsidR="006A08C9" w:rsidRPr="00EE617D">
        <w:rPr>
          <w:lang w:val="sr-Cyrl-CS"/>
        </w:rPr>
        <w:t xml:space="preserve"> </w:t>
      </w:r>
      <w:r w:rsidR="00321BC8" w:rsidRPr="00EE617D">
        <w:rPr>
          <w:lang w:val="sr-Cyrl-CS"/>
        </w:rPr>
        <w:t>zemljišta</w:t>
      </w:r>
      <w:r w:rsidR="006A08C9" w:rsidRPr="00EE617D">
        <w:rPr>
          <w:lang w:val="sr-Cyrl-CS"/>
        </w:rPr>
        <w:t xml:space="preserve">, </w:t>
      </w:r>
      <w:r w:rsidR="00321BC8" w:rsidRPr="00EE617D">
        <w:rPr>
          <w:lang w:val="sr-Cyrl-CS"/>
        </w:rPr>
        <w:t>kao</w:t>
      </w:r>
      <w:r w:rsidR="006A08C9" w:rsidRPr="00EE617D">
        <w:rPr>
          <w:lang w:val="sr-Cyrl-CS"/>
        </w:rPr>
        <w:t xml:space="preserve"> </w:t>
      </w:r>
      <w:r w:rsidR="00321BC8" w:rsidRPr="00EE617D">
        <w:rPr>
          <w:lang w:val="sr-Cyrl-CS"/>
        </w:rPr>
        <w:t>ni</w:t>
      </w:r>
      <w:r w:rsidR="006A08C9" w:rsidRPr="00EE617D">
        <w:rPr>
          <w:lang w:val="sr-Cyrl-CS"/>
        </w:rPr>
        <w:t xml:space="preserve"> </w:t>
      </w:r>
      <w:r w:rsidR="00321BC8" w:rsidRPr="00EE617D">
        <w:rPr>
          <w:lang w:val="sr-Cyrl-CS"/>
        </w:rPr>
        <w:t>zemljišta</w:t>
      </w:r>
      <w:r w:rsidR="006A08C9" w:rsidRPr="00EE617D">
        <w:rPr>
          <w:lang w:val="sr-Cyrl-CS"/>
        </w:rPr>
        <w:t xml:space="preserve"> </w:t>
      </w:r>
      <w:r w:rsidR="00321BC8" w:rsidRPr="00EE617D">
        <w:rPr>
          <w:lang w:val="sr-Cyrl-CS"/>
        </w:rPr>
        <w:t>sa</w:t>
      </w:r>
      <w:r w:rsidR="006A08C9" w:rsidRPr="00EE617D">
        <w:rPr>
          <w:lang w:val="sr-Cyrl-CS"/>
        </w:rPr>
        <w:t xml:space="preserve"> </w:t>
      </w:r>
      <w:r w:rsidR="00321BC8" w:rsidRPr="00EE617D">
        <w:rPr>
          <w:lang w:val="sr-Cyrl-CS"/>
        </w:rPr>
        <w:t>velikim</w:t>
      </w:r>
      <w:r w:rsidR="006A08C9" w:rsidRPr="00EE617D">
        <w:rPr>
          <w:lang w:val="sr-Cyrl-CS"/>
        </w:rPr>
        <w:t xml:space="preserve"> </w:t>
      </w:r>
      <w:r w:rsidR="00321BC8" w:rsidRPr="00EE617D">
        <w:rPr>
          <w:lang w:val="sr-Cyrl-CS"/>
        </w:rPr>
        <w:t>količinama</w:t>
      </w:r>
      <w:r w:rsidR="006A08C9" w:rsidRPr="00EE617D">
        <w:rPr>
          <w:lang w:val="sr-Cyrl-CS"/>
        </w:rPr>
        <w:t xml:space="preserve"> </w:t>
      </w:r>
      <w:r w:rsidR="00321BC8" w:rsidRPr="00EE617D">
        <w:rPr>
          <w:lang w:val="sr-Cyrl-CS"/>
        </w:rPr>
        <w:t>aktivnog</w:t>
      </w:r>
      <w:r w:rsidR="006A08C9" w:rsidRPr="00EE617D">
        <w:rPr>
          <w:lang w:val="sr-Cyrl-CS"/>
        </w:rPr>
        <w:t xml:space="preserve"> </w:t>
      </w:r>
      <w:r w:rsidR="00321BC8" w:rsidRPr="00EE617D">
        <w:rPr>
          <w:lang w:val="sr-Cyrl-CS"/>
        </w:rPr>
        <w:t>kreča</w:t>
      </w:r>
      <w:r w:rsidR="006A08C9" w:rsidRPr="00EE617D">
        <w:rPr>
          <w:lang w:val="sr-Cyrl-CS"/>
        </w:rPr>
        <w:t>.</w:t>
      </w:r>
    </w:p>
    <w:p w:rsidR="006A08C9" w:rsidRPr="00EE617D" w:rsidRDefault="006A08C9" w:rsidP="00585EE4">
      <w:pPr>
        <w:spacing w:line="276" w:lineRule="auto"/>
        <w:jc w:val="both"/>
        <w:rPr>
          <w:lang w:val="sr-Cyrl-CS"/>
        </w:rPr>
      </w:pPr>
      <w:r w:rsidRPr="00EE617D">
        <w:rPr>
          <w:lang w:val="sr-Cyrl-CS"/>
        </w:rPr>
        <w:tab/>
      </w:r>
      <w:r w:rsidR="00321BC8" w:rsidRPr="00EE617D">
        <w:rPr>
          <w:lang w:val="sr-Cyrl-CS"/>
        </w:rPr>
        <w:t>Na</w:t>
      </w:r>
      <w:r w:rsidRPr="00EE617D">
        <w:rPr>
          <w:lang w:val="sr-Cyrl-CS"/>
        </w:rPr>
        <w:t xml:space="preserve"> </w:t>
      </w:r>
      <w:r w:rsidR="00321BC8" w:rsidRPr="00EE617D">
        <w:rPr>
          <w:lang w:val="sr-Cyrl-CS"/>
        </w:rPr>
        <w:t>zemljištima</w:t>
      </w:r>
      <w:r w:rsidRPr="00EE617D">
        <w:rPr>
          <w:lang w:val="sr-Cyrl-CS"/>
        </w:rPr>
        <w:t xml:space="preserve"> </w:t>
      </w:r>
      <w:r w:rsidR="00321BC8" w:rsidRPr="00EE617D">
        <w:rPr>
          <w:lang w:val="sr-Cyrl-CS"/>
        </w:rPr>
        <w:t>gde</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strukturi</w:t>
      </w:r>
      <w:r w:rsidRPr="00EE617D">
        <w:rPr>
          <w:lang w:val="sr-Cyrl-CS"/>
        </w:rPr>
        <w:t xml:space="preserve"> </w:t>
      </w:r>
      <w:r w:rsidR="00321BC8" w:rsidRPr="00EE617D">
        <w:rPr>
          <w:lang w:val="sr-Cyrl-CS"/>
        </w:rPr>
        <w:t>preovlađuju</w:t>
      </w:r>
      <w:r w:rsidRPr="00EE617D">
        <w:rPr>
          <w:lang w:val="sr-Cyrl-CS"/>
        </w:rPr>
        <w:t xml:space="preserve"> </w:t>
      </w:r>
      <w:r w:rsidR="00321BC8" w:rsidRPr="00EE617D">
        <w:rPr>
          <w:lang w:val="sr-Cyrl-CS"/>
        </w:rPr>
        <w:t>čestice</w:t>
      </w:r>
      <w:r w:rsidRPr="00EE617D">
        <w:rPr>
          <w:lang w:val="sr-Cyrl-CS"/>
        </w:rPr>
        <w:t xml:space="preserve"> </w:t>
      </w:r>
      <w:r w:rsidR="00321BC8" w:rsidRPr="00EE617D">
        <w:rPr>
          <w:lang w:val="sr-Cyrl-CS"/>
        </w:rPr>
        <w:t>gline</w:t>
      </w:r>
      <w:r w:rsidRPr="00EE617D">
        <w:rPr>
          <w:lang w:val="sr-Cyrl-CS"/>
        </w:rPr>
        <w:t xml:space="preserve">, </w:t>
      </w:r>
      <w:r w:rsidR="00321BC8" w:rsidRPr="00EE617D">
        <w:rPr>
          <w:lang w:val="sr-Cyrl-CS"/>
        </w:rPr>
        <w:t>koja</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po</w:t>
      </w:r>
      <w:r w:rsidRPr="00EE617D">
        <w:rPr>
          <w:lang w:val="sr-Cyrl-CS"/>
        </w:rPr>
        <w:t xml:space="preserve"> </w:t>
      </w:r>
      <w:r w:rsidR="00321BC8" w:rsidRPr="00EE617D">
        <w:rPr>
          <w:lang w:val="sr-Cyrl-CS"/>
        </w:rPr>
        <w:t>pravilu</w:t>
      </w:r>
      <w:r w:rsidRPr="00EE617D">
        <w:rPr>
          <w:lang w:val="sr-Cyrl-CS"/>
        </w:rPr>
        <w:t xml:space="preserve"> </w:t>
      </w:r>
      <w:r w:rsidR="00321BC8" w:rsidRPr="00EE617D">
        <w:rPr>
          <w:lang w:val="sr-Cyrl-CS"/>
        </w:rPr>
        <w:t>teška</w:t>
      </w:r>
      <w:r w:rsidRPr="00EE617D">
        <w:rPr>
          <w:lang w:val="sr-Cyrl-CS"/>
        </w:rPr>
        <w:t xml:space="preserve">, </w:t>
      </w:r>
      <w:r w:rsidR="00321BC8" w:rsidRPr="00EE617D">
        <w:rPr>
          <w:lang w:val="sr-Cyrl-CS"/>
        </w:rPr>
        <w:t>zbijena</w:t>
      </w:r>
      <w:r w:rsidRPr="00EE617D">
        <w:rPr>
          <w:lang w:val="sr-Cyrl-CS"/>
        </w:rPr>
        <w:t xml:space="preserve">, </w:t>
      </w:r>
      <w:r w:rsidR="00321BC8" w:rsidRPr="00EE617D">
        <w:rPr>
          <w:lang w:val="sr-Cyrl-CS"/>
        </w:rPr>
        <w:t>sa</w:t>
      </w:r>
      <w:r w:rsidRPr="00EE617D">
        <w:rPr>
          <w:lang w:val="sr-Cyrl-CS"/>
        </w:rPr>
        <w:t xml:space="preserve"> </w:t>
      </w:r>
      <w:r w:rsidR="00321BC8" w:rsidRPr="00EE617D">
        <w:rPr>
          <w:lang w:val="sr-Cyrl-CS"/>
        </w:rPr>
        <w:t>poremećenim</w:t>
      </w:r>
      <w:r w:rsidRPr="00EE617D">
        <w:rPr>
          <w:lang w:val="sr-Cyrl-CS"/>
        </w:rPr>
        <w:t xml:space="preserve"> </w:t>
      </w:r>
      <w:r w:rsidR="00321BC8" w:rsidRPr="00EE617D">
        <w:rPr>
          <w:lang w:val="sr-Cyrl-CS"/>
        </w:rPr>
        <w:t>fizičko</w:t>
      </w:r>
      <w:r w:rsidRPr="00EE617D">
        <w:rPr>
          <w:lang w:val="sr-Cyrl-CS"/>
        </w:rPr>
        <w:t>-</w:t>
      </w:r>
      <w:r w:rsidR="00321BC8" w:rsidRPr="00EE617D">
        <w:rPr>
          <w:lang w:val="sr-Cyrl-CS"/>
        </w:rPr>
        <w:t>hemijskim</w:t>
      </w:r>
      <w:r w:rsidRPr="00EE617D">
        <w:rPr>
          <w:lang w:val="sr-Cyrl-CS"/>
        </w:rPr>
        <w:t xml:space="preserve"> </w:t>
      </w:r>
      <w:r w:rsidR="00321BC8" w:rsidRPr="00EE617D">
        <w:rPr>
          <w:lang w:val="sr-Cyrl-CS"/>
        </w:rPr>
        <w:t>svojstvima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stalno</w:t>
      </w:r>
      <w:r w:rsidRPr="00EE617D">
        <w:rPr>
          <w:lang w:val="sr-Cyrl-CS"/>
        </w:rPr>
        <w:t xml:space="preserve"> </w:t>
      </w:r>
      <w:r w:rsidR="00321BC8" w:rsidRPr="00EE617D">
        <w:rPr>
          <w:lang w:val="sr-Cyrl-CS"/>
        </w:rPr>
        <w:t>prisutnom</w:t>
      </w:r>
      <w:r w:rsidRPr="00EE617D">
        <w:rPr>
          <w:lang w:val="sr-Cyrl-CS"/>
        </w:rPr>
        <w:t xml:space="preserve"> </w:t>
      </w:r>
      <w:r w:rsidR="00321BC8" w:rsidRPr="00EE617D">
        <w:rPr>
          <w:lang w:val="sr-Cyrl-CS"/>
        </w:rPr>
        <w:t>visokom</w:t>
      </w:r>
      <w:r w:rsidRPr="00EE617D">
        <w:rPr>
          <w:lang w:val="sr-Cyrl-CS"/>
        </w:rPr>
        <w:t xml:space="preserve"> </w:t>
      </w:r>
      <w:r w:rsidR="00321BC8" w:rsidRPr="00EE617D">
        <w:rPr>
          <w:lang w:val="sr-Cyrl-CS"/>
        </w:rPr>
        <w:t>podzemnom</w:t>
      </w:r>
      <w:r w:rsidRPr="00EE617D">
        <w:rPr>
          <w:lang w:val="sr-Cyrl-CS"/>
        </w:rPr>
        <w:t xml:space="preserve"> </w:t>
      </w:r>
      <w:r w:rsidR="00321BC8" w:rsidRPr="00EE617D">
        <w:rPr>
          <w:lang w:val="sr-Cyrl-CS"/>
        </w:rPr>
        <w:t>vodom</w:t>
      </w:r>
      <w:r w:rsidRPr="00EE617D">
        <w:rPr>
          <w:lang w:val="sr-Cyrl-CS"/>
        </w:rPr>
        <w:t xml:space="preserve">, </w:t>
      </w:r>
      <w:r w:rsidR="00321BC8" w:rsidRPr="00EE617D">
        <w:rPr>
          <w:lang w:val="sr-Cyrl-CS"/>
        </w:rPr>
        <w:t>ne</w:t>
      </w:r>
      <w:r w:rsidRPr="00EE617D">
        <w:rPr>
          <w:lang w:val="sr-Cyrl-CS"/>
        </w:rPr>
        <w:t xml:space="preserve"> </w:t>
      </w:r>
      <w:r w:rsidR="00321BC8" w:rsidRPr="00EE617D">
        <w:rPr>
          <w:lang w:val="sr-Cyrl-CS"/>
        </w:rPr>
        <w:t>postižu</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proizvodni</w:t>
      </w:r>
      <w:r w:rsidRPr="00EE617D">
        <w:rPr>
          <w:lang w:val="sr-Cyrl-CS"/>
        </w:rPr>
        <w:t xml:space="preserve"> </w:t>
      </w:r>
      <w:r w:rsidR="00321BC8" w:rsidRPr="00EE617D">
        <w:rPr>
          <w:lang w:val="sr-Cyrl-CS"/>
        </w:rPr>
        <w:t>rezultati</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aluvijalnim</w:t>
      </w:r>
      <w:r w:rsidRPr="00EE617D">
        <w:rPr>
          <w:lang w:val="sr-Cyrl-CS"/>
        </w:rPr>
        <w:t xml:space="preserve"> </w:t>
      </w:r>
      <w:r w:rsidR="00321BC8" w:rsidRPr="00EE617D">
        <w:rPr>
          <w:lang w:val="sr-Cyrl-CS"/>
        </w:rPr>
        <w:t>zemljištima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prirodnim</w:t>
      </w:r>
      <w:r w:rsidRPr="00EE617D">
        <w:rPr>
          <w:lang w:val="sr-Cyrl-CS"/>
        </w:rPr>
        <w:t xml:space="preserve"> </w:t>
      </w:r>
      <w:r w:rsidR="00321BC8" w:rsidRPr="00EE617D">
        <w:rPr>
          <w:lang w:val="sr-Cyrl-CS"/>
        </w:rPr>
        <w:t>uslovima</w:t>
      </w:r>
      <w:r w:rsidRPr="00EE617D">
        <w:rPr>
          <w:lang w:val="sr-Cyrl-CS"/>
        </w:rPr>
        <w:t xml:space="preserve"> </w:t>
      </w:r>
      <w:r w:rsidR="00321BC8" w:rsidRPr="00EE617D">
        <w:rPr>
          <w:lang w:val="sr-Cyrl-CS"/>
        </w:rPr>
        <w:t>to</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staništa</w:t>
      </w:r>
      <w:r w:rsidRPr="00EE617D">
        <w:rPr>
          <w:lang w:val="sr-Cyrl-CS"/>
        </w:rPr>
        <w:t xml:space="preserve"> </w:t>
      </w:r>
      <w:r w:rsidR="00321BC8" w:rsidRPr="00EE617D">
        <w:rPr>
          <w:lang w:val="sr-Cyrl-CS"/>
        </w:rPr>
        <w:t>lužnjaka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šume</w:t>
      </w:r>
      <w:r w:rsidRPr="00EE617D">
        <w:rPr>
          <w:lang w:val="sr-Cyrl-CS"/>
        </w:rPr>
        <w:t xml:space="preserve"> </w:t>
      </w:r>
      <w:r w:rsidR="00321BC8" w:rsidRPr="00EE617D">
        <w:rPr>
          <w:lang w:val="sr-Cyrl-CS"/>
        </w:rPr>
        <w:t>topole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vrbe</w:t>
      </w:r>
      <w:r w:rsidRPr="00EE617D">
        <w:rPr>
          <w:lang w:val="sr-Cyrl-CS"/>
        </w:rPr>
        <w:t xml:space="preserve">. </w:t>
      </w:r>
      <w:r w:rsidR="00321BC8" w:rsidRPr="00EE617D">
        <w:rPr>
          <w:lang w:val="sr-Cyrl-CS"/>
        </w:rPr>
        <w:t>Najčešće</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isušena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koriste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poljoprivredi</w:t>
      </w:r>
      <w:r w:rsidRPr="00EE617D">
        <w:rPr>
          <w:lang w:val="sr-Cyrl-CS"/>
        </w:rPr>
        <w:t xml:space="preserve"> </w:t>
      </w:r>
      <w:r w:rsidR="00321BC8" w:rsidRPr="00EE617D">
        <w:rPr>
          <w:lang w:val="sr-Cyrl-CS"/>
        </w:rPr>
        <w:t>uz</w:t>
      </w:r>
      <w:r w:rsidRPr="00EE617D">
        <w:rPr>
          <w:lang w:val="sr-Cyrl-CS"/>
        </w:rPr>
        <w:t xml:space="preserve"> </w:t>
      </w:r>
      <w:r w:rsidR="00321BC8" w:rsidRPr="00EE617D">
        <w:rPr>
          <w:lang w:val="sr-Cyrl-CS"/>
        </w:rPr>
        <w:t>prethodne</w:t>
      </w:r>
      <w:r w:rsidRPr="00EE617D">
        <w:rPr>
          <w:lang w:val="sr-Cyrl-CS"/>
        </w:rPr>
        <w:t xml:space="preserve"> </w:t>
      </w:r>
      <w:r w:rsidR="00321BC8" w:rsidRPr="00EE617D">
        <w:rPr>
          <w:lang w:val="sr-Cyrl-CS"/>
        </w:rPr>
        <w:t>hidrotehničke</w:t>
      </w:r>
      <w:r w:rsidRPr="00EE617D">
        <w:rPr>
          <w:lang w:val="sr-Cyrl-CS"/>
        </w:rPr>
        <w:t xml:space="preserve"> </w:t>
      </w:r>
      <w:r w:rsidR="00321BC8" w:rsidRPr="00EE617D">
        <w:rPr>
          <w:lang w:val="sr-Cyrl-CS"/>
        </w:rPr>
        <w:t>melioracije</w:t>
      </w:r>
      <w:r w:rsidRPr="00EE617D">
        <w:rPr>
          <w:lang w:val="sr-Cyrl-CS"/>
        </w:rPr>
        <w:t xml:space="preserve">. </w:t>
      </w:r>
      <w:r w:rsidR="00321BC8" w:rsidRPr="00EE617D">
        <w:rPr>
          <w:lang w:val="sr-Cyrl-CS"/>
        </w:rPr>
        <w:t>Aluvijalna</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prirodna</w:t>
      </w:r>
      <w:r w:rsidRPr="00EE617D">
        <w:rPr>
          <w:lang w:val="sr-Cyrl-CS"/>
        </w:rPr>
        <w:t xml:space="preserve"> </w:t>
      </w:r>
      <w:r w:rsidR="00321BC8" w:rsidRPr="00EE617D">
        <w:rPr>
          <w:lang w:val="sr-Cyrl-CS"/>
        </w:rPr>
        <w:t>staništa</w:t>
      </w:r>
      <w:r w:rsidRPr="00EE617D">
        <w:rPr>
          <w:lang w:val="sr-Cyrl-CS"/>
        </w:rPr>
        <w:t xml:space="preserve"> </w:t>
      </w:r>
      <w:r w:rsidR="00321BC8" w:rsidRPr="00EE617D">
        <w:rPr>
          <w:lang w:val="sr-Cyrl-CS"/>
        </w:rPr>
        <w:t>topola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vrba</w:t>
      </w:r>
      <w:r w:rsidRPr="00EE617D">
        <w:rPr>
          <w:lang w:val="sr-Cyrl-CS"/>
        </w:rPr>
        <w:t>.</w:t>
      </w:r>
    </w:p>
    <w:p w:rsidR="006A08C9" w:rsidRPr="00EE617D" w:rsidRDefault="006A08C9" w:rsidP="00585EE4">
      <w:pPr>
        <w:spacing w:line="276" w:lineRule="auto"/>
        <w:jc w:val="both"/>
        <w:rPr>
          <w:lang w:val="sr-Cyrl-CS"/>
        </w:rPr>
      </w:pPr>
      <w:r w:rsidRPr="00EE617D">
        <w:rPr>
          <w:lang w:val="sr-Cyrl-CS"/>
        </w:rPr>
        <w:tab/>
      </w:r>
      <w:r w:rsidR="00321BC8" w:rsidRPr="00EE617D">
        <w:rPr>
          <w:lang w:val="sr-Cyrl-CS"/>
        </w:rPr>
        <w:t>GJ</w:t>
      </w:r>
      <w:r w:rsidRPr="00EE617D">
        <w:rPr>
          <w:lang w:val="sr-Cyrl-CS"/>
        </w:rPr>
        <w:t xml:space="preserve"> “</w:t>
      </w:r>
      <w:r w:rsidR="00321BC8" w:rsidRPr="00EE617D">
        <w:rPr>
          <w:lang w:val="sr-Cyrl-CS"/>
        </w:rPr>
        <w:t>Mužljanski</w:t>
      </w:r>
      <w:r w:rsidRPr="00EE617D">
        <w:rPr>
          <w:lang w:val="sr-Cyrl-CS"/>
        </w:rPr>
        <w:t xml:space="preserve"> </w:t>
      </w:r>
      <w:r w:rsidR="00321BC8" w:rsidRPr="00EE617D">
        <w:rPr>
          <w:lang w:val="sr-Cyrl-CS"/>
        </w:rPr>
        <w:t>rit</w:t>
      </w:r>
      <w:r w:rsidRPr="00EE617D">
        <w:rPr>
          <w:lang w:val="sr-Cyrl-CS"/>
        </w:rPr>
        <w:t xml:space="preserve">” </w:t>
      </w:r>
      <w:r w:rsidR="00321BC8" w:rsidRPr="00EE617D">
        <w:rPr>
          <w:lang w:val="sr-Cyrl-CS"/>
        </w:rPr>
        <w:t>prostire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zemljištima</w:t>
      </w:r>
      <w:r w:rsidRPr="00EE617D">
        <w:rPr>
          <w:lang w:val="sr-Cyrl-CS"/>
        </w:rPr>
        <w:t xml:space="preserve"> </w:t>
      </w:r>
      <w:r w:rsidR="00321BC8" w:rsidRPr="00EE617D">
        <w:rPr>
          <w:lang w:val="sr-Cyrl-CS"/>
        </w:rPr>
        <w:t>izvan</w:t>
      </w:r>
      <w:r w:rsidRPr="00EE617D">
        <w:rPr>
          <w:lang w:val="sr-Cyrl-CS"/>
        </w:rPr>
        <w:t xml:space="preserve"> </w:t>
      </w:r>
      <w:r w:rsidR="00321BC8" w:rsidRPr="00EE617D">
        <w:rPr>
          <w:lang w:val="sr-Cyrl-CS"/>
        </w:rPr>
        <w:t>rečnih</w:t>
      </w:r>
      <w:r w:rsidRPr="00EE617D">
        <w:rPr>
          <w:lang w:val="sr-Cyrl-CS"/>
        </w:rPr>
        <w:t xml:space="preserve"> </w:t>
      </w:r>
      <w:r w:rsidR="00321BC8" w:rsidRPr="00EE617D">
        <w:rPr>
          <w:lang w:val="sr-Cyrl-CS"/>
        </w:rPr>
        <w:t>tokova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zemljištima</w:t>
      </w:r>
      <w:r w:rsidRPr="00EE617D">
        <w:rPr>
          <w:lang w:val="sr-Cyrl-CS"/>
        </w:rPr>
        <w:t xml:space="preserve"> </w:t>
      </w:r>
      <w:r w:rsidR="00321BC8" w:rsidRPr="00EE617D">
        <w:rPr>
          <w:lang w:val="sr-Cyrl-CS"/>
        </w:rPr>
        <w:t>koja</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po</w:t>
      </w:r>
      <w:r w:rsidRPr="00EE617D">
        <w:rPr>
          <w:lang w:val="sr-Cyrl-CS"/>
        </w:rPr>
        <w:t xml:space="preserve"> </w:t>
      </w:r>
      <w:r w:rsidR="00321BC8" w:rsidRPr="00EE617D">
        <w:rPr>
          <w:lang w:val="sr-Cyrl-CS"/>
        </w:rPr>
        <w:t>svojoj</w:t>
      </w:r>
      <w:r w:rsidRPr="00EE617D">
        <w:rPr>
          <w:lang w:val="sr-Cyrl-CS"/>
        </w:rPr>
        <w:t xml:space="preserve"> </w:t>
      </w:r>
      <w:r w:rsidR="00321BC8" w:rsidRPr="00EE617D">
        <w:rPr>
          <w:lang w:val="sr-Cyrl-CS"/>
        </w:rPr>
        <w:t>genezi</w:t>
      </w:r>
      <w:r w:rsidRPr="00EE617D">
        <w:rPr>
          <w:lang w:val="sr-Cyrl-CS"/>
        </w:rPr>
        <w:t xml:space="preserve"> </w:t>
      </w:r>
      <w:r w:rsidR="00321BC8" w:rsidRPr="00EE617D">
        <w:rPr>
          <w:lang w:val="sr-Cyrl-CS"/>
        </w:rPr>
        <w:t>hidrogenog</w:t>
      </w:r>
      <w:r w:rsidRPr="00EE617D">
        <w:rPr>
          <w:lang w:val="sr-Cyrl-CS"/>
        </w:rPr>
        <w:t xml:space="preserve"> </w:t>
      </w:r>
      <w:r w:rsidR="00321BC8" w:rsidRPr="00EE617D">
        <w:rPr>
          <w:lang w:val="sr-Cyrl-CS"/>
        </w:rPr>
        <w:t>porekla</w:t>
      </w:r>
      <w:r w:rsidRPr="00EE617D">
        <w:rPr>
          <w:lang w:val="sr-Cyrl-CS"/>
        </w:rPr>
        <w:t xml:space="preserve">, </w:t>
      </w:r>
      <w:r w:rsidR="00321BC8" w:rsidRPr="00EE617D">
        <w:rPr>
          <w:lang w:val="sr-Cyrl-CS"/>
        </w:rPr>
        <w:t>tj</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ritskim</w:t>
      </w:r>
      <w:r w:rsidRPr="00EE617D">
        <w:rPr>
          <w:lang w:val="sr-Cyrl-CS"/>
        </w:rPr>
        <w:t xml:space="preserve"> </w:t>
      </w:r>
      <w:r w:rsidR="00321BC8" w:rsidRPr="00EE617D">
        <w:rPr>
          <w:lang w:val="sr-Cyrl-CS"/>
        </w:rPr>
        <w:t>crnicama</w:t>
      </w:r>
      <w:r w:rsidRPr="00EE617D">
        <w:rPr>
          <w:lang w:val="sr-Cyrl-CS"/>
        </w:rPr>
        <w:t>.</w:t>
      </w:r>
    </w:p>
    <w:p w:rsidR="006A08C9" w:rsidRPr="00EE617D" w:rsidRDefault="006A08C9" w:rsidP="00585EE4">
      <w:pPr>
        <w:spacing w:line="276" w:lineRule="auto"/>
        <w:jc w:val="both"/>
        <w:rPr>
          <w:lang w:val="sr-Cyrl-CS"/>
        </w:rPr>
      </w:pPr>
      <w:r w:rsidRPr="00EE617D">
        <w:rPr>
          <w:lang w:val="sr-Cyrl-CS"/>
        </w:rPr>
        <w:tab/>
      </w:r>
      <w:r w:rsidR="00321BC8" w:rsidRPr="00EE617D">
        <w:rPr>
          <w:lang w:val="sr-Cyrl-CS"/>
        </w:rPr>
        <w:t>Direktni</w:t>
      </w:r>
      <w:r w:rsidRPr="00EE617D">
        <w:rPr>
          <w:lang w:val="sr-Cyrl-CS"/>
        </w:rPr>
        <w:t xml:space="preserve"> </w:t>
      </w:r>
      <w:r w:rsidR="00321BC8" w:rsidRPr="00EE617D">
        <w:rPr>
          <w:lang w:val="sr-Cyrl-CS"/>
        </w:rPr>
        <w:t>uticaji</w:t>
      </w:r>
      <w:r w:rsidRPr="00EE617D">
        <w:rPr>
          <w:lang w:val="sr-Cyrl-CS"/>
        </w:rPr>
        <w:t xml:space="preserve"> </w:t>
      </w:r>
      <w:r w:rsidR="00321BC8" w:rsidRPr="00EE617D">
        <w:rPr>
          <w:lang w:val="sr-Cyrl-CS"/>
        </w:rPr>
        <w:t>padavina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uspeh</w:t>
      </w:r>
      <w:r w:rsidRPr="00EE617D">
        <w:rPr>
          <w:lang w:val="sr-Cyrl-CS"/>
        </w:rPr>
        <w:t xml:space="preserve"> </w:t>
      </w:r>
      <w:r w:rsidR="00321BC8" w:rsidRPr="00EE617D">
        <w:rPr>
          <w:lang w:val="sr-Cyrl-CS"/>
        </w:rPr>
        <w:t>podizanja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prinos</w:t>
      </w:r>
      <w:r w:rsidRPr="00EE617D">
        <w:rPr>
          <w:lang w:val="sr-Cyrl-CS"/>
        </w:rPr>
        <w:t xml:space="preserve"> </w:t>
      </w:r>
      <w:r w:rsidR="00321BC8" w:rsidRPr="00EE617D">
        <w:rPr>
          <w:lang w:val="sr-Cyrl-CS"/>
        </w:rPr>
        <w:t>zasada</w:t>
      </w:r>
      <w:r w:rsidRPr="00EE617D">
        <w:rPr>
          <w:lang w:val="sr-Cyrl-CS"/>
        </w:rPr>
        <w:t xml:space="preserve"> </w:t>
      </w:r>
      <w:r w:rsidR="00321BC8" w:rsidRPr="00EE617D">
        <w:rPr>
          <w:lang w:val="sr-Cyrl-CS"/>
        </w:rPr>
        <w:t>topola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vrba</w:t>
      </w:r>
      <w:r w:rsidRPr="00EE617D">
        <w:rPr>
          <w:lang w:val="sr-Cyrl-CS"/>
        </w:rPr>
        <w:t xml:space="preserve"> </w:t>
      </w:r>
      <w:r w:rsidR="00321BC8" w:rsidRPr="00EE617D">
        <w:rPr>
          <w:lang w:val="sr-Cyrl-CS"/>
        </w:rPr>
        <w:t>teško</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merljivi</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ovom</w:t>
      </w:r>
      <w:r w:rsidRPr="00EE617D">
        <w:rPr>
          <w:lang w:val="sr-Cyrl-CS"/>
        </w:rPr>
        <w:t xml:space="preserve"> </w:t>
      </w:r>
      <w:r w:rsidR="00321BC8" w:rsidRPr="00EE617D">
        <w:rPr>
          <w:lang w:val="sr-Cyrl-CS"/>
        </w:rPr>
        <w:t>području</w:t>
      </w:r>
      <w:r w:rsidRPr="00EE617D">
        <w:rPr>
          <w:lang w:val="sr-Cyrl-CS"/>
        </w:rPr>
        <w:t xml:space="preserve"> </w:t>
      </w:r>
      <w:r w:rsidR="00321BC8" w:rsidRPr="00EE617D">
        <w:rPr>
          <w:lang w:val="sr-Cyrl-CS"/>
        </w:rPr>
        <w:t>naročito</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izraženi</w:t>
      </w:r>
      <w:r w:rsidRPr="00EE617D">
        <w:rPr>
          <w:lang w:val="sr-Cyrl-CS"/>
        </w:rPr>
        <w:t xml:space="preserve"> </w:t>
      </w:r>
      <w:r w:rsidR="00321BC8" w:rsidRPr="00EE617D">
        <w:rPr>
          <w:lang w:val="sr-Cyrl-CS"/>
        </w:rPr>
        <w:t>uticaji</w:t>
      </w:r>
      <w:r w:rsidRPr="00EE617D">
        <w:rPr>
          <w:lang w:val="sr-Cyrl-CS"/>
        </w:rPr>
        <w:t xml:space="preserve"> </w:t>
      </w:r>
      <w:r w:rsidR="00321BC8" w:rsidRPr="00EE617D">
        <w:rPr>
          <w:lang w:val="sr-Cyrl-CS"/>
        </w:rPr>
        <w:t>padavina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nivo</w:t>
      </w:r>
      <w:r w:rsidRPr="00EE617D">
        <w:rPr>
          <w:lang w:val="sr-Cyrl-CS"/>
        </w:rPr>
        <w:t xml:space="preserve"> </w:t>
      </w:r>
      <w:r w:rsidR="00321BC8" w:rsidRPr="00EE617D">
        <w:rPr>
          <w:lang w:val="sr-Cyrl-CS"/>
        </w:rPr>
        <w:t>podzemnih</w:t>
      </w:r>
      <w:r w:rsidRPr="00EE617D">
        <w:rPr>
          <w:lang w:val="sr-Cyrl-CS"/>
        </w:rPr>
        <w:t xml:space="preserve"> </w:t>
      </w:r>
      <w:r w:rsidR="00321BC8" w:rsidRPr="00EE617D">
        <w:rPr>
          <w:lang w:val="sr-Cyrl-CS"/>
        </w:rPr>
        <w:t>voda</w:t>
      </w:r>
      <w:r w:rsidRPr="00EE617D">
        <w:rPr>
          <w:lang w:val="sr-Cyrl-CS"/>
        </w:rPr>
        <w:t xml:space="preserve">, </w:t>
      </w:r>
      <w:r w:rsidR="00321BC8" w:rsidRPr="00EE617D">
        <w:rPr>
          <w:lang w:val="sr-Cyrl-CS"/>
        </w:rPr>
        <w:t>od</w:t>
      </w:r>
      <w:r w:rsidRPr="00EE617D">
        <w:rPr>
          <w:lang w:val="sr-Cyrl-CS"/>
        </w:rPr>
        <w:t xml:space="preserve"> </w:t>
      </w:r>
      <w:r w:rsidR="00321BC8" w:rsidRPr="00EE617D">
        <w:rPr>
          <w:lang w:val="sr-Cyrl-CS"/>
        </w:rPr>
        <w:t>koga</w:t>
      </w:r>
      <w:r w:rsidRPr="00EE617D">
        <w:rPr>
          <w:lang w:val="sr-Cyrl-CS"/>
        </w:rPr>
        <w:t xml:space="preserve"> </w:t>
      </w:r>
      <w:r w:rsidR="00321BC8" w:rsidRPr="00EE617D">
        <w:rPr>
          <w:lang w:val="sr-Cyrl-CS"/>
        </w:rPr>
        <w:t>uveliko</w:t>
      </w:r>
      <w:r w:rsidRPr="00EE617D">
        <w:rPr>
          <w:lang w:val="sr-Cyrl-CS"/>
        </w:rPr>
        <w:t xml:space="preserve"> </w:t>
      </w:r>
      <w:r w:rsidR="00321BC8" w:rsidRPr="00EE617D">
        <w:rPr>
          <w:lang w:val="sr-Cyrl-CS"/>
        </w:rPr>
        <w:t>zavise</w:t>
      </w:r>
      <w:r w:rsidRPr="00EE617D">
        <w:rPr>
          <w:lang w:val="sr-Cyrl-CS"/>
        </w:rPr>
        <w:t xml:space="preserve"> </w:t>
      </w:r>
      <w:r w:rsidR="00321BC8" w:rsidRPr="00EE617D">
        <w:rPr>
          <w:lang w:val="sr-Cyrl-CS"/>
        </w:rPr>
        <w:t>mogućnosti</w:t>
      </w:r>
      <w:r w:rsidRPr="00EE617D">
        <w:rPr>
          <w:lang w:val="sr-Cyrl-CS"/>
        </w:rPr>
        <w:t xml:space="preserve"> </w:t>
      </w:r>
      <w:r w:rsidR="00321BC8" w:rsidRPr="00EE617D">
        <w:rPr>
          <w:lang w:val="sr-Cyrl-CS"/>
        </w:rPr>
        <w:t>osnivanja</w:t>
      </w:r>
      <w:r w:rsidRPr="00EE617D">
        <w:rPr>
          <w:lang w:val="sr-Cyrl-CS"/>
        </w:rPr>
        <w:t xml:space="preserve"> </w:t>
      </w:r>
      <w:r w:rsidR="00321BC8" w:rsidRPr="00EE617D">
        <w:rPr>
          <w:lang w:val="sr-Cyrl-CS"/>
        </w:rPr>
        <w:t>zasada</w:t>
      </w:r>
      <w:r w:rsidRPr="00EE617D">
        <w:rPr>
          <w:lang w:val="sr-Cyrl-CS"/>
        </w:rPr>
        <w:t xml:space="preserve"> </w:t>
      </w:r>
      <w:r w:rsidR="00321BC8" w:rsidRPr="00EE617D">
        <w:rPr>
          <w:lang w:val="sr-Cyrl-CS"/>
        </w:rPr>
        <w:t>topola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vrba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njihov</w:t>
      </w:r>
      <w:r w:rsidRPr="00EE617D">
        <w:rPr>
          <w:lang w:val="sr-Cyrl-CS"/>
        </w:rPr>
        <w:t xml:space="preserve"> </w:t>
      </w:r>
      <w:r w:rsidR="00321BC8" w:rsidRPr="00EE617D">
        <w:rPr>
          <w:lang w:val="sr-Cyrl-CS"/>
        </w:rPr>
        <w:t>dalji</w:t>
      </w:r>
      <w:r w:rsidRPr="00EE617D">
        <w:rPr>
          <w:lang w:val="sr-Cyrl-CS"/>
        </w:rPr>
        <w:t xml:space="preserve"> </w:t>
      </w:r>
      <w:r w:rsidR="00321BC8" w:rsidRPr="00EE617D">
        <w:rPr>
          <w:lang w:val="sr-Cyrl-CS"/>
        </w:rPr>
        <w:t>uspeh</w:t>
      </w:r>
      <w:r w:rsidRPr="00EE617D">
        <w:rPr>
          <w:lang w:val="sr-Cyrl-CS"/>
        </w:rPr>
        <w:t>.</w:t>
      </w:r>
    </w:p>
    <w:p w:rsidR="006A08C9" w:rsidRPr="00EE617D" w:rsidRDefault="006A08C9" w:rsidP="00585EE4">
      <w:pPr>
        <w:spacing w:line="276" w:lineRule="auto"/>
        <w:jc w:val="both"/>
        <w:rPr>
          <w:lang w:val="sr-Cyrl-CS"/>
        </w:rPr>
      </w:pPr>
      <w:r w:rsidRPr="00EE617D">
        <w:rPr>
          <w:lang w:val="sr-Cyrl-CS"/>
        </w:rPr>
        <w:tab/>
      </w:r>
      <w:r w:rsidR="00321BC8" w:rsidRPr="00EE617D">
        <w:rPr>
          <w:lang w:val="sr-Cyrl-CS"/>
        </w:rPr>
        <w:t>Pored</w:t>
      </w:r>
      <w:r w:rsidRPr="00EE617D">
        <w:rPr>
          <w:lang w:val="sr-Cyrl-CS"/>
        </w:rPr>
        <w:t xml:space="preserve"> </w:t>
      </w:r>
      <w:r w:rsidR="00321BC8" w:rsidRPr="00EE617D">
        <w:rPr>
          <w:lang w:val="sr-Cyrl-CS"/>
        </w:rPr>
        <w:t>češćeg</w:t>
      </w:r>
      <w:r w:rsidRPr="00EE617D">
        <w:rPr>
          <w:lang w:val="sr-Cyrl-CS"/>
        </w:rPr>
        <w:t xml:space="preserve"> </w:t>
      </w:r>
      <w:r w:rsidR="00321BC8" w:rsidRPr="00EE617D">
        <w:rPr>
          <w:lang w:val="sr-Cyrl-CS"/>
        </w:rPr>
        <w:t>izazivanja</w:t>
      </w:r>
      <w:r w:rsidRPr="00EE617D">
        <w:rPr>
          <w:lang w:val="sr-Cyrl-CS"/>
        </w:rPr>
        <w:t xml:space="preserve"> </w:t>
      </w:r>
      <w:r w:rsidR="00321BC8" w:rsidRPr="00EE617D">
        <w:rPr>
          <w:lang w:val="sr-Cyrl-CS"/>
        </w:rPr>
        <w:t>vetroloma</w:t>
      </w:r>
      <w:r w:rsidRPr="00EE617D">
        <w:rPr>
          <w:lang w:val="sr-Cyrl-CS"/>
        </w:rPr>
        <w:t xml:space="preserve">, </w:t>
      </w:r>
      <w:r w:rsidR="00321BC8" w:rsidRPr="00EE617D">
        <w:rPr>
          <w:lang w:val="sr-Cyrl-CS"/>
        </w:rPr>
        <w:t>često</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zapaženo</w:t>
      </w:r>
      <w:r w:rsidRPr="00EE617D">
        <w:rPr>
          <w:lang w:val="sr-Cyrl-CS"/>
        </w:rPr>
        <w:t xml:space="preserve"> </w:t>
      </w:r>
      <w:r w:rsidR="00321BC8" w:rsidRPr="00EE617D">
        <w:rPr>
          <w:lang w:val="sr-Cyrl-CS"/>
        </w:rPr>
        <w:t>nepovoljno</w:t>
      </w:r>
      <w:r w:rsidRPr="00EE617D">
        <w:rPr>
          <w:lang w:val="sr-Cyrl-CS"/>
        </w:rPr>
        <w:t xml:space="preserve"> </w:t>
      </w:r>
      <w:r w:rsidR="00321BC8" w:rsidRPr="00EE617D">
        <w:rPr>
          <w:lang w:val="sr-Cyrl-CS"/>
        </w:rPr>
        <w:t>delovanje</w:t>
      </w:r>
      <w:r w:rsidRPr="00EE617D">
        <w:rPr>
          <w:lang w:val="sr-Cyrl-CS"/>
        </w:rPr>
        <w:t xml:space="preserve"> </w:t>
      </w:r>
      <w:r w:rsidR="00321BC8" w:rsidRPr="00EE617D">
        <w:rPr>
          <w:lang w:val="sr-Cyrl-CS"/>
        </w:rPr>
        <w:t>vetra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zasade</w:t>
      </w:r>
      <w:r w:rsidRPr="00EE617D">
        <w:rPr>
          <w:lang w:val="sr-Cyrl-CS"/>
        </w:rPr>
        <w:t xml:space="preserve"> </w:t>
      </w:r>
      <w:r w:rsidR="00321BC8" w:rsidRPr="00EE617D">
        <w:rPr>
          <w:lang w:val="sr-Cyrl-CS"/>
        </w:rPr>
        <w:t>topola</w:t>
      </w:r>
      <w:r w:rsidRPr="00EE617D">
        <w:rPr>
          <w:lang w:val="sr-Cyrl-CS"/>
        </w:rPr>
        <w:t xml:space="preserve"> </w:t>
      </w:r>
      <w:r w:rsidR="00321BC8" w:rsidRPr="00EE617D">
        <w:rPr>
          <w:lang w:val="sr-Cyrl-CS"/>
        </w:rPr>
        <w:t>neposredno</w:t>
      </w:r>
      <w:r w:rsidRPr="00EE617D">
        <w:rPr>
          <w:lang w:val="sr-Cyrl-CS"/>
        </w:rPr>
        <w:t xml:space="preserve"> </w:t>
      </w:r>
      <w:r w:rsidR="00321BC8" w:rsidRPr="00EE617D">
        <w:rPr>
          <w:lang w:val="sr-Cyrl-CS"/>
        </w:rPr>
        <w:t>nakon</w:t>
      </w:r>
      <w:r w:rsidRPr="00EE617D">
        <w:rPr>
          <w:lang w:val="sr-Cyrl-CS"/>
        </w:rPr>
        <w:t xml:space="preserve"> </w:t>
      </w:r>
      <w:r w:rsidR="00321BC8" w:rsidRPr="00EE617D">
        <w:rPr>
          <w:lang w:val="sr-Cyrl-CS"/>
        </w:rPr>
        <w:t>sadnje</w:t>
      </w:r>
      <w:r w:rsidRPr="00EE617D">
        <w:rPr>
          <w:lang w:val="sr-Cyrl-CS"/>
        </w:rPr>
        <w:t xml:space="preserve">. </w:t>
      </w:r>
      <w:r w:rsidR="00321BC8" w:rsidRPr="00EE617D">
        <w:rPr>
          <w:lang w:val="sr-Cyrl-CS"/>
        </w:rPr>
        <w:t>Ako</w:t>
      </w:r>
      <w:r w:rsidRPr="00EE617D">
        <w:rPr>
          <w:lang w:val="sr-Cyrl-CS"/>
        </w:rPr>
        <w:t xml:space="preserve"> </w:t>
      </w:r>
      <w:r w:rsidR="00321BC8" w:rsidRPr="00EE617D">
        <w:rPr>
          <w:lang w:val="sr-Cyrl-CS"/>
        </w:rPr>
        <w:t>tokom</w:t>
      </w:r>
      <w:r w:rsidRPr="00EE617D">
        <w:rPr>
          <w:lang w:val="sr-Cyrl-CS"/>
        </w:rPr>
        <w:t xml:space="preserve"> </w:t>
      </w:r>
      <w:r w:rsidR="00321BC8" w:rsidRPr="00EE617D">
        <w:rPr>
          <w:lang w:val="sr-Cyrl-CS"/>
        </w:rPr>
        <w:t>sadnje</w:t>
      </w:r>
      <w:r w:rsidRPr="00EE617D">
        <w:rPr>
          <w:lang w:val="sr-Cyrl-CS"/>
        </w:rPr>
        <w:t xml:space="preserve"> </w:t>
      </w:r>
      <w:r w:rsidR="00321BC8" w:rsidRPr="00EE617D">
        <w:rPr>
          <w:lang w:val="sr-Cyrl-CS"/>
        </w:rPr>
        <w:t>zemlja</w:t>
      </w:r>
      <w:r w:rsidRPr="00EE617D">
        <w:rPr>
          <w:lang w:val="sr-Cyrl-CS"/>
        </w:rPr>
        <w:t xml:space="preserve"> </w:t>
      </w:r>
      <w:r w:rsidR="00321BC8" w:rsidRPr="00EE617D">
        <w:rPr>
          <w:lang w:val="sr-Cyrl-CS"/>
        </w:rPr>
        <w:t>oko</w:t>
      </w:r>
      <w:r w:rsidRPr="00EE617D">
        <w:rPr>
          <w:lang w:val="sr-Cyrl-CS"/>
        </w:rPr>
        <w:t xml:space="preserve"> </w:t>
      </w:r>
      <w:r w:rsidR="00321BC8" w:rsidRPr="00EE617D">
        <w:rPr>
          <w:lang w:val="sr-Cyrl-CS"/>
        </w:rPr>
        <w:t>sadnica</w:t>
      </w:r>
      <w:r w:rsidRPr="00EE617D">
        <w:rPr>
          <w:lang w:val="sr-Cyrl-CS"/>
        </w:rPr>
        <w:t xml:space="preserve"> </w:t>
      </w:r>
      <w:r w:rsidR="00321BC8" w:rsidRPr="00EE617D">
        <w:rPr>
          <w:lang w:val="sr-Cyrl-CS"/>
        </w:rPr>
        <w:t>nije</w:t>
      </w:r>
      <w:r w:rsidRPr="00EE617D">
        <w:rPr>
          <w:lang w:val="sr-Cyrl-CS"/>
        </w:rPr>
        <w:t xml:space="preserve"> </w:t>
      </w:r>
      <w:r w:rsidR="00321BC8" w:rsidRPr="00EE617D">
        <w:rPr>
          <w:lang w:val="sr-Cyrl-CS"/>
        </w:rPr>
        <w:t>dobro</w:t>
      </w:r>
      <w:r w:rsidRPr="00EE617D">
        <w:rPr>
          <w:lang w:val="sr-Cyrl-CS"/>
        </w:rPr>
        <w:t xml:space="preserve"> </w:t>
      </w:r>
      <w:r w:rsidR="00321BC8" w:rsidRPr="00EE617D">
        <w:rPr>
          <w:lang w:val="sr-Cyrl-CS"/>
        </w:rPr>
        <w:t>sabijena</w:t>
      </w:r>
      <w:r w:rsidRPr="00EE617D">
        <w:rPr>
          <w:lang w:val="sr-Cyrl-CS"/>
        </w:rPr>
        <w:t xml:space="preserve">, </w:t>
      </w:r>
      <w:r w:rsidR="00321BC8" w:rsidRPr="00EE617D">
        <w:rPr>
          <w:lang w:val="sr-Cyrl-CS"/>
        </w:rPr>
        <w:t>sadnice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pod</w:t>
      </w:r>
      <w:r w:rsidRPr="00EE617D">
        <w:rPr>
          <w:lang w:val="sr-Cyrl-CS"/>
        </w:rPr>
        <w:t xml:space="preserve"> </w:t>
      </w:r>
      <w:r w:rsidR="00321BC8" w:rsidRPr="00EE617D">
        <w:rPr>
          <w:lang w:val="sr-Cyrl-CS"/>
        </w:rPr>
        <w:t>dejstvom</w:t>
      </w:r>
      <w:r w:rsidRPr="00EE617D">
        <w:rPr>
          <w:lang w:val="sr-Cyrl-CS"/>
        </w:rPr>
        <w:t xml:space="preserve"> </w:t>
      </w:r>
      <w:r w:rsidR="00321BC8" w:rsidRPr="00EE617D">
        <w:rPr>
          <w:lang w:val="sr-Cyrl-CS"/>
        </w:rPr>
        <w:t>vetra</w:t>
      </w:r>
      <w:r w:rsidRPr="00EE617D">
        <w:rPr>
          <w:lang w:val="sr-Cyrl-CS"/>
        </w:rPr>
        <w:t xml:space="preserve"> </w:t>
      </w:r>
      <w:r w:rsidR="00321BC8" w:rsidRPr="00EE617D">
        <w:rPr>
          <w:lang w:val="sr-Cyrl-CS"/>
        </w:rPr>
        <w:t>rasklimaju</w:t>
      </w:r>
      <w:r w:rsidRPr="00EE617D">
        <w:rPr>
          <w:lang w:val="sr-Cyrl-CS"/>
        </w:rPr>
        <w:t xml:space="preserve">, </w:t>
      </w:r>
      <w:r w:rsidR="00321BC8" w:rsidRPr="00EE617D">
        <w:rPr>
          <w:lang w:val="sr-Cyrl-CS"/>
        </w:rPr>
        <w:t>što</w:t>
      </w:r>
      <w:r w:rsidRPr="00EE617D">
        <w:rPr>
          <w:lang w:val="sr-Cyrl-CS"/>
        </w:rPr>
        <w:t xml:space="preserve"> </w:t>
      </w:r>
      <w:r w:rsidR="00321BC8" w:rsidRPr="00EE617D">
        <w:rPr>
          <w:lang w:val="sr-Cyrl-CS"/>
        </w:rPr>
        <w:t>uzrokuje</w:t>
      </w:r>
      <w:r w:rsidRPr="00EE617D">
        <w:rPr>
          <w:lang w:val="sr-Cyrl-CS"/>
        </w:rPr>
        <w:t xml:space="preserve"> </w:t>
      </w:r>
      <w:r w:rsidR="00321BC8" w:rsidRPr="00EE617D">
        <w:rPr>
          <w:lang w:val="sr-Cyrl-CS"/>
        </w:rPr>
        <w:t>kidanje</w:t>
      </w:r>
      <w:r w:rsidRPr="00EE617D">
        <w:rPr>
          <w:lang w:val="sr-Cyrl-CS"/>
        </w:rPr>
        <w:t xml:space="preserve"> </w:t>
      </w:r>
      <w:r w:rsidR="00321BC8" w:rsidRPr="00EE617D">
        <w:rPr>
          <w:lang w:val="sr-Cyrl-CS"/>
        </w:rPr>
        <w:t>žilnog</w:t>
      </w:r>
      <w:r w:rsidRPr="00EE617D">
        <w:rPr>
          <w:lang w:val="sr-Cyrl-CS"/>
        </w:rPr>
        <w:t xml:space="preserve"> </w:t>
      </w:r>
      <w:r w:rsidR="00321BC8" w:rsidRPr="00EE617D">
        <w:rPr>
          <w:lang w:val="sr-Cyrl-CS"/>
        </w:rPr>
        <w:t>sistema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sušenje</w:t>
      </w:r>
      <w:r w:rsidRPr="00EE617D">
        <w:rPr>
          <w:lang w:val="sr-Cyrl-CS"/>
        </w:rPr>
        <w:t xml:space="preserve"> </w:t>
      </w:r>
      <w:r w:rsidR="00321BC8" w:rsidRPr="00EE617D">
        <w:rPr>
          <w:lang w:val="sr-Cyrl-CS"/>
        </w:rPr>
        <w:t>ili</w:t>
      </w:r>
      <w:r w:rsidRPr="00EE617D">
        <w:rPr>
          <w:lang w:val="sr-Cyrl-CS"/>
        </w:rPr>
        <w:t xml:space="preserve"> </w:t>
      </w:r>
      <w:r w:rsidR="00321BC8" w:rsidRPr="00EE617D">
        <w:rPr>
          <w:lang w:val="sr-Cyrl-CS"/>
        </w:rPr>
        <w:t>suhovrhost</w:t>
      </w:r>
      <w:r w:rsidRPr="00EE617D">
        <w:rPr>
          <w:lang w:val="sr-Cyrl-CS"/>
        </w:rPr>
        <w:t xml:space="preserve"> </w:t>
      </w:r>
      <w:r w:rsidR="00321BC8" w:rsidRPr="00EE617D">
        <w:rPr>
          <w:lang w:val="sr-Cyrl-CS"/>
        </w:rPr>
        <w:t>sadnica</w:t>
      </w:r>
      <w:r w:rsidRPr="00EE617D">
        <w:rPr>
          <w:lang w:val="sr-Cyrl-CS"/>
        </w:rPr>
        <w:t xml:space="preserve">. </w:t>
      </w:r>
      <w:r w:rsidR="00321BC8" w:rsidRPr="00EE617D">
        <w:rPr>
          <w:lang w:val="sr-Cyrl-CS"/>
        </w:rPr>
        <w:t>Ova</w:t>
      </w:r>
      <w:r w:rsidRPr="00EE617D">
        <w:rPr>
          <w:lang w:val="sr-Cyrl-CS"/>
        </w:rPr>
        <w:t xml:space="preserve"> </w:t>
      </w:r>
      <w:r w:rsidR="00321BC8" w:rsidRPr="00EE617D">
        <w:rPr>
          <w:lang w:val="sr-Cyrl-CS"/>
        </w:rPr>
        <w:t>pojava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naročito</w:t>
      </w:r>
      <w:r w:rsidRPr="00EE617D">
        <w:rPr>
          <w:lang w:val="sr-Cyrl-CS"/>
        </w:rPr>
        <w:t xml:space="preserve"> </w:t>
      </w:r>
      <w:r w:rsidR="00321BC8" w:rsidRPr="00EE617D">
        <w:rPr>
          <w:lang w:val="sr-Cyrl-CS"/>
        </w:rPr>
        <w:t>izražena</w:t>
      </w:r>
      <w:r w:rsidRPr="00EE617D">
        <w:rPr>
          <w:lang w:val="sr-Cyrl-CS"/>
        </w:rPr>
        <w:t xml:space="preserve"> </w:t>
      </w:r>
      <w:r w:rsidR="00321BC8" w:rsidRPr="00EE617D">
        <w:rPr>
          <w:lang w:val="sr-Cyrl-CS"/>
        </w:rPr>
        <w:t>kod</w:t>
      </w:r>
      <w:r w:rsidRPr="00EE617D">
        <w:rPr>
          <w:lang w:val="sr-Cyrl-CS"/>
        </w:rPr>
        <w:t xml:space="preserve"> </w:t>
      </w:r>
      <w:r w:rsidR="00321BC8" w:rsidRPr="00EE617D">
        <w:rPr>
          <w:lang w:val="sr-Cyrl-CS"/>
        </w:rPr>
        <w:t>jednogodišnjih</w:t>
      </w:r>
      <w:r w:rsidRPr="00EE617D">
        <w:rPr>
          <w:lang w:val="sr-Cyrl-CS"/>
        </w:rPr>
        <w:t xml:space="preserve"> </w:t>
      </w:r>
      <w:r w:rsidR="00321BC8" w:rsidRPr="00EE617D">
        <w:rPr>
          <w:lang w:val="sr-Cyrl-CS"/>
        </w:rPr>
        <w:t>zasada</w:t>
      </w:r>
      <w:r w:rsidRPr="00EE617D">
        <w:rPr>
          <w:lang w:val="sr-Cyrl-CS"/>
        </w:rPr>
        <w:t xml:space="preserve"> </w:t>
      </w:r>
      <w:r w:rsidR="00321BC8" w:rsidRPr="00EE617D">
        <w:rPr>
          <w:lang w:val="sr-Cyrl-CS"/>
        </w:rPr>
        <w:t>osnovanih</w:t>
      </w:r>
      <w:r w:rsidRPr="00EE617D">
        <w:rPr>
          <w:lang w:val="sr-Cyrl-CS"/>
        </w:rPr>
        <w:t xml:space="preserve"> </w:t>
      </w:r>
      <w:r w:rsidR="00321BC8" w:rsidRPr="00EE617D">
        <w:rPr>
          <w:lang w:val="sr-Cyrl-CS"/>
        </w:rPr>
        <w:t>visokim</w:t>
      </w:r>
      <w:r w:rsidRPr="00EE617D">
        <w:rPr>
          <w:lang w:val="sr-Cyrl-CS"/>
        </w:rPr>
        <w:t xml:space="preserve"> </w:t>
      </w:r>
      <w:r w:rsidR="00321BC8" w:rsidRPr="00EE617D">
        <w:rPr>
          <w:lang w:val="sr-Cyrl-CS"/>
        </w:rPr>
        <w:t>sadnicama</w:t>
      </w:r>
      <w:r w:rsidRPr="00EE617D">
        <w:rPr>
          <w:lang w:val="sr-Cyrl-CS"/>
        </w:rPr>
        <w:t>.</w:t>
      </w:r>
    </w:p>
    <w:p w:rsidR="006A08C9" w:rsidRPr="00EE617D" w:rsidRDefault="006A08C9" w:rsidP="00585EE4">
      <w:pPr>
        <w:spacing w:line="276" w:lineRule="auto"/>
        <w:jc w:val="both"/>
        <w:rPr>
          <w:lang w:val="sr-Cyrl-CS"/>
        </w:rPr>
      </w:pPr>
      <w:r w:rsidRPr="00EE617D">
        <w:rPr>
          <w:lang w:val="sr-Cyrl-CS"/>
        </w:rPr>
        <w:tab/>
      </w:r>
      <w:r w:rsidR="00321BC8" w:rsidRPr="00EE617D">
        <w:rPr>
          <w:lang w:val="sr-Cyrl-CS"/>
        </w:rPr>
        <w:t>Na</w:t>
      </w:r>
      <w:r w:rsidRPr="00EE617D">
        <w:rPr>
          <w:lang w:val="sr-Cyrl-CS"/>
        </w:rPr>
        <w:t xml:space="preserve"> </w:t>
      </w:r>
      <w:r w:rsidR="00321BC8" w:rsidRPr="00EE617D">
        <w:rPr>
          <w:lang w:val="sr-Cyrl-CS"/>
        </w:rPr>
        <w:t>topole</w:t>
      </w:r>
      <w:r w:rsidRPr="00EE617D">
        <w:rPr>
          <w:lang w:val="sr-Cyrl-CS"/>
        </w:rPr>
        <w:t xml:space="preserve"> </w:t>
      </w:r>
      <w:r w:rsidR="00321BC8" w:rsidRPr="00EE617D">
        <w:rPr>
          <w:lang w:val="sr-Cyrl-CS"/>
        </w:rPr>
        <w:t>povoljnije</w:t>
      </w:r>
      <w:r w:rsidRPr="00EE617D">
        <w:rPr>
          <w:lang w:val="sr-Cyrl-CS"/>
        </w:rPr>
        <w:t xml:space="preserve"> </w:t>
      </w:r>
      <w:r w:rsidR="00321BC8" w:rsidRPr="00EE617D">
        <w:rPr>
          <w:lang w:val="sr-Cyrl-CS"/>
        </w:rPr>
        <w:t>deluju</w:t>
      </w:r>
      <w:r w:rsidRPr="00EE617D">
        <w:rPr>
          <w:lang w:val="sr-Cyrl-CS"/>
        </w:rPr>
        <w:t xml:space="preserve"> </w:t>
      </w:r>
      <w:r w:rsidR="00321BC8" w:rsidRPr="00EE617D">
        <w:rPr>
          <w:lang w:val="sr-Cyrl-CS"/>
        </w:rPr>
        <w:t>duži</w:t>
      </w:r>
      <w:r w:rsidRPr="00EE617D">
        <w:rPr>
          <w:lang w:val="sr-Cyrl-CS"/>
        </w:rPr>
        <w:t xml:space="preserve"> </w:t>
      </w:r>
      <w:r w:rsidR="00321BC8" w:rsidRPr="00EE617D">
        <w:rPr>
          <w:lang w:val="sr-Cyrl-CS"/>
        </w:rPr>
        <w:t>periodi</w:t>
      </w:r>
      <w:r w:rsidRPr="00EE617D">
        <w:rPr>
          <w:lang w:val="sr-Cyrl-CS"/>
        </w:rPr>
        <w:t xml:space="preserve"> </w:t>
      </w:r>
      <w:r w:rsidR="00321BC8" w:rsidRPr="00EE617D">
        <w:rPr>
          <w:lang w:val="sr-Cyrl-CS"/>
        </w:rPr>
        <w:t>toplog</w:t>
      </w:r>
      <w:r w:rsidRPr="00EE617D">
        <w:rPr>
          <w:lang w:val="sr-Cyrl-CS"/>
        </w:rPr>
        <w:t xml:space="preserve"> </w:t>
      </w:r>
      <w:r w:rsidR="00321BC8" w:rsidRPr="00EE617D">
        <w:rPr>
          <w:lang w:val="sr-Cyrl-CS"/>
        </w:rPr>
        <w:t>dela</w:t>
      </w:r>
      <w:r w:rsidRPr="00EE617D">
        <w:rPr>
          <w:lang w:val="sr-Cyrl-CS"/>
        </w:rPr>
        <w:t xml:space="preserve"> </w:t>
      </w:r>
      <w:r w:rsidR="00321BC8" w:rsidRPr="00EE617D">
        <w:rPr>
          <w:lang w:val="sr-Cyrl-CS"/>
        </w:rPr>
        <w:t>godine</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pojave</w:t>
      </w:r>
      <w:r w:rsidRPr="00EE617D">
        <w:rPr>
          <w:lang w:val="sr-Cyrl-CS"/>
        </w:rPr>
        <w:t xml:space="preserve"> </w:t>
      </w:r>
      <w:r w:rsidR="00321BC8" w:rsidRPr="00EE617D">
        <w:rPr>
          <w:lang w:val="sr-Cyrl-CS"/>
        </w:rPr>
        <w:t>ranih</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kasnih</w:t>
      </w:r>
      <w:r w:rsidRPr="00EE617D">
        <w:rPr>
          <w:lang w:val="sr-Cyrl-CS"/>
        </w:rPr>
        <w:t xml:space="preserve"> </w:t>
      </w:r>
      <w:r w:rsidR="00321BC8" w:rsidRPr="00EE617D">
        <w:rPr>
          <w:lang w:val="sr-Cyrl-CS"/>
        </w:rPr>
        <w:t>mrazeva</w:t>
      </w:r>
      <w:r w:rsidRPr="00EE617D">
        <w:rPr>
          <w:lang w:val="sr-Cyrl-CS"/>
        </w:rPr>
        <w:t xml:space="preserve"> </w:t>
      </w:r>
      <w:r w:rsidR="00321BC8" w:rsidRPr="00EE617D">
        <w:rPr>
          <w:lang w:val="sr-Cyrl-CS"/>
        </w:rPr>
        <w:t>ugrožavaju</w:t>
      </w:r>
      <w:r w:rsidRPr="00EE617D">
        <w:rPr>
          <w:lang w:val="sr-Cyrl-CS"/>
        </w:rPr>
        <w:t xml:space="preserve"> </w:t>
      </w:r>
      <w:r w:rsidR="00321BC8" w:rsidRPr="00EE617D">
        <w:rPr>
          <w:lang w:val="sr-Cyrl-CS"/>
        </w:rPr>
        <w:t>terminalne</w:t>
      </w:r>
      <w:r w:rsidRPr="00EE617D">
        <w:rPr>
          <w:lang w:val="sr-Cyrl-CS"/>
        </w:rPr>
        <w:t xml:space="preserve"> </w:t>
      </w:r>
      <w:r w:rsidR="00321BC8" w:rsidRPr="00EE617D">
        <w:rPr>
          <w:lang w:val="sr-Cyrl-CS"/>
        </w:rPr>
        <w:t>izbojke</w:t>
      </w:r>
      <w:r w:rsidRPr="00EE617D">
        <w:rPr>
          <w:lang w:val="sr-Cyrl-CS"/>
        </w:rPr>
        <w:t xml:space="preserve">, </w:t>
      </w:r>
      <w:r w:rsidR="00321BC8" w:rsidRPr="00EE617D">
        <w:rPr>
          <w:lang w:val="sr-Cyrl-CS"/>
        </w:rPr>
        <w:t>naročito</w:t>
      </w:r>
      <w:r w:rsidRPr="00EE617D">
        <w:rPr>
          <w:lang w:val="sr-Cyrl-CS"/>
        </w:rPr>
        <w:t xml:space="preserve"> </w:t>
      </w:r>
      <w:r w:rsidR="00321BC8" w:rsidRPr="00EE617D">
        <w:rPr>
          <w:lang w:val="sr-Cyrl-CS"/>
        </w:rPr>
        <w:t>ako</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vegetacionom</w:t>
      </w:r>
      <w:r w:rsidRPr="00EE617D">
        <w:rPr>
          <w:lang w:val="sr-Cyrl-CS"/>
        </w:rPr>
        <w:t xml:space="preserve"> </w:t>
      </w:r>
      <w:r w:rsidR="00321BC8" w:rsidRPr="00EE617D">
        <w:rPr>
          <w:lang w:val="sr-Cyrl-CS"/>
        </w:rPr>
        <w:t>periodu</w:t>
      </w:r>
      <w:r w:rsidRPr="00EE617D">
        <w:rPr>
          <w:lang w:val="sr-Cyrl-CS"/>
        </w:rPr>
        <w:t xml:space="preserve"> </w:t>
      </w:r>
      <w:r w:rsidR="00321BC8" w:rsidRPr="00EE617D">
        <w:rPr>
          <w:lang w:val="sr-Cyrl-CS"/>
        </w:rPr>
        <w:t>nisu</w:t>
      </w:r>
      <w:r w:rsidRPr="00EE617D">
        <w:rPr>
          <w:lang w:val="sr-Cyrl-CS"/>
        </w:rPr>
        <w:t xml:space="preserve"> </w:t>
      </w:r>
      <w:r w:rsidR="00321BC8" w:rsidRPr="00EE617D">
        <w:rPr>
          <w:lang w:val="sr-Cyrl-CS"/>
        </w:rPr>
        <w:t>odrvenjeni</w:t>
      </w:r>
      <w:r w:rsidRPr="00EE617D">
        <w:rPr>
          <w:lang w:val="sr-Cyrl-CS"/>
        </w:rPr>
        <w:t>.</w:t>
      </w:r>
    </w:p>
    <w:p w:rsidR="006A08C9" w:rsidRPr="00EE617D" w:rsidRDefault="006A08C9" w:rsidP="00585EE4">
      <w:pPr>
        <w:spacing w:line="276" w:lineRule="auto"/>
        <w:ind w:firstLine="720"/>
        <w:jc w:val="both"/>
        <w:rPr>
          <w:lang w:val="sr-Cyrl-CS"/>
        </w:rPr>
      </w:pPr>
    </w:p>
    <w:p w:rsidR="00DD4F55" w:rsidRPr="00EE617D" w:rsidRDefault="00DD4F55" w:rsidP="007000DF">
      <w:pPr>
        <w:pStyle w:val="Heading2"/>
      </w:pPr>
      <w:bookmarkStart w:id="117" w:name="_Toc255562010"/>
      <w:bookmarkStart w:id="118" w:name="_Toc271894169"/>
      <w:bookmarkStart w:id="119" w:name="_Toc271894461"/>
      <w:bookmarkStart w:id="120" w:name="_Toc271894590"/>
      <w:bookmarkStart w:id="121" w:name="_Toc278968470"/>
      <w:r w:rsidRPr="00EE617D">
        <w:t xml:space="preserve">2.5 </w:t>
      </w:r>
      <w:r w:rsidR="00321BC8" w:rsidRPr="00EE617D">
        <w:t>OPŠTE</w:t>
      </w:r>
      <w:r w:rsidRPr="00EE617D">
        <w:t xml:space="preserve"> </w:t>
      </w:r>
      <w:r w:rsidR="00321BC8" w:rsidRPr="00EE617D">
        <w:t>KARAKTERISTIKE</w:t>
      </w:r>
      <w:r w:rsidRPr="00EE617D">
        <w:t xml:space="preserve"> </w:t>
      </w:r>
      <w:r w:rsidR="00321BC8" w:rsidRPr="00EE617D">
        <w:t>ŠUMSKIH</w:t>
      </w:r>
      <w:r w:rsidRPr="00EE617D">
        <w:t xml:space="preserve"> </w:t>
      </w:r>
      <w:r w:rsidR="00321BC8" w:rsidRPr="00EE617D">
        <w:t>EKOSISTEMA</w:t>
      </w:r>
      <w:bookmarkEnd w:id="117"/>
      <w:bookmarkEnd w:id="118"/>
      <w:bookmarkEnd w:id="119"/>
      <w:bookmarkEnd w:id="120"/>
      <w:bookmarkEnd w:id="121"/>
    </w:p>
    <w:p w:rsidR="006A08C9" w:rsidRPr="00EE617D" w:rsidRDefault="006A08C9" w:rsidP="00585EE4">
      <w:pPr>
        <w:spacing w:line="276" w:lineRule="auto"/>
        <w:ind w:firstLine="720"/>
        <w:jc w:val="both"/>
        <w:rPr>
          <w:lang w:val="sr-Cyrl-CS"/>
        </w:rPr>
      </w:pPr>
    </w:p>
    <w:p w:rsidR="006A08C9" w:rsidRPr="00EE617D" w:rsidRDefault="00321BC8" w:rsidP="00585EE4">
      <w:pPr>
        <w:spacing w:line="276" w:lineRule="auto"/>
        <w:ind w:firstLine="720"/>
        <w:jc w:val="both"/>
        <w:rPr>
          <w:lang w:val="sr-Cyrl-CS"/>
        </w:rPr>
      </w:pPr>
      <w:r w:rsidRPr="00EE617D">
        <w:rPr>
          <w:lang w:val="sr-Cyrl-CS"/>
        </w:rPr>
        <w:t>Na</w:t>
      </w:r>
      <w:r w:rsidR="006A08C9" w:rsidRPr="00EE617D">
        <w:rPr>
          <w:lang w:val="sr-Cyrl-CS"/>
        </w:rPr>
        <w:t xml:space="preserve"> </w:t>
      </w:r>
      <w:r w:rsidRPr="00EE617D">
        <w:rPr>
          <w:lang w:val="sr-Cyrl-CS"/>
        </w:rPr>
        <w:t>razvoj</w:t>
      </w:r>
      <w:r w:rsidR="006A08C9" w:rsidRPr="00EE617D">
        <w:rPr>
          <w:lang w:val="sr-Cyrl-CS"/>
        </w:rPr>
        <w:t xml:space="preserve"> </w:t>
      </w:r>
      <w:r w:rsidRPr="00EE617D">
        <w:rPr>
          <w:lang w:val="sr-Cyrl-CS"/>
        </w:rPr>
        <w:t>i</w:t>
      </w:r>
      <w:r w:rsidR="006A08C9" w:rsidRPr="00EE617D">
        <w:rPr>
          <w:lang w:val="sr-Cyrl-CS"/>
        </w:rPr>
        <w:t xml:space="preserve"> </w:t>
      </w:r>
      <w:r w:rsidRPr="00EE617D">
        <w:rPr>
          <w:lang w:val="sr-Cyrl-CS"/>
        </w:rPr>
        <w:t>nastanak</w:t>
      </w:r>
      <w:r w:rsidR="006A08C9" w:rsidRPr="00EE617D">
        <w:rPr>
          <w:lang w:val="sr-Cyrl-CS"/>
        </w:rPr>
        <w:t xml:space="preserve"> </w:t>
      </w:r>
      <w:r w:rsidRPr="00EE617D">
        <w:rPr>
          <w:lang w:val="sr-Cyrl-CS"/>
        </w:rPr>
        <w:t>šuma</w:t>
      </w:r>
      <w:r w:rsidR="006A08C9" w:rsidRPr="00EE617D">
        <w:rPr>
          <w:lang w:val="sr-Cyrl-CS"/>
        </w:rPr>
        <w:t xml:space="preserve"> </w:t>
      </w:r>
      <w:r w:rsidRPr="00EE617D">
        <w:rPr>
          <w:lang w:val="sr-Cyrl-CS"/>
        </w:rPr>
        <w:t>veliki</w:t>
      </w:r>
      <w:r w:rsidR="006A08C9" w:rsidRPr="00EE617D">
        <w:rPr>
          <w:lang w:val="sr-Cyrl-CS"/>
        </w:rPr>
        <w:t xml:space="preserve"> </w:t>
      </w:r>
      <w:r w:rsidRPr="00EE617D">
        <w:rPr>
          <w:lang w:val="sr-Cyrl-CS"/>
        </w:rPr>
        <w:t>uticaj</w:t>
      </w:r>
      <w:r w:rsidR="006A08C9" w:rsidRPr="00EE617D">
        <w:rPr>
          <w:lang w:val="sr-Cyrl-CS"/>
        </w:rPr>
        <w:t xml:space="preserve"> </w:t>
      </w:r>
      <w:r w:rsidRPr="00EE617D">
        <w:rPr>
          <w:lang w:val="sr-Cyrl-CS"/>
        </w:rPr>
        <w:t>imaju</w:t>
      </w:r>
      <w:r w:rsidR="006A08C9" w:rsidRPr="00EE617D">
        <w:rPr>
          <w:lang w:val="sr-Cyrl-CS"/>
        </w:rPr>
        <w:t xml:space="preserve"> </w:t>
      </w:r>
      <w:r w:rsidRPr="00EE617D">
        <w:rPr>
          <w:lang w:val="sr-Cyrl-CS"/>
        </w:rPr>
        <w:t>orografske</w:t>
      </w:r>
      <w:r w:rsidR="006A08C9" w:rsidRPr="00EE617D">
        <w:rPr>
          <w:lang w:val="sr-Cyrl-CS"/>
        </w:rPr>
        <w:t xml:space="preserve"> </w:t>
      </w:r>
      <w:r w:rsidRPr="00EE617D">
        <w:rPr>
          <w:lang w:val="sr-Cyrl-CS"/>
        </w:rPr>
        <w:t>prilike</w:t>
      </w:r>
      <w:r w:rsidR="006A08C9" w:rsidRPr="00EE617D">
        <w:rPr>
          <w:lang w:val="sr-Cyrl-CS"/>
        </w:rPr>
        <w:t xml:space="preserve">, </w:t>
      </w:r>
      <w:r w:rsidRPr="00EE617D">
        <w:rPr>
          <w:lang w:val="sr-Cyrl-CS"/>
        </w:rPr>
        <w:t>tip</w:t>
      </w:r>
      <w:r w:rsidR="006A08C9" w:rsidRPr="00EE617D">
        <w:rPr>
          <w:lang w:val="sr-Cyrl-CS"/>
        </w:rPr>
        <w:t xml:space="preserve"> </w:t>
      </w:r>
      <w:r w:rsidRPr="00EE617D">
        <w:rPr>
          <w:lang w:val="sr-Cyrl-CS"/>
        </w:rPr>
        <w:t>zemljišta</w:t>
      </w:r>
      <w:r w:rsidR="006A08C9" w:rsidRPr="00EE617D">
        <w:rPr>
          <w:lang w:val="sr-Cyrl-CS"/>
        </w:rPr>
        <w:t xml:space="preserve">, </w:t>
      </w:r>
      <w:r w:rsidRPr="00EE617D">
        <w:rPr>
          <w:lang w:val="sr-Cyrl-CS"/>
        </w:rPr>
        <w:t>klima</w:t>
      </w:r>
      <w:r w:rsidR="006A08C9" w:rsidRPr="00EE617D">
        <w:rPr>
          <w:lang w:val="sr-Cyrl-CS"/>
        </w:rPr>
        <w:t xml:space="preserve"> </w:t>
      </w:r>
      <w:r w:rsidRPr="00EE617D">
        <w:rPr>
          <w:lang w:val="sr-Cyrl-CS"/>
        </w:rPr>
        <w:t>i</w:t>
      </w:r>
      <w:r w:rsidR="006A08C9" w:rsidRPr="00EE617D">
        <w:rPr>
          <w:lang w:val="sr-Cyrl-CS"/>
        </w:rPr>
        <w:t xml:space="preserve"> </w:t>
      </w:r>
      <w:r w:rsidRPr="00EE617D">
        <w:rPr>
          <w:lang w:val="sr-Cyrl-CS"/>
        </w:rPr>
        <w:t>živi</w:t>
      </w:r>
      <w:r w:rsidR="006A08C9" w:rsidRPr="00EE617D">
        <w:rPr>
          <w:lang w:val="sr-Cyrl-CS"/>
        </w:rPr>
        <w:t xml:space="preserve"> </w:t>
      </w:r>
      <w:r w:rsidRPr="00EE617D">
        <w:rPr>
          <w:lang w:val="sr-Cyrl-CS"/>
        </w:rPr>
        <w:t>svet</w:t>
      </w:r>
      <w:r w:rsidR="006A08C9" w:rsidRPr="00EE617D">
        <w:rPr>
          <w:lang w:val="sr-Cyrl-CS"/>
        </w:rPr>
        <w:t xml:space="preserve">, </w:t>
      </w:r>
      <w:r w:rsidRPr="00EE617D">
        <w:rPr>
          <w:lang w:val="sr-Cyrl-CS"/>
        </w:rPr>
        <w:t>posebno</w:t>
      </w:r>
      <w:r w:rsidR="006A08C9" w:rsidRPr="00EE617D">
        <w:rPr>
          <w:lang w:val="sr-Cyrl-CS"/>
        </w:rPr>
        <w:t xml:space="preserve"> </w:t>
      </w:r>
      <w:r w:rsidRPr="00EE617D">
        <w:rPr>
          <w:lang w:val="sr-Cyrl-CS"/>
        </w:rPr>
        <w:t>čovek</w:t>
      </w:r>
      <w:r w:rsidR="006A08C9" w:rsidRPr="00EE617D">
        <w:rPr>
          <w:lang w:val="sr-Cyrl-CS"/>
        </w:rPr>
        <w:t xml:space="preserve">. </w:t>
      </w:r>
      <w:r w:rsidRPr="00EE617D">
        <w:rPr>
          <w:lang w:val="sr-Cyrl-CS"/>
        </w:rPr>
        <w:t>Čovek</w:t>
      </w:r>
      <w:r w:rsidR="006A08C9" w:rsidRPr="00EE617D">
        <w:rPr>
          <w:lang w:val="sr-Cyrl-CS"/>
        </w:rPr>
        <w:t xml:space="preserve"> </w:t>
      </w:r>
      <w:r w:rsidRPr="00EE617D">
        <w:rPr>
          <w:lang w:val="sr-Cyrl-CS"/>
        </w:rPr>
        <w:t>sa</w:t>
      </w:r>
      <w:r w:rsidR="006A08C9" w:rsidRPr="00EE617D">
        <w:rPr>
          <w:lang w:val="sr-Cyrl-CS"/>
        </w:rPr>
        <w:t xml:space="preserve"> </w:t>
      </w:r>
      <w:r w:rsidRPr="00EE617D">
        <w:rPr>
          <w:lang w:val="sr-Cyrl-CS"/>
        </w:rPr>
        <w:t>svojim</w:t>
      </w:r>
      <w:r w:rsidR="006A08C9" w:rsidRPr="00EE617D">
        <w:rPr>
          <w:lang w:val="sr-Cyrl-CS"/>
        </w:rPr>
        <w:t xml:space="preserve"> </w:t>
      </w:r>
      <w:r w:rsidRPr="00EE617D">
        <w:rPr>
          <w:lang w:val="sr-Cyrl-CS"/>
        </w:rPr>
        <w:t>privrednim</w:t>
      </w:r>
      <w:r w:rsidR="006A08C9" w:rsidRPr="00EE617D">
        <w:rPr>
          <w:lang w:val="sr-Cyrl-CS"/>
        </w:rPr>
        <w:t xml:space="preserve"> </w:t>
      </w:r>
      <w:r w:rsidRPr="00EE617D">
        <w:rPr>
          <w:lang w:val="sr-Cyrl-CS"/>
        </w:rPr>
        <w:t>delatnostima</w:t>
      </w:r>
      <w:r w:rsidR="006A08C9" w:rsidRPr="00EE617D">
        <w:rPr>
          <w:lang w:val="sr-Cyrl-CS"/>
        </w:rPr>
        <w:t xml:space="preserve">, </w:t>
      </w:r>
      <w:r w:rsidRPr="00EE617D">
        <w:rPr>
          <w:lang w:val="sr-Cyrl-CS"/>
        </w:rPr>
        <w:t>u</w:t>
      </w:r>
      <w:r w:rsidR="006A08C9" w:rsidRPr="00EE617D">
        <w:rPr>
          <w:lang w:val="sr-Cyrl-CS"/>
        </w:rPr>
        <w:t xml:space="preserve"> </w:t>
      </w:r>
      <w:r w:rsidRPr="00EE617D">
        <w:rPr>
          <w:lang w:val="sr-Cyrl-CS"/>
        </w:rPr>
        <w:t>suštini</w:t>
      </w:r>
      <w:r w:rsidR="006A08C9" w:rsidRPr="00EE617D">
        <w:rPr>
          <w:lang w:val="sr-Cyrl-CS"/>
        </w:rPr>
        <w:t xml:space="preserve"> </w:t>
      </w:r>
      <w:r w:rsidRPr="00EE617D">
        <w:rPr>
          <w:lang w:val="sr-Cyrl-CS"/>
        </w:rPr>
        <w:t>je</w:t>
      </w:r>
      <w:r w:rsidR="006A08C9" w:rsidRPr="00EE617D">
        <w:rPr>
          <w:lang w:val="sr-Cyrl-CS"/>
        </w:rPr>
        <w:t xml:space="preserve"> </w:t>
      </w:r>
      <w:r w:rsidRPr="00EE617D">
        <w:rPr>
          <w:lang w:val="sr-Cyrl-CS"/>
        </w:rPr>
        <w:t>izmenio</w:t>
      </w:r>
      <w:r w:rsidR="006A08C9" w:rsidRPr="00EE617D">
        <w:rPr>
          <w:lang w:val="sr-Cyrl-CS"/>
        </w:rPr>
        <w:t xml:space="preserve"> </w:t>
      </w:r>
      <w:r w:rsidRPr="00EE617D">
        <w:rPr>
          <w:lang w:val="sr-Cyrl-CS"/>
        </w:rPr>
        <w:t>prvobitnu</w:t>
      </w:r>
      <w:r w:rsidR="006A08C9" w:rsidRPr="00EE617D">
        <w:rPr>
          <w:lang w:val="sr-Cyrl-CS"/>
        </w:rPr>
        <w:t xml:space="preserve"> </w:t>
      </w:r>
      <w:r w:rsidRPr="00EE617D">
        <w:rPr>
          <w:lang w:val="sr-Cyrl-CS"/>
        </w:rPr>
        <w:t>prirodnu</w:t>
      </w:r>
      <w:r w:rsidR="006A08C9" w:rsidRPr="00EE617D">
        <w:rPr>
          <w:lang w:val="sr-Cyrl-CS"/>
        </w:rPr>
        <w:t xml:space="preserve"> </w:t>
      </w:r>
      <w:r w:rsidRPr="00EE617D">
        <w:rPr>
          <w:lang w:val="sr-Cyrl-CS"/>
        </w:rPr>
        <w:t>biocenozu</w:t>
      </w:r>
      <w:r w:rsidR="006A08C9" w:rsidRPr="00EE617D">
        <w:rPr>
          <w:lang w:val="sr-Cyrl-CS"/>
        </w:rPr>
        <w:t xml:space="preserve">, </w:t>
      </w:r>
      <w:r w:rsidRPr="00EE617D">
        <w:rPr>
          <w:lang w:val="sr-Cyrl-CS"/>
        </w:rPr>
        <w:t>koja</w:t>
      </w:r>
      <w:r w:rsidR="006A08C9" w:rsidRPr="00EE617D">
        <w:rPr>
          <w:lang w:val="sr-Cyrl-CS"/>
        </w:rPr>
        <w:t xml:space="preserve"> </w:t>
      </w:r>
      <w:r w:rsidRPr="00EE617D">
        <w:rPr>
          <w:lang w:val="sr-Cyrl-CS"/>
        </w:rPr>
        <w:t>je</w:t>
      </w:r>
      <w:r w:rsidR="006A08C9" w:rsidRPr="00EE617D">
        <w:rPr>
          <w:lang w:val="sr-Cyrl-CS"/>
        </w:rPr>
        <w:t xml:space="preserve"> </w:t>
      </w:r>
      <w:r w:rsidRPr="00EE617D">
        <w:rPr>
          <w:lang w:val="sr-Cyrl-CS"/>
        </w:rPr>
        <w:t>u</w:t>
      </w:r>
      <w:r w:rsidR="006A08C9" w:rsidRPr="00EE617D">
        <w:rPr>
          <w:lang w:val="sr-Cyrl-CS"/>
        </w:rPr>
        <w:t xml:space="preserve"> </w:t>
      </w:r>
      <w:r w:rsidRPr="00EE617D">
        <w:rPr>
          <w:lang w:val="sr-Cyrl-CS"/>
        </w:rPr>
        <w:t>Vojvodini</w:t>
      </w:r>
      <w:r w:rsidR="006A08C9" w:rsidRPr="00EE617D">
        <w:rPr>
          <w:lang w:val="sr-Cyrl-CS"/>
        </w:rPr>
        <w:t xml:space="preserve">, </w:t>
      </w:r>
      <w:r w:rsidRPr="00EE617D">
        <w:rPr>
          <w:lang w:val="sr-Cyrl-CS"/>
        </w:rPr>
        <w:t>pa</w:t>
      </w:r>
      <w:r w:rsidR="006A08C9" w:rsidRPr="00EE617D">
        <w:rPr>
          <w:lang w:val="sr-Cyrl-CS"/>
        </w:rPr>
        <w:t xml:space="preserve"> </w:t>
      </w:r>
      <w:r w:rsidRPr="00EE617D">
        <w:rPr>
          <w:lang w:val="sr-Cyrl-CS"/>
        </w:rPr>
        <w:t>i</w:t>
      </w:r>
      <w:r w:rsidR="006A08C9" w:rsidRPr="00EE617D">
        <w:rPr>
          <w:lang w:val="sr-Cyrl-CS"/>
        </w:rPr>
        <w:t xml:space="preserve"> </w:t>
      </w:r>
      <w:r w:rsidRPr="00EE617D">
        <w:rPr>
          <w:lang w:val="sr-Cyrl-CS"/>
        </w:rPr>
        <w:t>na</w:t>
      </w:r>
      <w:r w:rsidR="006A08C9" w:rsidRPr="00EE617D">
        <w:rPr>
          <w:lang w:val="sr-Cyrl-CS"/>
        </w:rPr>
        <w:t xml:space="preserve"> </w:t>
      </w:r>
      <w:r w:rsidRPr="00EE617D">
        <w:rPr>
          <w:lang w:val="sr-Cyrl-CS"/>
        </w:rPr>
        <w:t>području</w:t>
      </w:r>
      <w:r w:rsidR="006A08C9" w:rsidRPr="00EE617D">
        <w:rPr>
          <w:lang w:val="sr-Cyrl-CS"/>
        </w:rPr>
        <w:t xml:space="preserve"> </w:t>
      </w:r>
      <w:r w:rsidRPr="00EE617D">
        <w:rPr>
          <w:lang w:val="sr-Cyrl-CS"/>
        </w:rPr>
        <w:t>gazdinske</w:t>
      </w:r>
      <w:r w:rsidR="006A08C9" w:rsidRPr="00EE617D">
        <w:rPr>
          <w:lang w:val="sr-Cyrl-CS"/>
        </w:rPr>
        <w:t xml:space="preserve"> </w:t>
      </w:r>
      <w:r w:rsidRPr="00EE617D">
        <w:rPr>
          <w:lang w:val="sr-Cyrl-CS"/>
        </w:rPr>
        <w:t>jedinice</w:t>
      </w:r>
      <w:r w:rsidR="006A08C9" w:rsidRPr="00EE617D">
        <w:rPr>
          <w:lang w:val="sr-Cyrl-CS"/>
        </w:rPr>
        <w:t xml:space="preserve">, </w:t>
      </w:r>
      <w:r w:rsidRPr="00EE617D">
        <w:rPr>
          <w:lang w:val="sr-Cyrl-CS"/>
        </w:rPr>
        <w:t>vegetacijski</w:t>
      </w:r>
      <w:r w:rsidR="006A08C9" w:rsidRPr="00EE617D">
        <w:rPr>
          <w:lang w:val="sr-Cyrl-CS"/>
        </w:rPr>
        <w:t xml:space="preserve"> </w:t>
      </w:r>
      <w:r w:rsidRPr="00EE617D">
        <w:rPr>
          <w:lang w:val="sr-Cyrl-CS"/>
        </w:rPr>
        <w:t>pripadala</w:t>
      </w:r>
      <w:r w:rsidR="006A08C9" w:rsidRPr="00EE617D">
        <w:rPr>
          <w:lang w:val="sr-Cyrl-CS"/>
        </w:rPr>
        <w:t xml:space="preserve"> </w:t>
      </w:r>
      <w:r w:rsidRPr="00EE617D">
        <w:rPr>
          <w:lang w:val="sr-Cyrl-CS"/>
        </w:rPr>
        <w:t>stepsko</w:t>
      </w:r>
      <w:r w:rsidR="006A08C9" w:rsidRPr="00EE617D">
        <w:rPr>
          <w:lang w:val="sr-Cyrl-CS"/>
        </w:rPr>
        <w:t>-</w:t>
      </w:r>
      <w:r w:rsidRPr="00EE617D">
        <w:rPr>
          <w:lang w:val="sr-Cyrl-CS"/>
        </w:rPr>
        <w:t>travnoj</w:t>
      </w:r>
      <w:r w:rsidR="006A08C9" w:rsidRPr="00EE617D">
        <w:rPr>
          <w:lang w:val="sr-Cyrl-CS"/>
        </w:rPr>
        <w:t xml:space="preserve"> </w:t>
      </w:r>
      <w:r w:rsidRPr="00EE617D">
        <w:rPr>
          <w:lang w:val="sr-Cyrl-CS"/>
        </w:rPr>
        <w:t>formaciji</w:t>
      </w:r>
      <w:r w:rsidR="006A08C9" w:rsidRPr="00EE617D">
        <w:rPr>
          <w:lang w:val="sr-Cyrl-CS"/>
        </w:rPr>
        <w:t xml:space="preserve">. </w:t>
      </w:r>
      <w:r w:rsidRPr="00EE617D">
        <w:rPr>
          <w:lang w:val="sr-Cyrl-CS"/>
        </w:rPr>
        <w:t>Svojim</w:t>
      </w:r>
      <w:r w:rsidR="006A08C9" w:rsidRPr="00EE617D">
        <w:rPr>
          <w:lang w:val="sr-Cyrl-CS"/>
        </w:rPr>
        <w:t xml:space="preserve"> </w:t>
      </w:r>
      <w:r w:rsidRPr="00EE617D">
        <w:rPr>
          <w:lang w:val="sr-Cyrl-CS"/>
        </w:rPr>
        <w:t>aktivnim</w:t>
      </w:r>
      <w:r w:rsidR="006A08C9" w:rsidRPr="00EE617D">
        <w:rPr>
          <w:lang w:val="sr-Cyrl-CS"/>
        </w:rPr>
        <w:t xml:space="preserve"> </w:t>
      </w:r>
      <w:r w:rsidRPr="00EE617D">
        <w:rPr>
          <w:lang w:val="sr-Cyrl-CS"/>
        </w:rPr>
        <w:t>radom</w:t>
      </w:r>
      <w:r w:rsidR="006A08C9" w:rsidRPr="00EE617D">
        <w:rPr>
          <w:lang w:val="sr-Cyrl-CS"/>
        </w:rPr>
        <w:t xml:space="preserve"> </w:t>
      </w:r>
      <w:r w:rsidRPr="00EE617D">
        <w:rPr>
          <w:lang w:val="sr-Cyrl-CS"/>
        </w:rPr>
        <w:t>i</w:t>
      </w:r>
      <w:r w:rsidR="006A08C9" w:rsidRPr="00EE617D">
        <w:rPr>
          <w:lang w:val="sr-Cyrl-CS"/>
        </w:rPr>
        <w:t xml:space="preserve"> </w:t>
      </w:r>
      <w:r w:rsidRPr="00EE617D">
        <w:rPr>
          <w:lang w:val="sr-Cyrl-CS"/>
        </w:rPr>
        <w:t>primenom</w:t>
      </w:r>
      <w:r w:rsidR="006A08C9" w:rsidRPr="00EE617D">
        <w:rPr>
          <w:lang w:val="sr-Cyrl-CS"/>
        </w:rPr>
        <w:t xml:space="preserve"> </w:t>
      </w:r>
      <w:r w:rsidRPr="00EE617D">
        <w:rPr>
          <w:lang w:val="sr-Cyrl-CS"/>
        </w:rPr>
        <w:t>raznih</w:t>
      </w:r>
      <w:r w:rsidR="006A08C9" w:rsidRPr="00EE617D">
        <w:rPr>
          <w:lang w:val="sr-Cyrl-CS"/>
        </w:rPr>
        <w:t xml:space="preserve"> </w:t>
      </w:r>
      <w:r w:rsidRPr="00EE617D">
        <w:rPr>
          <w:lang w:val="sr-Cyrl-CS"/>
        </w:rPr>
        <w:t>agrotehničkih</w:t>
      </w:r>
      <w:r w:rsidR="006A08C9" w:rsidRPr="00EE617D">
        <w:rPr>
          <w:lang w:val="sr-Cyrl-CS"/>
        </w:rPr>
        <w:t xml:space="preserve"> </w:t>
      </w:r>
      <w:r w:rsidRPr="00EE617D">
        <w:rPr>
          <w:lang w:val="sr-Cyrl-CS"/>
        </w:rPr>
        <w:t>mera</w:t>
      </w:r>
      <w:r w:rsidR="006A08C9" w:rsidRPr="00EE617D">
        <w:rPr>
          <w:lang w:val="sr-Cyrl-CS"/>
        </w:rPr>
        <w:t xml:space="preserve">, </w:t>
      </w:r>
      <w:r w:rsidRPr="00EE617D">
        <w:rPr>
          <w:lang w:val="sr-Cyrl-CS"/>
        </w:rPr>
        <w:t>čovek</w:t>
      </w:r>
      <w:r w:rsidR="006A08C9" w:rsidRPr="00EE617D">
        <w:rPr>
          <w:lang w:val="sr-Cyrl-CS"/>
        </w:rPr>
        <w:t xml:space="preserve"> </w:t>
      </w:r>
      <w:r w:rsidRPr="00EE617D">
        <w:rPr>
          <w:lang w:val="sr-Cyrl-CS"/>
        </w:rPr>
        <w:t>je</w:t>
      </w:r>
      <w:r w:rsidR="006A08C9" w:rsidRPr="00EE617D">
        <w:rPr>
          <w:lang w:val="sr-Cyrl-CS"/>
        </w:rPr>
        <w:t xml:space="preserve"> </w:t>
      </w:r>
      <w:r w:rsidRPr="00EE617D">
        <w:rPr>
          <w:lang w:val="sr-Cyrl-CS"/>
        </w:rPr>
        <w:t>promenio</w:t>
      </w:r>
      <w:r w:rsidR="006A08C9" w:rsidRPr="00EE617D">
        <w:rPr>
          <w:lang w:val="sr-Cyrl-CS"/>
        </w:rPr>
        <w:t xml:space="preserve"> </w:t>
      </w:r>
      <w:r w:rsidRPr="00EE617D">
        <w:rPr>
          <w:lang w:val="sr-Cyrl-CS"/>
        </w:rPr>
        <w:t>ovaj</w:t>
      </w:r>
      <w:r w:rsidR="006A08C9" w:rsidRPr="00EE617D">
        <w:rPr>
          <w:lang w:val="sr-Cyrl-CS"/>
        </w:rPr>
        <w:t xml:space="preserve"> </w:t>
      </w:r>
      <w:r w:rsidRPr="00EE617D">
        <w:rPr>
          <w:lang w:val="sr-Cyrl-CS"/>
        </w:rPr>
        <w:t>biotop</w:t>
      </w:r>
      <w:r w:rsidR="006A08C9" w:rsidRPr="00EE617D">
        <w:rPr>
          <w:lang w:val="sr-Cyrl-CS"/>
        </w:rPr>
        <w:t xml:space="preserve">. </w:t>
      </w:r>
      <w:r w:rsidRPr="00EE617D">
        <w:rPr>
          <w:lang w:val="sr-Cyrl-CS"/>
        </w:rPr>
        <w:t>Ova</w:t>
      </w:r>
      <w:r w:rsidR="006A08C9" w:rsidRPr="00EE617D">
        <w:rPr>
          <w:lang w:val="sr-Cyrl-CS"/>
        </w:rPr>
        <w:t xml:space="preserve"> </w:t>
      </w:r>
      <w:r w:rsidRPr="00EE617D">
        <w:rPr>
          <w:lang w:val="sr-Cyrl-CS"/>
        </w:rPr>
        <w:t>izmena</w:t>
      </w:r>
      <w:r w:rsidR="006A08C9" w:rsidRPr="00EE617D">
        <w:rPr>
          <w:lang w:val="sr-Cyrl-CS"/>
        </w:rPr>
        <w:t xml:space="preserve"> </w:t>
      </w:r>
      <w:r w:rsidRPr="00EE617D">
        <w:rPr>
          <w:lang w:val="sr-Cyrl-CS"/>
        </w:rPr>
        <w:t>je</w:t>
      </w:r>
      <w:r w:rsidR="006A08C9" w:rsidRPr="00EE617D">
        <w:rPr>
          <w:lang w:val="sr-Cyrl-CS"/>
        </w:rPr>
        <w:t xml:space="preserve"> </w:t>
      </w:r>
      <w:r w:rsidRPr="00EE617D">
        <w:rPr>
          <w:lang w:val="sr-Cyrl-CS"/>
        </w:rPr>
        <w:t>naročito</w:t>
      </w:r>
      <w:r w:rsidR="006A08C9" w:rsidRPr="00EE617D">
        <w:rPr>
          <w:lang w:val="sr-Cyrl-CS"/>
        </w:rPr>
        <w:t xml:space="preserve"> </w:t>
      </w:r>
      <w:r w:rsidRPr="00EE617D">
        <w:rPr>
          <w:lang w:val="sr-Cyrl-CS"/>
        </w:rPr>
        <w:t>uslovljena</w:t>
      </w:r>
      <w:r w:rsidR="006A08C9" w:rsidRPr="00EE617D">
        <w:rPr>
          <w:lang w:val="sr-Cyrl-CS"/>
        </w:rPr>
        <w:t xml:space="preserve"> </w:t>
      </w:r>
      <w:r w:rsidRPr="00EE617D">
        <w:rPr>
          <w:lang w:val="sr-Cyrl-CS"/>
        </w:rPr>
        <w:t>podizanjem</w:t>
      </w:r>
      <w:r w:rsidR="006A08C9" w:rsidRPr="00EE617D">
        <w:rPr>
          <w:lang w:val="sr-Cyrl-CS"/>
        </w:rPr>
        <w:t xml:space="preserve"> </w:t>
      </w:r>
      <w:r w:rsidRPr="00EE617D">
        <w:rPr>
          <w:lang w:val="sr-Cyrl-CS"/>
        </w:rPr>
        <w:t>intenzivnih</w:t>
      </w:r>
      <w:r w:rsidR="006A08C9" w:rsidRPr="00EE617D">
        <w:rPr>
          <w:lang w:val="sr-Cyrl-CS"/>
        </w:rPr>
        <w:t xml:space="preserve"> </w:t>
      </w:r>
      <w:r w:rsidRPr="00EE617D">
        <w:rPr>
          <w:lang w:val="sr-Cyrl-CS"/>
        </w:rPr>
        <w:t>zasada</w:t>
      </w:r>
      <w:r w:rsidR="006A08C9" w:rsidRPr="00EE617D">
        <w:rPr>
          <w:lang w:val="sr-Cyrl-CS"/>
        </w:rPr>
        <w:t xml:space="preserve"> </w:t>
      </w:r>
      <w:r w:rsidRPr="00EE617D">
        <w:rPr>
          <w:lang w:val="sr-Cyrl-CS"/>
        </w:rPr>
        <w:t>topola</w:t>
      </w:r>
      <w:r w:rsidR="006A08C9" w:rsidRPr="00EE617D">
        <w:rPr>
          <w:lang w:val="sr-Cyrl-CS"/>
        </w:rPr>
        <w:t xml:space="preserve">, </w:t>
      </w:r>
      <w:r w:rsidRPr="00EE617D">
        <w:rPr>
          <w:lang w:val="sr-Cyrl-CS"/>
        </w:rPr>
        <w:t>kao</w:t>
      </w:r>
      <w:r w:rsidR="006A08C9" w:rsidRPr="00EE617D">
        <w:rPr>
          <w:lang w:val="sr-Cyrl-CS"/>
        </w:rPr>
        <w:t xml:space="preserve"> </w:t>
      </w:r>
      <w:r w:rsidRPr="00EE617D">
        <w:rPr>
          <w:lang w:val="sr-Cyrl-CS"/>
        </w:rPr>
        <w:t>i</w:t>
      </w:r>
      <w:r w:rsidR="006A08C9" w:rsidRPr="00EE617D">
        <w:rPr>
          <w:lang w:val="sr-Cyrl-CS"/>
        </w:rPr>
        <w:t xml:space="preserve"> </w:t>
      </w:r>
      <w:r w:rsidRPr="00EE617D">
        <w:rPr>
          <w:lang w:val="sr-Cyrl-CS"/>
        </w:rPr>
        <w:t>raznim</w:t>
      </w:r>
      <w:r w:rsidR="006A08C9" w:rsidRPr="00EE617D">
        <w:rPr>
          <w:lang w:val="sr-Cyrl-CS"/>
        </w:rPr>
        <w:t xml:space="preserve"> </w:t>
      </w:r>
      <w:r w:rsidRPr="00EE617D">
        <w:rPr>
          <w:lang w:val="sr-Cyrl-CS"/>
        </w:rPr>
        <w:t>meliorativnim</w:t>
      </w:r>
      <w:r w:rsidR="006A08C9" w:rsidRPr="00EE617D">
        <w:rPr>
          <w:lang w:val="sr-Cyrl-CS"/>
        </w:rPr>
        <w:t xml:space="preserve"> </w:t>
      </w:r>
      <w:r w:rsidRPr="00EE617D">
        <w:rPr>
          <w:lang w:val="sr-Cyrl-CS"/>
        </w:rPr>
        <w:t>zahvatima</w:t>
      </w:r>
      <w:r w:rsidR="006A08C9" w:rsidRPr="00EE617D">
        <w:rPr>
          <w:lang w:val="sr-Cyrl-CS"/>
        </w:rPr>
        <w:t xml:space="preserve">, </w:t>
      </w:r>
      <w:r w:rsidRPr="00EE617D">
        <w:rPr>
          <w:lang w:val="sr-Cyrl-CS"/>
        </w:rPr>
        <w:t>posebno</w:t>
      </w:r>
      <w:r w:rsidR="006A08C9" w:rsidRPr="00EE617D">
        <w:rPr>
          <w:lang w:val="sr-Cyrl-CS"/>
        </w:rPr>
        <w:t xml:space="preserve"> </w:t>
      </w:r>
      <w:r w:rsidRPr="00EE617D">
        <w:rPr>
          <w:lang w:val="sr-Cyrl-CS"/>
        </w:rPr>
        <w:t>izgradnjom</w:t>
      </w:r>
      <w:r w:rsidR="006A08C9" w:rsidRPr="00EE617D">
        <w:rPr>
          <w:lang w:val="sr-Cyrl-CS"/>
        </w:rPr>
        <w:t xml:space="preserve"> </w:t>
      </w:r>
      <w:r w:rsidRPr="00EE617D">
        <w:rPr>
          <w:lang w:val="sr-Cyrl-CS"/>
        </w:rPr>
        <w:t>kanala</w:t>
      </w:r>
      <w:r w:rsidR="006A08C9" w:rsidRPr="00EE617D">
        <w:rPr>
          <w:lang w:val="sr-Cyrl-CS"/>
        </w:rPr>
        <w:t xml:space="preserve"> </w:t>
      </w:r>
      <w:r w:rsidRPr="00EE617D">
        <w:rPr>
          <w:lang w:val="sr-Cyrl-CS"/>
        </w:rPr>
        <w:t>za</w:t>
      </w:r>
      <w:r w:rsidR="006A08C9" w:rsidRPr="00EE617D">
        <w:rPr>
          <w:lang w:val="sr-Cyrl-CS"/>
        </w:rPr>
        <w:t xml:space="preserve"> </w:t>
      </w:r>
      <w:r w:rsidRPr="00EE617D">
        <w:rPr>
          <w:lang w:val="sr-Cyrl-CS"/>
        </w:rPr>
        <w:t>odvodnjavanje</w:t>
      </w:r>
      <w:r w:rsidR="006A08C9" w:rsidRPr="00EE617D">
        <w:rPr>
          <w:lang w:val="sr-Cyrl-CS"/>
        </w:rPr>
        <w:t xml:space="preserve">. </w:t>
      </w:r>
      <w:r w:rsidRPr="00EE617D">
        <w:rPr>
          <w:lang w:val="sr-Cyrl-CS"/>
        </w:rPr>
        <w:t>Isušivanjem</w:t>
      </w:r>
      <w:r w:rsidR="006A08C9" w:rsidRPr="00EE617D">
        <w:rPr>
          <w:lang w:val="sr-Cyrl-CS"/>
        </w:rPr>
        <w:t xml:space="preserve"> </w:t>
      </w:r>
      <w:r w:rsidRPr="00EE617D">
        <w:rPr>
          <w:lang w:val="sr-Cyrl-CS"/>
        </w:rPr>
        <w:t>zemljišta</w:t>
      </w:r>
      <w:r w:rsidR="006A08C9" w:rsidRPr="00EE617D">
        <w:rPr>
          <w:lang w:val="sr-Cyrl-CS"/>
        </w:rPr>
        <w:t xml:space="preserve"> </w:t>
      </w:r>
      <w:r w:rsidRPr="00EE617D">
        <w:rPr>
          <w:lang w:val="sr-Cyrl-CS"/>
        </w:rPr>
        <w:t>i</w:t>
      </w:r>
      <w:r w:rsidR="006A08C9" w:rsidRPr="00EE617D">
        <w:rPr>
          <w:lang w:val="sr-Cyrl-CS"/>
        </w:rPr>
        <w:t xml:space="preserve"> </w:t>
      </w:r>
      <w:r w:rsidRPr="00EE617D">
        <w:rPr>
          <w:lang w:val="sr-Cyrl-CS"/>
        </w:rPr>
        <w:t>nestankom</w:t>
      </w:r>
      <w:r w:rsidR="006A08C9" w:rsidRPr="00EE617D">
        <w:rPr>
          <w:lang w:val="sr-Cyrl-CS"/>
        </w:rPr>
        <w:t xml:space="preserve"> </w:t>
      </w:r>
      <w:r w:rsidRPr="00EE617D">
        <w:rPr>
          <w:lang w:val="sr-Cyrl-CS"/>
        </w:rPr>
        <w:t>močvara</w:t>
      </w:r>
      <w:r w:rsidR="006A08C9" w:rsidRPr="00EE617D">
        <w:rPr>
          <w:lang w:val="sr-Cyrl-CS"/>
        </w:rPr>
        <w:t xml:space="preserve"> </w:t>
      </w:r>
      <w:r w:rsidRPr="00EE617D">
        <w:rPr>
          <w:lang w:val="sr-Cyrl-CS"/>
        </w:rPr>
        <w:t>i</w:t>
      </w:r>
      <w:r w:rsidR="006A08C9" w:rsidRPr="00EE617D">
        <w:rPr>
          <w:lang w:val="sr-Cyrl-CS"/>
        </w:rPr>
        <w:t xml:space="preserve"> </w:t>
      </w:r>
      <w:r w:rsidRPr="00EE617D">
        <w:rPr>
          <w:lang w:val="sr-Cyrl-CS"/>
        </w:rPr>
        <w:t>bara</w:t>
      </w:r>
      <w:r w:rsidR="006A08C9" w:rsidRPr="00EE617D">
        <w:rPr>
          <w:lang w:val="sr-Cyrl-CS"/>
        </w:rPr>
        <w:t xml:space="preserve"> </w:t>
      </w:r>
      <w:r w:rsidR="00A84618" w:rsidRPr="00EE617D">
        <w:rPr>
          <w:lang w:val="sr-Cyrl-CS"/>
        </w:rPr>
        <w:t>n</w:t>
      </w:r>
      <w:r w:rsidR="00A84618" w:rsidRPr="00EE617D">
        <w:rPr>
          <w:lang w:val="sr-Latn-RS"/>
        </w:rPr>
        <w:t>e</w:t>
      </w:r>
      <w:r w:rsidRPr="00EE617D">
        <w:rPr>
          <w:lang w:val="sr-Cyrl-CS"/>
        </w:rPr>
        <w:t>stale</w:t>
      </w:r>
      <w:r w:rsidR="006A08C9" w:rsidRPr="00EE617D">
        <w:rPr>
          <w:lang w:val="sr-Cyrl-CS"/>
        </w:rPr>
        <w:t xml:space="preserve"> </w:t>
      </w:r>
      <w:r w:rsidRPr="00EE617D">
        <w:rPr>
          <w:lang w:val="sr-Cyrl-CS"/>
        </w:rPr>
        <w:t>su</w:t>
      </w:r>
      <w:r w:rsidR="006A08C9" w:rsidRPr="00EE617D">
        <w:rPr>
          <w:lang w:val="sr-Cyrl-CS"/>
        </w:rPr>
        <w:t xml:space="preserve"> </w:t>
      </w:r>
      <w:r w:rsidRPr="00EE617D">
        <w:rPr>
          <w:lang w:val="sr-Cyrl-CS"/>
        </w:rPr>
        <w:t>asocijacije</w:t>
      </w:r>
      <w:r w:rsidR="006A08C9" w:rsidRPr="00EE617D">
        <w:rPr>
          <w:lang w:val="sr-Cyrl-CS"/>
        </w:rPr>
        <w:t xml:space="preserve"> </w:t>
      </w:r>
      <w:r w:rsidRPr="00EE617D">
        <w:rPr>
          <w:lang w:val="sr-Cyrl-CS"/>
        </w:rPr>
        <w:t>barske</w:t>
      </w:r>
      <w:r w:rsidR="006A08C9" w:rsidRPr="00EE617D">
        <w:rPr>
          <w:lang w:val="sr-Cyrl-CS"/>
        </w:rPr>
        <w:t xml:space="preserve"> </w:t>
      </w:r>
      <w:r w:rsidRPr="00EE617D">
        <w:rPr>
          <w:lang w:val="sr-Cyrl-CS"/>
        </w:rPr>
        <w:t>vegetacije</w:t>
      </w:r>
      <w:r w:rsidR="006A08C9" w:rsidRPr="00EE617D">
        <w:rPr>
          <w:lang w:val="sr-Cyrl-CS"/>
        </w:rPr>
        <w:t xml:space="preserve">, </w:t>
      </w:r>
      <w:r w:rsidRPr="00EE617D">
        <w:rPr>
          <w:lang w:val="sr-Cyrl-CS"/>
        </w:rPr>
        <w:t>i</w:t>
      </w:r>
      <w:r w:rsidR="006A08C9" w:rsidRPr="00EE617D">
        <w:rPr>
          <w:lang w:val="sr-Cyrl-CS"/>
        </w:rPr>
        <w:t xml:space="preserve"> </w:t>
      </w:r>
      <w:r w:rsidRPr="00EE617D">
        <w:rPr>
          <w:lang w:val="sr-Cyrl-CS"/>
        </w:rPr>
        <w:t>to</w:t>
      </w:r>
      <w:r w:rsidR="006A08C9" w:rsidRPr="00EE617D">
        <w:rPr>
          <w:lang w:val="sr-Cyrl-CS"/>
        </w:rPr>
        <w:t xml:space="preserve"> </w:t>
      </w:r>
      <w:r w:rsidRPr="00EE617D">
        <w:rPr>
          <w:lang w:val="sr-Cyrl-CS"/>
        </w:rPr>
        <w:t>najviše</w:t>
      </w:r>
      <w:r w:rsidR="006A08C9" w:rsidRPr="00EE617D">
        <w:rPr>
          <w:lang w:val="sr-Cyrl-CS"/>
        </w:rPr>
        <w:t xml:space="preserve"> </w:t>
      </w:r>
      <w:r w:rsidRPr="00EE617D">
        <w:rPr>
          <w:lang w:val="sr-Cyrl-CS"/>
        </w:rPr>
        <w:t>zaslugom</w:t>
      </w:r>
      <w:r w:rsidR="006A08C9" w:rsidRPr="00EE617D">
        <w:rPr>
          <w:lang w:val="sr-Cyrl-CS"/>
        </w:rPr>
        <w:t xml:space="preserve"> </w:t>
      </w:r>
      <w:r w:rsidRPr="00EE617D">
        <w:rPr>
          <w:lang w:val="sr-Cyrl-CS"/>
        </w:rPr>
        <w:t>čoveka</w:t>
      </w:r>
      <w:r w:rsidR="006A08C9" w:rsidRPr="00EE617D">
        <w:rPr>
          <w:lang w:val="sr-Cyrl-CS"/>
        </w:rPr>
        <w:t xml:space="preserve">, </w:t>
      </w:r>
      <w:r w:rsidRPr="00EE617D">
        <w:rPr>
          <w:lang w:val="sr-Cyrl-CS"/>
        </w:rPr>
        <w:t>koji</w:t>
      </w:r>
      <w:r w:rsidR="006A08C9" w:rsidRPr="00EE617D">
        <w:rPr>
          <w:lang w:val="sr-Cyrl-CS"/>
        </w:rPr>
        <w:t xml:space="preserve"> </w:t>
      </w:r>
      <w:r w:rsidRPr="00EE617D">
        <w:rPr>
          <w:lang w:val="sr-Cyrl-CS"/>
        </w:rPr>
        <w:t>kao</w:t>
      </w:r>
      <w:r w:rsidR="006A08C9" w:rsidRPr="00EE617D">
        <w:rPr>
          <w:lang w:val="sr-Cyrl-CS"/>
        </w:rPr>
        <w:t xml:space="preserve"> </w:t>
      </w:r>
      <w:r w:rsidRPr="00EE617D">
        <w:rPr>
          <w:lang w:val="sr-Cyrl-CS"/>
        </w:rPr>
        <w:t>najaktivniji</w:t>
      </w:r>
      <w:r w:rsidR="006A08C9" w:rsidRPr="00EE617D">
        <w:rPr>
          <w:lang w:val="sr-Cyrl-CS"/>
        </w:rPr>
        <w:t xml:space="preserve"> </w:t>
      </w:r>
      <w:r w:rsidRPr="00EE617D">
        <w:rPr>
          <w:lang w:val="sr-Cyrl-CS"/>
        </w:rPr>
        <w:t>član</w:t>
      </w:r>
      <w:r w:rsidR="006A08C9" w:rsidRPr="00EE617D">
        <w:rPr>
          <w:lang w:val="sr-Cyrl-CS"/>
        </w:rPr>
        <w:t xml:space="preserve"> </w:t>
      </w:r>
      <w:r w:rsidRPr="00EE617D">
        <w:rPr>
          <w:lang w:val="sr-Cyrl-CS"/>
        </w:rPr>
        <w:t>biocenoze</w:t>
      </w:r>
      <w:r w:rsidR="006A08C9" w:rsidRPr="00EE617D">
        <w:rPr>
          <w:lang w:val="sr-Cyrl-CS"/>
        </w:rPr>
        <w:t xml:space="preserve">, </w:t>
      </w:r>
      <w:r w:rsidRPr="00EE617D">
        <w:rPr>
          <w:lang w:val="sr-Cyrl-CS"/>
        </w:rPr>
        <w:t>stalno</w:t>
      </w:r>
      <w:r w:rsidR="006A08C9" w:rsidRPr="00EE617D">
        <w:rPr>
          <w:lang w:val="sr-Cyrl-CS"/>
        </w:rPr>
        <w:t xml:space="preserve"> </w:t>
      </w:r>
      <w:r w:rsidRPr="00EE617D">
        <w:rPr>
          <w:lang w:val="sr-Cyrl-CS"/>
        </w:rPr>
        <w:t>menja</w:t>
      </w:r>
      <w:r w:rsidR="006A08C9" w:rsidRPr="00EE617D">
        <w:rPr>
          <w:lang w:val="sr-Cyrl-CS"/>
        </w:rPr>
        <w:t xml:space="preserve"> </w:t>
      </w:r>
      <w:r w:rsidRPr="00EE617D">
        <w:rPr>
          <w:lang w:val="sr-Cyrl-CS"/>
        </w:rPr>
        <w:t>uslove</w:t>
      </w:r>
      <w:r w:rsidR="006A08C9" w:rsidRPr="00EE617D">
        <w:rPr>
          <w:lang w:val="sr-Cyrl-CS"/>
        </w:rPr>
        <w:t xml:space="preserve"> </w:t>
      </w:r>
      <w:r w:rsidRPr="00EE617D">
        <w:rPr>
          <w:lang w:val="sr-Cyrl-CS"/>
        </w:rPr>
        <w:t>sredine</w:t>
      </w:r>
      <w:r w:rsidR="006A08C9" w:rsidRPr="00EE617D">
        <w:rPr>
          <w:lang w:val="sr-Cyrl-CS"/>
        </w:rPr>
        <w:t xml:space="preserve"> </w:t>
      </w:r>
      <w:r w:rsidRPr="00EE617D">
        <w:rPr>
          <w:lang w:val="sr-Cyrl-CS"/>
        </w:rPr>
        <w:t>radi</w:t>
      </w:r>
      <w:r w:rsidR="006A08C9" w:rsidRPr="00EE617D">
        <w:rPr>
          <w:lang w:val="sr-Cyrl-CS"/>
        </w:rPr>
        <w:t xml:space="preserve"> </w:t>
      </w:r>
      <w:r w:rsidRPr="00EE617D">
        <w:rPr>
          <w:lang w:val="sr-Cyrl-CS"/>
        </w:rPr>
        <w:t>svojih</w:t>
      </w:r>
      <w:r w:rsidR="006A08C9" w:rsidRPr="00EE617D">
        <w:rPr>
          <w:lang w:val="sr-Cyrl-CS"/>
        </w:rPr>
        <w:t xml:space="preserve"> </w:t>
      </w:r>
      <w:r w:rsidRPr="00EE617D">
        <w:rPr>
          <w:lang w:val="sr-Cyrl-CS"/>
        </w:rPr>
        <w:t>egzistencijalnih</w:t>
      </w:r>
      <w:r w:rsidR="006A08C9" w:rsidRPr="00EE617D">
        <w:rPr>
          <w:lang w:val="sr-Cyrl-CS"/>
        </w:rPr>
        <w:t xml:space="preserve"> </w:t>
      </w:r>
      <w:r w:rsidRPr="00EE617D">
        <w:rPr>
          <w:lang w:val="sr-Cyrl-CS"/>
        </w:rPr>
        <w:t>potreba</w:t>
      </w:r>
      <w:r w:rsidR="006A08C9" w:rsidRPr="00EE617D">
        <w:rPr>
          <w:lang w:val="sr-Cyrl-CS"/>
        </w:rPr>
        <w:t>.</w:t>
      </w:r>
    </w:p>
    <w:p w:rsidR="006A08C9" w:rsidRPr="00EE617D" w:rsidRDefault="006A08C9" w:rsidP="00585EE4">
      <w:pPr>
        <w:spacing w:line="276" w:lineRule="auto"/>
        <w:jc w:val="both"/>
        <w:rPr>
          <w:lang w:val="sr-Cyrl-CS"/>
        </w:rPr>
      </w:pPr>
      <w:r w:rsidRPr="00EE617D">
        <w:rPr>
          <w:lang w:val="sr-Cyrl-CS"/>
        </w:rPr>
        <w:tab/>
      </w:r>
      <w:r w:rsidR="00321BC8" w:rsidRPr="00EE617D">
        <w:rPr>
          <w:lang w:val="sr-Cyrl-CS"/>
        </w:rPr>
        <w:t>Na</w:t>
      </w:r>
      <w:r w:rsidRPr="00EE617D">
        <w:rPr>
          <w:lang w:val="sr-Cyrl-CS"/>
        </w:rPr>
        <w:t xml:space="preserve"> </w:t>
      </w:r>
      <w:r w:rsidR="00321BC8" w:rsidRPr="00EE617D">
        <w:rPr>
          <w:lang w:val="sr-Cyrl-CS"/>
        </w:rPr>
        <w:t>fitocenološkim</w:t>
      </w:r>
      <w:r w:rsidRPr="00EE617D">
        <w:rPr>
          <w:lang w:val="sr-Cyrl-CS"/>
        </w:rPr>
        <w:t xml:space="preserve"> </w:t>
      </w:r>
      <w:r w:rsidR="00321BC8" w:rsidRPr="00EE617D">
        <w:rPr>
          <w:lang w:val="sr-Cyrl-CS"/>
        </w:rPr>
        <w:t>snimcima</w:t>
      </w:r>
      <w:r w:rsidRPr="00EE617D">
        <w:rPr>
          <w:lang w:val="sr-Cyrl-CS"/>
        </w:rPr>
        <w:t xml:space="preserve"> </w:t>
      </w:r>
      <w:r w:rsidR="00321BC8" w:rsidRPr="00EE617D">
        <w:rPr>
          <w:lang w:val="sr-Cyrl-CS"/>
        </w:rPr>
        <w:t>koji</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urađeni</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GJ</w:t>
      </w:r>
      <w:r w:rsidRPr="00EE617D">
        <w:rPr>
          <w:lang w:val="sr-Cyrl-CS"/>
        </w:rPr>
        <w:t xml:space="preserve">, </w:t>
      </w:r>
      <w:r w:rsidR="00321BC8" w:rsidRPr="00EE617D">
        <w:rPr>
          <w:lang w:val="sr-Cyrl-CS"/>
        </w:rPr>
        <w:t>uglavnom</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radi</w:t>
      </w:r>
      <w:r w:rsidRPr="00EE617D">
        <w:rPr>
          <w:lang w:val="sr-Cyrl-CS"/>
        </w:rPr>
        <w:t xml:space="preserve"> </w:t>
      </w:r>
      <w:r w:rsidR="00321BC8" w:rsidRPr="00EE617D">
        <w:rPr>
          <w:lang w:val="sr-Cyrl-CS"/>
        </w:rPr>
        <w:t>o</w:t>
      </w:r>
      <w:r w:rsidRPr="00EE617D">
        <w:rPr>
          <w:lang w:val="sr-Cyrl-CS"/>
        </w:rPr>
        <w:t xml:space="preserve"> </w:t>
      </w:r>
      <w:r w:rsidR="00321BC8" w:rsidRPr="00EE617D">
        <w:rPr>
          <w:lang w:val="sr-Cyrl-CS"/>
        </w:rPr>
        <w:t>stepskim</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kosmopolitskim</w:t>
      </w:r>
      <w:r w:rsidRPr="00EE617D">
        <w:rPr>
          <w:lang w:val="sr-Cyrl-CS"/>
        </w:rPr>
        <w:t xml:space="preserve"> </w:t>
      </w:r>
      <w:r w:rsidR="00321BC8" w:rsidRPr="00EE617D">
        <w:rPr>
          <w:lang w:val="sr-Cyrl-CS"/>
        </w:rPr>
        <w:t>biljkama</w:t>
      </w:r>
      <w:r w:rsidRPr="00EE617D">
        <w:rPr>
          <w:lang w:val="sr-Cyrl-CS"/>
        </w:rPr>
        <w:t xml:space="preserve">. </w:t>
      </w:r>
      <w:r w:rsidR="00321BC8" w:rsidRPr="00EE617D">
        <w:rPr>
          <w:lang w:val="sr-Cyrl-CS"/>
        </w:rPr>
        <w:t>Prisutan</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izvestan</w:t>
      </w:r>
      <w:r w:rsidRPr="00EE617D">
        <w:rPr>
          <w:lang w:val="sr-Cyrl-CS"/>
        </w:rPr>
        <w:t xml:space="preserve"> </w:t>
      </w:r>
      <w:r w:rsidR="00321BC8" w:rsidRPr="00EE617D">
        <w:rPr>
          <w:lang w:val="sr-Cyrl-CS"/>
        </w:rPr>
        <w:t>broj</w:t>
      </w:r>
      <w:r w:rsidRPr="00EE617D">
        <w:rPr>
          <w:lang w:val="sr-Cyrl-CS"/>
        </w:rPr>
        <w:t xml:space="preserve"> </w:t>
      </w:r>
      <w:r w:rsidR="00321BC8" w:rsidRPr="00EE617D">
        <w:rPr>
          <w:lang w:val="sr-Cyrl-CS"/>
        </w:rPr>
        <w:t>biljaka</w:t>
      </w:r>
      <w:r w:rsidRPr="00EE617D">
        <w:rPr>
          <w:lang w:val="sr-Cyrl-CS"/>
        </w:rPr>
        <w:t xml:space="preserve"> </w:t>
      </w:r>
      <w:r w:rsidR="00321BC8" w:rsidRPr="00EE617D">
        <w:rPr>
          <w:lang w:val="sr-Cyrl-CS"/>
        </w:rPr>
        <w:t>koje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mogu</w:t>
      </w:r>
      <w:r w:rsidRPr="00EE617D">
        <w:rPr>
          <w:lang w:val="sr-Cyrl-CS"/>
        </w:rPr>
        <w:t xml:space="preserve"> </w:t>
      </w:r>
      <w:r w:rsidR="00321BC8" w:rsidRPr="00EE617D">
        <w:rPr>
          <w:lang w:val="sr-Cyrl-CS"/>
        </w:rPr>
        <w:t>svrstati</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korove</w:t>
      </w:r>
      <w:r w:rsidRPr="00EE617D">
        <w:rPr>
          <w:lang w:val="sr-Cyrl-CS"/>
        </w:rPr>
        <w:t xml:space="preserve">, </w:t>
      </w:r>
      <w:r w:rsidR="00321BC8" w:rsidRPr="00EE617D">
        <w:rPr>
          <w:lang w:val="sr-Cyrl-CS"/>
        </w:rPr>
        <w:t>mada</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generalno</w:t>
      </w:r>
      <w:r w:rsidRPr="00EE617D">
        <w:rPr>
          <w:lang w:val="sr-Cyrl-CS"/>
        </w:rPr>
        <w:t xml:space="preserve"> </w:t>
      </w:r>
      <w:r w:rsidR="00321BC8" w:rsidRPr="00EE617D">
        <w:rPr>
          <w:lang w:val="sr-Cyrl-CS"/>
        </w:rPr>
        <w:t>gledajući</w:t>
      </w:r>
      <w:r w:rsidRPr="00EE617D">
        <w:rPr>
          <w:lang w:val="sr-Cyrl-CS"/>
        </w:rPr>
        <w:t xml:space="preserve">, </w:t>
      </w:r>
      <w:r w:rsidR="00321BC8" w:rsidRPr="00EE617D">
        <w:rPr>
          <w:lang w:val="sr-Cyrl-CS"/>
        </w:rPr>
        <w:t>biljke</w:t>
      </w:r>
      <w:r w:rsidRPr="00EE617D">
        <w:rPr>
          <w:lang w:val="sr-Cyrl-CS"/>
        </w:rPr>
        <w:t xml:space="preserve"> </w:t>
      </w:r>
      <w:r w:rsidR="00321BC8" w:rsidRPr="00EE617D">
        <w:rPr>
          <w:lang w:val="sr-Cyrl-CS"/>
        </w:rPr>
        <w:t>sa</w:t>
      </w:r>
      <w:r w:rsidRPr="00EE617D">
        <w:rPr>
          <w:lang w:val="sr-Cyrl-CS"/>
        </w:rPr>
        <w:t xml:space="preserve"> </w:t>
      </w:r>
      <w:r w:rsidR="00321BC8" w:rsidRPr="00EE617D">
        <w:rPr>
          <w:lang w:val="sr-Cyrl-CS"/>
        </w:rPr>
        <w:t>fitocenološkog</w:t>
      </w:r>
      <w:r w:rsidRPr="00EE617D">
        <w:rPr>
          <w:lang w:val="sr-Cyrl-CS"/>
        </w:rPr>
        <w:t xml:space="preserve"> </w:t>
      </w:r>
      <w:r w:rsidR="00321BC8" w:rsidRPr="00EE617D">
        <w:rPr>
          <w:lang w:val="sr-Cyrl-CS"/>
        </w:rPr>
        <w:t>snimka</w:t>
      </w:r>
      <w:r w:rsidRPr="00EE617D">
        <w:rPr>
          <w:lang w:val="sr-Cyrl-CS"/>
        </w:rPr>
        <w:t xml:space="preserve"> </w:t>
      </w:r>
      <w:r w:rsidR="00321BC8" w:rsidRPr="00EE617D">
        <w:rPr>
          <w:lang w:val="sr-Cyrl-CS"/>
        </w:rPr>
        <w:t>vezane</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suvlja</w:t>
      </w:r>
      <w:r w:rsidRPr="00EE617D">
        <w:rPr>
          <w:lang w:val="sr-Cyrl-CS"/>
        </w:rPr>
        <w:t xml:space="preserve"> </w:t>
      </w:r>
      <w:r w:rsidR="00321BC8" w:rsidRPr="00EE617D">
        <w:rPr>
          <w:lang w:val="sr-Cyrl-CS"/>
        </w:rPr>
        <w:t>stepska</w:t>
      </w:r>
      <w:r w:rsidRPr="00EE617D">
        <w:rPr>
          <w:lang w:val="sr-Cyrl-CS"/>
        </w:rPr>
        <w:t xml:space="preserve"> </w:t>
      </w:r>
      <w:r w:rsidR="00321BC8" w:rsidRPr="00EE617D">
        <w:rPr>
          <w:lang w:val="sr-Cyrl-CS"/>
        </w:rPr>
        <w:t>staništa</w:t>
      </w:r>
      <w:r w:rsidRPr="00EE617D">
        <w:rPr>
          <w:lang w:val="sr-Cyrl-CS"/>
        </w:rPr>
        <w:t xml:space="preserve">, </w:t>
      </w:r>
      <w:r w:rsidR="00321BC8" w:rsidRPr="00EE617D">
        <w:rPr>
          <w:lang w:val="sr-Cyrl-CS"/>
        </w:rPr>
        <w:t>dok</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broj</w:t>
      </w:r>
      <w:r w:rsidRPr="00EE617D">
        <w:rPr>
          <w:lang w:val="sr-Cyrl-CS"/>
        </w:rPr>
        <w:t xml:space="preserve"> </w:t>
      </w:r>
      <w:r w:rsidR="00321BC8" w:rsidRPr="00EE617D">
        <w:rPr>
          <w:lang w:val="sr-Cyrl-CS"/>
        </w:rPr>
        <w:t>barskih</w:t>
      </w:r>
      <w:r w:rsidRPr="00EE617D">
        <w:rPr>
          <w:lang w:val="sr-Cyrl-CS"/>
        </w:rPr>
        <w:t xml:space="preserve"> </w:t>
      </w:r>
      <w:r w:rsidR="00321BC8" w:rsidRPr="00EE617D">
        <w:rPr>
          <w:lang w:val="sr-Cyrl-CS"/>
        </w:rPr>
        <w:t>biljaka</w:t>
      </w:r>
      <w:r w:rsidRPr="00EE617D">
        <w:rPr>
          <w:lang w:val="sr-Cyrl-CS"/>
        </w:rPr>
        <w:t xml:space="preserve"> </w:t>
      </w:r>
      <w:r w:rsidR="00321BC8" w:rsidRPr="00EE617D">
        <w:rPr>
          <w:lang w:val="sr-Cyrl-CS"/>
        </w:rPr>
        <w:t>zanemarljiv</w:t>
      </w:r>
      <w:r w:rsidRPr="00EE617D">
        <w:rPr>
          <w:lang w:val="sr-Cyrl-CS"/>
        </w:rPr>
        <w:t>.</w:t>
      </w:r>
    </w:p>
    <w:p w:rsidR="006A08C9" w:rsidRPr="00EE617D" w:rsidRDefault="006A08C9" w:rsidP="00585EE4">
      <w:pPr>
        <w:spacing w:line="276" w:lineRule="auto"/>
        <w:jc w:val="both"/>
        <w:rPr>
          <w:lang w:val="sr-Cyrl-CS"/>
        </w:rPr>
      </w:pPr>
      <w:r w:rsidRPr="00EE617D">
        <w:rPr>
          <w:lang w:val="sr-Cyrl-CS"/>
        </w:rPr>
        <w:tab/>
      </w:r>
      <w:r w:rsidR="00321BC8" w:rsidRPr="00EE617D">
        <w:rPr>
          <w:lang w:val="sr-Cyrl-CS"/>
        </w:rPr>
        <w:t>Na</w:t>
      </w:r>
      <w:r w:rsidRPr="00EE617D">
        <w:rPr>
          <w:lang w:val="sr-Cyrl-CS"/>
        </w:rPr>
        <w:t xml:space="preserve"> </w:t>
      </w:r>
      <w:r w:rsidR="00321BC8" w:rsidRPr="00EE617D">
        <w:rPr>
          <w:lang w:val="sr-Cyrl-CS"/>
        </w:rPr>
        <w:t>snimku</w:t>
      </w:r>
      <w:r w:rsidR="00CD6477" w:rsidRPr="00EE617D">
        <w:rPr>
          <w:lang w:val="sr-Cyrl-CS"/>
        </w:rPr>
        <w:t xml:space="preserve"> </w:t>
      </w:r>
      <w:r w:rsidR="00321BC8" w:rsidRPr="00EE617D">
        <w:rPr>
          <w:lang w:val="sr-Cyrl-CS"/>
        </w:rPr>
        <w:t>uzetom</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Aradcu</w:t>
      </w:r>
      <w:r w:rsidRPr="00EE617D">
        <w:rPr>
          <w:lang w:val="sr-Cyrl-CS"/>
        </w:rPr>
        <w:t xml:space="preserve"> </w:t>
      </w:r>
      <w:r w:rsidR="00321BC8" w:rsidRPr="00EE617D">
        <w:rPr>
          <w:lang w:val="sr-Cyrl-CS"/>
        </w:rPr>
        <w:t>najveći</w:t>
      </w:r>
      <w:r w:rsidRPr="00EE617D">
        <w:rPr>
          <w:lang w:val="sr-Cyrl-CS"/>
        </w:rPr>
        <w:t xml:space="preserve"> </w:t>
      </w:r>
      <w:r w:rsidR="00321BC8" w:rsidRPr="00EE617D">
        <w:rPr>
          <w:lang w:val="sr-Cyrl-CS"/>
        </w:rPr>
        <w:t>deo</w:t>
      </w:r>
      <w:r w:rsidRPr="00EE617D">
        <w:rPr>
          <w:lang w:val="sr-Cyrl-CS"/>
        </w:rPr>
        <w:t xml:space="preserve"> </w:t>
      </w:r>
      <w:r w:rsidR="00321BC8" w:rsidRPr="00EE617D">
        <w:rPr>
          <w:lang w:val="sr-Cyrl-CS"/>
        </w:rPr>
        <w:t>površine</w:t>
      </w:r>
      <w:r w:rsidRPr="00EE617D">
        <w:rPr>
          <w:lang w:val="sr-Cyrl-CS"/>
        </w:rPr>
        <w:t xml:space="preserve"> </w:t>
      </w:r>
      <w:r w:rsidR="00321BC8" w:rsidRPr="00EE617D">
        <w:rPr>
          <w:lang w:val="sr-Cyrl-CS"/>
        </w:rPr>
        <w:t>prekrivaju</w:t>
      </w:r>
      <w:r w:rsidRPr="00EE617D">
        <w:rPr>
          <w:lang w:val="sr-Cyrl-CS"/>
        </w:rPr>
        <w:t xml:space="preserve"> </w:t>
      </w:r>
      <w:r w:rsidR="00321BC8" w:rsidRPr="00EE617D">
        <w:rPr>
          <w:lang w:val="sr-Cyrl-CS"/>
        </w:rPr>
        <w:t>korovske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travne</w:t>
      </w:r>
      <w:r w:rsidRPr="00EE617D">
        <w:rPr>
          <w:lang w:val="sr-Cyrl-CS"/>
        </w:rPr>
        <w:t xml:space="preserve"> </w:t>
      </w:r>
      <w:r w:rsidR="00321BC8" w:rsidRPr="00EE617D">
        <w:rPr>
          <w:lang w:val="sr-Cyrl-CS"/>
        </w:rPr>
        <w:t>vrste</w:t>
      </w:r>
      <w:r w:rsidRPr="00EE617D">
        <w:rPr>
          <w:lang w:val="sr-Cyrl-CS"/>
        </w:rPr>
        <w:t xml:space="preserve"> </w:t>
      </w:r>
      <w:r w:rsidR="00321BC8" w:rsidRPr="00EE617D">
        <w:rPr>
          <w:lang w:val="sr-Cyrl-CS"/>
        </w:rPr>
        <w:t>sušnih</w:t>
      </w:r>
      <w:r w:rsidRPr="00EE617D">
        <w:rPr>
          <w:lang w:val="sr-Cyrl-CS"/>
        </w:rPr>
        <w:t xml:space="preserve"> </w:t>
      </w:r>
      <w:r w:rsidR="00321BC8" w:rsidRPr="00EE617D">
        <w:rPr>
          <w:lang w:val="sr-Cyrl-CS"/>
        </w:rPr>
        <w:t>staništa</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slična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situacija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sa</w:t>
      </w:r>
      <w:r w:rsidRPr="00EE617D">
        <w:rPr>
          <w:lang w:val="sr-Cyrl-CS"/>
        </w:rPr>
        <w:t xml:space="preserve"> </w:t>
      </w:r>
      <w:r w:rsidR="00321BC8" w:rsidRPr="00EE617D">
        <w:rPr>
          <w:lang w:val="sr-Cyrl-CS"/>
        </w:rPr>
        <w:t>površinom</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Mužljanskom</w:t>
      </w:r>
      <w:r w:rsidRPr="00EE617D">
        <w:rPr>
          <w:lang w:val="sr-Cyrl-CS"/>
        </w:rPr>
        <w:t xml:space="preserve"> </w:t>
      </w:r>
      <w:r w:rsidR="00321BC8" w:rsidRPr="00EE617D">
        <w:rPr>
          <w:lang w:val="sr-Cyrl-CS"/>
        </w:rPr>
        <w:t>ritu</w:t>
      </w:r>
      <w:r w:rsidRPr="00EE617D">
        <w:rPr>
          <w:lang w:val="sr-Cyrl-CS"/>
        </w:rPr>
        <w:t xml:space="preserve">. </w:t>
      </w:r>
      <w:r w:rsidR="00321BC8" w:rsidRPr="00EE617D">
        <w:rPr>
          <w:lang w:val="sr-Cyrl-CS"/>
        </w:rPr>
        <w:t>Površina</w:t>
      </w:r>
      <w:r w:rsidRPr="00EE617D">
        <w:rPr>
          <w:lang w:val="sr-Cyrl-CS"/>
        </w:rPr>
        <w:t xml:space="preserve"> </w:t>
      </w:r>
      <w:r w:rsidR="00321BC8" w:rsidRPr="00EE617D">
        <w:rPr>
          <w:lang w:val="sr-Cyrl-CS"/>
        </w:rPr>
        <w:t>Melenački</w:t>
      </w:r>
      <w:r w:rsidRPr="00EE617D">
        <w:rPr>
          <w:lang w:val="sr-Cyrl-CS"/>
        </w:rPr>
        <w:t xml:space="preserve"> </w:t>
      </w:r>
      <w:r w:rsidR="00321BC8" w:rsidRPr="00EE617D">
        <w:rPr>
          <w:lang w:val="sr-Cyrl-CS"/>
        </w:rPr>
        <w:t>rit</w:t>
      </w:r>
      <w:r w:rsidRPr="00EE617D">
        <w:rPr>
          <w:lang w:val="sr-Cyrl-CS"/>
        </w:rPr>
        <w:t xml:space="preserve"> </w:t>
      </w:r>
      <w:r w:rsidR="00321BC8" w:rsidRPr="00EE617D">
        <w:rPr>
          <w:lang w:val="sr-Cyrl-CS"/>
        </w:rPr>
        <w:t>ističe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izuzetnom</w:t>
      </w:r>
      <w:r w:rsidRPr="00EE617D">
        <w:rPr>
          <w:lang w:val="sr-Cyrl-CS"/>
        </w:rPr>
        <w:t xml:space="preserve"> </w:t>
      </w:r>
      <w:r w:rsidR="00321BC8" w:rsidRPr="00EE617D">
        <w:rPr>
          <w:lang w:val="sr-Cyrl-CS"/>
        </w:rPr>
        <w:t>sušnošću</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malim</w:t>
      </w:r>
      <w:r w:rsidRPr="00EE617D">
        <w:rPr>
          <w:lang w:val="sr-Cyrl-CS"/>
        </w:rPr>
        <w:t xml:space="preserve"> </w:t>
      </w:r>
      <w:r w:rsidR="00321BC8" w:rsidRPr="00EE617D">
        <w:rPr>
          <w:lang w:val="sr-Cyrl-CS"/>
        </w:rPr>
        <w:t>brojem</w:t>
      </w:r>
      <w:r w:rsidRPr="00EE617D">
        <w:rPr>
          <w:lang w:val="sr-Cyrl-CS"/>
        </w:rPr>
        <w:t xml:space="preserve"> </w:t>
      </w:r>
      <w:r w:rsidR="00321BC8" w:rsidRPr="00EE617D">
        <w:rPr>
          <w:lang w:val="sr-Cyrl-CS"/>
        </w:rPr>
        <w:t>vrsta</w:t>
      </w:r>
      <w:r w:rsidRPr="00EE617D">
        <w:rPr>
          <w:lang w:val="sr-Cyrl-CS"/>
        </w:rPr>
        <w:t xml:space="preserve"> </w:t>
      </w:r>
      <w:r w:rsidR="00321BC8" w:rsidRPr="00EE617D">
        <w:rPr>
          <w:lang w:val="sr-Cyrl-CS"/>
        </w:rPr>
        <w:t>kojima</w:t>
      </w:r>
      <w:r w:rsidRPr="00EE617D">
        <w:rPr>
          <w:lang w:val="sr-Cyrl-CS"/>
        </w:rPr>
        <w:t xml:space="preserve"> </w:t>
      </w:r>
      <w:r w:rsidR="00321BC8" w:rsidRPr="00EE617D">
        <w:rPr>
          <w:lang w:val="sr-Cyrl-CS"/>
        </w:rPr>
        <w:t>ovi</w:t>
      </w:r>
      <w:r w:rsidRPr="00EE617D">
        <w:rPr>
          <w:lang w:val="sr-Cyrl-CS"/>
        </w:rPr>
        <w:t xml:space="preserve"> </w:t>
      </w:r>
      <w:r w:rsidR="00321BC8" w:rsidRPr="00EE617D">
        <w:rPr>
          <w:lang w:val="sr-Cyrl-CS"/>
        </w:rPr>
        <w:t>uslovi</w:t>
      </w:r>
      <w:r w:rsidRPr="00EE617D">
        <w:rPr>
          <w:lang w:val="sr-Cyrl-CS"/>
        </w:rPr>
        <w:t xml:space="preserve"> </w:t>
      </w:r>
      <w:r w:rsidR="00321BC8" w:rsidRPr="00EE617D">
        <w:rPr>
          <w:lang w:val="sr-Cyrl-CS"/>
        </w:rPr>
        <w:t>odgovaraju</w:t>
      </w:r>
      <w:r w:rsidRPr="00EE617D">
        <w:rPr>
          <w:lang w:val="sr-Cyrl-CS"/>
        </w:rPr>
        <w:t>.</w:t>
      </w:r>
    </w:p>
    <w:p w:rsidR="00DD4F55" w:rsidRPr="00EE617D" w:rsidRDefault="00DD4F55" w:rsidP="00585EE4">
      <w:pPr>
        <w:spacing w:line="276" w:lineRule="auto"/>
        <w:ind w:left="720"/>
        <w:rPr>
          <w:b/>
          <w:bCs/>
          <w:sz w:val="32"/>
          <w:lang w:val="sr-Latn-RS"/>
        </w:rPr>
      </w:pPr>
    </w:p>
    <w:p w:rsidR="00314D8C" w:rsidRPr="00EE617D" w:rsidRDefault="00314D8C" w:rsidP="00314D8C">
      <w:pPr>
        <w:pStyle w:val="Heading2"/>
        <w:rPr>
          <w:sz w:val="32"/>
          <w:lang w:val="sr-Latn-RS"/>
        </w:rPr>
      </w:pPr>
      <w:bookmarkStart w:id="122" w:name="_Toc4759929"/>
      <w:r w:rsidRPr="00EE617D">
        <w:t>2.6. TIPOVI ŠUMA</w:t>
      </w:r>
      <w:bookmarkEnd w:id="122"/>
    </w:p>
    <w:p w:rsidR="00EC6F21" w:rsidRPr="00EE617D" w:rsidRDefault="00EC6F21" w:rsidP="00585EE4">
      <w:pPr>
        <w:spacing w:line="276" w:lineRule="auto"/>
        <w:ind w:left="720"/>
        <w:rPr>
          <w:bCs/>
          <w:lang w:val="sr-Latn-RS"/>
        </w:rPr>
      </w:pPr>
    </w:p>
    <w:p w:rsidR="00181440" w:rsidRPr="00EE617D" w:rsidRDefault="00181440" w:rsidP="00585EE4">
      <w:pPr>
        <w:spacing w:line="276" w:lineRule="auto"/>
        <w:ind w:left="720"/>
        <w:rPr>
          <w:bCs/>
          <w:lang w:val="sr-Latn-RS"/>
        </w:rPr>
      </w:pPr>
      <w:r w:rsidRPr="00EE617D">
        <w:rPr>
          <w:bCs/>
          <w:lang w:val="sr-Latn-RS"/>
        </w:rPr>
        <w:t xml:space="preserve">Na području GJ zastupljeni su sledeći tipovi šuma: </w:t>
      </w:r>
    </w:p>
    <w:p w:rsidR="00314D8C" w:rsidRPr="00EE617D" w:rsidRDefault="00314D8C" w:rsidP="00314D8C">
      <w:r w:rsidRPr="00EE617D">
        <w:rPr>
          <w:bCs/>
          <w:lang w:val="sr-Latn-RS"/>
        </w:rPr>
        <w:t>77-</w:t>
      </w:r>
      <w:r w:rsidRPr="00EE617D">
        <w:rPr>
          <w:bCs/>
          <w:lang w:val="sr-Cyrl-CS"/>
        </w:rPr>
        <w:t>Tip šume topola na semiglejnim i glejnim zemljištima</w:t>
      </w:r>
      <w:r w:rsidRPr="00EE617D">
        <w:t xml:space="preserve"> (125.63 ha)</w:t>
      </w:r>
    </w:p>
    <w:p w:rsidR="00314D8C" w:rsidRPr="00EE617D" w:rsidRDefault="00314D8C" w:rsidP="00314D8C">
      <w:r w:rsidRPr="00EE617D">
        <w:rPr>
          <w:bCs/>
          <w:lang w:val="sr-Latn-RS"/>
        </w:rPr>
        <w:t>79-</w:t>
      </w:r>
      <w:r w:rsidRPr="00EE617D">
        <w:rPr>
          <w:bCs/>
          <w:lang w:val="sr-Cyrl-CS"/>
        </w:rPr>
        <w:t>Tip šume topole na ritskim crnicama na lesu</w:t>
      </w:r>
      <w:r w:rsidRPr="00EE617D">
        <w:rPr>
          <w:bCs/>
          <w:lang w:val="sr-Latn-RS"/>
        </w:rPr>
        <w:t xml:space="preserve"> (</w:t>
      </w:r>
      <w:r w:rsidR="00E60BAB" w:rsidRPr="00EE617D">
        <w:t>1,666</w:t>
      </w:r>
      <w:r w:rsidRPr="00EE617D">
        <w:t>.</w:t>
      </w:r>
      <w:r w:rsidR="00E60BAB" w:rsidRPr="00EE617D">
        <w:t>39</w:t>
      </w:r>
      <w:r w:rsidRPr="00EE617D">
        <w:t xml:space="preserve"> ha)</w:t>
      </w:r>
    </w:p>
    <w:p w:rsidR="00314D8C" w:rsidRPr="00EE617D" w:rsidRDefault="00314D8C" w:rsidP="00314D8C">
      <w:r w:rsidRPr="00EE617D">
        <w:rPr>
          <w:bCs/>
          <w:lang w:val="sr-Latn-RS"/>
        </w:rPr>
        <w:t>149-</w:t>
      </w:r>
      <w:r w:rsidRPr="00EE617D">
        <w:rPr>
          <w:bCs/>
          <w:lang w:val="sr-Cyrl-CS"/>
        </w:rPr>
        <w:t>Žbunasta vegetacija na solonecu</w:t>
      </w:r>
      <w:r w:rsidRPr="00EE617D">
        <w:rPr>
          <w:bCs/>
          <w:lang w:val="sr-Latn-RS"/>
        </w:rPr>
        <w:t xml:space="preserve"> (</w:t>
      </w:r>
      <w:r w:rsidR="00E60BAB" w:rsidRPr="00EE617D">
        <w:t>182</w:t>
      </w:r>
      <w:r w:rsidRPr="00EE617D">
        <w:t>.</w:t>
      </w:r>
      <w:r w:rsidR="00E60BAB" w:rsidRPr="00EE617D">
        <w:t>18</w:t>
      </w:r>
      <w:r w:rsidRPr="00EE617D">
        <w:t xml:space="preserve"> ha)</w:t>
      </w:r>
    </w:p>
    <w:p w:rsidR="00EC6F21" w:rsidRPr="00EE617D" w:rsidRDefault="00EC6F21" w:rsidP="00585EE4">
      <w:pPr>
        <w:spacing w:line="276" w:lineRule="auto"/>
        <w:ind w:left="720"/>
        <w:rPr>
          <w:b/>
          <w:bCs/>
          <w:sz w:val="32"/>
          <w:lang w:val="sr-Cyrl-CS"/>
        </w:rPr>
      </w:pPr>
    </w:p>
    <w:p w:rsidR="00DD4F55" w:rsidRPr="00EE617D" w:rsidRDefault="00DD4F55" w:rsidP="005A71CA">
      <w:pPr>
        <w:pStyle w:val="Heading1"/>
        <w:rPr>
          <w:i/>
          <w:iCs/>
        </w:rPr>
      </w:pPr>
      <w:bookmarkStart w:id="123" w:name="_Toc255562018"/>
      <w:bookmarkStart w:id="124" w:name="_Toc271894170"/>
      <w:bookmarkStart w:id="125" w:name="_Toc271894462"/>
      <w:bookmarkStart w:id="126" w:name="_Toc271894591"/>
      <w:bookmarkStart w:id="127" w:name="_Toc278968471"/>
      <w:r w:rsidRPr="00EE617D">
        <w:lastRenderedPageBreak/>
        <w:t>3.0.</w:t>
      </w:r>
      <w:r w:rsidR="001877FC" w:rsidRPr="00EE617D">
        <w:t xml:space="preserve"> </w:t>
      </w:r>
      <w:r w:rsidR="00321BC8" w:rsidRPr="00EE617D">
        <w:t>UTVRĐIVANjE</w:t>
      </w:r>
      <w:r w:rsidRPr="00EE617D">
        <w:t xml:space="preserve"> </w:t>
      </w:r>
      <w:r w:rsidR="00321BC8" w:rsidRPr="00EE617D">
        <w:t>FU</w:t>
      </w:r>
      <w:bookmarkEnd w:id="123"/>
      <w:r w:rsidR="00321BC8" w:rsidRPr="00EE617D">
        <w:t>NKCIJA</w:t>
      </w:r>
      <w:r w:rsidRPr="00EE617D">
        <w:t xml:space="preserve"> </w:t>
      </w:r>
      <w:r w:rsidR="00321BC8" w:rsidRPr="00EE617D">
        <w:t>ŠUMA</w:t>
      </w:r>
      <w:r w:rsidRPr="00EE617D">
        <w:t xml:space="preserve"> - </w:t>
      </w:r>
      <w:r w:rsidR="00321BC8" w:rsidRPr="00EE617D">
        <w:t>NAMENE</w:t>
      </w:r>
      <w:bookmarkEnd w:id="124"/>
      <w:bookmarkEnd w:id="125"/>
      <w:bookmarkEnd w:id="126"/>
      <w:bookmarkEnd w:id="127"/>
    </w:p>
    <w:p w:rsidR="00DD4F55" w:rsidRPr="00EE617D" w:rsidRDefault="00DD4F55" w:rsidP="00585EE4">
      <w:pPr>
        <w:spacing w:line="276" w:lineRule="auto"/>
        <w:ind w:left="720"/>
        <w:jc w:val="both"/>
        <w:rPr>
          <w:b/>
          <w:bCs/>
          <w:lang w:val="sr-Cyrl-CS"/>
        </w:rPr>
      </w:pPr>
    </w:p>
    <w:p w:rsidR="00DD4F55" w:rsidRPr="00EE617D" w:rsidRDefault="00DD4F55" w:rsidP="005A71CA">
      <w:pPr>
        <w:pStyle w:val="Heading2"/>
      </w:pPr>
      <w:bookmarkStart w:id="128" w:name="_Toc255562019"/>
      <w:bookmarkStart w:id="129" w:name="_Toc271894171"/>
      <w:bookmarkStart w:id="130" w:name="_Toc271894463"/>
      <w:bookmarkStart w:id="131" w:name="_Toc271894592"/>
      <w:bookmarkStart w:id="132" w:name="_Toc278968472"/>
      <w:r w:rsidRPr="00EE617D">
        <w:t>3.1.</w:t>
      </w:r>
      <w:r w:rsidR="001877FC" w:rsidRPr="00EE617D">
        <w:t xml:space="preserve"> </w:t>
      </w:r>
      <w:r w:rsidR="00321BC8" w:rsidRPr="00EE617D">
        <w:t>OSNOVNE</w:t>
      </w:r>
      <w:r w:rsidRPr="00EE617D">
        <w:t xml:space="preserve"> </w:t>
      </w:r>
      <w:r w:rsidR="00321BC8" w:rsidRPr="00EE617D">
        <w:t>POSTAVKE</w:t>
      </w:r>
      <w:r w:rsidRPr="00EE617D">
        <w:t xml:space="preserve"> </w:t>
      </w:r>
      <w:r w:rsidR="00321BC8" w:rsidRPr="00EE617D">
        <w:t>I</w:t>
      </w:r>
      <w:r w:rsidRPr="00EE617D">
        <w:t xml:space="preserve"> </w:t>
      </w:r>
      <w:r w:rsidR="00321BC8" w:rsidRPr="00EE617D">
        <w:t>KRITERIJUMI</w:t>
      </w:r>
      <w:r w:rsidRPr="00EE617D">
        <w:t xml:space="preserve"> </w:t>
      </w:r>
      <w:r w:rsidR="00321BC8" w:rsidRPr="00EE617D">
        <w:t>PRI</w:t>
      </w:r>
      <w:r w:rsidRPr="00EE617D">
        <w:t xml:space="preserve"> </w:t>
      </w:r>
      <w:r w:rsidR="00321BC8" w:rsidRPr="00EE617D">
        <w:t>PROSTORNO</w:t>
      </w:r>
      <w:r w:rsidRPr="00EE617D">
        <w:t>-</w:t>
      </w:r>
      <w:r w:rsidR="00321BC8" w:rsidRPr="00EE617D">
        <w:t>FUNKCIONALNOM</w:t>
      </w:r>
      <w:r w:rsidRPr="00EE617D">
        <w:t xml:space="preserve"> </w:t>
      </w:r>
      <w:r w:rsidR="00321BC8" w:rsidRPr="00EE617D">
        <w:t>REONIRANjU</w:t>
      </w:r>
      <w:r w:rsidRPr="00EE617D">
        <w:t xml:space="preserve"> </w:t>
      </w:r>
      <w:r w:rsidR="00321BC8" w:rsidRPr="00EE617D">
        <w:t>ŠUMA</w:t>
      </w:r>
      <w:r w:rsidRPr="00EE617D">
        <w:t xml:space="preserve"> </w:t>
      </w:r>
      <w:r w:rsidR="00321BC8" w:rsidRPr="00EE617D">
        <w:t>I</w:t>
      </w:r>
      <w:r w:rsidRPr="00EE617D">
        <w:t xml:space="preserve"> </w:t>
      </w:r>
      <w:r w:rsidR="00321BC8" w:rsidRPr="00EE617D">
        <w:t>ŠUMSKIH</w:t>
      </w:r>
      <w:r w:rsidRPr="00EE617D">
        <w:t xml:space="preserve"> </w:t>
      </w:r>
      <w:r w:rsidR="00321BC8" w:rsidRPr="00EE617D">
        <w:t>STANIŠTA</w:t>
      </w:r>
      <w:r w:rsidRPr="00EE617D">
        <w:t xml:space="preserve"> </w:t>
      </w:r>
      <w:r w:rsidR="00321BC8" w:rsidRPr="00EE617D">
        <w:t>U</w:t>
      </w:r>
      <w:r w:rsidRPr="00EE617D">
        <w:t xml:space="preserve"> </w:t>
      </w:r>
      <w:r w:rsidR="00321BC8" w:rsidRPr="00EE617D">
        <w:t>GJ</w:t>
      </w:r>
      <w:bookmarkEnd w:id="128"/>
      <w:bookmarkEnd w:id="129"/>
      <w:bookmarkEnd w:id="130"/>
      <w:bookmarkEnd w:id="131"/>
      <w:bookmarkEnd w:id="132"/>
    </w:p>
    <w:p w:rsidR="00DD4F55" w:rsidRPr="00EE617D" w:rsidRDefault="00DD4F55" w:rsidP="00585EE4">
      <w:pPr>
        <w:spacing w:line="276" w:lineRule="auto"/>
        <w:jc w:val="both"/>
        <w:rPr>
          <w:b/>
          <w:bCs/>
          <w:lang w:val="sr-Cyrl-CS"/>
        </w:rPr>
      </w:pPr>
    </w:p>
    <w:p w:rsidR="00F80BA1" w:rsidRPr="00EE617D" w:rsidRDefault="00321BC8" w:rsidP="00585EE4">
      <w:pPr>
        <w:spacing w:line="276" w:lineRule="auto"/>
        <w:ind w:firstLine="720"/>
        <w:jc w:val="both"/>
        <w:rPr>
          <w:lang w:val="sl-SI"/>
        </w:rPr>
      </w:pPr>
      <w:r w:rsidRPr="00EE617D">
        <w:rPr>
          <w:lang w:val="sl-SI"/>
        </w:rPr>
        <w:t>Šume</w:t>
      </w:r>
      <w:r w:rsidR="00F80BA1" w:rsidRPr="00EE617D">
        <w:rPr>
          <w:lang w:val="sl-SI"/>
        </w:rPr>
        <w:t xml:space="preserve"> </w:t>
      </w:r>
      <w:r w:rsidRPr="00EE617D">
        <w:rPr>
          <w:lang w:val="sl-SI"/>
        </w:rPr>
        <w:t>kao</w:t>
      </w:r>
      <w:r w:rsidR="00F80BA1" w:rsidRPr="00EE617D">
        <w:rPr>
          <w:lang w:val="sl-SI"/>
        </w:rPr>
        <w:t xml:space="preserve"> </w:t>
      </w:r>
      <w:r w:rsidRPr="00EE617D">
        <w:rPr>
          <w:lang w:val="sl-SI"/>
        </w:rPr>
        <w:t>dobro</w:t>
      </w:r>
      <w:r w:rsidR="00F80BA1" w:rsidRPr="00EE617D">
        <w:rPr>
          <w:lang w:val="sl-SI"/>
        </w:rPr>
        <w:t xml:space="preserve"> </w:t>
      </w:r>
      <w:r w:rsidRPr="00EE617D">
        <w:rPr>
          <w:lang w:val="sl-SI"/>
        </w:rPr>
        <w:t>od</w:t>
      </w:r>
      <w:r w:rsidR="00F80BA1" w:rsidRPr="00EE617D">
        <w:rPr>
          <w:lang w:val="sl-SI"/>
        </w:rPr>
        <w:t xml:space="preserve"> </w:t>
      </w:r>
      <w:r w:rsidRPr="00EE617D">
        <w:rPr>
          <w:lang w:val="sl-SI"/>
        </w:rPr>
        <w:t>opšteg</w:t>
      </w:r>
      <w:r w:rsidR="00F80BA1" w:rsidRPr="00EE617D">
        <w:rPr>
          <w:lang w:val="sl-SI"/>
        </w:rPr>
        <w:t xml:space="preserve"> </w:t>
      </w:r>
      <w:r w:rsidRPr="00EE617D">
        <w:rPr>
          <w:lang w:val="sl-SI"/>
        </w:rPr>
        <w:t>interesa</w:t>
      </w:r>
      <w:r w:rsidR="00F80BA1" w:rsidRPr="00EE617D">
        <w:rPr>
          <w:lang w:val="sl-SI"/>
        </w:rPr>
        <w:t xml:space="preserve"> </w:t>
      </w:r>
      <w:r w:rsidRPr="00EE617D">
        <w:rPr>
          <w:lang w:val="sl-SI"/>
        </w:rPr>
        <w:t>moraju</w:t>
      </w:r>
      <w:r w:rsidR="00F80BA1" w:rsidRPr="00EE617D">
        <w:rPr>
          <w:lang w:val="sl-SI"/>
        </w:rPr>
        <w:t xml:space="preserve"> </w:t>
      </w:r>
      <w:r w:rsidRPr="00EE617D">
        <w:rPr>
          <w:lang w:val="sl-SI"/>
        </w:rPr>
        <w:t>da</w:t>
      </w:r>
      <w:r w:rsidR="00F80BA1" w:rsidRPr="00EE617D">
        <w:rPr>
          <w:lang w:val="sl-SI"/>
        </w:rPr>
        <w:t xml:space="preserve"> </w:t>
      </w:r>
      <w:r w:rsidRPr="00EE617D">
        <w:rPr>
          <w:lang w:val="sl-SI"/>
        </w:rPr>
        <w:t>se</w:t>
      </w:r>
      <w:r w:rsidR="00F80BA1" w:rsidRPr="00EE617D">
        <w:rPr>
          <w:lang w:val="sl-SI"/>
        </w:rPr>
        <w:t xml:space="preserve"> </w:t>
      </w:r>
      <w:r w:rsidRPr="00EE617D">
        <w:rPr>
          <w:lang w:val="sl-SI"/>
        </w:rPr>
        <w:t>održavaju</w:t>
      </w:r>
      <w:r w:rsidR="00F80BA1" w:rsidRPr="00EE617D">
        <w:rPr>
          <w:lang w:val="sl-SI"/>
        </w:rPr>
        <w:t xml:space="preserve">, </w:t>
      </w:r>
      <w:r w:rsidRPr="00EE617D">
        <w:rPr>
          <w:lang w:val="sl-SI"/>
        </w:rPr>
        <w:t>obnavljaju</w:t>
      </w:r>
      <w:r w:rsidR="00F80BA1" w:rsidRPr="00EE617D">
        <w:rPr>
          <w:lang w:val="sl-SI"/>
        </w:rPr>
        <w:t xml:space="preserve"> </w:t>
      </w:r>
      <w:r w:rsidRPr="00EE617D">
        <w:rPr>
          <w:lang w:val="sl-SI"/>
        </w:rPr>
        <w:t>i</w:t>
      </w:r>
      <w:r w:rsidR="00F80BA1" w:rsidRPr="00EE617D">
        <w:rPr>
          <w:lang w:val="sl-SI"/>
        </w:rPr>
        <w:t xml:space="preserve"> </w:t>
      </w:r>
      <w:r w:rsidRPr="00EE617D">
        <w:rPr>
          <w:lang w:val="sl-SI"/>
        </w:rPr>
        <w:t>koriste</w:t>
      </w:r>
      <w:r w:rsidR="00F80BA1" w:rsidRPr="00EE617D">
        <w:rPr>
          <w:lang w:val="sl-SI"/>
        </w:rPr>
        <w:t xml:space="preserve"> </w:t>
      </w:r>
      <w:r w:rsidRPr="00EE617D">
        <w:rPr>
          <w:lang w:val="sl-SI"/>
        </w:rPr>
        <w:t>tako</w:t>
      </w:r>
      <w:r w:rsidR="00F80BA1" w:rsidRPr="00EE617D">
        <w:rPr>
          <w:lang w:val="sl-SI"/>
        </w:rPr>
        <w:t xml:space="preserve"> </w:t>
      </w:r>
      <w:r w:rsidRPr="00EE617D">
        <w:rPr>
          <w:lang w:val="sl-SI"/>
        </w:rPr>
        <w:t>da</w:t>
      </w:r>
      <w:r w:rsidR="00F80BA1" w:rsidRPr="00EE617D">
        <w:rPr>
          <w:lang w:val="sl-SI"/>
        </w:rPr>
        <w:t xml:space="preserve"> </w:t>
      </w:r>
      <w:r w:rsidRPr="00EE617D">
        <w:rPr>
          <w:lang w:val="sl-SI"/>
        </w:rPr>
        <w:t>se</w:t>
      </w:r>
      <w:r w:rsidR="00F80BA1" w:rsidRPr="00EE617D">
        <w:rPr>
          <w:lang w:val="sl-SI"/>
        </w:rPr>
        <w:t xml:space="preserve"> </w:t>
      </w:r>
      <w:r w:rsidRPr="00EE617D">
        <w:rPr>
          <w:lang w:val="sl-SI"/>
        </w:rPr>
        <w:t>očuva</w:t>
      </w:r>
      <w:r w:rsidR="00F80BA1" w:rsidRPr="00EE617D">
        <w:rPr>
          <w:lang w:val="sl-SI"/>
        </w:rPr>
        <w:t xml:space="preserve"> </w:t>
      </w:r>
      <w:r w:rsidRPr="00EE617D">
        <w:rPr>
          <w:lang w:val="sl-SI"/>
        </w:rPr>
        <w:t>i</w:t>
      </w:r>
      <w:r w:rsidR="00F80BA1" w:rsidRPr="00EE617D">
        <w:rPr>
          <w:lang w:val="sl-SI"/>
        </w:rPr>
        <w:t xml:space="preserve"> </w:t>
      </w:r>
      <w:r w:rsidRPr="00EE617D">
        <w:rPr>
          <w:lang w:val="sl-SI"/>
        </w:rPr>
        <w:t>poveća</w:t>
      </w:r>
      <w:r w:rsidR="00F80BA1" w:rsidRPr="00EE617D">
        <w:rPr>
          <w:lang w:val="sl-SI"/>
        </w:rPr>
        <w:t xml:space="preserve"> </w:t>
      </w:r>
      <w:r w:rsidRPr="00EE617D">
        <w:rPr>
          <w:lang w:val="sl-SI"/>
        </w:rPr>
        <w:t>njihova</w:t>
      </w:r>
      <w:r w:rsidR="00F80BA1" w:rsidRPr="00EE617D">
        <w:rPr>
          <w:lang w:val="sl-SI"/>
        </w:rPr>
        <w:t xml:space="preserve"> </w:t>
      </w:r>
      <w:r w:rsidRPr="00EE617D">
        <w:rPr>
          <w:lang w:val="sl-SI"/>
        </w:rPr>
        <w:t>vrednost</w:t>
      </w:r>
      <w:r w:rsidR="00F80BA1" w:rsidRPr="00EE617D">
        <w:rPr>
          <w:lang w:val="sl-SI"/>
        </w:rPr>
        <w:t xml:space="preserve"> </w:t>
      </w:r>
      <w:r w:rsidRPr="00EE617D">
        <w:rPr>
          <w:lang w:val="sl-SI"/>
        </w:rPr>
        <w:t>i</w:t>
      </w:r>
      <w:r w:rsidR="00F80BA1" w:rsidRPr="00EE617D">
        <w:rPr>
          <w:lang w:val="sl-SI"/>
        </w:rPr>
        <w:t xml:space="preserve"> </w:t>
      </w:r>
      <w:r w:rsidRPr="00EE617D">
        <w:rPr>
          <w:lang w:val="sl-SI"/>
        </w:rPr>
        <w:t>opšte</w:t>
      </w:r>
      <w:r w:rsidR="00F80BA1" w:rsidRPr="00EE617D">
        <w:rPr>
          <w:lang w:val="sl-SI"/>
        </w:rPr>
        <w:t xml:space="preserve"> </w:t>
      </w:r>
      <w:r w:rsidRPr="00EE617D">
        <w:rPr>
          <w:lang w:val="sl-SI"/>
        </w:rPr>
        <w:t>korisne</w:t>
      </w:r>
      <w:r w:rsidR="00F80BA1" w:rsidRPr="00EE617D">
        <w:rPr>
          <w:lang w:val="sl-SI"/>
        </w:rPr>
        <w:t xml:space="preserve"> </w:t>
      </w:r>
      <w:r w:rsidRPr="00EE617D">
        <w:rPr>
          <w:lang w:val="sl-SI"/>
        </w:rPr>
        <w:t>funkcije</w:t>
      </w:r>
      <w:r w:rsidR="00F80BA1" w:rsidRPr="00EE617D">
        <w:rPr>
          <w:lang w:val="sl-SI"/>
        </w:rPr>
        <w:t xml:space="preserve"> </w:t>
      </w:r>
      <w:r w:rsidRPr="00EE617D">
        <w:rPr>
          <w:lang w:val="sl-SI"/>
        </w:rPr>
        <w:t>uz</w:t>
      </w:r>
      <w:r w:rsidR="00F80BA1" w:rsidRPr="00EE617D">
        <w:rPr>
          <w:lang w:val="sl-SI"/>
        </w:rPr>
        <w:t xml:space="preserve"> </w:t>
      </w:r>
      <w:r w:rsidRPr="00EE617D">
        <w:rPr>
          <w:lang w:val="sl-SI"/>
        </w:rPr>
        <w:t>obezbeđenje</w:t>
      </w:r>
      <w:r w:rsidR="00F80BA1" w:rsidRPr="00EE617D">
        <w:rPr>
          <w:lang w:val="sl-SI"/>
        </w:rPr>
        <w:t xml:space="preserve"> </w:t>
      </w:r>
      <w:r w:rsidRPr="00EE617D">
        <w:rPr>
          <w:lang w:val="sl-SI"/>
        </w:rPr>
        <w:t>trajnosti</w:t>
      </w:r>
      <w:r w:rsidR="00F80BA1" w:rsidRPr="00EE617D">
        <w:rPr>
          <w:lang w:val="sl-SI"/>
        </w:rPr>
        <w:t xml:space="preserve"> </w:t>
      </w:r>
      <w:r w:rsidRPr="00EE617D">
        <w:rPr>
          <w:lang w:val="sl-SI"/>
        </w:rPr>
        <w:t>i</w:t>
      </w:r>
      <w:r w:rsidR="00F80BA1" w:rsidRPr="00EE617D">
        <w:rPr>
          <w:lang w:val="sl-SI"/>
        </w:rPr>
        <w:t xml:space="preserve"> </w:t>
      </w:r>
      <w:r w:rsidRPr="00EE617D">
        <w:rPr>
          <w:lang w:val="sl-SI"/>
        </w:rPr>
        <w:t>zaštite</w:t>
      </w:r>
      <w:r w:rsidR="00F80BA1" w:rsidRPr="00EE617D">
        <w:rPr>
          <w:lang w:val="sl-SI"/>
        </w:rPr>
        <w:t xml:space="preserve">, </w:t>
      </w:r>
      <w:r w:rsidRPr="00EE617D">
        <w:rPr>
          <w:lang w:val="sl-SI"/>
        </w:rPr>
        <w:t>te</w:t>
      </w:r>
      <w:r w:rsidR="00F80BA1" w:rsidRPr="00EE617D">
        <w:rPr>
          <w:lang w:val="sl-SI"/>
        </w:rPr>
        <w:t xml:space="preserve"> </w:t>
      </w:r>
      <w:r w:rsidRPr="00EE617D">
        <w:rPr>
          <w:lang w:val="sl-SI"/>
        </w:rPr>
        <w:t>stalno</w:t>
      </w:r>
      <w:r w:rsidR="00F80BA1" w:rsidRPr="00EE617D">
        <w:rPr>
          <w:lang w:val="sl-SI"/>
        </w:rPr>
        <w:t xml:space="preserve"> </w:t>
      </w:r>
      <w:r w:rsidRPr="00EE617D">
        <w:rPr>
          <w:lang w:val="sl-SI"/>
        </w:rPr>
        <w:t>povećanje</w:t>
      </w:r>
      <w:r w:rsidR="00F80BA1" w:rsidRPr="00EE617D">
        <w:rPr>
          <w:lang w:val="sl-SI"/>
        </w:rPr>
        <w:t xml:space="preserve"> </w:t>
      </w:r>
      <w:r w:rsidRPr="00EE617D">
        <w:rPr>
          <w:lang w:val="sl-SI"/>
        </w:rPr>
        <w:t>prirasta</w:t>
      </w:r>
      <w:r w:rsidR="00F80BA1" w:rsidRPr="00EE617D">
        <w:rPr>
          <w:lang w:val="sl-SI"/>
        </w:rPr>
        <w:t xml:space="preserve"> </w:t>
      </w:r>
      <w:r w:rsidRPr="00EE617D">
        <w:rPr>
          <w:lang w:val="sl-SI"/>
        </w:rPr>
        <w:t>i</w:t>
      </w:r>
      <w:r w:rsidR="00F80BA1" w:rsidRPr="00EE617D">
        <w:rPr>
          <w:lang w:val="sl-SI"/>
        </w:rPr>
        <w:t xml:space="preserve"> </w:t>
      </w:r>
      <w:r w:rsidRPr="00EE617D">
        <w:rPr>
          <w:lang w:val="sl-SI"/>
        </w:rPr>
        <w:t>prinosa</w:t>
      </w:r>
      <w:r w:rsidR="00F80BA1" w:rsidRPr="00EE617D">
        <w:rPr>
          <w:lang w:val="sl-SI"/>
        </w:rPr>
        <w:t xml:space="preserve">. </w:t>
      </w: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Korišćenje</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šumskog</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višenamensko</w:t>
      </w:r>
      <w:r w:rsidRPr="00EE617D">
        <w:rPr>
          <w:lang w:val="sr-Cyrl-CS"/>
        </w:rPr>
        <w:t xml:space="preserve">. </w:t>
      </w:r>
      <w:r w:rsidR="00321BC8" w:rsidRPr="00EE617D">
        <w:rPr>
          <w:lang w:val="sr-Cyrl-CS"/>
        </w:rPr>
        <w:t>Utvrđen</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definisan</w:t>
      </w:r>
      <w:r w:rsidRPr="00EE617D">
        <w:rPr>
          <w:lang w:val="sr-Cyrl-CS"/>
        </w:rPr>
        <w:t xml:space="preserve"> </w:t>
      </w:r>
      <w:r w:rsidR="00321BC8" w:rsidRPr="00EE617D">
        <w:rPr>
          <w:lang w:val="sr-Cyrl-CS"/>
        </w:rPr>
        <w:t>veliki</w:t>
      </w:r>
      <w:r w:rsidRPr="00EE617D">
        <w:rPr>
          <w:lang w:val="sr-Cyrl-CS"/>
        </w:rPr>
        <w:t xml:space="preserve"> </w:t>
      </w:r>
      <w:r w:rsidR="00321BC8" w:rsidRPr="00EE617D">
        <w:rPr>
          <w:lang w:val="sr-Cyrl-CS"/>
        </w:rPr>
        <w:t>broj</w:t>
      </w:r>
      <w:r w:rsidRPr="00EE617D">
        <w:rPr>
          <w:lang w:val="sr-Cyrl-CS"/>
        </w:rPr>
        <w:t xml:space="preserve"> </w:t>
      </w:r>
      <w:r w:rsidR="00321BC8" w:rsidRPr="00EE617D">
        <w:rPr>
          <w:lang w:val="sr-Cyrl-CS"/>
        </w:rPr>
        <w:t>opštekorisnih</w:t>
      </w:r>
      <w:r w:rsidRPr="00EE617D">
        <w:rPr>
          <w:lang w:val="sr-Cyrl-CS"/>
        </w:rPr>
        <w:t xml:space="preserve"> </w:t>
      </w:r>
      <w:r w:rsidR="00321BC8" w:rsidRPr="00EE617D">
        <w:rPr>
          <w:lang w:val="sr-Cyrl-CS"/>
        </w:rPr>
        <w:t>funkcija</w:t>
      </w:r>
      <w:r w:rsidRPr="00EE617D">
        <w:rPr>
          <w:lang w:val="sr-Cyrl-CS"/>
        </w:rPr>
        <w:t xml:space="preserve"> </w:t>
      </w:r>
      <w:r w:rsidR="00321BC8" w:rsidRPr="00EE617D">
        <w:rPr>
          <w:lang w:val="sr-Cyrl-CS"/>
        </w:rPr>
        <w:t>šuma</w:t>
      </w:r>
      <w:r w:rsidRPr="00EE617D">
        <w:rPr>
          <w:lang w:val="sr-Cyrl-CS"/>
        </w:rPr>
        <w:t>.</w:t>
      </w: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Prema</w:t>
      </w:r>
      <w:r w:rsidRPr="00EE617D">
        <w:rPr>
          <w:lang w:val="sr-Cyrl-CS"/>
        </w:rPr>
        <w:t xml:space="preserve"> </w:t>
      </w:r>
      <w:r w:rsidR="00321BC8" w:rsidRPr="00EE617D">
        <w:rPr>
          <w:lang w:val="sr-Cyrl-CS"/>
        </w:rPr>
        <w:t>prioritetnim</w:t>
      </w:r>
      <w:r w:rsidRPr="00EE617D">
        <w:rPr>
          <w:lang w:val="sr-Cyrl-CS"/>
        </w:rPr>
        <w:t xml:space="preserve"> </w:t>
      </w:r>
      <w:r w:rsidR="00321BC8" w:rsidRPr="00EE617D">
        <w:rPr>
          <w:lang w:val="sr-Cyrl-CS"/>
        </w:rPr>
        <w:t>funkcijama</w:t>
      </w:r>
      <w:r w:rsidRPr="00EE617D">
        <w:rPr>
          <w:lang w:val="sr-Cyrl-CS"/>
        </w:rPr>
        <w:t xml:space="preserve"> </w:t>
      </w:r>
      <w:r w:rsidR="00321BC8" w:rsidRPr="00EE617D">
        <w:rPr>
          <w:lang w:val="sr-Cyrl-CS"/>
        </w:rPr>
        <w:t>utvrđuju</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namene</w:t>
      </w:r>
      <w:r w:rsidRPr="00EE617D">
        <w:rPr>
          <w:lang w:val="sr-Cyrl-CS"/>
        </w:rPr>
        <w:t xml:space="preserve"> </w:t>
      </w:r>
      <w:r w:rsidR="00321BC8" w:rsidRPr="00EE617D">
        <w:rPr>
          <w:lang w:val="sr-Cyrl-CS"/>
        </w:rPr>
        <w:t>pojedinih</w:t>
      </w:r>
      <w:r w:rsidRPr="00EE617D">
        <w:rPr>
          <w:lang w:val="sr-Cyrl-CS"/>
        </w:rPr>
        <w:t xml:space="preserve"> </w:t>
      </w:r>
      <w:r w:rsidR="00321BC8" w:rsidRPr="00EE617D">
        <w:rPr>
          <w:lang w:val="sr-Cyrl-CS"/>
        </w:rPr>
        <w:t>sastojina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okviru</w:t>
      </w:r>
      <w:r w:rsidRPr="00EE617D">
        <w:rPr>
          <w:lang w:val="sr-Cyrl-CS"/>
        </w:rPr>
        <w:t xml:space="preserve"> </w:t>
      </w:r>
      <w:r w:rsidR="00321BC8" w:rsidRPr="00EE617D">
        <w:rPr>
          <w:lang w:val="sr-Cyrl-CS"/>
        </w:rPr>
        <w:t>određenih</w:t>
      </w:r>
      <w:r w:rsidRPr="00EE617D">
        <w:rPr>
          <w:lang w:val="sr-Cyrl-CS"/>
        </w:rPr>
        <w:t xml:space="preserve"> </w:t>
      </w:r>
      <w:r w:rsidR="00321BC8" w:rsidRPr="00EE617D">
        <w:rPr>
          <w:lang w:val="sr-Cyrl-CS"/>
        </w:rPr>
        <w:t>namena</w:t>
      </w:r>
      <w:r w:rsidRPr="00EE617D">
        <w:rPr>
          <w:lang w:val="sr-Cyrl-CS"/>
        </w:rPr>
        <w:t xml:space="preserve"> </w:t>
      </w:r>
      <w:r w:rsidR="00321BC8" w:rsidRPr="00EE617D">
        <w:rPr>
          <w:lang w:val="sr-Cyrl-CS"/>
        </w:rPr>
        <w:t>određuju</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namenske</w:t>
      </w:r>
      <w:r w:rsidRPr="00EE617D">
        <w:rPr>
          <w:lang w:val="sr-Cyrl-CS"/>
        </w:rPr>
        <w:t xml:space="preserve"> </w:t>
      </w:r>
      <w:r w:rsidR="00321BC8" w:rsidRPr="00EE617D">
        <w:rPr>
          <w:lang w:val="sr-Cyrl-CS"/>
        </w:rPr>
        <w:t>celine</w:t>
      </w:r>
      <w:r w:rsidRPr="00EE617D">
        <w:rPr>
          <w:lang w:val="sr-Cyrl-CS"/>
        </w:rPr>
        <w:t>.</w:t>
      </w: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Kod</w:t>
      </w:r>
      <w:r w:rsidRPr="00EE617D">
        <w:rPr>
          <w:lang w:val="sr-Cyrl-CS"/>
        </w:rPr>
        <w:t xml:space="preserve"> </w:t>
      </w:r>
      <w:r w:rsidR="00321BC8" w:rsidRPr="00EE617D">
        <w:rPr>
          <w:lang w:val="sr-Cyrl-CS"/>
        </w:rPr>
        <w:t>određivanja</w:t>
      </w:r>
      <w:r w:rsidRPr="00EE617D">
        <w:rPr>
          <w:lang w:val="sr-Cyrl-CS"/>
        </w:rPr>
        <w:t xml:space="preserve"> </w:t>
      </w:r>
      <w:r w:rsidR="00321BC8" w:rsidRPr="00EE617D">
        <w:rPr>
          <w:lang w:val="sr-Cyrl-CS"/>
        </w:rPr>
        <w:t>funkcije</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polazi</w:t>
      </w:r>
      <w:r w:rsidR="00A76A45"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od</w:t>
      </w:r>
      <w:r w:rsidRPr="00EE617D">
        <w:rPr>
          <w:lang w:val="sr-Cyrl-CS"/>
        </w:rPr>
        <w:t xml:space="preserve"> </w:t>
      </w:r>
      <w:r w:rsidR="00321BC8" w:rsidRPr="00EE617D">
        <w:rPr>
          <w:lang w:val="sr-Cyrl-CS"/>
        </w:rPr>
        <w:t>saznanja</w:t>
      </w:r>
      <w:r w:rsidRPr="00EE617D">
        <w:rPr>
          <w:lang w:val="sr-Cyrl-CS"/>
        </w:rPr>
        <w:t xml:space="preserve"> </w:t>
      </w:r>
      <w:r w:rsidR="00321BC8" w:rsidRPr="00EE617D">
        <w:rPr>
          <w:lang w:val="sr-Cyrl-CS"/>
        </w:rPr>
        <w:t>da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korisna</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proizvodno</w:t>
      </w:r>
      <w:r w:rsidRPr="00EE617D">
        <w:rPr>
          <w:lang w:val="sr-Cyrl-CS"/>
        </w:rPr>
        <w:t xml:space="preserve"> </w:t>
      </w:r>
      <w:r w:rsidR="00321BC8" w:rsidRPr="00EE617D">
        <w:rPr>
          <w:lang w:val="sr-Cyrl-CS"/>
        </w:rPr>
        <w:t>specifično</w:t>
      </w:r>
      <w:r w:rsidRPr="00EE617D">
        <w:rPr>
          <w:lang w:val="sr-Cyrl-CS"/>
        </w:rPr>
        <w:t xml:space="preserve"> </w:t>
      </w:r>
      <w:r w:rsidR="00321BC8" w:rsidRPr="00EE617D">
        <w:rPr>
          <w:lang w:val="sr-Cyrl-CS"/>
        </w:rPr>
        <w:t>sredstvo</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time</w:t>
      </w:r>
      <w:r w:rsidRPr="00EE617D">
        <w:rPr>
          <w:lang w:val="sr-Cyrl-CS"/>
        </w:rPr>
        <w:t xml:space="preserve"> </w:t>
      </w:r>
      <w:r w:rsidR="00321BC8" w:rsidRPr="00EE617D">
        <w:rPr>
          <w:lang w:val="sr-Cyrl-CS"/>
        </w:rPr>
        <w:t>zadovoljava</w:t>
      </w:r>
      <w:r w:rsidRPr="00EE617D">
        <w:rPr>
          <w:lang w:val="sr-Cyrl-CS"/>
        </w:rPr>
        <w:t xml:space="preserve"> </w:t>
      </w:r>
      <w:r w:rsidR="00321BC8" w:rsidRPr="00EE617D">
        <w:rPr>
          <w:lang w:val="sr-Cyrl-CS"/>
        </w:rPr>
        <w:t>materijalne</w:t>
      </w:r>
      <w:r w:rsidRPr="00EE617D">
        <w:rPr>
          <w:lang w:val="sr-Cyrl-CS"/>
        </w:rPr>
        <w:t xml:space="preserve"> </w:t>
      </w:r>
      <w:r w:rsidR="00321BC8" w:rsidRPr="00EE617D">
        <w:rPr>
          <w:lang w:val="sr-Cyrl-CS"/>
        </w:rPr>
        <w:t>potrebe</w:t>
      </w:r>
      <w:r w:rsidRPr="00EE617D">
        <w:rPr>
          <w:lang w:val="sr-Cyrl-CS"/>
        </w:rPr>
        <w:t xml:space="preserve"> </w:t>
      </w:r>
      <w:r w:rsidR="00321BC8" w:rsidRPr="00EE617D">
        <w:rPr>
          <w:lang w:val="sr-Cyrl-CS"/>
        </w:rPr>
        <w:t>društva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da</w:t>
      </w:r>
      <w:r w:rsidRPr="00EE617D">
        <w:rPr>
          <w:lang w:val="sr-Cyrl-CS"/>
        </w:rPr>
        <w:t xml:space="preserve"> </w:t>
      </w:r>
      <w:r w:rsidR="00321BC8" w:rsidRPr="00EE617D">
        <w:rPr>
          <w:lang w:val="sr-Cyrl-CS"/>
        </w:rPr>
        <w:t>kao</w:t>
      </w:r>
      <w:r w:rsidRPr="00EE617D">
        <w:rPr>
          <w:lang w:val="sr-Cyrl-CS"/>
        </w:rPr>
        <w:t xml:space="preserve"> </w:t>
      </w:r>
      <w:r w:rsidR="000C4F6A" w:rsidRPr="00EE617D">
        <w:rPr>
          <w:lang w:val="sr-Cyrl-CS"/>
        </w:rPr>
        <w:t>“</w:t>
      </w:r>
      <w:r w:rsidR="00321BC8" w:rsidRPr="00EE617D">
        <w:rPr>
          <w:lang w:val="sr-Cyrl-CS"/>
        </w:rPr>
        <w:t>životno</w:t>
      </w:r>
      <w:r w:rsidRPr="00EE617D">
        <w:rPr>
          <w:lang w:val="sr-Cyrl-CS"/>
        </w:rPr>
        <w:t xml:space="preserve"> </w:t>
      </w:r>
      <w:r w:rsidR="00321BC8" w:rsidRPr="00EE617D">
        <w:rPr>
          <w:lang w:val="sr-Cyrl-CS"/>
        </w:rPr>
        <w:t>sredstvo</w:t>
      </w:r>
      <w:r w:rsidR="000C4F6A" w:rsidRPr="00EE617D">
        <w:rPr>
          <w:lang w:val="sr-Cyrl-CS"/>
        </w:rPr>
        <w:t>”</w:t>
      </w:r>
      <w:r w:rsidRPr="00EE617D">
        <w:rPr>
          <w:lang w:val="sr-Cyrl-CS"/>
        </w:rPr>
        <w:t xml:space="preserve"> </w:t>
      </w:r>
      <w:r w:rsidR="00321BC8" w:rsidRPr="00EE617D">
        <w:rPr>
          <w:lang w:val="sr-Cyrl-CS"/>
        </w:rPr>
        <w:t>zadovoljava</w:t>
      </w:r>
      <w:r w:rsidRPr="00EE617D">
        <w:rPr>
          <w:lang w:val="sr-Cyrl-CS"/>
        </w:rPr>
        <w:t xml:space="preserve"> </w:t>
      </w:r>
      <w:r w:rsidR="00321BC8" w:rsidRPr="00EE617D">
        <w:rPr>
          <w:lang w:val="sr-Cyrl-CS"/>
        </w:rPr>
        <w:t>druge</w:t>
      </w:r>
      <w:r w:rsidRPr="00EE617D">
        <w:rPr>
          <w:lang w:val="sr-Cyrl-CS"/>
        </w:rPr>
        <w:t xml:space="preserve"> </w:t>
      </w:r>
      <w:r w:rsidR="00321BC8" w:rsidRPr="00EE617D">
        <w:rPr>
          <w:lang w:val="sr-Cyrl-CS"/>
        </w:rPr>
        <w:t>potrebe</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sferi</w:t>
      </w:r>
      <w:r w:rsidRPr="00EE617D">
        <w:rPr>
          <w:lang w:val="sr-Cyrl-CS"/>
        </w:rPr>
        <w:t xml:space="preserve"> </w:t>
      </w:r>
      <w:r w:rsidR="00321BC8" w:rsidRPr="00EE617D">
        <w:rPr>
          <w:lang w:val="sr-Cyrl-CS"/>
        </w:rPr>
        <w:t>ekologije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kulture</w:t>
      </w:r>
      <w:r w:rsidRPr="00EE617D">
        <w:rPr>
          <w:lang w:val="sr-Cyrl-CS"/>
        </w:rPr>
        <w:t xml:space="preserve">. </w:t>
      </w:r>
      <w:r w:rsidR="00321BC8" w:rsidRPr="00EE617D">
        <w:rPr>
          <w:lang w:val="sr-Cyrl-CS"/>
        </w:rPr>
        <w:t>Time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jasno</w:t>
      </w:r>
      <w:r w:rsidRPr="00EE617D">
        <w:rPr>
          <w:lang w:val="sr-Cyrl-CS"/>
        </w:rPr>
        <w:t xml:space="preserve"> </w:t>
      </w:r>
      <w:r w:rsidR="00321BC8" w:rsidRPr="00EE617D">
        <w:rPr>
          <w:lang w:val="sr-Cyrl-CS"/>
        </w:rPr>
        <w:t>označava</w:t>
      </w:r>
      <w:r w:rsidR="000C0D42" w:rsidRPr="00EE617D">
        <w:rPr>
          <w:lang w:val="sr-Cyrl-CS"/>
        </w:rPr>
        <w:t xml:space="preserve"> </w:t>
      </w:r>
      <w:r w:rsidR="00321BC8" w:rsidRPr="00EE617D">
        <w:rPr>
          <w:lang w:val="sr-Cyrl-CS"/>
        </w:rPr>
        <w:t>razlika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korišćenju</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sferi</w:t>
      </w:r>
      <w:r w:rsidRPr="00EE617D">
        <w:rPr>
          <w:lang w:val="sr-Cyrl-CS"/>
        </w:rPr>
        <w:t xml:space="preserve"> </w:t>
      </w:r>
      <w:r w:rsidR="00321BC8" w:rsidRPr="00EE617D">
        <w:rPr>
          <w:lang w:val="sr-Cyrl-CS"/>
        </w:rPr>
        <w:t>proizvodnje</w:t>
      </w:r>
      <w:r w:rsidRPr="00EE617D">
        <w:rPr>
          <w:lang w:val="sr-Cyrl-CS"/>
        </w:rPr>
        <w:t xml:space="preserve">, </w:t>
      </w:r>
      <w:r w:rsidR="00321BC8" w:rsidRPr="00EE617D">
        <w:rPr>
          <w:lang w:val="sr-Cyrl-CS"/>
        </w:rPr>
        <w:t>gde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ona</w:t>
      </w:r>
      <w:r w:rsidRPr="00EE617D">
        <w:rPr>
          <w:lang w:val="sr-Cyrl-CS"/>
        </w:rPr>
        <w:t xml:space="preserve"> </w:t>
      </w:r>
      <w:r w:rsidR="00321BC8" w:rsidRPr="00EE617D">
        <w:rPr>
          <w:lang w:val="sr-Cyrl-CS"/>
        </w:rPr>
        <w:t>javlja</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izvor</w:t>
      </w:r>
      <w:r w:rsidRPr="00EE617D">
        <w:rPr>
          <w:lang w:val="sr-Cyrl-CS"/>
        </w:rPr>
        <w:t xml:space="preserve"> </w:t>
      </w:r>
      <w:r w:rsidR="00321BC8" w:rsidRPr="00EE617D">
        <w:rPr>
          <w:lang w:val="sr-Cyrl-CS"/>
        </w:rPr>
        <w:t>mnogih</w:t>
      </w:r>
      <w:r w:rsidRPr="00EE617D">
        <w:rPr>
          <w:lang w:val="sr-Cyrl-CS"/>
        </w:rPr>
        <w:t xml:space="preserve"> </w:t>
      </w:r>
      <w:r w:rsidR="00321BC8" w:rsidRPr="00EE617D">
        <w:rPr>
          <w:lang w:val="sr-Cyrl-CS"/>
        </w:rPr>
        <w:t>korisnih</w:t>
      </w:r>
      <w:r w:rsidRPr="00EE617D">
        <w:rPr>
          <w:lang w:val="sr-Cyrl-CS"/>
        </w:rPr>
        <w:t xml:space="preserve"> </w:t>
      </w:r>
      <w:r w:rsidR="00321BC8" w:rsidRPr="00EE617D">
        <w:rPr>
          <w:lang w:val="sr-Cyrl-CS"/>
        </w:rPr>
        <w:t>vrednosti</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zadovoljava</w:t>
      </w:r>
      <w:r w:rsidRPr="00EE617D">
        <w:rPr>
          <w:lang w:val="sr-Cyrl-CS"/>
        </w:rPr>
        <w:t xml:space="preserve"> </w:t>
      </w:r>
      <w:r w:rsidR="00321BC8" w:rsidRPr="00EE617D">
        <w:rPr>
          <w:lang w:val="sr-Cyrl-CS"/>
        </w:rPr>
        <w:t>materijalne</w:t>
      </w:r>
      <w:r w:rsidRPr="00EE617D">
        <w:rPr>
          <w:lang w:val="sr-Cyrl-CS"/>
        </w:rPr>
        <w:t xml:space="preserve"> </w:t>
      </w:r>
      <w:r w:rsidR="00321BC8" w:rsidRPr="00EE617D">
        <w:rPr>
          <w:lang w:val="sr-Cyrl-CS"/>
        </w:rPr>
        <w:t>potrebe</w:t>
      </w:r>
      <w:r w:rsidRPr="00EE617D">
        <w:rPr>
          <w:lang w:val="sr-Cyrl-CS"/>
        </w:rPr>
        <w:t xml:space="preserve"> </w:t>
      </w:r>
      <w:r w:rsidR="00321BC8" w:rsidRPr="00EE617D">
        <w:rPr>
          <w:lang w:val="sr-Cyrl-CS"/>
        </w:rPr>
        <w:t>društva</w:t>
      </w:r>
      <w:r w:rsidRPr="00EE617D">
        <w:rPr>
          <w:lang w:val="sr-Cyrl-CS"/>
        </w:rPr>
        <w:t>.</w:t>
      </w: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Polazeći</w:t>
      </w:r>
      <w:r w:rsidRPr="00EE617D">
        <w:rPr>
          <w:lang w:val="sr-Cyrl-CS"/>
        </w:rPr>
        <w:t xml:space="preserve"> </w:t>
      </w:r>
      <w:r w:rsidR="00321BC8" w:rsidRPr="00EE617D">
        <w:rPr>
          <w:lang w:val="sr-Cyrl-CS"/>
        </w:rPr>
        <w:t>od</w:t>
      </w:r>
      <w:r w:rsidRPr="00EE617D">
        <w:rPr>
          <w:lang w:val="sr-Cyrl-CS"/>
        </w:rPr>
        <w:t xml:space="preserve"> </w:t>
      </w:r>
      <w:r w:rsidR="00321BC8" w:rsidRPr="00EE617D">
        <w:rPr>
          <w:lang w:val="sr-Cyrl-CS"/>
        </w:rPr>
        <w:t>takvih</w:t>
      </w:r>
      <w:r w:rsidRPr="00EE617D">
        <w:rPr>
          <w:lang w:val="sr-Cyrl-CS"/>
        </w:rPr>
        <w:t xml:space="preserve"> </w:t>
      </w:r>
      <w:r w:rsidR="00321BC8" w:rsidRPr="00EE617D">
        <w:rPr>
          <w:lang w:val="sr-Cyrl-CS"/>
        </w:rPr>
        <w:t>kriterijuma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teoretske</w:t>
      </w:r>
      <w:r w:rsidRPr="00EE617D">
        <w:rPr>
          <w:lang w:val="sr-Cyrl-CS"/>
        </w:rPr>
        <w:t xml:space="preserve"> </w:t>
      </w:r>
      <w:r w:rsidR="00321BC8" w:rsidRPr="00EE617D">
        <w:rPr>
          <w:lang w:val="sr-Cyrl-CS"/>
        </w:rPr>
        <w:t>klasifikacije</w:t>
      </w:r>
      <w:r w:rsidRPr="00EE617D">
        <w:rPr>
          <w:lang w:val="sr-Cyrl-CS"/>
        </w:rPr>
        <w:t xml:space="preserve"> </w:t>
      </w:r>
      <w:r w:rsidR="00321BC8" w:rsidRPr="00EE617D">
        <w:rPr>
          <w:lang w:val="sr-Cyrl-CS"/>
        </w:rPr>
        <w:t>životne</w:t>
      </w:r>
      <w:r w:rsidRPr="00EE617D">
        <w:rPr>
          <w:lang w:val="sr-Cyrl-CS"/>
        </w:rPr>
        <w:t xml:space="preserve"> </w:t>
      </w:r>
      <w:r w:rsidR="00321BC8" w:rsidRPr="00EE617D">
        <w:rPr>
          <w:lang w:val="sr-Cyrl-CS"/>
        </w:rPr>
        <w:t>sredine</w:t>
      </w:r>
      <w:r w:rsidRPr="00EE617D">
        <w:rPr>
          <w:lang w:val="sr-Cyrl-CS"/>
        </w:rPr>
        <w:t xml:space="preserve">, </w:t>
      </w:r>
      <w:r w:rsidR="00321BC8" w:rsidRPr="00EE617D">
        <w:rPr>
          <w:lang w:val="sr-Cyrl-CS"/>
        </w:rPr>
        <w:t>treba</w:t>
      </w:r>
      <w:r w:rsidRPr="00EE617D">
        <w:rPr>
          <w:lang w:val="sr-Cyrl-CS"/>
        </w:rPr>
        <w:t xml:space="preserve"> </w:t>
      </w:r>
      <w:r w:rsidR="00321BC8" w:rsidRPr="00EE617D">
        <w:rPr>
          <w:lang w:val="sr-Cyrl-CS"/>
        </w:rPr>
        <w:t>razlikovati</w:t>
      </w:r>
      <w:r w:rsidRPr="00EE617D">
        <w:rPr>
          <w:lang w:val="sr-Cyrl-CS"/>
        </w:rPr>
        <w:t xml:space="preserve"> </w:t>
      </w:r>
      <w:r w:rsidR="00321BC8" w:rsidRPr="00EE617D">
        <w:rPr>
          <w:lang w:val="sr-Cyrl-CS"/>
        </w:rPr>
        <w:t>tri</w:t>
      </w:r>
      <w:r w:rsidRPr="00EE617D">
        <w:rPr>
          <w:lang w:val="sr-Cyrl-CS"/>
        </w:rPr>
        <w:t xml:space="preserve"> </w:t>
      </w:r>
      <w:r w:rsidR="00321BC8" w:rsidRPr="00EE617D">
        <w:rPr>
          <w:lang w:val="sr-Cyrl-CS"/>
        </w:rPr>
        <w:t>osnovne</w:t>
      </w:r>
      <w:r w:rsidRPr="00EE617D">
        <w:rPr>
          <w:lang w:val="sr-Cyrl-CS"/>
        </w:rPr>
        <w:t xml:space="preserve"> </w:t>
      </w:r>
      <w:r w:rsidR="00321BC8" w:rsidRPr="00EE617D">
        <w:rPr>
          <w:lang w:val="sr-Cyrl-CS"/>
        </w:rPr>
        <w:t>funkcije</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proizvodnu</w:t>
      </w:r>
      <w:r w:rsidRPr="00EE617D">
        <w:rPr>
          <w:lang w:val="sr-Cyrl-CS"/>
        </w:rPr>
        <w:t xml:space="preserve">, </w:t>
      </w:r>
      <w:r w:rsidR="00321BC8" w:rsidRPr="00EE617D">
        <w:rPr>
          <w:lang w:val="sr-Cyrl-CS"/>
        </w:rPr>
        <w:t>zaštitno</w:t>
      </w:r>
      <w:r w:rsidRPr="00EE617D">
        <w:rPr>
          <w:lang w:val="sr-Cyrl-CS"/>
        </w:rPr>
        <w:t>-</w:t>
      </w:r>
      <w:r w:rsidR="00321BC8" w:rsidRPr="00EE617D">
        <w:rPr>
          <w:lang w:val="sr-Cyrl-CS"/>
        </w:rPr>
        <w:t>regulativnu</w:t>
      </w:r>
      <w:r w:rsidRPr="00EE617D">
        <w:rPr>
          <w:lang w:val="sr-Cyrl-CS"/>
        </w:rPr>
        <w:t xml:space="preserve"> (</w:t>
      </w:r>
      <w:r w:rsidR="00321BC8" w:rsidRPr="00EE617D">
        <w:rPr>
          <w:lang w:val="sr-Cyrl-CS"/>
        </w:rPr>
        <w:t>ekološku</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socio</w:t>
      </w:r>
      <w:r w:rsidRPr="00EE617D">
        <w:rPr>
          <w:lang w:val="sr-Cyrl-CS"/>
        </w:rPr>
        <w:t>-</w:t>
      </w:r>
      <w:r w:rsidR="00321BC8" w:rsidRPr="00EE617D">
        <w:rPr>
          <w:lang w:val="sr-Cyrl-CS"/>
        </w:rPr>
        <w:t>kulturnu</w:t>
      </w:r>
      <w:r w:rsidRPr="00EE617D">
        <w:rPr>
          <w:lang w:val="sr-Cyrl-CS"/>
        </w:rPr>
        <w:t>.</w:t>
      </w: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Radi</w:t>
      </w:r>
      <w:r w:rsidRPr="00EE617D">
        <w:rPr>
          <w:lang w:val="sr-Cyrl-CS"/>
        </w:rPr>
        <w:t xml:space="preserve"> </w:t>
      </w:r>
      <w:r w:rsidR="00321BC8" w:rsidRPr="00EE617D">
        <w:rPr>
          <w:lang w:val="sr-Cyrl-CS"/>
        </w:rPr>
        <w:t>sadržaja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terminološke</w:t>
      </w:r>
      <w:r w:rsidRPr="00EE617D">
        <w:rPr>
          <w:lang w:val="sr-Cyrl-CS"/>
        </w:rPr>
        <w:t xml:space="preserve"> </w:t>
      </w:r>
      <w:r w:rsidR="00321BC8" w:rsidRPr="00EE617D">
        <w:rPr>
          <w:lang w:val="sr-Cyrl-CS"/>
        </w:rPr>
        <w:t>jasnoće</w:t>
      </w:r>
      <w:r w:rsidRPr="00EE617D">
        <w:rPr>
          <w:lang w:val="sr-Cyrl-CS"/>
        </w:rPr>
        <w:t xml:space="preserve">, </w:t>
      </w:r>
      <w:r w:rsidR="00321BC8" w:rsidRPr="00EE617D">
        <w:rPr>
          <w:lang w:val="sr-Cyrl-CS"/>
        </w:rPr>
        <w:t>potrebno</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objasniti</w:t>
      </w:r>
      <w:r w:rsidRPr="00EE617D">
        <w:rPr>
          <w:lang w:val="sr-Cyrl-CS"/>
        </w:rPr>
        <w:t xml:space="preserve"> </w:t>
      </w:r>
      <w:r w:rsidR="00321BC8" w:rsidRPr="00EE617D">
        <w:rPr>
          <w:lang w:val="sr-Cyrl-CS"/>
        </w:rPr>
        <w:t>osnovne</w:t>
      </w:r>
      <w:r w:rsidRPr="00EE617D">
        <w:rPr>
          <w:lang w:val="sr-Cyrl-CS"/>
        </w:rPr>
        <w:t xml:space="preserve"> </w:t>
      </w:r>
      <w:r w:rsidR="00321BC8" w:rsidRPr="00EE617D">
        <w:rPr>
          <w:lang w:val="sr-Cyrl-CS"/>
        </w:rPr>
        <w:t>funkcije</w:t>
      </w:r>
      <w:r w:rsidRPr="00EE617D">
        <w:rPr>
          <w:lang w:val="sr-Cyrl-CS"/>
        </w:rPr>
        <w:t>.</w:t>
      </w: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U</w:t>
      </w:r>
      <w:r w:rsidRPr="00EE617D">
        <w:rPr>
          <w:lang w:val="sr-Cyrl-CS"/>
        </w:rPr>
        <w:t xml:space="preserve"> </w:t>
      </w:r>
      <w:r w:rsidR="00321BC8" w:rsidRPr="00EE617D">
        <w:rPr>
          <w:lang w:val="sr-Cyrl-CS"/>
        </w:rPr>
        <w:t>proizvodnim</w:t>
      </w:r>
      <w:r w:rsidRPr="00EE617D">
        <w:rPr>
          <w:lang w:val="sr-Cyrl-CS"/>
        </w:rPr>
        <w:t xml:space="preserve"> </w:t>
      </w:r>
      <w:r w:rsidR="00321BC8" w:rsidRPr="00EE617D">
        <w:rPr>
          <w:lang w:val="sr-Cyrl-CS"/>
        </w:rPr>
        <w:t>funkcijama</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predstavlja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sirovinsku</w:t>
      </w:r>
      <w:r w:rsidRPr="00EE617D">
        <w:rPr>
          <w:lang w:val="sr-Cyrl-CS"/>
        </w:rPr>
        <w:t xml:space="preserve"> </w:t>
      </w:r>
      <w:r w:rsidR="00321BC8" w:rsidRPr="00EE617D">
        <w:rPr>
          <w:lang w:val="sr-Cyrl-CS"/>
        </w:rPr>
        <w:t>bazu</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osnov</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ostvarenje</w:t>
      </w:r>
      <w:r w:rsidRPr="00EE617D">
        <w:rPr>
          <w:lang w:val="sr-Cyrl-CS"/>
        </w:rPr>
        <w:t xml:space="preserve"> </w:t>
      </w:r>
      <w:r w:rsidR="00321BC8" w:rsidRPr="00EE617D">
        <w:rPr>
          <w:lang w:val="sr-Cyrl-CS"/>
        </w:rPr>
        <w:t>funkcije</w:t>
      </w:r>
      <w:r w:rsidRPr="00EE617D">
        <w:rPr>
          <w:lang w:val="sr-Cyrl-CS"/>
        </w:rPr>
        <w:t xml:space="preserve"> </w:t>
      </w:r>
      <w:r w:rsidR="00321BC8" w:rsidRPr="00EE617D">
        <w:rPr>
          <w:lang w:val="sr-Cyrl-CS"/>
        </w:rPr>
        <w:t>proizvodnje</w:t>
      </w:r>
      <w:r w:rsidRPr="00EE617D">
        <w:rPr>
          <w:lang w:val="sr-Cyrl-CS"/>
        </w:rPr>
        <w:t xml:space="preserve"> </w:t>
      </w:r>
      <w:r w:rsidR="00321BC8" w:rsidRPr="00EE617D">
        <w:rPr>
          <w:lang w:val="sr-Cyrl-CS"/>
        </w:rPr>
        <w:t>drvne</w:t>
      </w:r>
      <w:r w:rsidRPr="00EE617D">
        <w:rPr>
          <w:lang w:val="sr-Cyrl-CS"/>
        </w:rPr>
        <w:t xml:space="preserve"> </w:t>
      </w:r>
      <w:r w:rsidR="00321BC8" w:rsidRPr="00EE617D">
        <w:rPr>
          <w:lang w:val="sr-Cyrl-CS"/>
        </w:rPr>
        <w:t>mase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drugih</w:t>
      </w:r>
      <w:r w:rsidRPr="00EE617D">
        <w:rPr>
          <w:lang w:val="sr-Cyrl-CS"/>
        </w:rPr>
        <w:t xml:space="preserve"> </w:t>
      </w:r>
      <w:r w:rsidR="00321BC8" w:rsidRPr="00EE617D">
        <w:rPr>
          <w:lang w:val="sr-Cyrl-CS"/>
        </w:rPr>
        <w:t>proizvoda</w:t>
      </w:r>
      <w:r w:rsidRPr="00EE617D">
        <w:rPr>
          <w:lang w:val="sr-Cyrl-CS"/>
        </w:rPr>
        <w:t xml:space="preserve"> </w:t>
      </w:r>
      <w:r w:rsidR="00321BC8" w:rsidRPr="00EE617D">
        <w:rPr>
          <w:lang w:val="sr-Cyrl-CS"/>
        </w:rPr>
        <w:t>potrebnih</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zadovoljavanje</w:t>
      </w:r>
      <w:r w:rsidRPr="00EE617D">
        <w:rPr>
          <w:lang w:val="sr-Cyrl-CS"/>
        </w:rPr>
        <w:t xml:space="preserve"> </w:t>
      </w:r>
      <w:r w:rsidR="00321BC8" w:rsidRPr="00EE617D">
        <w:rPr>
          <w:lang w:val="sr-Cyrl-CS"/>
        </w:rPr>
        <w:t>društvenih</w:t>
      </w:r>
      <w:r w:rsidRPr="00EE617D">
        <w:rPr>
          <w:lang w:val="sr-Cyrl-CS"/>
        </w:rPr>
        <w:t xml:space="preserve"> </w:t>
      </w:r>
      <w:r w:rsidR="00321BC8" w:rsidRPr="00EE617D">
        <w:rPr>
          <w:lang w:val="sr-Cyrl-CS"/>
        </w:rPr>
        <w:t>potreba</w:t>
      </w:r>
      <w:r w:rsidRPr="00EE617D">
        <w:rPr>
          <w:lang w:val="sr-Cyrl-CS"/>
        </w:rPr>
        <w:t>.</w:t>
      </w: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U</w:t>
      </w:r>
      <w:r w:rsidRPr="00EE617D">
        <w:rPr>
          <w:lang w:val="sr-Cyrl-CS"/>
        </w:rPr>
        <w:t xml:space="preserve"> </w:t>
      </w:r>
      <w:r w:rsidR="00321BC8" w:rsidRPr="00EE617D">
        <w:rPr>
          <w:lang w:val="sr-Cyrl-CS"/>
        </w:rPr>
        <w:t>zaštitno</w:t>
      </w:r>
      <w:r w:rsidRPr="00EE617D">
        <w:rPr>
          <w:lang w:val="sr-Cyrl-CS"/>
        </w:rPr>
        <w:t>-</w:t>
      </w:r>
      <w:r w:rsidR="00321BC8" w:rsidRPr="00EE617D">
        <w:rPr>
          <w:lang w:val="sr-Cyrl-CS"/>
        </w:rPr>
        <w:t>regulatornoj</w:t>
      </w:r>
      <w:r w:rsidRPr="00EE617D">
        <w:rPr>
          <w:lang w:val="sr-Cyrl-CS"/>
        </w:rPr>
        <w:t xml:space="preserve"> </w:t>
      </w:r>
      <w:r w:rsidR="00321BC8" w:rsidRPr="00EE617D">
        <w:rPr>
          <w:lang w:val="sr-Cyrl-CS"/>
        </w:rPr>
        <w:t>funkciji</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predstavlja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objekat</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sredinu</w:t>
      </w:r>
      <w:r w:rsidRPr="00EE617D">
        <w:rPr>
          <w:lang w:val="sr-Cyrl-CS"/>
        </w:rPr>
        <w:t xml:space="preserve"> </w:t>
      </w:r>
      <w:r w:rsidR="00321BC8" w:rsidRPr="00EE617D">
        <w:rPr>
          <w:lang w:val="sr-Cyrl-CS"/>
        </w:rPr>
        <w:t>koja</w:t>
      </w:r>
      <w:r w:rsidRPr="00EE617D">
        <w:rPr>
          <w:lang w:val="sr-Cyrl-CS"/>
        </w:rPr>
        <w:t xml:space="preserve"> </w:t>
      </w:r>
      <w:r w:rsidR="00321BC8" w:rsidRPr="00EE617D">
        <w:rPr>
          <w:lang w:val="sr-Cyrl-CS"/>
        </w:rPr>
        <w:t>ima</w:t>
      </w:r>
      <w:r w:rsidRPr="00EE617D">
        <w:rPr>
          <w:lang w:val="sr-Cyrl-CS"/>
        </w:rPr>
        <w:t xml:space="preserve"> </w:t>
      </w:r>
      <w:r w:rsidR="00321BC8" w:rsidRPr="00EE617D">
        <w:rPr>
          <w:lang w:val="sr-Cyrl-CS"/>
        </w:rPr>
        <w:t>funkcionalni</w:t>
      </w:r>
      <w:r w:rsidRPr="00EE617D">
        <w:rPr>
          <w:lang w:val="sr-Cyrl-CS"/>
        </w:rPr>
        <w:t xml:space="preserve"> </w:t>
      </w:r>
      <w:r w:rsidR="00321BC8" w:rsidRPr="00EE617D">
        <w:rPr>
          <w:lang w:val="sr-Cyrl-CS"/>
        </w:rPr>
        <w:t>efekat</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živu</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neživu</w:t>
      </w:r>
      <w:r w:rsidRPr="00EE617D">
        <w:rPr>
          <w:lang w:val="sr-Cyrl-CS"/>
        </w:rPr>
        <w:t xml:space="preserve"> </w:t>
      </w:r>
      <w:r w:rsidR="00321BC8" w:rsidRPr="00EE617D">
        <w:rPr>
          <w:lang w:val="sr-Cyrl-CS"/>
        </w:rPr>
        <w:t>prirodu</w:t>
      </w:r>
      <w:r w:rsidRPr="00EE617D">
        <w:rPr>
          <w:lang w:val="sr-Cyrl-CS"/>
        </w:rPr>
        <w:t xml:space="preserve"> </w:t>
      </w:r>
      <w:r w:rsidR="00321BC8" w:rsidRPr="00EE617D">
        <w:rPr>
          <w:lang w:val="sr-Cyrl-CS"/>
        </w:rPr>
        <w:t>sa</w:t>
      </w:r>
      <w:r w:rsidRPr="00EE617D">
        <w:rPr>
          <w:lang w:val="sr-Cyrl-CS"/>
        </w:rPr>
        <w:t xml:space="preserve"> </w:t>
      </w:r>
      <w:r w:rsidR="00321BC8" w:rsidRPr="00EE617D">
        <w:rPr>
          <w:lang w:val="sr-Cyrl-CS"/>
        </w:rPr>
        <w:t>smišljenim</w:t>
      </w:r>
      <w:r w:rsidRPr="00EE617D">
        <w:rPr>
          <w:lang w:val="sr-Cyrl-CS"/>
        </w:rPr>
        <w:t xml:space="preserve"> </w:t>
      </w:r>
      <w:r w:rsidR="00321BC8" w:rsidRPr="00EE617D">
        <w:rPr>
          <w:lang w:val="sr-Cyrl-CS"/>
        </w:rPr>
        <w:t>usmeravanjem</w:t>
      </w:r>
      <w:r w:rsidRPr="00EE617D">
        <w:rPr>
          <w:lang w:val="sr-Cyrl-CS"/>
        </w:rPr>
        <w:t xml:space="preserve"> </w:t>
      </w:r>
      <w:r w:rsidR="00321BC8" w:rsidRPr="00EE617D">
        <w:rPr>
          <w:lang w:val="sr-Cyrl-CS"/>
        </w:rPr>
        <w:t>čoveka</w:t>
      </w:r>
      <w:r w:rsidRPr="00EE617D">
        <w:rPr>
          <w:lang w:val="sr-Cyrl-CS"/>
        </w:rPr>
        <w:t xml:space="preserve">, </w:t>
      </w:r>
      <w:r w:rsidR="00321BC8" w:rsidRPr="00EE617D">
        <w:rPr>
          <w:lang w:val="sr-Cyrl-CS"/>
        </w:rPr>
        <w:t>ili</w:t>
      </w:r>
      <w:r w:rsidRPr="00EE617D">
        <w:rPr>
          <w:lang w:val="sr-Cyrl-CS"/>
        </w:rPr>
        <w:t xml:space="preserve"> </w:t>
      </w:r>
      <w:r w:rsidR="00321BC8" w:rsidRPr="00EE617D">
        <w:rPr>
          <w:lang w:val="sr-Cyrl-CS"/>
        </w:rPr>
        <w:t>bez</w:t>
      </w:r>
      <w:r w:rsidRPr="00EE617D">
        <w:rPr>
          <w:lang w:val="sr-Cyrl-CS"/>
        </w:rPr>
        <w:t xml:space="preserve"> </w:t>
      </w:r>
      <w:r w:rsidR="00321BC8" w:rsidRPr="00EE617D">
        <w:rPr>
          <w:lang w:val="sr-Cyrl-CS"/>
        </w:rPr>
        <w:t>tog</w:t>
      </w:r>
      <w:r w:rsidRPr="00EE617D">
        <w:rPr>
          <w:lang w:val="sr-Cyrl-CS"/>
        </w:rPr>
        <w:t xml:space="preserve"> </w:t>
      </w:r>
      <w:r w:rsidR="00321BC8" w:rsidRPr="00EE617D">
        <w:rPr>
          <w:lang w:val="sr-Cyrl-CS"/>
        </w:rPr>
        <w:t>uticaja</w:t>
      </w:r>
      <w:r w:rsidRPr="00EE617D">
        <w:rPr>
          <w:lang w:val="sr-Cyrl-CS"/>
        </w:rPr>
        <w:t>.</w:t>
      </w: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U</w:t>
      </w:r>
      <w:r w:rsidRPr="00EE617D">
        <w:rPr>
          <w:lang w:val="sr-Cyrl-CS"/>
        </w:rPr>
        <w:t xml:space="preserve"> </w:t>
      </w:r>
      <w:r w:rsidR="00321BC8" w:rsidRPr="00EE617D">
        <w:rPr>
          <w:lang w:val="sr-Cyrl-CS"/>
        </w:rPr>
        <w:t>socio</w:t>
      </w:r>
      <w:r w:rsidRPr="00EE617D">
        <w:rPr>
          <w:lang w:val="sr-Cyrl-CS"/>
        </w:rPr>
        <w:t>-</w:t>
      </w:r>
      <w:r w:rsidR="00321BC8" w:rsidRPr="00EE617D">
        <w:rPr>
          <w:lang w:val="sr-Cyrl-CS"/>
        </w:rPr>
        <w:t>kulturnim</w:t>
      </w:r>
      <w:r w:rsidRPr="00EE617D">
        <w:rPr>
          <w:lang w:val="sr-Cyrl-CS"/>
        </w:rPr>
        <w:t xml:space="preserve"> </w:t>
      </w:r>
      <w:r w:rsidR="00321BC8" w:rsidRPr="00EE617D">
        <w:rPr>
          <w:lang w:val="sr-Cyrl-CS"/>
        </w:rPr>
        <w:t>funkcijama</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javlja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objekat</w:t>
      </w:r>
      <w:r w:rsidRPr="00EE617D">
        <w:rPr>
          <w:lang w:val="sr-Cyrl-CS"/>
        </w:rPr>
        <w:t xml:space="preserve"> </w:t>
      </w:r>
      <w:r w:rsidR="00321BC8" w:rsidRPr="00EE617D">
        <w:rPr>
          <w:lang w:val="sr-Cyrl-CS"/>
        </w:rPr>
        <w:t>rada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sredstvo</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rad</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objekat</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mesto</w:t>
      </w:r>
      <w:r w:rsidRPr="00EE617D">
        <w:rPr>
          <w:lang w:val="sr-Cyrl-CS"/>
        </w:rPr>
        <w:t xml:space="preserve"> </w:t>
      </w:r>
      <w:r w:rsidR="00321BC8" w:rsidRPr="00EE617D">
        <w:rPr>
          <w:lang w:val="sr-Cyrl-CS"/>
        </w:rPr>
        <w:t>naučne</w:t>
      </w:r>
      <w:r w:rsidRPr="00EE617D">
        <w:rPr>
          <w:lang w:val="sr-Cyrl-CS"/>
        </w:rPr>
        <w:t xml:space="preserve"> </w:t>
      </w:r>
      <w:r w:rsidR="00321BC8" w:rsidRPr="00EE617D">
        <w:rPr>
          <w:lang w:val="sr-Cyrl-CS"/>
        </w:rPr>
        <w:t>aktivnosti</w:t>
      </w:r>
      <w:r w:rsidRPr="00EE617D">
        <w:rPr>
          <w:lang w:val="sr-Cyrl-CS"/>
        </w:rPr>
        <w:t xml:space="preserve">, </w:t>
      </w:r>
      <w:r w:rsidR="00321BC8" w:rsidRPr="00EE617D">
        <w:rPr>
          <w:lang w:val="sr-Cyrl-CS"/>
        </w:rPr>
        <w:t>vaspitavanja</w:t>
      </w:r>
      <w:r w:rsidRPr="00EE617D">
        <w:rPr>
          <w:lang w:val="sr-Cyrl-CS"/>
        </w:rPr>
        <w:t xml:space="preserve">, </w:t>
      </w:r>
      <w:r w:rsidR="00321BC8" w:rsidRPr="00EE617D">
        <w:rPr>
          <w:lang w:val="sr-Cyrl-CS"/>
        </w:rPr>
        <w:t>obrazovanja</w:t>
      </w:r>
      <w:r w:rsidRPr="00EE617D">
        <w:rPr>
          <w:lang w:val="sr-Cyrl-CS"/>
        </w:rPr>
        <w:t xml:space="preserve">, </w:t>
      </w:r>
      <w:r w:rsidR="00321BC8" w:rsidRPr="00EE617D">
        <w:rPr>
          <w:lang w:val="sr-Cyrl-CS"/>
        </w:rPr>
        <w:t>rekreacije</w:t>
      </w:r>
      <w:r w:rsidRPr="00EE617D">
        <w:rPr>
          <w:lang w:val="sr-Cyrl-CS"/>
        </w:rPr>
        <w:t xml:space="preserve">, </w:t>
      </w:r>
      <w:r w:rsidR="00321BC8" w:rsidRPr="00EE617D">
        <w:rPr>
          <w:lang w:val="sr-Cyrl-CS"/>
        </w:rPr>
        <w:t>lečenja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dr</w:t>
      </w:r>
      <w:r w:rsidRPr="00EE617D">
        <w:rPr>
          <w:lang w:val="sr-Cyrl-CS"/>
        </w:rPr>
        <w:t>.</w:t>
      </w: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Svaka</w:t>
      </w:r>
      <w:r w:rsidRPr="00EE617D">
        <w:rPr>
          <w:lang w:val="sr-Cyrl-CS"/>
        </w:rPr>
        <w:t xml:space="preserve"> </w:t>
      </w:r>
      <w:r w:rsidR="00321BC8" w:rsidRPr="00EE617D">
        <w:rPr>
          <w:lang w:val="sr-Cyrl-CS"/>
        </w:rPr>
        <w:t>osnovna</w:t>
      </w:r>
      <w:r w:rsidRPr="00EE617D">
        <w:rPr>
          <w:lang w:val="sr-Cyrl-CS"/>
        </w:rPr>
        <w:t xml:space="preserve"> </w:t>
      </w:r>
      <w:r w:rsidR="00321BC8" w:rsidRPr="00EE617D">
        <w:rPr>
          <w:lang w:val="sr-Cyrl-CS"/>
        </w:rPr>
        <w:t>funkcija</w:t>
      </w:r>
      <w:r w:rsidRPr="00EE617D">
        <w:rPr>
          <w:lang w:val="sr-Cyrl-CS"/>
        </w:rPr>
        <w:t xml:space="preserve"> </w:t>
      </w:r>
      <w:r w:rsidR="00321BC8" w:rsidRPr="00EE617D">
        <w:rPr>
          <w:lang w:val="sr-Cyrl-CS"/>
        </w:rPr>
        <w:t>može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rasčlaniti</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nekoliko</w:t>
      </w:r>
      <w:r w:rsidRPr="00EE617D">
        <w:rPr>
          <w:lang w:val="sr-Cyrl-CS"/>
        </w:rPr>
        <w:t xml:space="preserve"> </w:t>
      </w:r>
      <w:r w:rsidR="00321BC8" w:rsidRPr="00EE617D">
        <w:rPr>
          <w:lang w:val="sr-Cyrl-CS"/>
        </w:rPr>
        <w:t>glavnih</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svaka</w:t>
      </w:r>
      <w:r w:rsidRPr="00EE617D">
        <w:rPr>
          <w:lang w:val="sr-Cyrl-CS"/>
        </w:rPr>
        <w:t xml:space="preserve"> </w:t>
      </w:r>
      <w:r w:rsidR="00321BC8" w:rsidRPr="00EE617D">
        <w:rPr>
          <w:lang w:val="sr-Cyrl-CS"/>
        </w:rPr>
        <w:t>glavna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nekoliko</w:t>
      </w:r>
      <w:r w:rsidRPr="00EE617D">
        <w:rPr>
          <w:lang w:val="sr-Cyrl-CS"/>
        </w:rPr>
        <w:t xml:space="preserve"> </w:t>
      </w:r>
      <w:r w:rsidR="00321BC8" w:rsidRPr="00EE617D">
        <w:rPr>
          <w:lang w:val="sr-Cyrl-CS"/>
        </w:rPr>
        <w:t>posebnih</w:t>
      </w:r>
      <w:r w:rsidRPr="00EE617D">
        <w:rPr>
          <w:lang w:val="sr-Cyrl-CS"/>
        </w:rPr>
        <w:t xml:space="preserve">, </w:t>
      </w:r>
      <w:r w:rsidR="00321BC8" w:rsidRPr="00EE617D">
        <w:rPr>
          <w:lang w:val="sr-Cyrl-CS"/>
        </w:rPr>
        <w:t>specifičnih</w:t>
      </w:r>
      <w:r w:rsidRPr="00EE617D">
        <w:rPr>
          <w:lang w:val="sr-Cyrl-CS"/>
        </w:rPr>
        <w:t xml:space="preserve"> </w:t>
      </w:r>
      <w:r w:rsidR="00321BC8" w:rsidRPr="00EE617D">
        <w:rPr>
          <w:lang w:val="sr-Cyrl-CS"/>
        </w:rPr>
        <w:t>funkcija</w:t>
      </w:r>
      <w:r w:rsidRPr="00EE617D">
        <w:rPr>
          <w:lang w:val="sr-Cyrl-CS"/>
        </w:rPr>
        <w:t xml:space="preserve"> </w:t>
      </w:r>
      <w:r w:rsidR="00321BC8" w:rsidRPr="00EE617D">
        <w:rPr>
          <w:lang w:val="sr-Cyrl-CS"/>
        </w:rPr>
        <w:t>koje</w:t>
      </w:r>
      <w:r w:rsidRPr="00EE617D">
        <w:rPr>
          <w:lang w:val="sr-Cyrl-CS"/>
        </w:rPr>
        <w:t xml:space="preserve"> </w:t>
      </w:r>
      <w:r w:rsidR="00321BC8" w:rsidRPr="00EE617D">
        <w:rPr>
          <w:lang w:val="sr-Cyrl-CS"/>
        </w:rPr>
        <w:t>čine</w:t>
      </w:r>
      <w:r w:rsidRPr="00EE617D">
        <w:rPr>
          <w:lang w:val="sr-Cyrl-CS"/>
        </w:rPr>
        <w:t xml:space="preserve"> </w:t>
      </w:r>
      <w:r w:rsidR="00321BC8" w:rsidRPr="00EE617D">
        <w:rPr>
          <w:lang w:val="sr-Cyrl-CS"/>
        </w:rPr>
        <w:t>detalje</w:t>
      </w:r>
      <w:r w:rsidRPr="00EE617D">
        <w:rPr>
          <w:lang w:val="sr-Cyrl-CS"/>
        </w:rPr>
        <w:t xml:space="preserve">, </w:t>
      </w:r>
      <w:r w:rsidR="00321BC8" w:rsidRPr="00EE617D">
        <w:rPr>
          <w:lang w:val="sr-Cyrl-CS"/>
        </w:rPr>
        <w:t>pa</w:t>
      </w:r>
      <w:r w:rsidRPr="00EE617D">
        <w:rPr>
          <w:lang w:val="sr-Cyrl-CS"/>
        </w:rPr>
        <w:t xml:space="preserve"> </w:t>
      </w:r>
      <w:r w:rsidR="00321BC8" w:rsidRPr="00EE617D">
        <w:rPr>
          <w:lang w:val="sr-Cyrl-CS"/>
        </w:rPr>
        <w:t>ih</w:t>
      </w:r>
      <w:r w:rsidRPr="00EE617D">
        <w:rPr>
          <w:lang w:val="sr-Cyrl-CS"/>
        </w:rPr>
        <w:t xml:space="preserve"> </w:t>
      </w:r>
      <w:r w:rsidR="00321BC8" w:rsidRPr="00EE617D">
        <w:rPr>
          <w:lang w:val="sr-Cyrl-CS"/>
        </w:rPr>
        <w:t>zovemo</w:t>
      </w:r>
      <w:r w:rsidRPr="00EE617D">
        <w:rPr>
          <w:lang w:val="sr-Cyrl-CS"/>
        </w:rPr>
        <w:t xml:space="preserve"> </w:t>
      </w:r>
      <w:r w:rsidR="00321BC8" w:rsidRPr="00EE617D">
        <w:rPr>
          <w:lang w:val="sr-Cyrl-CS"/>
        </w:rPr>
        <w:t>detaljnim</w:t>
      </w:r>
      <w:r w:rsidRPr="00EE617D">
        <w:rPr>
          <w:lang w:val="sr-Cyrl-CS"/>
        </w:rPr>
        <w:t>.</w:t>
      </w:r>
    </w:p>
    <w:p w:rsidR="00EC6F21" w:rsidRPr="00EE617D" w:rsidRDefault="00DD4F55" w:rsidP="00585EE4">
      <w:pPr>
        <w:spacing w:line="276" w:lineRule="auto"/>
        <w:jc w:val="both"/>
        <w:rPr>
          <w:lang w:val="sr-Cyrl-CS"/>
        </w:rPr>
      </w:pPr>
      <w:r w:rsidRPr="00EE617D">
        <w:rPr>
          <w:lang w:val="sr-Cyrl-CS"/>
        </w:rPr>
        <w:tab/>
      </w:r>
      <w:r w:rsidR="00321BC8" w:rsidRPr="00EE617D">
        <w:rPr>
          <w:lang w:val="sr-Cyrl-CS"/>
        </w:rPr>
        <w:t>S</w:t>
      </w:r>
      <w:r w:rsidRPr="00EE617D">
        <w:rPr>
          <w:lang w:val="sr-Cyrl-CS"/>
        </w:rPr>
        <w:t xml:space="preserve"> </w:t>
      </w:r>
      <w:r w:rsidR="00321BC8" w:rsidRPr="00EE617D">
        <w:rPr>
          <w:lang w:val="sr-Cyrl-CS"/>
        </w:rPr>
        <w:t>obzirom</w:t>
      </w:r>
      <w:r w:rsidRPr="00EE617D">
        <w:rPr>
          <w:lang w:val="sr-Cyrl-CS"/>
        </w:rPr>
        <w:t xml:space="preserve"> </w:t>
      </w:r>
      <w:r w:rsidR="00321BC8" w:rsidRPr="00EE617D">
        <w:rPr>
          <w:lang w:val="sr-Cyrl-CS"/>
        </w:rPr>
        <w:t>da</w:t>
      </w:r>
      <w:r w:rsidRPr="00EE617D">
        <w:rPr>
          <w:lang w:val="sr-Cyrl-CS"/>
        </w:rPr>
        <w:t xml:space="preserve"> </w:t>
      </w:r>
      <w:r w:rsidR="00321BC8" w:rsidRPr="00EE617D">
        <w:rPr>
          <w:lang w:val="sr-Cyrl-CS"/>
        </w:rPr>
        <w:t>nije</w:t>
      </w:r>
      <w:r w:rsidRPr="00EE617D">
        <w:rPr>
          <w:lang w:val="sr-Cyrl-CS"/>
        </w:rPr>
        <w:t xml:space="preserve"> </w:t>
      </w:r>
      <w:r w:rsidR="00321BC8" w:rsidRPr="00EE617D">
        <w:rPr>
          <w:lang w:val="sr-Cyrl-CS"/>
        </w:rPr>
        <w:t>izvršena</w:t>
      </w:r>
      <w:r w:rsidRPr="00EE617D">
        <w:rPr>
          <w:lang w:val="sr-Cyrl-CS"/>
        </w:rPr>
        <w:t xml:space="preserve"> </w:t>
      </w:r>
      <w:r w:rsidR="00321BC8" w:rsidRPr="00EE617D">
        <w:rPr>
          <w:lang w:val="sr-Cyrl-CS"/>
        </w:rPr>
        <w:t>detaljna</w:t>
      </w:r>
      <w:r w:rsidRPr="00EE617D">
        <w:rPr>
          <w:lang w:val="sr-Cyrl-CS"/>
        </w:rPr>
        <w:t xml:space="preserve"> </w:t>
      </w:r>
      <w:r w:rsidR="00321BC8" w:rsidRPr="00EE617D">
        <w:rPr>
          <w:lang w:val="sr-Cyrl-CS"/>
        </w:rPr>
        <w:t>identifikacija</w:t>
      </w:r>
      <w:r w:rsidRPr="00EE617D">
        <w:rPr>
          <w:lang w:val="sr-Cyrl-CS"/>
        </w:rPr>
        <w:t xml:space="preserve">, </w:t>
      </w:r>
      <w:r w:rsidR="00321BC8" w:rsidRPr="00EE617D">
        <w:rPr>
          <w:lang w:val="sr-Cyrl-CS"/>
        </w:rPr>
        <w:t>ovde</w:t>
      </w:r>
      <w:r w:rsidR="00BE46D1" w:rsidRPr="00EE617D">
        <w:rPr>
          <w:lang w:val="sr-Cyrl-CS"/>
        </w:rPr>
        <w:t xml:space="preserve"> </w:t>
      </w:r>
      <w:r w:rsidR="00321BC8" w:rsidRPr="00EE617D">
        <w:rPr>
          <w:lang w:val="sr-Cyrl-CS"/>
        </w:rPr>
        <w:t>se</w:t>
      </w:r>
      <w:r w:rsidR="00BE46D1" w:rsidRPr="00EE617D">
        <w:rPr>
          <w:lang w:val="sr-Cyrl-CS"/>
        </w:rPr>
        <w:t xml:space="preserve"> </w:t>
      </w:r>
      <w:r w:rsidR="00321BC8" w:rsidRPr="00EE617D">
        <w:rPr>
          <w:lang w:val="sr-Cyrl-CS"/>
        </w:rPr>
        <w:t>nabrajaju</w:t>
      </w:r>
      <w:r w:rsidRPr="00EE617D">
        <w:rPr>
          <w:lang w:val="sr-Cyrl-CS"/>
        </w:rPr>
        <w:t xml:space="preserve"> </w:t>
      </w:r>
      <w:r w:rsidR="00321BC8" w:rsidRPr="00EE617D">
        <w:rPr>
          <w:lang w:val="sr-Cyrl-CS"/>
        </w:rPr>
        <w:t>samo</w:t>
      </w:r>
      <w:r w:rsidRPr="00EE617D">
        <w:rPr>
          <w:lang w:val="sr-Cyrl-CS"/>
        </w:rPr>
        <w:t xml:space="preserve"> </w:t>
      </w:r>
      <w:r w:rsidR="00321BC8" w:rsidRPr="00EE617D">
        <w:rPr>
          <w:lang w:val="sr-Cyrl-CS"/>
        </w:rPr>
        <w:t>glavne</w:t>
      </w:r>
      <w:r w:rsidRPr="00EE617D">
        <w:rPr>
          <w:lang w:val="sr-Cyrl-CS"/>
        </w:rPr>
        <w:t xml:space="preserve"> </w:t>
      </w:r>
      <w:r w:rsidR="00321BC8" w:rsidRPr="00EE617D">
        <w:rPr>
          <w:lang w:val="sr-Cyrl-CS"/>
        </w:rPr>
        <w:t>funkcije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navesti</w:t>
      </w:r>
      <w:r w:rsidRPr="00EE617D">
        <w:rPr>
          <w:lang w:val="sr-Cyrl-CS"/>
        </w:rPr>
        <w:t xml:space="preserve"> </w:t>
      </w:r>
      <w:r w:rsidR="00321BC8" w:rsidRPr="00EE617D">
        <w:rPr>
          <w:lang w:val="sr-Cyrl-CS"/>
        </w:rPr>
        <w:t>rezultate</w:t>
      </w:r>
      <w:r w:rsidRPr="00EE617D">
        <w:rPr>
          <w:lang w:val="sr-Cyrl-CS"/>
        </w:rPr>
        <w:t xml:space="preserve"> </w:t>
      </w:r>
      <w:r w:rsidR="00321BC8" w:rsidRPr="00EE617D">
        <w:rPr>
          <w:lang w:val="sr-Cyrl-CS"/>
        </w:rPr>
        <w:t>procene</w:t>
      </w:r>
      <w:r w:rsidRPr="00EE617D">
        <w:rPr>
          <w:lang w:val="sr-Cyrl-CS"/>
        </w:rPr>
        <w:t xml:space="preserve"> </w:t>
      </w:r>
      <w:r w:rsidR="00321BC8" w:rsidRPr="00EE617D">
        <w:rPr>
          <w:lang w:val="sr-Cyrl-CS"/>
        </w:rPr>
        <w:t>njihovih</w:t>
      </w:r>
      <w:r w:rsidRPr="00EE617D">
        <w:rPr>
          <w:lang w:val="sr-Cyrl-CS"/>
        </w:rPr>
        <w:t xml:space="preserve"> </w:t>
      </w:r>
      <w:r w:rsidR="00321BC8" w:rsidRPr="00EE617D">
        <w:rPr>
          <w:lang w:val="sr-Cyrl-CS"/>
        </w:rPr>
        <w:t>relativnih</w:t>
      </w:r>
      <w:r w:rsidRPr="00EE617D">
        <w:rPr>
          <w:lang w:val="sr-Cyrl-CS"/>
        </w:rPr>
        <w:t xml:space="preserve"> </w:t>
      </w:r>
      <w:r w:rsidR="00321BC8" w:rsidRPr="00EE617D">
        <w:rPr>
          <w:lang w:val="sr-Cyrl-CS"/>
        </w:rPr>
        <w:t>vrednosti</w:t>
      </w:r>
      <w:r w:rsidRPr="00EE617D">
        <w:rPr>
          <w:lang w:val="sr-Cyrl-CS"/>
        </w:rPr>
        <w:t xml:space="preserve"> </w:t>
      </w:r>
      <w:r w:rsidR="00321BC8" w:rsidRPr="00EE617D">
        <w:rPr>
          <w:lang w:val="sr-Cyrl-CS"/>
        </w:rPr>
        <w:t>do</w:t>
      </w:r>
      <w:r w:rsidRPr="00EE617D">
        <w:rPr>
          <w:lang w:val="sr-Cyrl-CS"/>
        </w:rPr>
        <w:t xml:space="preserve"> </w:t>
      </w:r>
      <w:r w:rsidR="00321BC8" w:rsidRPr="00EE617D">
        <w:rPr>
          <w:lang w:val="sr-Cyrl-CS"/>
        </w:rPr>
        <w:t>kojih</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došao</w:t>
      </w:r>
      <w:r w:rsidRPr="00EE617D">
        <w:rPr>
          <w:lang w:val="sr-Cyrl-CS"/>
        </w:rPr>
        <w:t xml:space="preserve"> </w:t>
      </w:r>
      <w:r w:rsidR="00321BC8" w:rsidRPr="00EE617D">
        <w:rPr>
          <w:lang w:val="sr-Cyrl-CS"/>
        </w:rPr>
        <w:t>Vlatković</w:t>
      </w:r>
      <w:r w:rsidRPr="00EE617D">
        <w:rPr>
          <w:lang w:val="sr-Cyrl-CS"/>
        </w:rPr>
        <w:t xml:space="preserve"> </w:t>
      </w:r>
      <w:r w:rsidR="00321BC8" w:rsidRPr="00EE617D">
        <w:rPr>
          <w:lang w:val="sr-Cyrl-CS"/>
        </w:rPr>
        <w:t>S</w:t>
      </w:r>
      <w:r w:rsidRPr="00EE617D">
        <w:rPr>
          <w:lang w:val="sr-Cyrl-CS"/>
        </w:rPr>
        <w:t xml:space="preserve">. (1981.) </w:t>
      </w:r>
      <w:r w:rsidR="00321BC8" w:rsidRPr="00EE617D">
        <w:rPr>
          <w:lang w:val="sr-Cyrl-CS"/>
        </w:rPr>
        <w:t>za</w:t>
      </w:r>
      <w:r w:rsidRPr="00EE617D">
        <w:rPr>
          <w:lang w:val="sr-Cyrl-CS"/>
        </w:rPr>
        <w:t xml:space="preserve"> </w:t>
      </w:r>
      <w:r w:rsidR="00321BC8" w:rsidRPr="00EE617D">
        <w:rPr>
          <w:lang w:val="sr-Cyrl-CS"/>
        </w:rPr>
        <w:t>šume</w:t>
      </w:r>
      <w:r w:rsidRPr="00EE617D">
        <w:rPr>
          <w:lang w:val="sr-Cyrl-CS"/>
        </w:rPr>
        <w:t xml:space="preserve"> </w:t>
      </w:r>
      <w:r w:rsidR="00321BC8" w:rsidRPr="00EE617D">
        <w:rPr>
          <w:lang w:val="sr-Cyrl-CS"/>
        </w:rPr>
        <w:t>mekih</w:t>
      </w:r>
      <w:r w:rsidRPr="00EE617D">
        <w:rPr>
          <w:lang w:val="sr-Cyrl-CS"/>
        </w:rPr>
        <w:t xml:space="preserve"> </w:t>
      </w:r>
      <w:r w:rsidR="00321BC8" w:rsidRPr="00EE617D">
        <w:rPr>
          <w:lang w:val="sr-Cyrl-CS"/>
        </w:rPr>
        <w:t>lišćara</w:t>
      </w:r>
      <w:r w:rsidRPr="00EE617D">
        <w:rPr>
          <w:lang w:val="sr-Cyrl-CS"/>
        </w:rPr>
        <w:t xml:space="preserve"> </w:t>
      </w:r>
      <w:r w:rsidR="00321BC8" w:rsidRPr="00EE617D">
        <w:rPr>
          <w:lang w:val="sr-Cyrl-CS"/>
        </w:rPr>
        <w:t>Vojvodine</w:t>
      </w:r>
      <w:r w:rsidRPr="00EE617D">
        <w:rPr>
          <w:lang w:val="sr-Cyrl-CS"/>
        </w:rPr>
        <w:t xml:space="preserve">, </w:t>
      </w:r>
      <w:r w:rsidR="00321BC8" w:rsidRPr="00EE617D">
        <w:rPr>
          <w:lang w:val="sr-Cyrl-CS"/>
        </w:rPr>
        <w:t>gde</w:t>
      </w:r>
      <w:r w:rsidRPr="00EE617D">
        <w:rPr>
          <w:lang w:val="sr-Cyrl-CS"/>
        </w:rPr>
        <w:t xml:space="preserve"> </w:t>
      </w:r>
      <w:r w:rsidR="00321BC8" w:rsidRPr="00EE617D">
        <w:rPr>
          <w:lang w:val="sr-Cyrl-CS"/>
        </w:rPr>
        <w:t>pripadaju</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šume</w:t>
      </w:r>
      <w:r w:rsidRPr="00EE617D">
        <w:rPr>
          <w:lang w:val="sr-Cyrl-CS"/>
        </w:rPr>
        <w:t xml:space="preserve"> </w:t>
      </w:r>
      <w:r w:rsidR="00321BC8" w:rsidRPr="00EE617D">
        <w:rPr>
          <w:lang w:val="sr-Cyrl-CS"/>
        </w:rPr>
        <w:t>GJ</w:t>
      </w:r>
      <w:r w:rsidRPr="00EE617D">
        <w:rPr>
          <w:lang w:val="sr-Cyrl-CS"/>
        </w:rPr>
        <w:t>:</w:t>
      </w:r>
    </w:p>
    <w:tbl>
      <w:tblPr>
        <w:tblW w:w="0" w:type="auto"/>
        <w:jc w:val="center"/>
        <w:tblLook w:val="04A0" w:firstRow="1" w:lastRow="0" w:firstColumn="1" w:lastColumn="0" w:noHBand="0" w:noVBand="1"/>
      </w:tblPr>
      <w:tblGrid>
        <w:gridCol w:w="3862"/>
        <w:gridCol w:w="576"/>
      </w:tblGrid>
      <w:tr w:rsidR="00EE617D" w:rsidRPr="00EE617D">
        <w:trPr>
          <w:jc w:val="center"/>
        </w:trPr>
        <w:tc>
          <w:tcPr>
            <w:tcW w:w="0" w:type="auto"/>
          </w:tcPr>
          <w:p w:rsidR="00CF3A5F" w:rsidRPr="00EE617D" w:rsidRDefault="00CF3A5F" w:rsidP="00585EE4">
            <w:pPr>
              <w:spacing w:line="276" w:lineRule="auto"/>
              <w:jc w:val="both"/>
              <w:rPr>
                <w:lang w:val="sr-Cyrl-CS"/>
              </w:rPr>
            </w:pPr>
            <w:r w:rsidRPr="00EE617D">
              <w:rPr>
                <w:lang w:val="sr-Cyrl-CS"/>
              </w:rPr>
              <w:t xml:space="preserve">1) </w:t>
            </w:r>
            <w:r w:rsidR="00321BC8" w:rsidRPr="00EE617D">
              <w:rPr>
                <w:lang w:val="sr-Cyrl-CS"/>
              </w:rPr>
              <w:t>Proizvodnja</w:t>
            </w:r>
            <w:r w:rsidRPr="00EE617D">
              <w:rPr>
                <w:lang w:val="sr-Cyrl-CS"/>
              </w:rPr>
              <w:t xml:space="preserve"> </w:t>
            </w:r>
            <w:r w:rsidR="00321BC8" w:rsidRPr="00EE617D">
              <w:rPr>
                <w:lang w:val="sr-Cyrl-CS"/>
              </w:rPr>
              <w:t>drveta</w:t>
            </w:r>
            <w:r w:rsidRPr="00EE617D">
              <w:rPr>
                <w:lang w:val="sr-Cyrl-CS"/>
              </w:rPr>
              <w:t xml:space="preserve"> </w:t>
            </w:r>
          </w:p>
        </w:tc>
        <w:tc>
          <w:tcPr>
            <w:tcW w:w="0" w:type="auto"/>
          </w:tcPr>
          <w:p w:rsidR="00CF3A5F" w:rsidRPr="00EE617D" w:rsidRDefault="00CF3A5F" w:rsidP="00585EE4">
            <w:pPr>
              <w:spacing w:line="276" w:lineRule="auto"/>
              <w:jc w:val="right"/>
              <w:rPr>
                <w:lang w:val="sr-Cyrl-CS"/>
              </w:rPr>
            </w:pPr>
            <w:r w:rsidRPr="00EE617D">
              <w:rPr>
                <w:lang w:val="sr-Cyrl-CS"/>
              </w:rPr>
              <w:t>43</w:t>
            </w:r>
          </w:p>
        </w:tc>
      </w:tr>
      <w:tr w:rsidR="00EE617D" w:rsidRPr="00EE617D">
        <w:trPr>
          <w:jc w:val="center"/>
        </w:trPr>
        <w:tc>
          <w:tcPr>
            <w:tcW w:w="0" w:type="auto"/>
          </w:tcPr>
          <w:p w:rsidR="00CF3A5F" w:rsidRPr="00EE617D" w:rsidRDefault="00CF3A5F" w:rsidP="00585EE4">
            <w:pPr>
              <w:spacing w:line="276" w:lineRule="auto"/>
              <w:jc w:val="both"/>
              <w:rPr>
                <w:lang w:val="sr-Cyrl-CS"/>
              </w:rPr>
            </w:pPr>
            <w:r w:rsidRPr="00EE617D">
              <w:rPr>
                <w:lang w:val="sr-Cyrl-CS"/>
              </w:rPr>
              <w:t xml:space="preserve">2) </w:t>
            </w:r>
            <w:r w:rsidR="00321BC8" w:rsidRPr="00EE617D">
              <w:rPr>
                <w:lang w:val="sr-Cyrl-CS"/>
              </w:rPr>
              <w:t>Proizvodnja</w:t>
            </w:r>
            <w:r w:rsidRPr="00EE617D">
              <w:rPr>
                <w:lang w:val="sr-Cyrl-CS"/>
              </w:rPr>
              <w:t xml:space="preserve"> </w:t>
            </w:r>
            <w:r w:rsidR="00321BC8" w:rsidRPr="00EE617D">
              <w:rPr>
                <w:lang w:val="sr-Cyrl-CS"/>
              </w:rPr>
              <w:t>hrane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lekovitog</w:t>
            </w:r>
            <w:r w:rsidRPr="00EE617D">
              <w:rPr>
                <w:lang w:val="sr-Cyrl-CS"/>
              </w:rPr>
              <w:t xml:space="preserve"> </w:t>
            </w:r>
            <w:r w:rsidR="00321BC8" w:rsidRPr="00EE617D">
              <w:rPr>
                <w:lang w:val="sr-Cyrl-CS"/>
              </w:rPr>
              <w:t>bilja</w:t>
            </w:r>
            <w:r w:rsidRPr="00EE617D">
              <w:rPr>
                <w:lang w:val="sr-Cyrl-CS"/>
              </w:rPr>
              <w:t xml:space="preserve"> </w:t>
            </w:r>
          </w:p>
        </w:tc>
        <w:tc>
          <w:tcPr>
            <w:tcW w:w="0" w:type="auto"/>
          </w:tcPr>
          <w:p w:rsidR="00CF3A5F" w:rsidRPr="00EE617D" w:rsidRDefault="00CF3A5F" w:rsidP="00585EE4">
            <w:pPr>
              <w:spacing w:line="276" w:lineRule="auto"/>
              <w:jc w:val="right"/>
              <w:rPr>
                <w:lang w:val="sr-Cyrl-CS"/>
              </w:rPr>
            </w:pPr>
            <w:r w:rsidRPr="00EE617D">
              <w:rPr>
                <w:lang w:val="sr-Cyrl-CS"/>
              </w:rPr>
              <w:t xml:space="preserve">10 </w:t>
            </w:r>
          </w:p>
        </w:tc>
      </w:tr>
      <w:tr w:rsidR="00EE617D" w:rsidRPr="00EE617D">
        <w:trPr>
          <w:jc w:val="center"/>
        </w:trPr>
        <w:tc>
          <w:tcPr>
            <w:tcW w:w="0" w:type="auto"/>
          </w:tcPr>
          <w:p w:rsidR="00CF3A5F" w:rsidRPr="00EE617D" w:rsidRDefault="00CF3A5F" w:rsidP="00585EE4">
            <w:pPr>
              <w:spacing w:line="276" w:lineRule="auto"/>
              <w:jc w:val="both"/>
              <w:rPr>
                <w:lang w:val="sr-Cyrl-CS"/>
              </w:rPr>
            </w:pPr>
            <w:r w:rsidRPr="00EE617D">
              <w:rPr>
                <w:lang w:val="sr-Cyrl-CS"/>
              </w:rPr>
              <w:t xml:space="preserve">3) </w:t>
            </w:r>
            <w:r w:rsidR="00321BC8" w:rsidRPr="00EE617D">
              <w:rPr>
                <w:lang w:val="sr-Cyrl-CS"/>
              </w:rPr>
              <w:t>Uzgoj</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lov</w:t>
            </w:r>
            <w:r w:rsidRPr="00EE617D">
              <w:rPr>
                <w:lang w:val="sr-Cyrl-CS"/>
              </w:rPr>
              <w:t xml:space="preserve"> </w:t>
            </w:r>
            <w:r w:rsidR="00321BC8" w:rsidRPr="00EE617D">
              <w:rPr>
                <w:lang w:val="sr-Cyrl-CS"/>
              </w:rPr>
              <w:t>divljači</w:t>
            </w:r>
            <w:r w:rsidRPr="00EE617D">
              <w:rPr>
                <w:lang w:val="sr-Cyrl-CS"/>
              </w:rPr>
              <w:t xml:space="preserve"> </w:t>
            </w:r>
          </w:p>
        </w:tc>
        <w:tc>
          <w:tcPr>
            <w:tcW w:w="0" w:type="auto"/>
          </w:tcPr>
          <w:p w:rsidR="00CF3A5F" w:rsidRPr="00EE617D" w:rsidRDefault="00CF3A5F" w:rsidP="00585EE4">
            <w:pPr>
              <w:spacing w:line="276" w:lineRule="auto"/>
              <w:jc w:val="right"/>
              <w:rPr>
                <w:lang w:val="sr-Cyrl-CS"/>
              </w:rPr>
            </w:pPr>
            <w:r w:rsidRPr="00EE617D">
              <w:rPr>
                <w:lang w:val="sr-Cyrl-CS"/>
              </w:rPr>
              <w:t>10</w:t>
            </w:r>
          </w:p>
        </w:tc>
      </w:tr>
      <w:tr w:rsidR="00EE617D" w:rsidRPr="00EE617D">
        <w:trPr>
          <w:jc w:val="center"/>
        </w:trPr>
        <w:tc>
          <w:tcPr>
            <w:tcW w:w="0" w:type="auto"/>
          </w:tcPr>
          <w:p w:rsidR="00CF3A5F" w:rsidRPr="00EE617D" w:rsidRDefault="00CF3A5F" w:rsidP="00585EE4">
            <w:pPr>
              <w:spacing w:line="276" w:lineRule="auto"/>
              <w:jc w:val="both"/>
              <w:rPr>
                <w:lang w:val="sr-Cyrl-CS"/>
              </w:rPr>
            </w:pPr>
            <w:r w:rsidRPr="00EE617D">
              <w:rPr>
                <w:lang w:val="sr-Cyrl-CS"/>
              </w:rPr>
              <w:t xml:space="preserve">4) </w:t>
            </w:r>
            <w:r w:rsidR="00321BC8" w:rsidRPr="00EE617D">
              <w:rPr>
                <w:lang w:val="sr-Cyrl-CS"/>
              </w:rPr>
              <w:t>Proizvodnja</w:t>
            </w:r>
            <w:r w:rsidRPr="00EE617D">
              <w:rPr>
                <w:lang w:val="sr-Cyrl-CS"/>
              </w:rPr>
              <w:t xml:space="preserve"> </w:t>
            </w:r>
            <w:r w:rsidR="00321BC8" w:rsidRPr="00EE617D">
              <w:rPr>
                <w:lang w:val="sr-Cyrl-CS"/>
              </w:rPr>
              <w:t>sporednih</w:t>
            </w:r>
            <w:r w:rsidRPr="00EE617D">
              <w:rPr>
                <w:lang w:val="sr-Cyrl-CS"/>
              </w:rPr>
              <w:t xml:space="preserve"> </w:t>
            </w:r>
            <w:r w:rsidR="00321BC8" w:rsidRPr="00EE617D">
              <w:rPr>
                <w:lang w:val="sr-Cyrl-CS"/>
              </w:rPr>
              <w:t>proizvoda</w:t>
            </w:r>
            <w:r w:rsidRPr="00EE617D">
              <w:rPr>
                <w:lang w:val="sr-Cyrl-CS"/>
              </w:rPr>
              <w:t xml:space="preserve"> </w:t>
            </w:r>
          </w:p>
        </w:tc>
        <w:tc>
          <w:tcPr>
            <w:tcW w:w="0" w:type="auto"/>
          </w:tcPr>
          <w:p w:rsidR="00CF3A5F" w:rsidRPr="00EE617D" w:rsidRDefault="00CF3A5F" w:rsidP="00585EE4">
            <w:pPr>
              <w:spacing w:line="276" w:lineRule="auto"/>
              <w:jc w:val="right"/>
              <w:rPr>
                <w:lang w:val="sr-Cyrl-CS"/>
              </w:rPr>
            </w:pPr>
            <w:r w:rsidRPr="00EE617D">
              <w:rPr>
                <w:lang w:val="sr-Cyrl-CS"/>
              </w:rPr>
              <w:t>1</w:t>
            </w:r>
          </w:p>
        </w:tc>
      </w:tr>
      <w:tr w:rsidR="00EE617D" w:rsidRPr="00EE617D">
        <w:trPr>
          <w:jc w:val="center"/>
        </w:trPr>
        <w:tc>
          <w:tcPr>
            <w:tcW w:w="0" w:type="auto"/>
          </w:tcPr>
          <w:p w:rsidR="00CF3A5F" w:rsidRPr="00EE617D" w:rsidRDefault="00CF3A5F" w:rsidP="00585EE4">
            <w:pPr>
              <w:spacing w:line="276" w:lineRule="auto"/>
              <w:jc w:val="both"/>
              <w:rPr>
                <w:lang w:val="sr-Cyrl-CS"/>
              </w:rPr>
            </w:pPr>
            <w:r w:rsidRPr="00EE617D">
              <w:rPr>
                <w:lang w:val="sr-Cyrl-CS"/>
              </w:rPr>
              <w:t xml:space="preserve">5) </w:t>
            </w:r>
            <w:r w:rsidR="00321BC8" w:rsidRPr="00EE617D">
              <w:rPr>
                <w:lang w:val="sr-Cyrl-CS"/>
              </w:rPr>
              <w:t>Zaštita</w:t>
            </w:r>
            <w:r w:rsidRPr="00EE617D">
              <w:rPr>
                <w:lang w:val="sr-Cyrl-CS"/>
              </w:rPr>
              <w:t xml:space="preserve"> </w:t>
            </w:r>
            <w:r w:rsidR="00321BC8" w:rsidRPr="00EE617D">
              <w:rPr>
                <w:lang w:val="sr-Cyrl-CS"/>
              </w:rPr>
              <w:t>zemljišta</w:t>
            </w:r>
            <w:r w:rsidRPr="00EE617D">
              <w:rPr>
                <w:lang w:val="sr-Cyrl-CS"/>
              </w:rPr>
              <w:t xml:space="preserve"> </w:t>
            </w:r>
          </w:p>
        </w:tc>
        <w:tc>
          <w:tcPr>
            <w:tcW w:w="0" w:type="auto"/>
          </w:tcPr>
          <w:p w:rsidR="00CF3A5F" w:rsidRPr="00EE617D" w:rsidRDefault="00CF3A5F" w:rsidP="00585EE4">
            <w:pPr>
              <w:spacing w:line="276" w:lineRule="auto"/>
              <w:jc w:val="right"/>
              <w:rPr>
                <w:lang w:val="sr-Cyrl-CS"/>
              </w:rPr>
            </w:pPr>
            <w:r w:rsidRPr="00EE617D">
              <w:rPr>
                <w:lang w:val="sr-Cyrl-CS"/>
              </w:rPr>
              <w:t>4</w:t>
            </w:r>
          </w:p>
        </w:tc>
      </w:tr>
      <w:tr w:rsidR="00EE617D" w:rsidRPr="00EE617D">
        <w:trPr>
          <w:jc w:val="center"/>
        </w:trPr>
        <w:tc>
          <w:tcPr>
            <w:tcW w:w="0" w:type="auto"/>
          </w:tcPr>
          <w:p w:rsidR="00CF3A5F" w:rsidRPr="00EE617D" w:rsidRDefault="00CF3A5F" w:rsidP="00585EE4">
            <w:pPr>
              <w:spacing w:line="276" w:lineRule="auto"/>
              <w:jc w:val="both"/>
              <w:rPr>
                <w:lang w:val="sr-Cyrl-CS"/>
              </w:rPr>
            </w:pPr>
            <w:r w:rsidRPr="00EE617D">
              <w:rPr>
                <w:lang w:val="sr-Cyrl-CS"/>
              </w:rPr>
              <w:t xml:space="preserve">6) </w:t>
            </w:r>
            <w:r w:rsidR="00321BC8" w:rsidRPr="00EE617D">
              <w:rPr>
                <w:lang w:val="sr-Cyrl-CS"/>
              </w:rPr>
              <w:t>Vodoprivreda</w:t>
            </w:r>
            <w:r w:rsidRPr="00EE617D">
              <w:rPr>
                <w:lang w:val="sr-Cyrl-CS"/>
              </w:rPr>
              <w:t xml:space="preserve"> </w:t>
            </w:r>
          </w:p>
        </w:tc>
        <w:tc>
          <w:tcPr>
            <w:tcW w:w="0" w:type="auto"/>
          </w:tcPr>
          <w:p w:rsidR="00CF3A5F" w:rsidRPr="00EE617D" w:rsidRDefault="00CF3A5F" w:rsidP="00585EE4">
            <w:pPr>
              <w:spacing w:line="276" w:lineRule="auto"/>
              <w:jc w:val="right"/>
              <w:rPr>
                <w:lang w:val="sr-Cyrl-CS"/>
              </w:rPr>
            </w:pPr>
            <w:r w:rsidRPr="00EE617D">
              <w:rPr>
                <w:lang w:val="sr-Cyrl-CS"/>
              </w:rPr>
              <w:t>6</w:t>
            </w:r>
          </w:p>
        </w:tc>
      </w:tr>
      <w:tr w:rsidR="00EE617D" w:rsidRPr="00EE617D">
        <w:trPr>
          <w:jc w:val="center"/>
        </w:trPr>
        <w:tc>
          <w:tcPr>
            <w:tcW w:w="0" w:type="auto"/>
          </w:tcPr>
          <w:p w:rsidR="00CF3A5F" w:rsidRPr="00EE617D" w:rsidRDefault="00CF3A5F" w:rsidP="00585EE4">
            <w:pPr>
              <w:spacing w:line="276" w:lineRule="auto"/>
              <w:jc w:val="both"/>
              <w:rPr>
                <w:lang w:val="sr-Cyrl-CS"/>
              </w:rPr>
            </w:pPr>
            <w:r w:rsidRPr="00EE617D">
              <w:rPr>
                <w:lang w:val="sr-Cyrl-CS"/>
              </w:rPr>
              <w:t xml:space="preserve">7) </w:t>
            </w:r>
            <w:r w:rsidR="00321BC8" w:rsidRPr="00EE617D">
              <w:rPr>
                <w:lang w:val="sr-Cyrl-CS"/>
              </w:rPr>
              <w:t>Klimatska</w:t>
            </w:r>
            <w:r w:rsidRPr="00EE617D">
              <w:rPr>
                <w:lang w:val="sr-Cyrl-CS"/>
              </w:rPr>
              <w:t xml:space="preserve"> </w:t>
            </w:r>
          </w:p>
        </w:tc>
        <w:tc>
          <w:tcPr>
            <w:tcW w:w="0" w:type="auto"/>
          </w:tcPr>
          <w:p w:rsidR="00CF3A5F" w:rsidRPr="00EE617D" w:rsidRDefault="00CF3A5F" w:rsidP="00585EE4">
            <w:pPr>
              <w:spacing w:line="276" w:lineRule="auto"/>
              <w:jc w:val="right"/>
              <w:rPr>
                <w:lang w:val="sr-Cyrl-CS"/>
              </w:rPr>
            </w:pPr>
            <w:r w:rsidRPr="00EE617D">
              <w:rPr>
                <w:lang w:val="sr-Cyrl-CS"/>
              </w:rPr>
              <w:t>12</w:t>
            </w:r>
          </w:p>
        </w:tc>
      </w:tr>
      <w:tr w:rsidR="00EE617D" w:rsidRPr="00EE617D">
        <w:trPr>
          <w:jc w:val="center"/>
        </w:trPr>
        <w:tc>
          <w:tcPr>
            <w:tcW w:w="0" w:type="auto"/>
          </w:tcPr>
          <w:p w:rsidR="00CF3A5F" w:rsidRPr="00EE617D" w:rsidRDefault="00CF3A5F" w:rsidP="00585EE4">
            <w:pPr>
              <w:spacing w:line="276" w:lineRule="auto"/>
              <w:jc w:val="both"/>
              <w:rPr>
                <w:lang w:val="sr-Cyrl-CS"/>
              </w:rPr>
            </w:pPr>
            <w:r w:rsidRPr="00EE617D">
              <w:rPr>
                <w:lang w:val="sr-Cyrl-CS"/>
              </w:rPr>
              <w:t xml:space="preserve">8) </w:t>
            </w:r>
            <w:r w:rsidR="00321BC8" w:rsidRPr="00EE617D">
              <w:rPr>
                <w:lang w:val="sr-Cyrl-CS"/>
              </w:rPr>
              <w:t>Rekreativno</w:t>
            </w:r>
            <w:r w:rsidRPr="00EE617D">
              <w:rPr>
                <w:lang w:val="sr-Cyrl-CS"/>
              </w:rPr>
              <w:t>-</w:t>
            </w:r>
            <w:r w:rsidR="00321BC8" w:rsidRPr="00EE617D">
              <w:rPr>
                <w:lang w:val="sr-Cyrl-CS"/>
              </w:rPr>
              <w:t>zdravstvena</w:t>
            </w:r>
            <w:r w:rsidRPr="00EE617D">
              <w:rPr>
                <w:lang w:val="sr-Cyrl-CS"/>
              </w:rPr>
              <w:t xml:space="preserve"> </w:t>
            </w:r>
          </w:p>
        </w:tc>
        <w:tc>
          <w:tcPr>
            <w:tcW w:w="0" w:type="auto"/>
          </w:tcPr>
          <w:p w:rsidR="00CF3A5F" w:rsidRPr="00EE617D" w:rsidRDefault="00CF3A5F" w:rsidP="00585EE4">
            <w:pPr>
              <w:spacing w:line="276" w:lineRule="auto"/>
              <w:jc w:val="right"/>
              <w:rPr>
                <w:lang w:val="sr-Cyrl-CS"/>
              </w:rPr>
            </w:pPr>
            <w:r w:rsidRPr="00EE617D">
              <w:rPr>
                <w:lang w:val="sr-Cyrl-CS"/>
              </w:rPr>
              <w:t>5</w:t>
            </w:r>
          </w:p>
        </w:tc>
      </w:tr>
      <w:tr w:rsidR="00EE617D" w:rsidRPr="00EE617D">
        <w:trPr>
          <w:jc w:val="center"/>
        </w:trPr>
        <w:tc>
          <w:tcPr>
            <w:tcW w:w="0" w:type="auto"/>
          </w:tcPr>
          <w:p w:rsidR="00CF3A5F" w:rsidRPr="00EE617D" w:rsidRDefault="00CF3A5F" w:rsidP="00585EE4">
            <w:pPr>
              <w:spacing w:line="276" w:lineRule="auto"/>
              <w:jc w:val="both"/>
              <w:rPr>
                <w:lang w:val="sr-Cyrl-CS"/>
              </w:rPr>
            </w:pPr>
            <w:r w:rsidRPr="00EE617D">
              <w:rPr>
                <w:lang w:val="sr-Cyrl-CS"/>
              </w:rPr>
              <w:t xml:space="preserve">9) </w:t>
            </w:r>
            <w:r w:rsidR="00321BC8" w:rsidRPr="00EE617D">
              <w:rPr>
                <w:lang w:val="sr-Cyrl-CS"/>
              </w:rPr>
              <w:t>Odbrambeno</w:t>
            </w:r>
            <w:r w:rsidRPr="00EE617D">
              <w:rPr>
                <w:lang w:val="sr-Cyrl-CS"/>
              </w:rPr>
              <w:t>-</w:t>
            </w:r>
            <w:r w:rsidR="00321BC8" w:rsidRPr="00EE617D">
              <w:rPr>
                <w:lang w:val="sr-Cyrl-CS"/>
              </w:rPr>
              <w:t>zaštitna</w:t>
            </w:r>
            <w:r w:rsidRPr="00EE617D">
              <w:rPr>
                <w:lang w:val="sr-Cyrl-CS"/>
              </w:rPr>
              <w:t xml:space="preserve"> </w:t>
            </w:r>
          </w:p>
        </w:tc>
        <w:tc>
          <w:tcPr>
            <w:tcW w:w="0" w:type="auto"/>
          </w:tcPr>
          <w:p w:rsidR="00CF3A5F" w:rsidRPr="00EE617D" w:rsidRDefault="00CF3A5F" w:rsidP="00585EE4">
            <w:pPr>
              <w:spacing w:line="276" w:lineRule="auto"/>
              <w:jc w:val="right"/>
              <w:rPr>
                <w:lang w:val="sr-Cyrl-CS"/>
              </w:rPr>
            </w:pPr>
            <w:r w:rsidRPr="00EE617D">
              <w:rPr>
                <w:lang w:val="sr-Cyrl-CS"/>
              </w:rPr>
              <w:t>4</w:t>
            </w:r>
          </w:p>
        </w:tc>
      </w:tr>
      <w:tr w:rsidR="00EE617D" w:rsidRPr="00EE617D">
        <w:trPr>
          <w:jc w:val="center"/>
        </w:trPr>
        <w:tc>
          <w:tcPr>
            <w:tcW w:w="0" w:type="auto"/>
          </w:tcPr>
          <w:p w:rsidR="00CF3A5F" w:rsidRPr="00EE617D" w:rsidRDefault="00CF3A5F" w:rsidP="00585EE4">
            <w:pPr>
              <w:spacing w:line="276" w:lineRule="auto"/>
              <w:jc w:val="both"/>
              <w:rPr>
                <w:lang w:val="sr-Cyrl-CS"/>
              </w:rPr>
            </w:pPr>
            <w:r w:rsidRPr="00EE617D">
              <w:rPr>
                <w:lang w:val="sr-Cyrl-CS"/>
              </w:rPr>
              <w:t xml:space="preserve">10) </w:t>
            </w:r>
            <w:r w:rsidR="00321BC8" w:rsidRPr="00EE617D">
              <w:rPr>
                <w:lang w:val="sr-Cyrl-CS"/>
              </w:rPr>
              <w:t>Zaštita</w:t>
            </w:r>
            <w:r w:rsidRPr="00EE617D">
              <w:rPr>
                <w:lang w:val="sr-Cyrl-CS"/>
              </w:rPr>
              <w:t xml:space="preserve"> </w:t>
            </w:r>
            <w:r w:rsidR="00321BC8" w:rsidRPr="00EE617D">
              <w:rPr>
                <w:lang w:val="sr-Cyrl-CS"/>
              </w:rPr>
              <w:t>prirode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uređenje</w:t>
            </w:r>
            <w:r w:rsidRPr="00EE617D">
              <w:rPr>
                <w:lang w:val="sr-Cyrl-CS"/>
              </w:rPr>
              <w:t xml:space="preserve"> </w:t>
            </w:r>
            <w:r w:rsidR="00321BC8" w:rsidRPr="00EE617D">
              <w:rPr>
                <w:lang w:val="sr-Cyrl-CS"/>
              </w:rPr>
              <w:t>prostora</w:t>
            </w:r>
            <w:r w:rsidRPr="00EE617D">
              <w:rPr>
                <w:lang w:val="sr-Cyrl-CS"/>
              </w:rPr>
              <w:t xml:space="preserve"> </w:t>
            </w:r>
          </w:p>
        </w:tc>
        <w:tc>
          <w:tcPr>
            <w:tcW w:w="0" w:type="auto"/>
          </w:tcPr>
          <w:p w:rsidR="00CF3A5F" w:rsidRPr="00EE617D" w:rsidRDefault="00CF3A5F" w:rsidP="00585EE4">
            <w:pPr>
              <w:spacing w:line="276" w:lineRule="auto"/>
              <w:jc w:val="right"/>
              <w:rPr>
                <w:lang w:val="sr-Cyrl-CS"/>
              </w:rPr>
            </w:pPr>
            <w:r w:rsidRPr="00EE617D">
              <w:rPr>
                <w:lang w:val="sr-Cyrl-CS"/>
              </w:rPr>
              <w:t>3</w:t>
            </w:r>
          </w:p>
        </w:tc>
      </w:tr>
      <w:tr w:rsidR="00EE617D" w:rsidRPr="00EE617D">
        <w:trPr>
          <w:jc w:val="center"/>
        </w:trPr>
        <w:tc>
          <w:tcPr>
            <w:tcW w:w="0" w:type="auto"/>
          </w:tcPr>
          <w:p w:rsidR="00CF3A5F" w:rsidRPr="00EE617D" w:rsidRDefault="00CF3A5F" w:rsidP="00585EE4">
            <w:pPr>
              <w:spacing w:line="276" w:lineRule="auto"/>
              <w:jc w:val="both"/>
              <w:rPr>
                <w:lang w:val="sr-Cyrl-CS"/>
              </w:rPr>
            </w:pPr>
            <w:r w:rsidRPr="00EE617D">
              <w:rPr>
                <w:lang w:val="sr-Cyrl-CS"/>
              </w:rPr>
              <w:t xml:space="preserve">11) </w:t>
            </w:r>
            <w:r w:rsidR="00321BC8" w:rsidRPr="00EE617D">
              <w:rPr>
                <w:lang w:val="sr-Cyrl-CS"/>
              </w:rPr>
              <w:t>Nastavno</w:t>
            </w:r>
            <w:r w:rsidRPr="00EE617D">
              <w:rPr>
                <w:lang w:val="sr-Cyrl-CS"/>
              </w:rPr>
              <w:t>-</w:t>
            </w:r>
            <w:r w:rsidR="00321BC8" w:rsidRPr="00EE617D">
              <w:rPr>
                <w:lang w:val="sr-Cyrl-CS"/>
              </w:rPr>
              <w:t>vaspitna</w:t>
            </w:r>
            <w:r w:rsidRPr="00EE617D">
              <w:rPr>
                <w:lang w:val="sr-Cyrl-CS"/>
              </w:rPr>
              <w:t xml:space="preserve"> </w:t>
            </w:r>
          </w:p>
        </w:tc>
        <w:tc>
          <w:tcPr>
            <w:tcW w:w="0" w:type="auto"/>
          </w:tcPr>
          <w:p w:rsidR="00CF3A5F" w:rsidRPr="00EE617D" w:rsidRDefault="00CF3A5F" w:rsidP="00585EE4">
            <w:pPr>
              <w:spacing w:line="276" w:lineRule="auto"/>
              <w:jc w:val="right"/>
              <w:rPr>
                <w:lang w:val="sr-Cyrl-CS"/>
              </w:rPr>
            </w:pPr>
            <w:r w:rsidRPr="00EE617D">
              <w:rPr>
                <w:lang w:val="sr-Cyrl-CS"/>
              </w:rPr>
              <w:t>2</w:t>
            </w:r>
          </w:p>
        </w:tc>
      </w:tr>
      <w:tr w:rsidR="00CF3A5F" w:rsidRPr="00EE617D">
        <w:trPr>
          <w:jc w:val="center"/>
        </w:trPr>
        <w:tc>
          <w:tcPr>
            <w:tcW w:w="0" w:type="auto"/>
          </w:tcPr>
          <w:p w:rsidR="00CF3A5F" w:rsidRPr="00EE617D" w:rsidRDefault="00321BC8" w:rsidP="00585EE4">
            <w:pPr>
              <w:spacing w:line="276" w:lineRule="auto"/>
              <w:jc w:val="right"/>
              <w:rPr>
                <w:b/>
                <w:lang w:val="sr-Cyrl-CS"/>
              </w:rPr>
            </w:pPr>
            <w:r w:rsidRPr="00EE617D">
              <w:rPr>
                <w:b/>
                <w:lang w:val="sr-Cyrl-CS"/>
              </w:rPr>
              <w:t>Svega</w:t>
            </w:r>
          </w:p>
        </w:tc>
        <w:tc>
          <w:tcPr>
            <w:tcW w:w="0" w:type="auto"/>
          </w:tcPr>
          <w:p w:rsidR="00CF3A5F" w:rsidRPr="00EE617D" w:rsidRDefault="00CF3A5F" w:rsidP="00585EE4">
            <w:pPr>
              <w:spacing w:line="276" w:lineRule="auto"/>
              <w:jc w:val="right"/>
              <w:rPr>
                <w:b/>
                <w:lang w:val="sr-Cyrl-CS"/>
              </w:rPr>
            </w:pPr>
            <w:r w:rsidRPr="00EE617D">
              <w:rPr>
                <w:b/>
                <w:lang w:val="sr-Cyrl-CS"/>
              </w:rPr>
              <w:t>100</w:t>
            </w:r>
          </w:p>
        </w:tc>
      </w:tr>
    </w:tbl>
    <w:p w:rsidR="00DD4F55" w:rsidRPr="00EE617D" w:rsidRDefault="00DD4F55" w:rsidP="00585EE4">
      <w:pPr>
        <w:spacing w:line="276" w:lineRule="auto"/>
        <w:jc w:val="both"/>
        <w:rPr>
          <w:lang w:val="sr-Cyrl-CS"/>
        </w:rPr>
      </w:pPr>
    </w:p>
    <w:p w:rsidR="00DD4F55" w:rsidRPr="00EE617D" w:rsidRDefault="00DD4F55" w:rsidP="00585EE4">
      <w:pPr>
        <w:spacing w:line="276" w:lineRule="auto"/>
        <w:jc w:val="both"/>
        <w:rPr>
          <w:lang w:val="sr-Cyrl-CS"/>
        </w:rPr>
      </w:pPr>
      <w:r w:rsidRPr="00EE617D">
        <w:rPr>
          <w:lang w:val="sr-Cyrl-CS"/>
        </w:rPr>
        <w:lastRenderedPageBreak/>
        <w:tab/>
      </w:r>
      <w:r w:rsidR="00321BC8" w:rsidRPr="00EE617D">
        <w:rPr>
          <w:lang w:val="sr-Cyrl-CS"/>
        </w:rPr>
        <w:t>Iz</w:t>
      </w:r>
      <w:r w:rsidRPr="00EE617D">
        <w:rPr>
          <w:lang w:val="sr-Cyrl-CS"/>
        </w:rPr>
        <w:t xml:space="preserve"> </w:t>
      </w:r>
      <w:r w:rsidR="00321BC8" w:rsidRPr="00EE617D">
        <w:rPr>
          <w:lang w:val="sr-Cyrl-CS"/>
        </w:rPr>
        <w:t>ovoga</w:t>
      </w:r>
      <w:r w:rsidRPr="00EE617D">
        <w:rPr>
          <w:lang w:val="sr-Cyrl-CS"/>
        </w:rPr>
        <w:t xml:space="preserve"> </w:t>
      </w:r>
      <w:r w:rsidR="00321BC8" w:rsidRPr="00EE617D">
        <w:rPr>
          <w:lang w:val="sr-Cyrl-CS"/>
        </w:rPr>
        <w:t>proizilazi</w:t>
      </w:r>
      <w:r w:rsidRPr="00EE617D">
        <w:rPr>
          <w:lang w:val="sr-Cyrl-CS"/>
        </w:rPr>
        <w:t xml:space="preserve"> </w:t>
      </w:r>
      <w:r w:rsidR="00321BC8" w:rsidRPr="00EE617D">
        <w:rPr>
          <w:lang w:val="sr-Cyrl-CS"/>
        </w:rPr>
        <w:t>da</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proizvodne</w:t>
      </w:r>
      <w:r w:rsidRPr="00EE617D">
        <w:rPr>
          <w:lang w:val="sr-Cyrl-CS"/>
        </w:rPr>
        <w:t xml:space="preserve"> </w:t>
      </w:r>
      <w:r w:rsidR="00321BC8" w:rsidRPr="00EE617D">
        <w:rPr>
          <w:lang w:val="sr-Cyrl-CS"/>
        </w:rPr>
        <w:t>funkcije</w:t>
      </w:r>
      <w:r w:rsidRPr="00EE617D">
        <w:rPr>
          <w:lang w:val="sr-Cyrl-CS"/>
        </w:rPr>
        <w:t xml:space="preserve"> – 64(1 – 4), </w:t>
      </w:r>
      <w:r w:rsidR="00321BC8" w:rsidRPr="00EE617D">
        <w:rPr>
          <w:lang w:val="sr-Cyrl-CS"/>
        </w:rPr>
        <w:t>zaštitno</w:t>
      </w:r>
      <w:r w:rsidRPr="00EE617D">
        <w:rPr>
          <w:lang w:val="sr-Cyrl-CS"/>
        </w:rPr>
        <w:t>-</w:t>
      </w:r>
      <w:r w:rsidR="00321BC8" w:rsidRPr="00EE617D">
        <w:rPr>
          <w:lang w:val="sr-Cyrl-CS"/>
        </w:rPr>
        <w:t>regulativne</w:t>
      </w:r>
      <w:r w:rsidRPr="00EE617D">
        <w:rPr>
          <w:lang w:val="sr-Cyrl-CS"/>
        </w:rPr>
        <w:t xml:space="preserve"> – 22(5 – 7) </w:t>
      </w:r>
      <w:r w:rsidR="00321BC8" w:rsidRPr="00EE617D">
        <w:rPr>
          <w:lang w:val="sr-Cyrl-CS"/>
        </w:rPr>
        <w:t>i</w:t>
      </w:r>
      <w:r w:rsidRPr="00EE617D">
        <w:rPr>
          <w:lang w:val="sr-Cyrl-CS"/>
        </w:rPr>
        <w:t xml:space="preserve"> </w:t>
      </w:r>
      <w:r w:rsidR="00321BC8" w:rsidRPr="00EE617D">
        <w:rPr>
          <w:lang w:val="sr-Cyrl-CS"/>
        </w:rPr>
        <w:t>socio</w:t>
      </w:r>
      <w:r w:rsidRPr="00EE617D">
        <w:rPr>
          <w:lang w:val="sr-Cyrl-CS"/>
        </w:rPr>
        <w:t>-</w:t>
      </w:r>
      <w:r w:rsidR="00321BC8" w:rsidRPr="00EE617D">
        <w:rPr>
          <w:lang w:val="sr-Cyrl-CS"/>
        </w:rPr>
        <w:t>kulturne</w:t>
      </w:r>
      <w:r w:rsidRPr="00EE617D">
        <w:rPr>
          <w:lang w:val="sr-Cyrl-CS"/>
        </w:rPr>
        <w:t xml:space="preserve"> – 14 (8 – 11).</w:t>
      </w: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Visoka</w:t>
      </w:r>
      <w:r w:rsidRPr="00EE617D">
        <w:rPr>
          <w:lang w:val="sr-Cyrl-CS"/>
        </w:rPr>
        <w:t xml:space="preserve"> </w:t>
      </w:r>
      <w:r w:rsidR="00321BC8" w:rsidRPr="00EE617D">
        <w:rPr>
          <w:lang w:val="sr-Cyrl-CS"/>
        </w:rPr>
        <w:t>prosečna</w:t>
      </w:r>
      <w:r w:rsidRPr="00EE617D">
        <w:rPr>
          <w:lang w:val="sr-Cyrl-CS"/>
        </w:rPr>
        <w:t xml:space="preserve"> </w:t>
      </w:r>
      <w:r w:rsidR="00321BC8" w:rsidRPr="00EE617D">
        <w:rPr>
          <w:lang w:val="sr-Cyrl-CS"/>
        </w:rPr>
        <w:t>vrednost</w:t>
      </w:r>
      <w:r w:rsidRPr="00EE617D">
        <w:rPr>
          <w:lang w:val="sr-Cyrl-CS"/>
        </w:rPr>
        <w:t xml:space="preserve"> </w:t>
      </w:r>
      <w:r w:rsidR="00321BC8" w:rsidRPr="00EE617D">
        <w:rPr>
          <w:lang w:val="sr-Cyrl-CS"/>
        </w:rPr>
        <w:t>proizvodne</w:t>
      </w:r>
      <w:r w:rsidRPr="00EE617D">
        <w:rPr>
          <w:lang w:val="sr-Cyrl-CS"/>
        </w:rPr>
        <w:t xml:space="preserve"> </w:t>
      </w:r>
      <w:r w:rsidR="00321BC8" w:rsidRPr="00EE617D">
        <w:rPr>
          <w:lang w:val="sr-Cyrl-CS"/>
        </w:rPr>
        <w:t>funkcije</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GJ</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Vojvodine</w:t>
      </w:r>
      <w:r w:rsidRPr="00EE617D">
        <w:rPr>
          <w:lang w:val="sr-Cyrl-CS"/>
        </w:rPr>
        <w:t xml:space="preserve">) </w:t>
      </w:r>
      <w:r w:rsidR="00321BC8" w:rsidRPr="00EE617D">
        <w:rPr>
          <w:lang w:val="sr-Cyrl-CS"/>
        </w:rPr>
        <w:t>posledica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veće</w:t>
      </w:r>
      <w:r w:rsidRPr="00EE617D">
        <w:rPr>
          <w:lang w:val="sr-Cyrl-CS"/>
        </w:rPr>
        <w:t xml:space="preserve"> </w:t>
      </w:r>
      <w:r w:rsidR="00321BC8" w:rsidRPr="00EE617D">
        <w:rPr>
          <w:lang w:val="sr-Cyrl-CS"/>
        </w:rPr>
        <w:t>površine</w:t>
      </w:r>
      <w:r w:rsidRPr="00EE617D">
        <w:rPr>
          <w:lang w:val="sr-Cyrl-CS"/>
        </w:rPr>
        <w:t xml:space="preserve"> </w:t>
      </w:r>
      <w:r w:rsidR="00321BC8" w:rsidRPr="00EE617D">
        <w:rPr>
          <w:lang w:val="sr-Cyrl-CS"/>
        </w:rPr>
        <w:t>proizvodnih</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mekih</w:t>
      </w:r>
      <w:r w:rsidRPr="00EE617D">
        <w:rPr>
          <w:lang w:val="sr-Cyrl-CS"/>
        </w:rPr>
        <w:t xml:space="preserve"> </w:t>
      </w:r>
      <w:r w:rsidR="00321BC8" w:rsidRPr="00EE617D">
        <w:rPr>
          <w:lang w:val="sr-Cyrl-CS"/>
        </w:rPr>
        <w:t>lišćara</w:t>
      </w:r>
      <w:r w:rsidRPr="00EE617D">
        <w:rPr>
          <w:lang w:val="sr-Cyrl-CS"/>
        </w:rPr>
        <w:t xml:space="preserve"> </w:t>
      </w:r>
      <w:r w:rsidR="00321BC8" w:rsidRPr="00EE617D">
        <w:rPr>
          <w:lang w:val="sr-Cyrl-CS"/>
        </w:rPr>
        <w:t>sa</w:t>
      </w:r>
      <w:r w:rsidRPr="00EE617D">
        <w:rPr>
          <w:lang w:val="sr-Cyrl-CS"/>
        </w:rPr>
        <w:t xml:space="preserve"> </w:t>
      </w:r>
      <w:r w:rsidR="00321BC8" w:rsidRPr="00EE617D">
        <w:rPr>
          <w:lang w:val="sr-Cyrl-CS"/>
        </w:rPr>
        <w:t>kraćim</w:t>
      </w:r>
      <w:r w:rsidRPr="00EE617D">
        <w:rPr>
          <w:lang w:val="sr-Cyrl-CS"/>
        </w:rPr>
        <w:t xml:space="preserve"> </w:t>
      </w:r>
      <w:r w:rsidR="00321BC8" w:rsidRPr="00EE617D">
        <w:rPr>
          <w:lang w:val="sr-Cyrl-CS"/>
        </w:rPr>
        <w:t>proizvodnim</w:t>
      </w:r>
      <w:r w:rsidRPr="00EE617D">
        <w:rPr>
          <w:lang w:val="sr-Cyrl-CS"/>
        </w:rPr>
        <w:t xml:space="preserve"> </w:t>
      </w:r>
      <w:r w:rsidR="00321BC8" w:rsidRPr="00EE617D">
        <w:rPr>
          <w:lang w:val="sr-Cyrl-CS"/>
        </w:rPr>
        <w:t>procesom</w:t>
      </w:r>
      <w:r w:rsidRPr="00EE617D">
        <w:rPr>
          <w:lang w:val="sr-Cyrl-CS"/>
        </w:rPr>
        <w:t xml:space="preserve"> (</w:t>
      </w:r>
      <w:r w:rsidR="00321BC8" w:rsidRPr="00EE617D">
        <w:rPr>
          <w:lang w:val="sr-Cyrl-CS"/>
        </w:rPr>
        <w:t>ophodnja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visokim</w:t>
      </w:r>
      <w:r w:rsidRPr="00EE617D">
        <w:rPr>
          <w:lang w:val="sr-Cyrl-CS"/>
        </w:rPr>
        <w:t xml:space="preserve"> </w:t>
      </w:r>
      <w:r w:rsidR="00321BC8" w:rsidRPr="00EE617D">
        <w:rPr>
          <w:lang w:val="sr-Cyrl-CS"/>
        </w:rPr>
        <w:t>prosečnim</w:t>
      </w:r>
      <w:r w:rsidRPr="00EE617D">
        <w:rPr>
          <w:lang w:val="sr-Cyrl-CS"/>
        </w:rPr>
        <w:t xml:space="preserve"> </w:t>
      </w:r>
      <w:r w:rsidR="00321BC8" w:rsidRPr="00EE617D">
        <w:rPr>
          <w:lang w:val="sr-Cyrl-CS"/>
        </w:rPr>
        <w:t>prirastom</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razvijenom</w:t>
      </w:r>
      <w:r w:rsidRPr="00EE617D">
        <w:rPr>
          <w:lang w:val="sr-Cyrl-CS"/>
        </w:rPr>
        <w:t xml:space="preserve"> </w:t>
      </w:r>
      <w:r w:rsidR="00321BC8" w:rsidRPr="00EE617D">
        <w:rPr>
          <w:lang w:val="sr-Cyrl-CS"/>
        </w:rPr>
        <w:t>delatnosti</w:t>
      </w:r>
      <w:r w:rsidRPr="00EE617D">
        <w:rPr>
          <w:lang w:val="sr-Cyrl-CS"/>
        </w:rPr>
        <w:t xml:space="preserve"> </w:t>
      </w:r>
      <w:r w:rsidR="00321BC8" w:rsidRPr="00EE617D">
        <w:rPr>
          <w:lang w:val="sr-Cyrl-CS"/>
        </w:rPr>
        <w:t>lovstva</w:t>
      </w:r>
      <w:r w:rsidRPr="00EE617D">
        <w:rPr>
          <w:lang w:val="sr-Cyrl-CS"/>
        </w:rPr>
        <w:t xml:space="preserve">. </w:t>
      </w:r>
      <w:r w:rsidR="00321BC8" w:rsidRPr="00EE617D">
        <w:rPr>
          <w:lang w:val="sr-Cyrl-CS"/>
        </w:rPr>
        <w:t>Relativno</w:t>
      </w:r>
      <w:r w:rsidRPr="00EE617D">
        <w:rPr>
          <w:lang w:val="sr-Cyrl-CS"/>
        </w:rPr>
        <w:t xml:space="preserve"> </w:t>
      </w:r>
      <w:r w:rsidR="00321BC8" w:rsidRPr="00EE617D">
        <w:rPr>
          <w:lang w:val="sr-Cyrl-CS"/>
        </w:rPr>
        <w:t>niska</w:t>
      </w:r>
      <w:r w:rsidRPr="00EE617D">
        <w:rPr>
          <w:lang w:val="sr-Cyrl-CS"/>
        </w:rPr>
        <w:t xml:space="preserve"> </w:t>
      </w:r>
      <w:r w:rsidR="00321BC8" w:rsidRPr="00EE617D">
        <w:rPr>
          <w:lang w:val="sr-Cyrl-CS"/>
        </w:rPr>
        <w:t>prosečna</w:t>
      </w:r>
      <w:r w:rsidRPr="00EE617D">
        <w:rPr>
          <w:lang w:val="sr-Cyrl-CS"/>
        </w:rPr>
        <w:t xml:space="preserve"> </w:t>
      </w:r>
      <w:r w:rsidR="00321BC8" w:rsidRPr="00EE617D">
        <w:rPr>
          <w:lang w:val="sr-Cyrl-CS"/>
        </w:rPr>
        <w:t>vrednost</w:t>
      </w:r>
      <w:r w:rsidRPr="00EE617D">
        <w:rPr>
          <w:lang w:val="sr-Cyrl-CS"/>
        </w:rPr>
        <w:t xml:space="preserve"> </w:t>
      </w:r>
      <w:r w:rsidR="00321BC8" w:rsidRPr="00EE617D">
        <w:rPr>
          <w:lang w:val="sr-Cyrl-CS"/>
        </w:rPr>
        <w:t>zaštitno</w:t>
      </w:r>
      <w:r w:rsidRPr="00EE617D">
        <w:rPr>
          <w:lang w:val="sr-Cyrl-CS"/>
        </w:rPr>
        <w:t>-</w:t>
      </w:r>
      <w:r w:rsidR="00321BC8" w:rsidRPr="00EE617D">
        <w:rPr>
          <w:lang w:val="sr-Cyrl-CS"/>
        </w:rPr>
        <w:t>regulativne</w:t>
      </w:r>
      <w:r w:rsidRPr="00EE617D">
        <w:rPr>
          <w:lang w:val="sr-Cyrl-CS"/>
        </w:rPr>
        <w:t xml:space="preserve"> </w:t>
      </w:r>
      <w:r w:rsidR="00321BC8" w:rsidRPr="00EE617D">
        <w:rPr>
          <w:lang w:val="sr-Cyrl-CS"/>
        </w:rPr>
        <w:t>funkcije</w:t>
      </w:r>
      <w:r w:rsidRPr="00EE617D">
        <w:rPr>
          <w:lang w:val="sr-Cyrl-CS"/>
        </w:rPr>
        <w:t xml:space="preserve">  </w:t>
      </w:r>
      <w:r w:rsidR="00321BC8" w:rsidRPr="00EE617D">
        <w:rPr>
          <w:lang w:val="sr-Cyrl-CS"/>
        </w:rPr>
        <w:t>proizilazi</w:t>
      </w:r>
      <w:r w:rsidRPr="00EE617D">
        <w:rPr>
          <w:lang w:val="sr-Cyrl-CS"/>
        </w:rPr>
        <w:t xml:space="preserve"> </w:t>
      </w:r>
      <w:r w:rsidR="00321BC8" w:rsidRPr="00EE617D">
        <w:rPr>
          <w:lang w:val="sr-Cyrl-CS"/>
        </w:rPr>
        <w:t>iz</w:t>
      </w:r>
      <w:r w:rsidRPr="00EE617D">
        <w:rPr>
          <w:lang w:val="sr-Cyrl-CS"/>
        </w:rPr>
        <w:t xml:space="preserve"> </w:t>
      </w:r>
      <w:r w:rsidR="00321BC8" w:rsidRPr="00EE617D">
        <w:rPr>
          <w:lang w:val="sr-Cyrl-CS"/>
        </w:rPr>
        <w:t>strukture</w:t>
      </w:r>
      <w:r w:rsidRPr="00EE617D">
        <w:rPr>
          <w:lang w:val="sr-Cyrl-CS"/>
        </w:rPr>
        <w:t xml:space="preserve"> </w:t>
      </w:r>
      <w:r w:rsidR="00321BC8" w:rsidRPr="00EE617D">
        <w:rPr>
          <w:lang w:val="sr-Cyrl-CS"/>
        </w:rPr>
        <w:t>postojećih</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njihove</w:t>
      </w:r>
      <w:r w:rsidRPr="00EE617D">
        <w:rPr>
          <w:lang w:val="sr-Cyrl-CS"/>
        </w:rPr>
        <w:t xml:space="preserve"> </w:t>
      </w:r>
      <w:r w:rsidR="00321BC8" w:rsidRPr="00EE617D">
        <w:rPr>
          <w:lang w:val="sr-Cyrl-CS"/>
        </w:rPr>
        <w:t>rasprostranjenosti</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ravničarskom</w:t>
      </w:r>
      <w:r w:rsidRPr="00EE617D">
        <w:rPr>
          <w:lang w:val="sr-Cyrl-CS"/>
        </w:rPr>
        <w:t xml:space="preserve"> </w:t>
      </w:r>
      <w:r w:rsidR="00321BC8" w:rsidRPr="00EE617D">
        <w:rPr>
          <w:lang w:val="sr-Cyrl-CS"/>
        </w:rPr>
        <w:t>terenu</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razbacanosti</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velikim</w:t>
      </w:r>
      <w:r w:rsidRPr="00EE617D">
        <w:rPr>
          <w:lang w:val="sr-Cyrl-CS"/>
        </w:rPr>
        <w:t xml:space="preserve"> </w:t>
      </w:r>
      <w:r w:rsidR="00321BC8" w:rsidRPr="00EE617D">
        <w:rPr>
          <w:lang w:val="sr-Cyrl-CS"/>
        </w:rPr>
        <w:t>prostorima</w:t>
      </w:r>
      <w:r w:rsidRPr="00EE617D">
        <w:rPr>
          <w:lang w:val="sr-Cyrl-CS"/>
        </w:rPr>
        <w:t>.</w:t>
      </w:r>
    </w:p>
    <w:p w:rsidR="00DD4F55" w:rsidRPr="00EE617D" w:rsidRDefault="00DD4F55" w:rsidP="00585EE4">
      <w:pPr>
        <w:spacing w:line="276" w:lineRule="auto"/>
        <w:jc w:val="both"/>
        <w:rPr>
          <w:lang w:val="sr-Cyrl-CS"/>
        </w:rPr>
      </w:pPr>
    </w:p>
    <w:p w:rsidR="00EC6F21" w:rsidRPr="00EE617D" w:rsidRDefault="00EC6F21" w:rsidP="00585EE4">
      <w:pPr>
        <w:spacing w:line="276" w:lineRule="auto"/>
        <w:jc w:val="both"/>
        <w:rPr>
          <w:lang w:val="sr-Cyrl-CS"/>
        </w:rPr>
      </w:pPr>
    </w:p>
    <w:p w:rsidR="00DD4F55" w:rsidRPr="00EE617D" w:rsidRDefault="00DD4F55" w:rsidP="005A71CA">
      <w:pPr>
        <w:pStyle w:val="Heading2"/>
      </w:pPr>
      <w:bookmarkStart w:id="133" w:name="_Toc255562020"/>
      <w:bookmarkStart w:id="134" w:name="_Toc271894172"/>
      <w:bookmarkStart w:id="135" w:name="_Toc271894464"/>
      <w:bookmarkStart w:id="136" w:name="_Toc271894593"/>
      <w:bookmarkStart w:id="137" w:name="_Toc278968473"/>
      <w:r w:rsidRPr="00EE617D">
        <w:t>3.2.</w:t>
      </w:r>
      <w:r w:rsidR="00C77DE5" w:rsidRPr="00EE617D">
        <w:t xml:space="preserve"> </w:t>
      </w:r>
      <w:r w:rsidR="00321BC8" w:rsidRPr="00EE617D">
        <w:t>FUNKCIJE</w:t>
      </w:r>
      <w:r w:rsidRPr="00EE617D">
        <w:t xml:space="preserve"> </w:t>
      </w:r>
      <w:r w:rsidR="00321BC8" w:rsidRPr="00EE617D">
        <w:t>ŠUMA</w:t>
      </w:r>
      <w:r w:rsidRPr="00EE617D">
        <w:t xml:space="preserve"> </w:t>
      </w:r>
      <w:r w:rsidR="00321BC8" w:rsidRPr="00EE617D">
        <w:t>I</w:t>
      </w:r>
      <w:r w:rsidRPr="00EE617D">
        <w:t xml:space="preserve"> </w:t>
      </w:r>
      <w:r w:rsidR="00321BC8" w:rsidRPr="00EE617D">
        <w:t>NAMENA</w:t>
      </w:r>
      <w:r w:rsidRPr="00EE617D">
        <w:t xml:space="preserve"> </w:t>
      </w:r>
      <w:r w:rsidR="00321BC8" w:rsidRPr="00EE617D">
        <w:t>POVRŠINA</w:t>
      </w:r>
      <w:bookmarkEnd w:id="133"/>
      <w:bookmarkEnd w:id="134"/>
      <w:bookmarkEnd w:id="135"/>
      <w:bookmarkEnd w:id="136"/>
      <w:bookmarkEnd w:id="137"/>
    </w:p>
    <w:p w:rsidR="00DD4F55" w:rsidRPr="00EE617D" w:rsidRDefault="00DD4F55" w:rsidP="00585EE4">
      <w:pPr>
        <w:spacing w:line="276" w:lineRule="auto"/>
        <w:ind w:left="720"/>
        <w:jc w:val="both"/>
        <w:rPr>
          <w:b/>
          <w:bCs/>
          <w:lang w:val="sr-Cyrl-CS"/>
        </w:rPr>
      </w:pPr>
    </w:p>
    <w:p w:rsidR="00DD4F55" w:rsidRPr="00EE617D" w:rsidRDefault="00321BC8" w:rsidP="00585EE4">
      <w:pPr>
        <w:spacing w:line="276" w:lineRule="auto"/>
        <w:ind w:firstLine="720"/>
        <w:jc w:val="both"/>
        <w:rPr>
          <w:lang w:val="sr-Cyrl-CS"/>
        </w:rPr>
      </w:pPr>
      <w:r w:rsidRPr="00EE617D">
        <w:rPr>
          <w:lang w:val="ru-RU"/>
        </w:rPr>
        <w:t>Obzirom</w:t>
      </w:r>
      <w:r w:rsidR="00FE10F0" w:rsidRPr="00EE617D">
        <w:rPr>
          <w:lang w:val="ru-RU"/>
        </w:rPr>
        <w:t xml:space="preserve"> </w:t>
      </w:r>
      <w:r w:rsidRPr="00EE617D">
        <w:rPr>
          <w:lang w:val="ru-RU"/>
        </w:rPr>
        <w:t>na</w:t>
      </w:r>
      <w:r w:rsidR="00FE10F0" w:rsidRPr="00EE617D">
        <w:rPr>
          <w:lang w:val="ru-RU"/>
        </w:rPr>
        <w:t xml:space="preserve"> </w:t>
      </w:r>
      <w:r w:rsidRPr="00EE617D">
        <w:rPr>
          <w:lang w:val="ru-RU"/>
        </w:rPr>
        <w:t>sve</w:t>
      </w:r>
      <w:r w:rsidR="00FE10F0" w:rsidRPr="00EE617D">
        <w:rPr>
          <w:lang w:val="ru-RU"/>
        </w:rPr>
        <w:t xml:space="preserve"> </w:t>
      </w:r>
      <w:r w:rsidRPr="00EE617D">
        <w:rPr>
          <w:lang w:val="ru-RU"/>
        </w:rPr>
        <w:t>složenije</w:t>
      </w:r>
      <w:r w:rsidR="00FE10F0" w:rsidRPr="00EE617D">
        <w:rPr>
          <w:lang w:val="ru-RU"/>
        </w:rPr>
        <w:t xml:space="preserve"> </w:t>
      </w:r>
      <w:r w:rsidRPr="00EE617D">
        <w:rPr>
          <w:lang w:val="ru-RU"/>
        </w:rPr>
        <w:t>funkcije</w:t>
      </w:r>
      <w:r w:rsidR="00FE10F0" w:rsidRPr="00EE617D">
        <w:rPr>
          <w:lang w:val="ru-RU"/>
        </w:rPr>
        <w:t xml:space="preserve"> </w:t>
      </w:r>
      <w:r w:rsidRPr="00EE617D">
        <w:rPr>
          <w:lang w:val="ru-RU"/>
        </w:rPr>
        <w:t>šuma</w:t>
      </w:r>
      <w:r w:rsidR="00FE10F0" w:rsidRPr="00EE617D">
        <w:rPr>
          <w:lang w:val="ru-RU"/>
        </w:rPr>
        <w:t xml:space="preserve">, </w:t>
      </w:r>
      <w:r w:rsidRPr="00EE617D">
        <w:rPr>
          <w:lang w:val="ru-RU"/>
        </w:rPr>
        <w:t>zbog</w:t>
      </w:r>
      <w:r w:rsidR="00FE10F0" w:rsidRPr="00EE617D">
        <w:rPr>
          <w:lang w:val="ru-RU"/>
        </w:rPr>
        <w:t xml:space="preserve"> </w:t>
      </w:r>
      <w:r w:rsidRPr="00EE617D">
        <w:rPr>
          <w:lang w:val="ru-RU"/>
        </w:rPr>
        <w:t>kojih</w:t>
      </w:r>
      <w:r w:rsidR="00FE10F0" w:rsidRPr="00EE617D">
        <w:rPr>
          <w:lang w:val="ru-RU"/>
        </w:rPr>
        <w:t xml:space="preserve"> </w:t>
      </w:r>
      <w:r w:rsidRPr="00EE617D">
        <w:rPr>
          <w:lang w:val="ru-RU"/>
        </w:rPr>
        <w:t>je</w:t>
      </w:r>
      <w:r w:rsidR="00FE10F0" w:rsidRPr="00EE617D">
        <w:rPr>
          <w:lang w:val="ru-RU"/>
        </w:rPr>
        <w:t xml:space="preserve"> </w:t>
      </w:r>
      <w:r w:rsidRPr="00EE617D">
        <w:rPr>
          <w:lang w:val="ru-RU"/>
        </w:rPr>
        <w:t>neophodno</w:t>
      </w:r>
      <w:r w:rsidR="00FE10F0" w:rsidRPr="00EE617D">
        <w:rPr>
          <w:lang w:val="ru-RU"/>
        </w:rPr>
        <w:t xml:space="preserve"> </w:t>
      </w:r>
      <w:r w:rsidRPr="00EE617D">
        <w:rPr>
          <w:lang w:val="ru-RU"/>
        </w:rPr>
        <w:t>planirati</w:t>
      </w:r>
      <w:r w:rsidR="00FE10F0" w:rsidRPr="00EE617D">
        <w:rPr>
          <w:lang w:val="ru-RU"/>
        </w:rPr>
        <w:t xml:space="preserve"> </w:t>
      </w:r>
      <w:r w:rsidRPr="00EE617D">
        <w:rPr>
          <w:lang w:val="ru-RU"/>
        </w:rPr>
        <w:t>različite</w:t>
      </w:r>
      <w:r w:rsidR="00FE10F0" w:rsidRPr="00EE617D">
        <w:rPr>
          <w:lang w:val="ru-RU"/>
        </w:rPr>
        <w:t xml:space="preserve"> </w:t>
      </w:r>
      <w:r w:rsidRPr="00EE617D">
        <w:rPr>
          <w:lang w:val="ru-RU"/>
        </w:rPr>
        <w:t>ciljeve</w:t>
      </w:r>
      <w:r w:rsidR="00FE10F0" w:rsidRPr="00EE617D">
        <w:rPr>
          <w:lang w:val="ru-RU"/>
        </w:rPr>
        <w:t xml:space="preserve"> </w:t>
      </w:r>
      <w:r w:rsidRPr="00EE617D">
        <w:rPr>
          <w:lang w:val="ru-RU"/>
        </w:rPr>
        <w:t>gazdovanja</w:t>
      </w:r>
      <w:r w:rsidR="00FE10F0" w:rsidRPr="00EE617D">
        <w:rPr>
          <w:lang w:val="ru-RU"/>
        </w:rPr>
        <w:t xml:space="preserve"> </w:t>
      </w:r>
      <w:r w:rsidRPr="00EE617D">
        <w:rPr>
          <w:lang w:val="ru-RU"/>
        </w:rPr>
        <w:t>u</w:t>
      </w:r>
      <w:r w:rsidR="00FE10F0" w:rsidRPr="00EE617D">
        <w:rPr>
          <w:lang w:val="ru-RU"/>
        </w:rPr>
        <w:t xml:space="preserve"> </w:t>
      </w:r>
      <w:r w:rsidRPr="00EE617D">
        <w:rPr>
          <w:lang w:val="ru-RU"/>
        </w:rPr>
        <w:t>pojedinim</w:t>
      </w:r>
      <w:r w:rsidR="00FE10F0" w:rsidRPr="00EE617D">
        <w:rPr>
          <w:lang w:val="ru-RU"/>
        </w:rPr>
        <w:t xml:space="preserve"> </w:t>
      </w:r>
      <w:r w:rsidRPr="00EE617D">
        <w:rPr>
          <w:lang w:val="ru-RU"/>
        </w:rPr>
        <w:t>delovima</w:t>
      </w:r>
      <w:r w:rsidR="00FE10F0" w:rsidRPr="00EE617D">
        <w:rPr>
          <w:lang w:val="ru-RU"/>
        </w:rPr>
        <w:t xml:space="preserve"> </w:t>
      </w:r>
      <w:r w:rsidRPr="00EE617D">
        <w:rPr>
          <w:lang w:val="ru-RU"/>
        </w:rPr>
        <w:t>GJ</w:t>
      </w:r>
      <w:r w:rsidR="00FE10F0" w:rsidRPr="00EE617D">
        <w:rPr>
          <w:lang w:val="ru-RU"/>
        </w:rPr>
        <w:t xml:space="preserve">, </w:t>
      </w:r>
      <w:r w:rsidRPr="00EE617D">
        <w:rPr>
          <w:lang w:val="ru-RU"/>
        </w:rPr>
        <w:t>nameće</w:t>
      </w:r>
      <w:r w:rsidR="00FE10F0" w:rsidRPr="00EE617D">
        <w:rPr>
          <w:lang w:val="ru-RU"/>
        </w:rPr>
        <w:t xml:space="preserve"> </w:t>
      </w:r>
      <w:r w:rsidRPr="00EE617D">
        <w:rPr>
          <w:lang w:val="ru-RU"/>
        </w:rPr>
        <w:t>se</w:t>
      </w:r>
      <w:r w:rsidR="00FE10F0" w:rsidRPr="00EE617D">
        <w:rPr>
          <w:lang w:val="ru-RU"/>
        </w:rPr>
        <w:t xml:space="preserve"> </w:t>
      </w:r>
      <w:r w:rsidRPr="00EE617D">
        <w:rPr>
          <w:lang w:val="ru-RU"/>
        </w:rPr>
        <w:t>potreba</w:t>
      </w:r>
      <w:r w:rsidR="00FE10F0" w:rsidRPr="00EE617D">
        <w:rPr>
          <w:lang w:val="ru-RU"/>
        </w:rPr>
        <w:t xml:space="preserve"> </w:t>
      </w:r>
      <w:r w:rsidRPr="00EE617D">
        <w:rPr>
          <w:lang w:val="ru-RU"/>
        </w:rPr>
        <w:t>da</w:t>
      </w:r>
      <w:r w:rsidR="00FE10F0" w:rsidRPr="00EE617D">
        <w:rPr>
          <w:lang w:val="ru-RU"/>
        </w:rPr>
        <w:t xml:space="preserve"> </w:t>
      </w:r>
      <w:r w:rsidRPr="00EE617D">
        <w:rPr>
          <w:lang w:val="ru-RU"/>
        </w:rPr>
        <w:t>se</w:t>
      </w:r>
      <w:r w:rsidR="00FE10F0" w:rsidRPr="00EE617D">
        <w:rPr>
          <w:lang w:val="ru-RU"/>
        </w:rPr>
        <w:t xml:space="preserve"> </w:t>
      </w:r>
      <w:r w:rsidRPr="00EE617D">
        <w:rPr>
          <w:lang w:val="ru-RU"/>
        </w:rPr>
        <w:t>izvrši</w:t>
      </w:r>
      <w:r w:rsidR="00FE10F0" w:rsidRPr="00EE617D">
        <w:rPr>
          <w:lang w:val="ru-RU"/>
        </w:rPr>
        <w:t xml:space="preserve"> </w:t>
      </w:r>
      <w:r w:rsidRPr="00EE617D">
        <w:rPr>
          <w:lang w:val="ru-RU"/>
        </w:rPr>
        <w:t>prostorna</w:t>
      </w:r>
      <w:r w:rsidR="00FE10F0" w:rsidRPr="00EE617D">
        <w:rPr>
          <w:lang w:val="ru-RU"/>
        </w:rPr>
        <w:t xml:space="preserve"> </w:t>
      </w:r>
      <w:r w:rsidRPr="00EE617D">
        <w:rPr>
          <w:lang w:val="ru-RU"/>
        </w:rPr>
        <w:t>podela</w:t>
      </w:r>
      <w:r w:rsidR="00FE10F0" w:rsidRPr="00EE617D">
        <w:rPr>
          <w:lang w:val="ru-RU"/>
        </w:rPr>
        <w:t xml:space="preserve"> </w:t>
      </w:r>
      <w:r w:rsidRPr="00EE617D">
        <w:rPr>
          <w:lang w:val="ru-RU"/>
        </w:rPr>
        <w:t>GJ</w:t>
      </w:r>
      <w:r w:rsidR="00FE10F0" w:rsidRPr="00EE617D">
        <w:rPr>
          <w:lang w:val="ru-RU"/>
        </w:rPr>
        <w:t xml:space="preserve">, </w:t>
      </w:r>
      <w:r w:rsidRPr="00EE617D">
        <w:rPr>
          <w:lang w:val="ru-RU"/>
        </w:rPr>
        <w:t>u</w:t>
      </w:r>
      <w:r w:rsidR="00FE10F0" w:rsidRPr="00EE617D">
        <w:rPr>
          <w:lang w:val="ru-RU"/>
        </w:rPr>
        <w:t xml:space="preserve"> </w:t>
      </w:r>
      <w:r w:rsidRPr="00EE617D">
        <w:rPr>
          <w:lang w:val="ru-RU"/>
        </w:rPr>
        <w:t>zavisnosti</w:t>
      </w:r>
      <w:r w:rsidR="00FE10F0" w:rsidRPr="00EE617D">
        <w:rPr>
          <w:lang w:val="ru-RU"/>
        </w:rPr>
        <w:t xml:space="preserve"> </w:t>
      </w:r>
      <w:r w:rsidRPr="00EE617D">
        <w:rPr>
          <w:lang w:val="ru-RU"/>
        </w:rPr>
        <w:t>od</w:t>
      </w:r>
      <w:r w:rsidR="00FE10F0" w:rsidRPr="00EE617D">
        <w:rPr>
          <w:lang w:val="ru-RU"/>
        </w:rPr>
        <w:t xml:space="preserve"> </w:t>
      </w:r>
      <w:r w:rsidRPr="00EE617D">
        <w:rPr>
          <w:lang w:val="ru-RU"/>
        </w:rPr>
        <w:t>prioritetne</w:t>
      </w:r>
      <w:r w:rsidR="00FE10F0" w:rsidRPr="00EE617D">
        <w:rPr>
          <w:lang w:val="ru-RU"/>
        </w:rPr>
        <w:t xml:space="preserve"> </w:t>
      </w:r>
      <w:r w:rsidRPr="00EE617D">
        <w:rPr>
          <w:lang w:val="ru-RU"/>
        </w:rPr>
        <w:t>namene</w:t>
      </w:r>
      <w:r w:rsidR="00FE10F0" w:rsidRPr="00EE617D">
        <w:rPr>
          <w:lang w:val="ru-RU"/>
        </w:rPr>
        <w:t xml:space="preserve"> </w:t>
      </w:r>
      <w:r w:rsidRPr="00EE617D">
        <w:rPr>
          <w:lang w:val="ru-RU"/>
        </w:rPr>
        <w:t>njenih</w:t>
      </w:r>
      <w:r w:rsidR="00FE10F0" w:rsidRPr="00EE617D">
        <w:rPr>
          <w:lang w:val="ru-RU"/>
        </w:rPr>
        <w:t xml:space="preserve"> </w:t>
      </w:r>
      <w:r w:rsidRPr="00EE617D">
        <w:rPr>
          <w:lang w:val="ru-RU"/>
        </w:rPr>
        <w:t>pojedinih</w:t>
      </w:r>
      <w:r w:rsidR="00FE10F0" w:rsidRPr="00EE617D">
        <w:rPr>
          <w:lang w:val="ru-RU"/>
        </w:rPr>
        <w:t xml:space="preserve"> </w:t>
      </w:r>
      <w:r w:rsidRPr="00EE617D">
        <w:rPr>
          <w:lang w:val="ru-RU"/>
        </w:rPr>
        <w:t>delova</w:t>
      </w:r>
      <w:r w:rsidR="00FE10F0" w:rsidRPr="00EE617D">
        <w:rPr>
          <w:lang w:val="ru-RU"/>
        </w:rPr>
        <w:t xml:space="preserve">. </w:t>
      </w:r>
      <w:r w:rsidRPr="00EE617D">
        <w:rPr>
          <w:lang w:val="ru-RU"/>
        </w:rPr>
        <w:t>Na</w:t>
      </w:r>
      <w:r w:rsidR="00FE10F0" w:rsidRPr="00EE617D">
        <w:rPr>
          <w:lang w:val="ru-RU"/>
        </w:rPr>
        <w:t xml:space="preserve"> </w:t>
      </w:r>
      <w:r w:rsidRPr="00EE617D">
        <w:rPr>
          <w:lang w:val="ru-RU"/>
        </w:rPr>
        <w:t>osnovu</w:t>
      </w:r>
      <w:r w:rsidR="00FE10F0" w:rsidRPr="00EE617D">
        <w:rPr>
          <w:lang w:val="ru-RU"/>
        </w:rPr>
        <w:t xml:space="preserve"> </w:t>
      </w:r>
      <w:r w:rsidRPr="00EE617D">
        <w:rPr>
          <w:lang w:val="ru-RU"/>
        </w:rPr>
        <w:t>zatečenog</w:t>
      </w:r>
      <w:r w:rsidR="00FE10F0" w:rsidRPr="00EE617D">
        <w:rPr>
          <w:lang w:val="ru-RU"/>
        </w:rPr>
        <w:t xml:space="preserve"> </w:t>
      </w:r>
      <w:r w:rsidRPr="00EE617D">
        <w:rPr>
          <w:lang w:val="ru-RU"/>
        </w:rPr>
        <w:t>stanja</w:t>
      </w:r>
      <w:r w:rsidR="00FE10F0" w:rsidRPr="00EE617D">
        <w:rPr>
          <w:lang w:val="ru-RU"/>
        </w:rPr>
        <w:t xml:space="preserve"> </w:t>
      </w:r>
      <w:r w:rsidRPr="00EE617D">
        <w:rPr>
          <w:lang w:val="ru-RU"/>
        </w:rPr>
        <w:t>i</w:t>
      </w:r>
      <w:r w:rsidR="00FE10F0" w:rsidRPr="00EE617D">
        <w:rPr>
          <w:lang w:val="ru-RU"/>
        </w:rPr>
        <w:t xml:space="preserve"> </w:t>
      </w:r>
      <w:r w:rsidRPr="00EE617D">
        <w:rPr>
          <w:lang w:val="ru-RU"/>
        </w:rPr>
        <w:t>utvrđenih</w:t>
      </w:r>
      <w:r w:rsidR="00FE10F0" w:rsidRPr="00EE617D">
        <w:rPr>
          <w:lang w:val="ru-RU"/>
        </w:rPr>
        <w:t xml:space="preserve"> </w:t>
      </w:r>
      <w:r w:rsidRPr="00EE617D">
        <w:rPr>
          <w:lang w:val="ru-RU"/>
        </w:rPr>
        <w:t>potencijala</w:t>
      </w:r>
      <w:r w:rsidR="00FE10F0" w:rsidRPr="00EE617D">
        <w:rPr>
          <w:lang w:val="ru-RU"/>
        </w:rPr>
        <w:t xml:space="preserve"> </w:t>
      </w:r>
      <w:r w:rsidRPr="00EE617D">
        <w:rPr>
          <w:lang w:val="ru-RU"/>
        </w:rPr>
        <w:t>šuma</w:t>
      </w:r>
      <w:r w:rsidR="00FE10F0" w:rsidRPr="00EE617D">
        <w:rPr>
          <w:lang w:val="ru-RU"/>
        </w:rPr>
        <w:t xml:space="preserve"> </w:t>
      </w:r>
      <w:r w:rsidRPr="00EE617D">
        <w:rPr>
          <w:lang w:val="ru-RU"/>
        </w:rPr>
        <w:t>i</w:t>
      </w:r>
      <w:r w:rsidR="00FE10F0" w:rsidRPr="00EE617D">
        <w:rPr>
          <w:lang w:val="ru-RU"/>
        </w:rPr>
        <w:t xml:space="preserve"> </w:t>
      </w:r>
      <w:r w:rsidRPr="00EE617D">
        <w:rPr>
          <w:lang w:val="ru-RU"/>
        </w:rPr>
        <w:t>šumskog</w:t>
      </w:r>
      <w:r w:rsidR="00FE10F0" w:rsidRPr="00EE617D">
        <w:rPr>
          <w:lang w:val="ru-RU"/>
        </w:rPr>
        <w:t xml:space="preserve"> </w:t>
      </w:r>
      <w:r w:rsidRPr="00EE617D">
        <w:rPr>
          <w:lang w:val="ru-RU"/>
        </w:rPr>
        <w:t>zemljišta</w:t>
      </w:r>
      <w:r w:rsidR="00FE10F0" w:rsidRPr="00EE617D">
        <w:rPr>
          <w:lang w:val="ru-RU"/>
        </w:rPr>
        <w:t xml:space="preserve">, </w:t>
      </w:r>
      <w:r w:rsidRPr="00EE617D">
        <w:rPr>
          <w:lang w:val="ru-RU"/>
        </w:rPr>
        <w:t>te</w:t>
      </w:r>
      <w:r w:rsidR="00FE10F0" w:rsidRPr="00EE617D">
        <w:rPr>
          <w:lang w:val="ru-RU"/>
        </w:rPr>
        <w:t xml:space="preserve"> </w:t>
      </w:r>
      <w:r w:rsidRPr="00EE617D">
        <w:rPr>
          <w:lang w:val="ru-RU"/>
        </w:rPr>
        <w:t>postojećih</w:t>
      </w:r>
      <w:r w:rsidR="00FE10F0" w:rsidRPr="00EE617D">
        <w:rPr>
          <w:lang w:val="ru-RU"/>
        </w:rPr>
        <w:t xml:space="preserve"> </w:t>
      </w:r>
      <w:r w:rsidRPr="00EE617D">
        <w:rPr>
          <w:lang w:val="ru-RU"/>
        </w:rPr>
        <w:t>pravnih</w:t>
      </w:r>
      <w:r w:rsidR="00FE10F0" w:rsidRPr="00EE617D">
        <w:rPr>
          <w:lang w:val="ru-RU"/>
        </w:rPr>
        <w:t xml:space="preserve"> </w:t>
      </w:r>
      <w:r w:rsidRPr="00EE617D">
        <w:rPr>
          <w:lang w:val="ru-RU"/>
        </w:rPr>
        <w:t>akata</w:t>
      </w:r>
      <w:r w:rsidR="00FE10F0" w:rsidRPr="00EE617D">
        <w:rPr>
          <w:lang w:val="ru-RU"/>
        </w:rPr>
        <w:t xml:space="preserve">, </w:t>
      </w:r>
      <w:r w:rsidRPr="00EE617D">
        <w:rPr>
          <w:lang w:val="ru-RU"/>
        </w:rPr>
        <w:t>u</w:t>
      </w:r>
      <w:r w:rsidR="00FE10F0" w:rsidRPr="00EE617D">
        <w:rPr>
          <w:lang w:val="ru-RU"/>
        </w:rPr>
        <w:t xml:space="preserve"> </w:t>
      </w:r>
      <w:r w:rsidRPr="00EE617D">
        <w:rPr>
          <w:lang w:val="ru-RU"/>
        </w:rPr>
        <w:t>okviru</w:t>
      </w:r>
      <w:r w:rsidR="00FE10F0" w:rsidRPr="00EE617D">
        <w:rPr>
          <w:lang w:val="ru-RU"/>
        </w:rPr>
        <w:t xml:space="preserve"> </w:t>
      </w:r>
      <w:r w:rsidRPr="00EE617D">
        <w:rPr>
          <w:lang w:val="ru-RU"/>
        </w:rPr>
        <w:t>ove</w:t>
      </w:r>
      <w:r w:rsidR="00FE10F0" w:rsidRPr="00EE617D">
        <w:rPr>
          <w:lang w:val="ru-RU"/>
        </w:rPr>
        <w:t xml:space="preserve"> </w:t>
      </w:r>
      <w:r w:rsidRPr="00EE617D">
        <w:rPr>
          <w:lang w:val="ru-RU"/>
        </w:rPr>
        <w:t>GJ</w:t>
      </w:r>
      <w:r w:rsidR="00FE10F0" w:rsidRPr="00EE617D">
        <w:rPr>
          <w:lang w:val="ru-RU"/>
        </w:rPr>
        <w:t xml:space="preserve"> </w:t>
      </w:r>
      <w:r w:rsidRPr="00EE617D">
        <w:rPr>
          <w:lang w:val="ru-RU"/>
        </w:rPr>
        <w:t>utvrđene</w:t>
      </w:r>
      <w:r w:rsidR="00FE10F0" w:rsidRPr="00EE617D">
        <w:rPr>
          <w:lang w:val="ru-RU"/>
        </w:rPr>
        <w:t xml:space="preserve"> </w:t>
      </w:r>
      <w:r w:rsidRPr="00EE617D">
        <w:rPr>
          <w:lang w:val="ru-RU"/>
        </w:rPr>
        <w:t>su</w:t>
      </w:r>
      <w:r w:rsidR="00FE10F0" w:rsidRPr="00EE617D">
        <w:rPr>
          <w:lang w:val="ru-RU"/>
        </w:rPr>
        <w:t xml:space="preserve"> </w:t>
      </w:r>
      <w:r w:rsidRPr="00EE617D">
        <w:rPr>
          <w:lang w:val="ru-RU"/>
        </w:rPr>
        <w:t>sledeće</w:t>
      </w:r>
      <w:r w:rsidR="00FE10F0" w:rsidRPr="00EE617D">
        <w:rPr>
          <w:lang w:val="ru-RU"/>
        </w:rPr>
        <w:t xml:space="preserve"> </w:t>
      </w:r>
      <w:r w:rsidRPr="00EE617D">
        <w:rPr>
          <w:lang w:val="ru-RU"/>
        </w:rPr>
        <w:t>prioritetne</w:t>
      </w:r>
      <w:r w:rsidR="00FE10F0" w:rsidRPr="00EE617D">
        <w:rPr>
          <w:lang w:val="ru-RU"/>
        </w:rPr>
        <w:t xml:space="preserve"> </w:t>
      </w:r>
      <w:r w:rsidRPr="00EE617D">
        <w:rPr>
          <w:lang w:val="ru-RU"/>
        </w:rPr>
        <w:t>funkcije</w:t>
      </w:r>
      <w:r w:rsidR="00FE10F0" w:rsidRPr="00EE617D">
        <w:rPr>
          <w:lang w:val="ru-RU"/>
        </w:rPr>
        <w:t xml:space="preserve"> </w:t>
      </w:r>
      <w:r w:rsidRPr="00EE617D">
        <w:rPr>
          <w:lang w:val="ru-RU"/>
        </w:rPr>
        <w:t>šuma</w:t>
      </w:r>
      <w:r w:rsidR="00FE10F0" w:rsidRPr="00EE617D">
        <w:rPr>
          <w:lang w:val="ru-RU"/>
        </w:rPr>
        <w:t>:</w:t>
      </w:r>
    </w:p>
    <w:p w:rsidR="00DD4142" w:rsidRPr="00EE617D" w:rsidRDefault="00321BC8" w:rsidP="00585EE4">
      <w:pPr>
        <w:numPr>
          <w:ilvl w:val="0"/>
          <w:numId w:val="7"/>
        </w:numPr>
        <w:spacing w:line="276" w:lineRule="auto"/>
        <w:jc w:val="both"/>
        <w:rPr>
          <w:lang w:val="ru-RU"/>
        </w:rPr>
      </w:pPr>
      <w:r w:rsidRPr="00EE617D">
        <w:rPr>
          <w:b/>
          <w:lang w:val="ru-RU"/>
        </w:rPr>
        <w:t>GLOBALNA</w:t>
      </w:r>
      <w:r w:rsidR="00DD4142" w:rsidRPr="00EE617D">
        <w:rPr>
          <w:b/>
          <w:lang w:val="ru-RU"/>
        </w:rPr>
        <w:t xml:space="preserve"> </w:t>
      </w:r>
      <w:r w:rsidRPr="00EE617D">
        <w:rPr>
          <w:b/>
          <w:lang w:val="ru-RU"/>
        </w:rPr>
        <w:t>NAMENA</w:t>
      </w:r>
      <w:r w:rsidR="00DD4142" w:rsidRPr="00EE617D">
        <w:rPr>
          <w:b/>
          <w:lang w:val="ru-RU"/>
        </w:rPr>
        <w:t xml:space="preserve"> 11 </w:t>
      </w:r>
      <w:r w:rsidR="00DD4142" w:rsidRPr="00EE617D">
        <w:rPr>
          <w:lang w:val="ru-RU"/>
        </w:rPr>
        <w:t xml:space="preserve">– </w:t>
      </w:r>
      <w:r w:rsidRPr="00EE617D">
        <w:rPr>
          <w:lang w:val="ru-RU"/>
        </w:rPr>
        <w:t>Šume</w:t>
      </w:r>
      <w:r w:rsidR="00DD4142" w:rsidRPr="00EE617D">
        <w:rPr>
          <w:lang w:val="ru-RU"/>
        </w:rPr>
        <w:t xml:space="preserve"> </w:t>
      </w:r>
      <w:r w:rsidRPr="00EE617D">
        <w:rPr>
          <w:lang w:val="ru-RU"/>
        </w:rPr>
        <w:t>sa</w:t>
      </w:r>
      <w:r w:rsidR="00DD4142" w:rsidRPr="00EE617D">
        <w:rPr>
          <w:lang w:val="ru-RU"/>
        </w:rPr>
        <w:t xml:space="preserve"> </w:t>
      </w:r>
      <w:r w:rsidRPr="00EE617D">
        <w:rPr>
          <w:lang w:val="ru-RU"/>
        </w:rPr>
        <w:t>proizvodno</w:t>
      </w:r>
      <w:r w:rsidR="00DD4142" w:rsidRPr="00EE617D">
        <w:rPr>
          <w:lang w:val="ru-RU"/>
        </w:rPr>
        <w:t>-</w:t>
      </w:r>
      <w:r w:rsidRPr="00EE617D">
        <w:rPr>
          <w:lang w:val="ru-RU"/>
        </w:rPr>
        <w:t>zaštitnom</w:t>
      </w:r>
      <w:r w:rsidR="00DD4142" w:rsidRPr="00EE617D">
        <w:rPr>
          <w:lang w:val="ru-RU"/>
        </w:rPr>
        <w:t xml:space="preserve"> </w:t>
      </w:r>
      <w:r w:rsidRPr="00EE617D">
        <w:rPr>
          <w:lang w:val="ru-RU"/>
        </w:rPr>
        <w:t>funkcijom</w:t>
      </w:r>
    </w:p>
    <w:p w:rsidR="00DD4142" w:rsidRPr="00EE617D" w:rsidRDefault="00321BC8" w:rsidP="00585EE4">
      <w:pPr>
        <w:spacing w:line="276" w:lineRule="auto"/>
        <w:ind w:left="2160"/>
        <w:jc w:val="both"/>
        <w:rPr>
          <w:lang w:val="ru-RU"/>
        </w:rPr>
      </w:pPr>
      <w:r w:rsidRPr="00EE617D">
        <w:rPr>
          <w:lang w:val="ru-RU"/>
        </w:rPr>
        <w:t>OSNOVNE</w:t>
      </w:r>
      <w:r w:rsidR="00AA635A" w:rsidRPr="00EE617D">
        <w:rPr>
          <w:lang w:val="ru-RU"/>
        </w:rPr>
        <w:t xml:space="preserve"> </w:t>
      </w:r>
      <w:r w:rsidRPr="00EE617D">
        <w:rPr>
          <w:lang w:val="ru-RU"/>
        </w:rPr>
        <w:t>NAMENA</w:t>
      </w:r>
      <w:r w:rsidR="00DD4142" w:rsidRPr="00EE617D">
        <w:rPr>
          <w:lang w:val="ru-RU"/>
        </w:rPr>
        <w:t>:</w:t>
      </w:r>
    </w:p>
    <w:p w:rsidR="00DD4142" w:rsidRPr="00EE617D" w:rsidRDefault="00DD4142" w:rsidP="00585EE4">
      <w:pPr>
        <w:spacing w:line="276" w:lineRule="auto"/>
        <w:ind w:left="2160"/>
        <w:jc w:val="both"/>
        <w:rPr>
          <w:lang w:val="ru-RU"/>
        </w:rPr>
      </w:pPr>
      <w:r w:rsidRPr="00EE617D">
        <w:rPr>
          <w:lang w:val="ru-RU"/>
        </w:rPr>
        <w:tab/>
        <w:t xml:space="preserve">- </w:t>
      </w:r>
      <w:r w:rsidR="00321BC8" w:rsidRPr="00EE617D">
        <w:rPr>
          <w:lang w:val="ru-RU"/>
        </w:rPr>
        <w:t>Namenska</w:t>
      </w:r>
      <w:r w:rsidRPr="00EE617D">
        <w:rPr>
          <w:lang w:val="ru-RU"/>
        </w:rPr>
        <w:t xml:space="preserve"> </w:t>
      </w:r>
      <w:r w:rsidR="00321BC8" w:rsidRPr="00EE617D">
        <w:rPr>
          <w:lang w:val="ru-RU"/>
        </w:rPr>
        <w:t>celina</w:t>
      </w:r>
      <w:r w:rsidRPr="00EE617D">
        <w:rPr>
          <w:lang w:val="ru-RU"/>
        </w:rPr>
        <w:t xml:space="preserve"> 10 – </w:t>
      </w:r>
      <w:r w:rsidR="00321BC8" w:rsidRPr="00EE617D">
        <w:rPr>
          <w:lang w:val="ru-RU"/>
        </w:rPr>
        <w:t>proizvodnja</w:t>
      </w:r>
      <w:r w:rsidRPr="00EE617D">
        <w:rPr>
          <w:lang w:val="ru-RU"/>
        </w:rPr>
        <w:t xml:space="preserve"> </w:t>
      </w:r>
      <w:r w:rsidR="00321BC8" w:rsidRPr="00EE617D">
        <w:rPr>
          <w:lang w:val="ru-RU"/>
        </w:rPr>
        <w:t>tehničkog</w:t>
      </w:r>
      <w:r w:rsidRPr="00EE617D">
        <w:rPr>
          <w:lang w:val="ru-RU"/>
        </w:rPr>
        <w:t xml:space="preserve"> </w:t>
      </w:r>
      <w:r w:rsidR="00321BC8" w:rsidRPr="00EE617D">
        <w:rPr>
          <w:lang w:val="ru-RU"/>
        </w:rPr>
        <w:t>drveta</w:t>
      </w:r>
    </w:p>
    <w:p w:rsidR="00DD4142" w:rsidRPr="00EE617D" w:rsidRDefault="00321BC8" w:rsidP="00585EE4">
      <w:pPr>
        <w:numPr>
          <w:ilvl w:val="0"/>
          <w:numId w:val="7"/>
        </w:numPr>
        <w:spacing w:line="276" w:lineRule="auto"/>
        <w:jc w:val="both"/>
        <w:rPr>
          <w:lang w:val="ru-RU"/>
        </w:rPr>
      </w:pPr>
      <w:r w:rsidRPr="00EE617D">
        <w:rPr>
          <w:b/>
          <w:lang w:val="ru-RU"/>
        </w:rPr>
        <w:t>GLOBALNA</w:t>
      </w:r>
      <w:r w:rsidR="00DD4142" w:rsidRPr="00EE617D">
        <w:rPr>
          <w:b/>
          <w:lang w:val="ru-RU"/>
        </w:rPr>
        <w:t xml:space="preserve"> </w:t>
      </w:r>
      <w:r w:rsidRPr="00EE617D">
        <w:rPr>
          <w:b/>
          <w:lang w:val="ru-RU"/>
        </w:rPr>
        <w:t>NAMENA</w:t>
      </w:r>
      <w:r w:rsidR="00DD4142" w:rsidRPr="00EE617D">
        <w:rPr>
          <w:b/>
          <w:lang w:val="ru-RU"/>
        </w:rPr>
        <w:t xml:space="preserve"> 21 </w:t>
      </w:r>
      <w:r w:rsidR="00DD4142" w:rsidRPr="00EE617D">
        <w:rPr>
          <w:lang w:val="ru-RU"/>
        </w:rPr>
        <w:t xml:space="preserve">– </w:t>
      </w:r>
      <w:r w:rsidRPr="00EE617D">
        <w:rPr>
          <w:lang w:val="en-GB"/>
        </w:rPr>
        <w:t>Specijalni</w:t>
      </w:r>
      <w:r w:rsidR="00DD4142" w:rsidRPr="00EE617D">
        <w:rPr>
          <w:lang w:val="en-GB"/>
        </w:rPr>
        <w:t xml:space="preserve"> </w:t>
      </w:r>
      <w:r w:rsidRPr="00EE617D">
        <w:rPr>
          <w:lang w:val="en-GB"/>
        </w:rPr>
        <w:t>prirodni</w:t>
      </w:r>
      <w:r w:rsidR="00DD4142" w:rsidRPr="00EE617D">
        <w:rPr>
          <w:lang w:val="en-GB"/>
        </w:rPr>
        <w:t xml:space="preserve"> </w:t>
      </w:r>
      <w:r w:rsidRPr="00EE617D">
        <w:rPr>
          <w:lang w:val="en-GB"/>
        </w:rPr>
        <w:t>rezervat</w:t>
      </w:r>
    </w:p>
    <w:p w:rsidR="00DD4142" w:rsidRPr="00EE617D" w:rsidRDefault="00321BC8" w:rsidP="00585EE4">
      <w:pPr>
        <w:spacing w:line="276" w:lineRule="auto"/>
        <w:ind w:left="2160"/>
        <w:jc w:val="both"/>
        <w:rPr>
          <w:lang w:val="ru-RU"/>
        </w:rPr>
      </w:pPr>
      <w:r w:rsidRPr="00EE617D">
        <w:rPr>
          <w:lang w:val="ru-RU"/>
        </w:rPr>
        <w:t>OSNOVNE</w:t>
      </w:r>
      <w:r w:rsidR="00AA635A" w:rsidRPr="00EE617D">
        <w:rPr>
          <w:lang w:val="ru-RU"/>
        </w:rPr>
        <w:t xml:space="preserve"> </w:t>
      </w:r>
      <w:r w:rsidRPr="00EE617D">
        <w:rPr>
          <w:lang w:val="ru-RU"/>
        </w:rPr>
        <w:t>NAMENA</w:t>
      </w:r>
      <w:r w:rsidR="00DD4142" w:rsidRPr="00EE617D">
        <w:rPr>
          <w:lang w:val="ru-RU"/>
        </w:rPr>
        <w:t>:</w:t>
      </w:r>
    </w:p>
    <w:p w:rsidR="00DD4142" w:rsidRPr="00EE617D" w:rsidRDefault="00DD4142" w:rsidP="00585EE4">
      <w:pPr>
        <w:spacing w:line="276" w:lineRule="auto"/>
        <w:ind w:left="2160"/>
        <w:jc w:val="both"/>
        <w:rPr>
          <w:lang w:val="ru-RU"/>
        </w:rPr>
      </w:pPr>
      <w:r w:rsidRPr="00EE617D">
        <w:rPr>
          <w:lang w:val="ru-RU"/>
        </w:rPr>
        <w:t xml:space="preserve"> </w:t>
      </w:r>
      <w:r w:rsidRPr="00EE617D">
        <w:rPr>
          <w:lang w:val="ru-RU"/>
        </w:rPr>
        <w:tab/>
        <w:t xml:space="preserve">- </w:t>
      </w:r>
      <w:r w:rsidR="00321BC8" w:rsidRPr="00EE617D">
        <w:rPr>
          <w:lang w:val="ru-RU"/>
        </w:rPr>
        <w:t>Namenska</w:t>
      </w:r>
      <w:r w:rsidRPr="00EE617D">
        <w:rPr>
          <w:lang w:val="ru-RU"/>
        </w:rPr>
        <w:t xml:space="preserve"> </w:t>
      </w:r>
      <w:r w:rsidR="00321BC8" w:rsidRPr="00EE617D">
        <w:rPr>
          <w:lang w:val="ru-RU"/>
        </w:rPr>
        <w:t>celina</w:t>
      </w:r>
      <w:r w:rsidRPr="00EE617D">
        <w:rPr>
          <w:lang w:val="ru-RU"/>
        </w:rPr>
        <w:t xml:space="preserve"> 57 – </w:t>
      </w:r>
      <w:r w:rsidR="00321BC8" w:rsidRPr="00EE617D">
        <w:rPr>
          <w:lang w:val="ru-RU"/>
        </w:rPr>
        <w:t>Specijalni</w:t>
      </w:r>
      <w:r w:rsidR="002505FD" w:rsidRPr="00EE617D">
        <w:rPr>
          <w:lang w:val="ru-RU"/>
        </w:rPr>
        <w:t xml:space="preserve"> </w:t>
      </w:r>
      <w:r w:rsidR="00321BC8" w:rsidRPr="00EE617D">
        <w:rPr>
          <w:lang w:val="ru-RU"/>
        </w:rPr>
        <w:t>rezervat</w:t>
      </w:r>
      <w:r w:rsidRPr="00EE617D">
        <w:rPr>
          <w:lang w:val="ru-RU"/>
        </w:rPr>
        <w:t xml:space="preserve"> </w:t>
      </w:r>
      <w:r w:rsidR="00321BC8" w:rsidRPr="00EE617D">
        <w:rPr>
          <w:lang w:val="ru-RU"/>
        </w:rPr>
        <w:t>prirode</w:t>
      </w:r>
      <w:r w:rsidRPr="00EE617D">
        <w:rPr>
          <w:lang w:val="ru-RU"/>
        </w:rPr>
        <w:t xml:space="preserve"> </w:t>
      </w:r>
      <w:r w:rsidRPr="00EE617D">
        <w:rPr>
          <w:lang w:val="en-GB"/>
        </w:rPr>
        <w:t>III</w:t>
      </w:r>
      <w:r w:rsidRPr="00EE617D">
        <w:rPr>
          <w:lang w:val="ru-RU"/>
        </w:rPr>
        <w:t xml:space="preserve"> </w:t>
      </w:r>
      <w:r w:rsidR="00321BC8" w:rsidRPr="00EE617D">
        <w:rPr>
          <w:lang w:val="ru-RU"/>
        </w:rPr>
        <w:t>stepena</w:t>
      </w:r>
    </w:p>
    <w:p w:rsidR="00DD4F55" w:rsidRPr="00EE617D" w:rsidRDefault="00DD4F55" w:rsidP="00585EE4">
      <w:pPr>
        <w:spacing w:line="276" w:lineRule="auto"/>
        <w:jc w:val="both"/>
        <w:rPr>
          <w:lang w:val="sr-Cyrl-CS"/>
        </w:rPr>
      </w:pPr>
    </w:p>
    <w:p w:rsidR="00AA635A" w:rsidRPr="00EE617D" w:rsidRDefault="00AA635A" w:rsidP="000D45EB">
      <w:pPr>
        <w:pStyle w:val="Heading3"/>
      </w:pPr>
      <w:bookmarkStart w:id="138" w:name="_Toc264888129"/>
      <w:bookmarkStart w:id="139" w:name="_Toc264970268"/>
      <w:bookmarkStart w:id="140" w:name="_Toc271894173"/>
      <w:bookmarkStart w:id="141" w:name="_Toc271894465"/>
      <w:bookmarkStart w:id="142" w:name="_Toc271894594"/>
      <w:bookmarkStart w:id="143" w:name="_Toc278968474"/>
      <w:r w:rsidRPr="00EE617D">
        <w:t xml:space="preserve">3.2.1.  </w:t>
      </w:r>
      <w:r w:rsidR="00114568">
        <w:t>Š</w:t>
      </w:r>
      <w:r w:rsidR="00321BC8" w:rsidRPr="00EE617D">
        <w:t>ume</w:t>
      </w:r>
      <w:r w:rsidRPr="00EE617D">
        <w:t xml:space="preserve"> </w:t>
      </w:r>
      <w:r w:rsidR="00321BC8" w:rsidRPr="00EE617D">
        <w:t>sa</w:t>
      </w:r>
      <w:r w:rsidRPr="00EE617D">
        <w:t xml:space="preserve"> </w:t>
      </w:r>
      <w:r w:rsidR="00321BC8" w:rsidRPr="00EE617D">
        <w:t>proizvodno</w:t>
      </w:r>
      <w:r w:rsidRPr="00EE617D">
        <w:t>-</w:t>
      </w:r>
      <w:r w:rsidR="00321BC8" w:rsidRPr="00EE617D">
        <w:t>zaštitnom</w:t>
      </w:r>
      <w:r w:rsidRPr="00EE617D">
        <w:t xml:space="preserve"> </w:t>
      </w:r>
      <w:r w:rsidR="00321BC8" w:rsidRPr="00EE617D">
        <w:t>funkcijom</w:t>
      </w:r>
      <w:bookmarkEnd w:id="138"/>
      <w:bookmarkEnd w:id="139"/>
      <w:bookmarkEnd w:id="140"/>
      <w:bookmarkEnd w:id="141"/>
      <w:bookmarkEnd w:id="142"/>
      <w:bookmarkEnd w:id="143"/>
    </w:p>
    <w:p w:rsidR="00AA635A" w:rsidRPr="00EE617D" w:rsidRDefault="00AA635A" w:rsidP="00585EE4">
      <w:pPr>
        <w:spacing w:line="276" w:lineRule="auto"/>
        <w:rPr>
          <w:lang w:val="ru-RU"/>
        </w:rPr>
      </w:pPr>
    </w:p>
    <w:p w:rsidR="00AA635A" w:rsidRPr="00EE617D" w:rsidRDefault="00321BC8" w:rsidP="00585EE4">
      <w:pPr>
        <w:spacing w:line="276" w:lineRule="auto"/>
        <w:ind w:left="1843"/>
        <w:jc w:val="both"/>
        <w:rPr>
          <w:u w:val="single"/>
          <w:lang w:val="ru-RU"/>
        </w:rPr>
      </w:pPr>
      <w:r w:rsidRPr="00EE617D">
        <w:rPr>
          <w:u w:val="single"/>
          <w:lang w:val="ru-RU"/>
        </w:rPr>
        <w:t>Namenska</w:t>
      </w:r>
      <w:r w:rsidR="00AA635A" w:rsidRPr="00EE617D">
        <w:rPr>
          <w:u w:val="single"/>
          <w:lang w:val="ru-RU"/>
        </w:rPr>
        <w:t xml:space="preserve"> </w:t>
      </w:r>
      <w:r w:rsidRPr="00EE617D">
        <w:rPr>
          <w:u w:val="single"/>
          <w:lang w:val="ru-RU"/>
        </w:rPr>
        <w:t>celina</w:t>
      </w:r>
      <w:r w:rsidR="00AA635A" w:rsidRPr="00EE617D">
        <w:rPr>
          <w:u w:val="single"/>
          <w:lang w:val="ru-RU"/>
        </w:rPr>
        <w:t xml:space="preserve"> 10– </w:t>
      </w:r>
      <w:r w:rsidRPr="00EE617D">
        <w:rPr>
          <w:u w:val="single"/>
          <w:lang w:val="ru-RU"/>
        </w:rPr>
        <w:t>proizvodnja</w:t>
      </w:r>
      <w:r w:rsidR="00AA635A" w:rsidRPr="00EE617D">
        <w:rPr>
          <w:u w:val="single"/>
          <w:lang w:val="ru-RU"/>
        </w:rPr>
        <w:t xml:space="preserve"> </w:t>
      </w:r>
      <w:r w:rsidRPr="00EE617D">
        <w:rPr>
          <w:u w:val="single"/>
          <w:lang w:val="ru-RU"/>
        </w:rPr>
        <w:t>tehničkog</w:t>
      </w:r>
      <w:r w:rsidR="00AA635A" w:rsidRPr="00EE617D">
        <w:rPr>
          <w:u w:val="single"/>
          <w:lang w:val="ru-RU"/>
        </w:rPr>
        <w:t xml:space="preserve"> </w:t>
      </w:r>
      <w:r w:rsidRPr="00EE617D">
        <w:rPr>
          <w:u w:val="single"/>
          <w:lang w:val="ru-RU"/>
        </w:rPr>
        <w:t>drveta</w:t>
      </w:r>
    </w:p>
    <w:p w:rsidR="00AA635A" w:rsidRPr="00EE617D" w:rsidRDefault="00321BC8" w:rsidP="00585EE4">
      <w:pPr>
        <w:spacing w:line="276" w:lineRule="auto"/>
        <w:ind w:firstLine="720"/>
        <w:jc w:val="both"/>
        <w:rPr>
          <w:lang w:val="ru-RU"/>
        </w:rPr>
      </w:pPr>
      <w:r w:rsidRPr="00EE617D">
        <w:rPr>
          <w:lang w:val="ru-RU"/>
        </w:rPr>
        <w:t>Za</w:t>
      </w:r>
      <w:r w:rsidR="00AA635A" w:rsidRPr="00EE617D">
        <w:rPr>
          <w:lang w:val="ru-RU"/>
        </w:rPr>
        <w:t xml:space="preserve"> </w:t>
      </w:r>
      <w:r w:rsidRPr="00EE617D">
        <w:rPr>
          <w:lang w:val="ru-RU"/>
        </w:rPr>
        <w:t>ovu</w:t>
      </w:r>
      <w:r w:rsidR="00AA635A" w:rsidRPr="00EE617D">
        <w:rPr>
          <w:lang w:val="ru-RU"/>
        </w:rPr>
        <w:t xml:space="preserve"> </w:t>
      </w:r>
      <w:r w:rsidRPr="00EE617D">
        <w:rPr>
          <w:lang w:val="ru-RU"/>
        </w:rPr>
        <w:t>namensku</w:t>
      </w:r>
      <w:r w:rsidR="00AA635A" w:rsidRPr="00EE617D">
        <w:rPr>
          <w:lang w:val="ru-RU"/>
        </w:rPr>
        <w:t xml:space="preserve"> </w:t>
      </w:r>
      <w:r w:rsidRPr="00EE617D">
        <w:rPr>
          <w:lang w:val="ru-RU"/>
        </w:rPr>
        <w:t>celinu</w:t>
      </w:r>
      <w:r w:rsidR="00AA635A" w:rsidRPr="00EE617D">
        <w:rPr>
          <w:lang w:val="ru-RU"/>
        </w:rPr>
        <w:t xml:space="preserve"> </w:t>
      </w:r>
      <w:r w:rsidRPr="00EE617D">
        <w:rPr>
          <w:lang w:val="ru-RU"/>
        </w:rPr>
        <w:t>prioritetna</w:t>
      </w:r>
      <w:r w:rsidR="00AA635A" w:rsidRPr="00EE617D">
        <w:rPr>
          <w:lang w:val="ru-RU"/>
        </w:rPr>
        <w:t xml:space="preserve"> </w:t>
      </w:r>
      <w:r w:rsidRPr="00EE617D">
        <w:rPr>
          <w:lang w:val="ru-RU"/>
        </w:rPr>
        <w:t>funkcija</w:t>
      </w:r>
      <w:r w:rsidR="00AA635A" w:rsidRPr="00EE617D">
        <w:rPr>
          <w:lang w:val="ru-RU"/>
        </w:rPr>
        <w:t xml:space="preserve"> </w:t>
      </w:r>
      <w:r w:rsidRPr="00EE617D">
        <w:rPr>
          <w:lang w:val="ru-RU"/>
        </w:rPr>
        <w:t>je</w:t>
      </w:r>
      <w:r w:rsidR="00AA635A" w:rsidRPr="00EE617D">
        <w:rPr>
          <w:lang w:val="ru-RU"/>
        </w:rPr>
        <w:t xml:space="preserve"> </w:t>
      </w:r>
      <w:r w:rsidRPr="00EE617D">
        <w:rPr>
          <w:lang w:val="ru-RU"/>
        </w:rPr>
        <w:t>maksimalna</w:t>
      </w:r>
      <w:r w:rsidR="00AA635A" w:rsidRPr="00EE617D">
        <w:rPr>
          <w:lang w:val="ru-RU"/>
        </w:rPr>
        <w:t xml:space="preserve"> </w:t>
      </w:r>
      <w:r w:rsidRPr="00EE617D">
        <w:rPr>
          <w:lang w:val="ru-RU"/>
        </w:rPr>
        <w:t>i</w:t>
      </w:r>
      <w:r w:rsidR="00AA635A" w:rsidRPr="00EE617D">
        <w:rPr>
          <w:lang w:val="ru-RU"/>
        </w:rPr>
        <w:t xml:space="preserve"> </w:t>
      </w:r>
      <w:r w:rsidRPr="00EE617D">
        <w:rPr>
          <w:lang w:val="ru-RU"/>
        </w:rPr>
        <w:t>trajna</w:t>
      </w:r>
      <w:r w:rsidR="00AA635A" w:rsidRPr="00EE617D">
        <w:rPr>
          <w:lang w:val="ru-RU"/>
        </w:rPr>
        <w:t xml:space="preserve"> </w:t>
      </w:r>
      <w:r w:rsidRPr="00EE617D">
        <w:rPr>
          <w:lang w:val="ru-RU"/>
        </w:rPr>
        <w:t>proizvodnja</w:t>
      </w:r>
      <w:r w:rsidR="00AA635A" w:rsidRPr="00EE617D">
        <w:rPr>
          <w:lang w:val="ru-RU"/>
        </w:rPr>
        <w:t xml:space="preserve"> </w:t>
      </w:r>
      <w:r w:rsidRPr="00EE617D">
        <w:rPr>
          <w:lang w:val="ru-RU"/>
        </w:rPr>
        <w:t>drveta</w:t>
      </w:r>
      <w:r w:rsidR="00AA635A" w:rsidRPr="00EE617D">
        <w:rPr>
          <w:lang w:val="ru-RU"/>
        </w:rPr>
        <w:t xml:space="preserve"> </w:t>
      </w:r>
      <w:r w:rsidRPr="00EE617D">
        <w:rPr>
          <w:lang w:val="ru-RU"/>
        </w:rPr>
        <w:t>najboljeg</w:t>
      </w:r>
      <w:r w:rsidR="00AA635A" w:rsidRPr="00EE617D">
        <w:rPr>
          <w:lang w:val="ru-RU"/>
        </w:rPr>
        <w:t xml:space="preserve"> </w:t>
      </w:r>
      <w:r w:rsidRPr="00EE617D">
        <w:rPr>
          <w:lang w:val="ru-RU"/>
        </w:rPr>
        <w:t>kvaliteta</w:t>
      </w:r>
      <w:r w:rsidR="00AA635A" w:rsidRPr="00EE617D">
        <w:rPr>
          <w:lang w:val="ru-RU"/>
        </w:rPr>
        <w:t xml:space="preserve">. </w:t>
      </w:r>
      <w:r w:rsidRPr="00EE617D">
        <w:rPr>
          <w:lang w:val="ru-RU"/>
        </w:rPr>
        <w:t>Istovremeno</w:t>
      </w:r>
      <w:r w:rsidR="00AA635A" w:rsidRPr="00EE617D">
        <w:rPr>
          <w:lang w:val="ru-RU"/>
        </w:rPr>
        <w:t xml:space="preserve"> </w:t>
      </w:r>
      <w:r w:rsidRPr="00EE617D">
        <w:rPr>
          <w:lang w:val="ru-RU"/>
        </w:rPr>
        <w:t>sa</w:t>
      </w:r>
      <w:r w:rsidR="00AA635A" w:rsidRPr="00EE617D">
        <w:rPr>
          <w:lang w:val="ru-RU"/>
        </w:rPr>
        <w:t xml:space="preserve"> </w:t>
      </w:r>
      <w:r w:rsidRPr="00EE617D">
        <w:rPr>
          <w:lang w:val="ru-RU"/>
        </w:rPr>
        <w:t>ispunjavanjem</w:t>
      </w:r>
      <w:r w:rsidR="00AA635A" w:rsidRPr="00EE617D">
        <w:rPr>
          <w:lang w:val="ru-RU"/>
        </w:rPr>
        <w:t xml:space="preserve"> </w:t>
      </w:r>
      <w:r w:rsidRPr="00EE617D">
        <w:rPr>
          <w:lang w:val="ru-RU"/>
        </w:rPr>
        <w:t>funkcije</w:t>
      </w:r>
      <w:r w:rsidR="00AA635A" w:rsidRPr="00EE617D">
        <w:rPr>
          <w:lang w:val="ru-RU"/>
        </w:rPr>
        <w:t xml:space="preserve"> </w:t>
      </w:r>
      <w:r w:rsidRPr="00EE617D">
        <w:rPr>
          <w:lang w:val="ru-RU"/>
        </w:rPr>
        <w:t>proizvodnje</w:t>
      </w:r>
      <w:r w:rsidR="00AA635A" w:rsidRPr="00EE617D">
        <w:rPr>
          <w:lang w:val="ru-RU"/>
        </w:rPr>
        <w:t xml:space="preserve"> </w:t>
      </w:r>
      <w:r w:rsidRPr="00EE617D">
        <w:rPr>
          <w:lang w:val="ru-RU"/>
        </w:rPr>
        <w:t>drveta</w:t>
      </w:r>
      <w:r w:rsidR="00AA635A" w:rsidRPr="00EE617D">
        <w:rPr>
          <w:lang w:val="ru-RU"/>
        </w:rPr>
        <w:t xml:space="preserve">, </w:t>
      </w:r>
      <w:r w:rsidRPr="00EE617D">
        <w:rPr>
          <w:lang w:val="ru-RU"/>
        </w:rPr>
        <w:t>maksimalno</w:t>
      </w:r>
      <w:r w:rsidR="00AA635A" w:rsidRPr="00EE617D">
        <w:rPr>
          <w:lang w:val="ru-RU"/>
        </w:rPr>
        <w:t xml:space="preserve"> </w:t>
      </w:r>
      <w:r w:rsidRPr="00EE617D">
        <w:rPr>
          <w:lang w:val="ru-RU"/>
        </w:rPr>
        <w:t>se</w:t>
      </w:r>
      <w:r w:rsidR="00AA635A" w:rsidRPr="00EE617D">
        <w:rPr>
          <w:lang w:val="ru-RU"/>
        </w:rPr>
        <w:t xml:space="preserve"> </w:t>
      </w:r>
      <w:r w:rsidRPr="00EE617D">
        <w:rPr>
          <w:lang w:val="ru-RU"/>
        </w:rPr>
        <w:t>ostvaruje</w:t>
      </w:r>
      <w:r w:rsidR="00AA635A" w:rsidRPr="00EE617D">
        <w:rPr>
          <w:lang w:val="ru-RU"/>
        </w:rPr>
        <w:t xml:space="preserve"> </w:t>
      </w:r>
      <w:r w:rsidRPr="00EE617D">
        <w:rPr>
          <w:lang w:val="ru-RU"/>
        </w:rPr>
        <w:t>proizvodnja</w:t>
      </w:r>
      <w:r w:rsidR="00AA635A" w:rsidRPr="00EE617D">
        <w:rPr>
          <w:lang w:val="ru-RU"/>
        </w:rPr>
        <w:t xml:space="preserve"> </w:t>
      </w:r>
      <w:r w:rsidRPr="00EE617D">
        <w:rPr>
          <w:lang w:val="ru-RU"/>
        </w:rPr>
        <w:t>kiseonika</w:t>
      </w:r>
      <w:r w:rsidR="00AA635A" w:rsidRPr="00EE617D">
        <w:rPr>
          <w:lang w:val="ru-RU"/>
        </w:rPr>
        <w:t xml:space="preserve">, </w:t>
      </w:r>
      <w:r w:rsidRPr="00EE617D">
        <w:rPr>
          <w:lang w:val="ru-RU"/>
        </w:rPr>
        <w:t>zatim</w:t>
      </w:r>
      <w:r w:rsidR="00AA635A" w:rsidRPr="00EE617D">
        <w:rPr>
          <w:lang w:val="ru-RU"/>
        </w:rPr>
        <w:t xml:space="preserve"> </w:t>
      </w:r>
      <w:r w:rsidRPr="00EE617D">
        <w:rPr>
          <w:lang w:val="ru-RU"/>
        </w:rPr>
        <w:t>zaštitne</w:t>
      </w:r>
      <w:r w:rsidR="00AA635A" w:rsidRPr="00EE617D">
        <w:rPr>
          <w:lang w:val="ru-RU"/>
        </w:rPr>
        <w:t xml:space="preserve"> </w:t>
      </w:r>
      <w:r w:rsidRPr="00EE617D">
        <w:rPr>
          <w:lang w:val="ru-RU"/>
        </w:rPr>
        <w:t>funkcije</w:t>
      </w:r>
      <w:r w:rsidR="00AA635A" w:rsidRPr="00EE617D">
        <w:rPr>
          <w:lang w:val="ru-RU"/>
        </w:rPr>
        <w:t xml:space="preserve"> </w:t>
      </w:r>
      <w:r w:rsidRPr="00EE617D">
        <w:rPr>
          <w:lang w:val="ru-RU"/>
        </w:rPr>
        <w:t>šumskih</w:t>
      </w:r>
      <w:r w:rsidR="00AA635A" w:rsidRPr="00EE617D">
        <w:rPr>
          <w:lang w:val="ru-RU"/>
        </w:rPr>
        <w:t xml:space="preserve"> </w:t>
      </w:r>
      <w:r w:rsidRPr="00EE617D">
        <w:rPr>
          <w:lang w:val="ru-RU"/>
        </w:rPr>
        <w:t>sastojina</w:t>
      </w:r>
      <w:r w:rsidR="00AA635A" w:rsidRPr="00EE617D">
        <w:rPr>
          <w:lang w:val="ru-RU"/>
        </w:rPr>
        <w:t xml:space="preserve">, </w:t>
      </w:r>
      <w:r w:rsidRPr="00EE617D">
        <w:rPr>
          <w:lang w:val="ru-RU"/>
        </w:rPr>
        <w:t>a</w:t>
      </w:r>
      <w:r w:rsidR="00AA635A" w:rsidRPr="00EE617D">
        <w:rPr>
          <w:lang w:val="ru-RU"/>
        </w:rPr>
        <w:t xml:space="preserve"> </w:t>
      </w:r>
      <w:r w:rsidRPr="00EE617D">
        <w:rPr>
          <w:lang w:val="ru-RU"/>
        </w:rPr>
        <w:t>pored</w:t>
      </w:r>
      <w:r w:rsidR="00AA635A" w:rsidRPr="00EE617D">
        <w:rPr>
          <w:lang w:val="ru-RU"/>
        </w:rPr>
        <w:t xml:space="preserve"> </w:t>
      </w:r>
      <w:r w:rsidRPr="00EE617D">
        <w:rPr>
          <w:lang w:val="ru-RU"/>
        </w:rPr>
        <w:t>toga</w:t>
      </w:r>
      <w:r w:rsidR="00AA635A" w:rsidRPr="00EE617D">
        <w:rPr>
          <w:lang w:val="ru-RU"/>
        </w:rPr>
        <w:t xml:space="preserve"> </w:t>
      </w:r>
      <w:r w:rsidRPr="00EE617D">
        <w:rPr>
          <w:lang w:val="ru-RU"/>
        </w:rPr>
        <w:t>ostvaruju</w:t>
      </w:r>
      <w:r w:rsidR="00AA635A" w:rsidRPr="00EE617D">
        <w:rPr>
          <w:lang w:val="ru-RU"/>
        </w:rPr>
        <w:t xml:space="preserve"> </w:t>
      </w:r>
      <w:r w:rsidRPr="00EE617D">
        <w:rPr>
          <w:lang w:val="ru-RU"/>
        </w:rPr>
        <w:t>se</w:t>
      </w:r>
      <w:r w:rsidR="00AA635A" w:rsidRPr="00EE617D">
        <w:rPr>
          <w:lang w:val="ru-RU"/>
        </w:rPr>
        <w:t xml:space="preserve"> </w:t>
      </w:r>
      <w:r w:rsidRPr="00EE617D">
        <w:rPr>
          <w:lang w:val="ru-RU"/>
        </w:rPr>
        <w:t>i</w:t>
      </w:r>
      <w:r w:rsidR="00AA635A" w:rsidRPr="00EE617D">
        <w:rPr>
          <w:lang w:val="ru-RU"/>
        </w:rPr>
        <w:t xml:space="preserve"> </w:t>
      </w:r>
      <w:r w:rsidRPr="00EE617D">
        <w:rPr>
          <w:lang w:val="ru-RU"/>
        </w:rPr>
        <w:t>druge</w:t>
      </w:r>
      <w:r w:rsidR="00AA635A" w:rsidRPr="00EE617D">
        <w:rPr>
          <w:lang w:val="ru-RU"/>
        </w:rPr>
        <w:t xml:space="preserve"> </w:t>
      </w:r>
      <w:r w:rsidRPr="00EE617D">
        <w:rPr>
          <w:lang w:val="ru-RU"/>
        </w:rPr>
        <w:t>funkcije</w:t>
      </w:r>
      <w:r w:rsidR="00AA635A" w:rsidRPr="00EE617D">
        <w:rPr>
          <w:lang w:val="ru-RU"/>
        </w:rPr>
        <w:t xml:space="preserve"> </w:t>
      </w:r>
      <w:r w:rsidRPr="00EE617D">
        <w:rPr>
          <w:lang w:val="ru-RU"/>
        </w:rPr>
        <w:t>šuma</w:t>
      </w:r>
      <w:r w:rsidR="00AA635A" w:rsidRPr="00EE617D">
        <w:rPr>
          <w:lang w:val="ru-RU"/>
        </w:rPr>
        <w:t xml:space="preserve">, </w:t>
      </w:r>
      <w:r w:rsidRPr="00EE617D">
        <w:rPr>
          <w:lang w:val="ru-RU"/>
        </w:rPr>
        <w:t>ali</w:t>
      </w:r>
      <w:r w:rsidR="00AA635A" w:rsidRPr="00EE617D">
        <w:rPr>
          <w:lang w:val="ru-RU"/>
        </w:rPr>
        <w:t xml:space="preserve"> </w:t>
      </w:r>
      <w:r w:rsidRPr="00EE617D">
        <w:rPr>
          <w:lang w:val="ru-RU"/>
        </w:rPr>
        <w:t>sa</w:t>
      </w:r>
      <w:r w:rsidR="00AA635A" w:rsidRPr="00EE617D">
        <w:rPr>
          <w:lang w:val="ru-RU"/>
        </w:rPr>
        <w:t xml:space="preserve"> </w:t>
      </w:r>
      <w:r w:rsidRPr="00EE617D">
        <w:rPr>
          <w:lang w:val="ru-RU"/>
        </w:rPr>
        <w:t>manjim</w:t>
      </w:r>
      <w:r w:rsidR="00AA635A" w:rsidRPr="00EE617D">
        <w:rPr>
          <w:lang w:val="ru-RU"/>
        </w:rPr>
        <w:t xml:space="preserve"> </w:t>
      </w:r>
      <w:r w:rsidRPr="00EE617D">
        <w:rPr>
          <w:lang w:val="ru-RU"/>
        </w:rPr>
        <w:t>stepenom</w:t>
      </w:r>
      <w:r w:rsidR="00AA635A" w:rsidRPr="00EE617D">
        <w:rPr>
          <w:lang w:val="ru-RU"/>
        </w:rPr>
        <w:t xml:space="preserve"> </w:t>
      </w:r>
      <w:r w:rsidRPr="00EE617D">
        <w:rPr>
          <w:lang w:val="ru-RU"/>
        </w:rPr>
        <w:t>kao</w:t>
      </w:r>
      <w:r w:rsidR="00AA635A" w:rsidRPr="00EE617D">
        <w:rPr>
          <w:lang w:val="ru-RU"/>
        </w:rPr>
        <w:t xml:space="preserve"> </w:t>
      </w:r>
      <w:r w:rsidRPr="00EE617D">
        <w:rPr>
          <w:lang w:val="ru-RU"/>
        </w:rPr>
        <w:t>dopunske</w:t>
      </w:r>
      <w:r w:rsidR="00AA635A" w:rsidRPr="00EE617D">
        <w:rPr>
          <w:lang w:val="ru-RU"/>
        </w:rPr>
        <w:t xml:space="preserve"> </w:t>
      </w:r>
      <w:r w:rsidRPr="00EE617D">
        <w:rPr>
          <w:lang w:val="ru-RU"/>
        </w:rPr>
        <w:t>i</w:t>
      </w:r>
      <w:r w:rsidR="00AA635A" w:rsidRPr="00EE617D">
        <w:rPr>
          <w:lang w:val="ru-RU"/>
        </w:rPr>
        <w:t xml:space="preserve"> </w:t>
      </w:r>
      <w:r w:rsidRPr="00EE617D">
        <w:rPr>
          <w:lang w:val="ru-RU"/>
        </w:rPr>
        <w:t>usaglašavajuće</w:t>
      </w:r>
      <w:r w:rsidR="00AA635A" w:rsidRPr="00EE617D">
        <w:rPr>
          <w:lang w:val="ru-RU"/>
        </w:rPr>
        <w:t xml:space="preserve"> </w:t>
      </w:r>
      <w:r w:rsidRPr="00EE617D">
        <w:rPr>
          <w:lang w:val="ru-RU"/>
        </w:rPr>
        <w:t>funkcije</w:t>
      </w:r>
      <w:r w:rsidR="00AA635A" w:rsidRPr="00EE617D">
        <w:rPr>
          <w:lang w:val="ru-RU"/>
        </w:rPr>
        <w:t>.</w:t>
      </w:r>
    </w:p>
    <w:p w:rsidR="00AA635A" w:rsidRPr="00EE617D" w:rsidRDefault="00321BC8" w:rsidP="00585EE4">
      <w:pPr>
        <w:spacing w:line="276" w:lineRule="auto"/>
        <w:ind w:firstLine="720"/>
        <w:jc w:val="both"/>
        <w:rPr>
          <w:lang w:val="ru-RU"/>
        </w:rPr>
      </w:pPr>
      <w:r w:rsidRPr="00EE617D">
        <w:rPr>
          <w:lang w:val="ru-RU"/>
        </w:rPr>
        <w:t>Funkcionalni</w:t>
      </w:r>
      <w:r w:rsidR="00AA635A" w:rsidRPr="00EE617D">
        <w:rPr>
          <w:lang w:val="ru-RU"/>
        </w:rPr>
        <w:t xml:space="preserve"> </w:t>
      </w:r>
      <w:r w:rsidRPr="00EE617D">
        <w:rPr>
          <w:lang w:val="ru-RU"/>
        </w:rPr>
        <w:t>zahtevi</w:t>
      </w:r>
      <w:r w:rsidR="00AA635A" w:rsidRPr="00EE617D">
        <w:rPr>
          <w:lang w:val="ru-RU"/>
        </w:rPr>
        <w:t xml:space="preserve"> </w:t>
      </w:r>
      <w:r w:rsidRPr="00EE617D">
        <w:rPr>
          <w:lang w:val="ru-RU"/>
        </w:rPr>
        <w:t>ove</w:t>
      </w:r>
      <w:r w:rsidR="00AA635A" w:rsidRPr="00EE617D">
        <w:rPr>
          <w:lang w:val="ru-RU"/>
        </w:rPr>
        <w:t xml:space="preserve"> </w:t>
      </w:r>
      <w:r w:rsidRPr="00EE617D">
        <w:rPr>
          <w:lang w:val="ru-RU"/>
        </w:rPr>
        <w:t>namenske</w:t>
      </w:r>
      <w:r w:rsidR="00AA635A" w:rsidRPr="00EE617D">
        <w:rPr>
          <w:lang w:val="ru-RU"/>
        </w:rPr>
        <w:t xml:space="preserve"> </w:t>
      </w:r>
      <w:r w:rsidRPr="00EE617D">
        <w:rPr>
          <w:lang w:val="ru-RU"/>
        </w:rPr>
        <w:t>celine</w:t>
      </w:r>
      <w:r w:rsidR="00AA635A" w:rsidRPr="00EE617D">
        <w:rPr>
          <w:lang w:val="ru-RU"/>
        </w:rPr>
        <w:t xml:space="preserve"> </w:t>
      </w:r>
      <w:r w:rsidRPr="00EE617D">
        <w:rPr>
          <w:lang w:val="ru-RU"/>
        </w:rPr>
        <w:t>sadržani</w:t>
      </w:r>
      <w:r w:rsidR="00AA635A" w:rsidRPr="00EE617D">
        <w:rPr>
          <w:lang w:val="ru-RU"/>
        </w:rPr>
        <w:t xml:space="preserve"> </w:t>
      </w:r>
      <w:r w:rsidRPr="00EE617D">
        <w:rPr>
          <w:lang w:val="ru-RU"/>
        </w:rPr>
        <w:t>su</w:t>
      </w:r>
      <w:r w:rsidR="00AA635A" w:rsidRPr="00EE617D">
        <w:rPr>
          <w:lang w:val="ru-RU"/>
        </w:rPr>
        <w:t xml:space="preserve"> </w:t>
      </w:r>
      <w:r w:rsidRPr="00EE617D">
        <w:rPr>
          <w:lang w:val="ru-RU"/>
        </w:rPr>
        <w:t>u</w:t>
      </w:r>
      <w:r w:rsidR="00AA635A" w:rsidRPr="00EE617D">
        <w:rPr>
          <w:lang w:val="ru-RU"/>
        </w:rPr>
        <w:t>:</w:t>
      </w:r>
    </w:p>
    <w:p w:rsidR="00AA635A" w:rsidRPr="00EE617D" w:rsidRDefault="00AA635A" w:rsidP="00585EE4">
      <w:pPr>
        <w:spacing w:line="276" w:lineRule="auto"/>
        <w:ind w:firstLine="720"/>
        <w:jc w:val="both"/>
        <w:rPr>
          <w:lang w:val="ru-RU"/>
        </w:rPr>
      </w:pPr>
      <w:r w:rsidRPr="00EE617D">
        <w:rPr>
          <w:lang w:val="ru-RU"/>
        </w:rPr>
        <w:tab/>
        <w:t xml:space="preserve">- </w:t>
      </w:r>
      <w:r w:rsidR="00321BC8" w:rsidRPr="00EE617D">
        <w:rPr>
          <w:lang w:val="ru-RU"/>
        </w:rPr>
        <w:t>izboru</w:t>
      </w:r>
      <w:r w:rsidRPr="00EE617D">
        <w:rPr>
          <w:lang w:val="ru-RU"/>
        </w:rPr>
        <w:t xml:space="preserve"> </w:t>
      </w:r>
      <w:r w:rsidR="00321BC8" w:rsidRPr="00EE617D">
        <w:rPr>
          <w:lang w:val="ru-RU"/>
        </w:rPr>
        <w:t>vrsta</w:t>
      </w:r>
      <w:r w:rsidRPr="00EE617D">
        <w:rPr>
          <w:lang w:val="ru-RU"/>
        </w:rPr>
        <w:t xml:space="preserve"> </w:t>
      </w:r>
      <w:r w:rsidR="00321BC8" w:rsidRPr="00EE617D">
        <w:rPr>
          <w:lang w:val="ru-RU"/>
        </w:rPr>
        <w:t>drveća</w:t>
      </w:r>
      <w:r w:rsidRPr="00EE617D">
        <w:rPr>
          <w:lang w:val="ru-RU"/>
        </w:rPr>
        <w:t xml:space="preserve"> </w:t>
      </w:r>
      <w:r w:rsidR="00321BC8" w:rsidRPr="00EE617D">
        <w:rPr>
          <w:lang w:val="ru-RU"/>
        </w:rPr>
        <w:t>u</w:t>
      </w:r>
      <w:r w:rsidRPr="00EE617D">
        <w:rPr>
          <w:lang w:val="ru-RU"/>
        </w:rPr>
        <w:t xml:space="preserve"> </w:t>
      </w:r>
      <w:r w:rsidR="00321BC8" w:rsidRPr="00EE617D">
        <w:rPr>
          <w:lang w:val="ru-RU"/>
        </w:rPr>
        <w:t>skladu</w:t>
      </w:r>
      <w:r w:rsidRPr="00EE617D">
        <w:rPr>
          <w:lang w:val="ru-RU"/>
        </w:rPr>
        <w:t xml:space="preserve"> </w:t>
      </w:r>
      <w:r w:rsidR="00321BC8" w:rsidRPr="00EE617D">
        <w:rPr>
          <w:lang w:val="ru-RU"/>
        </w:rPr>
        <w:t>sa</w:t>
      </w:r>
      <w:r w:rsidRPr="00EE617D">
        <w:rPr>
          <w:lang w:val="ru-RU"/>
        </w:rPr>
        <w:t xml:space="preserve"> </w:t>
      </w:r>
      <w:r w:rsidR="00321BC8" w:rsidRPr="00EE617D">
        <w:rPr>
          <w:lang w:val="ru-RU"/>
        </w:rPr>
        <w:t>bioekološkim</w:t>
      </w:r>
      <w:r w:rsidRPr="00EE617D">
        <w:rPr>
          <w:lang w:val="ru-RU"/>
        </w:rPr>
        <w:t xml:space="preserve"> </w:t>
      </w:r>
      <w:r w:rsidR="00321BC8" w:rsidRPr="00EE617D">
        <w:rPr>
          <w:lang w:val="ru-RU"/>
        </w:rPr>
        <w:t>uslovima</w:t>
      </w:r>
      <w:r w:rsidRPr="00EE617D">
        <w:rPr>
          <w:lang w:val="ru-RU"/>
        </w:rPr>
        <w:t xml:space="preserve"> </w:t>
      </w:r>
      <w:r w:rsidR="00321BC8" w:rsidRPr="00EE617D">
        <w:rPr>
          <w:lang w:val="ru-RU"/>
        </w:rPr>
        <w:t>staništa</w:t>
      </w:r>
      <w:r w:rsidRPr="00EE617D">
        <w:rPr>
          <w:lang w:val="ru-RU"/>
        </w:rPr>
        <w:t>,</w:t>
      </w:r>
    </w:p>
    <w:p w:rsidR="00AA635A" w:rsidRPr="00EE617D" w:rsidRDefault="00AA635A" w:rsidP="00585EE4">
      <w:pPr>
        <w:spacing w:line="276" w:lineRule="auto"/>
        <w:ind w:firstLine="720"/>
        <w:jc w:val="both"/>
        <w:rPr>
          <w:lang w:val="ru-RU"/>
        </w:rPr>
      </w:pPr>
      <w:r w:rsidRPr="00EE617D">
        <w:rPr>
          <w:lang w:val="ru-RU"/>
        </w:rPr>
        <w:tab/>
        <w:t xml:space="preserve">- </w:t>
      </w:r>
      <w:r w:rsidR="00321BC8" w:rsidRPr="00EE617D">
        <w:rPr>
          <w:lang w:val="ru-RU"/>
        </w:rPr>
        <w:t>forsiranju</w:t>
      </w:r>
      <w:r w:rsidRPr="00EE617D">
        <w:rPr>
          <w:lang w:val="ru-RU"/>
        </w:rPr>
        <w:t xml:space="preserve"> </w:t>
      </w:r>
      <w:r w:rsidR="00321BC8" w:rsidRPr="00EE617D">
        <w:rPr>
          <w:lang w:val="ru-RU"/>
        </w:rPr>
        <w:t>mešovitosti</w:t>
      </w:r>
      <w:r w:rsidRPr="00EE617D">
        <w:rPr>
          <w:lang w:val="ru-RU"/>
        </w:rPr>
        <w:t xml:space="preserve"> </w:t>
      </w:r>
      <w:r w:rsidR="00321BC8" w:rsidRPr="00EE617D">
        <w:rPr>
          <w:lang w:val="ru-RU"/>
        </w:rPr>
        <w:t>sastojina</w:t>
      </w:r>
      <w:r w:rsidRPr="00EE617D">
        <w:rPr>
          <w:lang w:val="ru-RU"/>
        </w:rPr>
        <w:t xml:space="preserve"> </w:t>
      </w:r>
      <w:r w:rsidR="00321BC8" w:rsidRPr="00EE617D">
        <w:rPr>
          <w:lang w:val="ru-RU"/>
        </w:rPr>
        <w:t>radi</w:t>
      </w:r>
      <w:r w:rsidRPr="00EE617D">
        <w:rPr>
          <w:lang w:val="ru-RU"/>
        </w:rPr>
        <w:t xml:space="preserve"> </w:t>
      </w:r>
      <w:r w:rsidR="00321BC8" w:rsidRPr="00EE617D">
        <w:rPr>
          <w:lang w:val="ru-RU"/>
        </w:rPr>
        <w:t>obezbeđivanja</w:t>
      </w:r>
      <w:r w:rsidRPr="00EE617D">
        <w:rPr>
          <w:lang w:val="ru-RU"/>
        </w:rPr>
        <w:t xml:space="preserve"> </w:t>
      </w:r>
      <w:r w:rsidR="00321BC8" w:rsidRPr="00EE617D">
        <w:rPr>
          <w:lang w:val="ru-RU"/>
        </w:rPr>
        <w:t>biološke</w:t>
      </w:r>
      <w:r w:rsidRPr="00EE617D">
        <w:rPr>
          <w:lang w:val="ru-RU"/>
        </w:rPr>
        <w:t xml:space="preserve"> </w:t>
      </w:r>
      <w:r w:rsidR="00321BC8" w:rsidRPr="00EE617D">
        <w:rPr>
          <w:lang w:val="ru-RU"/>
        </w:rPr>
        <w:t>stabilnosti</w:t>
      </w:r>
      <w:r w:rsidRPr="00EE617D">
        <w:rPr>
          <w:lang w:val="ru-RU"/>
        </w:rPr>
        <w:t>,</w:t>
      </w:r>
    </w:p>
    <w:p w:rsidR="00AA635A" w:rsidRPr="00EE617D" w:rsidRDefault="00AA635A" w:rsidP="00585EE4">
      <w:pPr>
        <w:spacing w:line="276" w:lineRule="auto"/>
        <w:ind w:left="1440"/>
        <w:rPr>
          <w:lang w:val="ru-RU"/>
        </w:rPr>
      </w:pPr>
      <w:r w:rsidRPr="00EE617D">
        <w:rPr>
          <w:lang w:val="ru-RU"/>
        </w:rPr>
        <w:t xml:space="preserve">- </w:t>
      </w:r>
      <w:r w:rsidR="00321BC8" w:rsidRPr="00EE617D">
        <w:rPr>
          <w:lang w:val="ru-RU"/>
        </w:rPr>
        <w:t>forsiranju</w:t>
      </w:r>
      <w:r w:rsidRPr="00EE617D">
        <w:rPr>
          <w:lang w:val="ru-RU"/>
        </w:rPr>
        <w:t xml:space="preserve"> </w:t>
      </w:r>
      <w:r w:rsidR="00321BC8" w:rsidRPr="00EE617D">
        <w:rPr>
          <w:lang w:val="ru-RU"/>
        </w:rPr>
        <w:t>svih</w:t>
      </w:r>
      <w:r w:rsidRPr="00EE617D">
        <w:rPr>
          <w:lang w:val="ru-RU"/>
        </w:rPr>
        <w:t xml:space="preserve"> </w:t>
      </w:r>
      <w:r w:rsidR="00321BC8" w:rsidRPr="00EE617D">
        <w:rPr>
          <w:lang w:val="ru-RU"/>
        </w:rPr>
        <w:t>do</w:t>
      </w:r>
      <w:r w:rsidRPr="00EE617D">
        <w:rPr>
          <w:lang w:val="ru-RU"/>
        </w:rPr>
        <w:t xml:space="preserve"> </w:t>
      </w:r>
      <w:r w:rsidR="00321BC8" w:rsidRPr="00EE617D">
        <w:rPr>
          <w:lang w:val="ru-RU"/>
        </w:rPr>
        <w:t>sada</w:t>
      </w:r>
      <w:r w:rsidRPr="00EE617D">
        <w:rPr>
          <w:lang w:val="ru-RU"/>
        </w:rPr>
        <w:t xml:space="preserve"> </w:t>
      </w:r>
      <w:r w:rsidR="00321BC8" w:rsidRPr="00EE617D">
        <w:rPr>
          <w:lang w:val="ru-RU"/>
        </w:rPr>
        <w:t>poznatih</w:t>
      </w:r>
      <w:r w:rsidRPr="00EE617D">
        <w:rPr>
          <w:lang w:val="ru-RU"/>
        </w:rPr>
        <w:t xml:space="preserve"> </w:t>
      </w:r>
      <w:r w:rsidR="00321BC8" w:rsidRPr="00EE617D">
        <w:rPr>
          <w:lang w:val="ru-RU"/>
        </w:rPr>
        <w:t>uzgojno</w:t>
      </w:r>
      <w:r w:rsidRPr="00EE617D">
        <w:rPr>
          <w:lang w:val="ru-RU"/>
        </w:rPr>
        <w:t>-</w:t>
      </w:r>
      <w:r w:rsidR="00321BC8" w:rsidRPr="00EE617D">
        <w:rPr>
          <w:lang w:val="ru-RU"/>
        </w:rPr>
        <w:t>strukturnih</w:t>
      </w:r>
      <w:r w:rsidRPr="00EE617D">
        <w:rPr>
          <w:lang w:val="ru-RU"/>
        </w:rPr>
        <w:t xml:space="preserve"> </w:t>
      </w:r>
      <w:r w:rsidR="00321BC8" w:rsidRPr="00EE617D">
        <w:rPr>
          <w:lang w:val="ru-RU"/>
        </w:rPr>
        <w:t>oblika</w:t>
      </w:r>
      <w:r w:rsidRPr="00EE617D">
        <w:rPr>
          <w:lang w:val="ru-RU"/>
        </w:rPr>
        <w:t xml:space="preserve"> </w:t>
      </w:r>
      <w:r w:rsidR="00321BC8" w:rsidRPr="00EE617D">
        <w:rPr>
          <w:lang w:val="ru-RU"/>
        </w:rPr>
        <w:t>u</w:t>
      </w:r>
      <w:r w:rsidRPr="00EE617D">
        <w:rPr>
          <w:lang w:val="ru-RU"/>
        </w:rPr>
        <w:t xml:space="preserve"> </w:t>
      </w:r>
      <w:r w:rsidR="00321BC8" w:rsidRPr="00EE617D">
        <w:rPr>
          <w:lang w:val="ru-RU"/>
        </w:rPr>
        <w:t>skladu</w:t>
      </w:r>
      <w:r w:rsidRPr="00EE617D">
        <w:rPr>
          <w:lang w:val="ru-RU"/>
        </w:rPr>
        <w:t xml:space="preserve"> </w:t>
      </w:r>
      <w:r w:rsidR="00321BC8" w:rsidRPr="00EE617D">
        <w:rPr>
          <w:lang w:val="ru-RU"/>
        </w:rPr>
        <w:t>sa</w:t>
      </w:r>
      <w:r w:rsidRPr="00EE617D">
        <w:rPr>
          <w:lang w:val="ru-RU"/>
        </w:rPr>
        <w:t xml:space="preserve"> </w:t>
      </w:r>
      <w:r w:rsidR="00321BC8" w:rsidRPr="00EE617D">
        <w:rPr>
          <w:lang w:val="ru-RU"/>
        </w:rPr>
        <w:t>osobinama</w:t>
      </w:r>
      <w:r w:rsidRPr="00EE617D">
        <w:rPr>
          <w:lang w:val="ru-RU"/>
        </w:rPr>
        <w:t xml:space="preserve"> </w:t>
      </w:r>
      <w:r w:rsidR="00321BC8" w:rsidRPr="00EE617D">
        <w:rPr>
          <w:lang w:val="ru-RU"/>
        </w:rPr>
        <w:t>vrsta</w:t>
      </w:r>
      <w:r w:rsidRPr="00EE617D">
        <w:rPr>
          <w:lang w:val="ru-RU"/>
        </w:rPr>
        <w:t xml:space="preserve"> </w:t>
      </w:r>
      <w:r w:rsidR="00321BC8" w:rsidRPr="00EE617D">
        <w:rPr>
          <w:lang w:val="ru-RU"/>
        </w:rPr>
        <w:t>drveća</w:t>
      </w:r>
      <w:r w:rsidRPr="00EE617D">
        <w:rPr>
          <w:lang w:val="ru-RU"/>
        </w:rPr>
        <w:t xml:space="preserve"> </w:t>
      </w:r>
      <w:r w:rsidR="00321BC8" w:rsidRPr="00EE617D">
        <w:rPr>
          <w:lang w:val="ru-RU"/>
        </w:rPr>
        <w:t>i</w:t>
      </w:r>
      <w:r w:rsidRPr="00EE617D">
        <w:rPr>
          <w:lang w:val="ru-RU"/>
        </w:rPr>
        <w:t xml:space="preserve"> </w:t>
      </w:r>
      <w:r w:rsidR="00321BC8" w:rsidRPr="00EE617D">
        <w:rPr>
          <w:lang w:val="ru-RU"/>
        </w:rPr>
        <w:t>staništa</w:t>
      </w:r>
      <w:r w:rsidRPr="00EE617D">
        <w:rPr>
          <w:lang w:val="ru-RU"/>
        </w:rPr>
        <w:t xml:space="preserve"> </w:t>
      </w:r>
      <w:r w:rsidR="00321BC8" w:rsidRPr="00EE617D">
        <w:rPr>
          <w:lang w:val="ru-RU"/>
        </w:rPr>
        <w:t>na</w:t>
      </w:r>
      <w:r w:rsidRPr="00EE617D">
        <w:rPr>
          <w:lang w:val="ru-RU"/>
        </w:rPr>
        <w:t xml:space="preserve"> </w:t>
      </w:r>
      <w:r w:rsidR="00321BC8" w:rsidRPr="00EE617D">
        <w:rPr>
          <w:lang w:val="ru-RU"/>
        </w:rPr>
        <w:t>kome</w:t>
      </w:r>
      <w:r w:rsidRPr="00EE617D">
        <w:rPr>
          <w:lang w:val="ru-RU"/>
        </w:rPr>
        <w:t xml:space="preserve"> </w:t>
      </w:r>
      <w:r w:rsidR="00321BC8" w:rsidRPr="00EE617D">
        <w:rPr>
          <w:lang w:val="ru-RU"/>
        </w:rPr>
        <w:t>se</w:t>
      </w:r>
      <w:r w:rsidRPr="00EE617D">
        <w:rPr>
          <w:lang w:val="ru-RU"/>
        </w:rPr>
        <w:t xml:space="preserve"> </w:t>
      </w:r>
      <w:r w:rsidR="00321BC8" w:rsidRPr="00EE617D">
        <w:rPr>
          <w:lang w:val="ru-RU"/>
        </w:rPr>
        <w:t>nalaze</w:t>
      </w:r>
      <w:r w:rsidRPr="00EE617D">
        <w:rPr>
          <w:lang w:val="ru-RU"/>
        </w:rPr>
        <w:t>,</w:t>
      </w:r>
    </w:p>
    <w:p w:rsidR="00AA635A" w:rsidRPr="00EE617D" w:rsidRDefault="00AA635A" w:rsidP="00585EE4">
      <w:pPr>
        <w:spacing w:line="276" w:lineRule="auto"/>
        <w:ind w:left="1440"/>
        <w:rPr>
          <w:lang w:val="ru-RU"/>
        </w:rPr>
      </w:pPr>
      <w:r w:rsidRPr="00EE617D">
        <w:rPr>
          <w:lang w:val="ru-RU"/>
        </w:rPr>
        <w:t xml:space="preserve">- </w:t>
      </w:r>
      <w:r w:rsidR="00321BC8" w:rsidRPr="00EE617D">
        <w:rPr>
          <w:lang w:val="ru-RU"/>
        </w:rPr>
        <w:t>forsiranju</w:t>
      </w:r>
      <w:r w:rsidRPr="00EE617D">
        <w:rPr>
          <w:lang w:val="ru-RU"/>
        </w:rPr>
        <w:t xml:space="preserve"> </w:t>
      </w:r>
      <w:r w:rsidR="00321BC8" w:rsidRPr="00EE617D">
        <w:rPr>
          <w:lang w:val="ru-RU"/>
        </w:rPr>
        <w:t>potpunog</w:t>
      </w:r>
      <w:r w:rsidRPr="00EE617D">
        <w:rPr>
          <w:lang w:val="ru-RU"/>
        </w:rPr>
        <w:t xml:space="preserve"> </w:t>
      </w:r>
      <w:r w:rsidR="00321BC8" w:rsidRPr="00EE617D">
        <w:rPr>
          <w:lang w:val="ru-RU"/>
        </w:rPr>
        <w:t>sklopa</w:t>
      </w:r>
      <w:r w:rsidRPr="00EE617D">
        <w:rPr>
          <w:lang w:val="ru-RU"/>
        </w:rPr>
        <w:t>,</w:t>
      </w:r>
    </w:p>
    <w:p w:rsidR="00AA635A" w:rsidRPr="00EE617D" w:rsidRDefault="00AA635A" w:rsidP="00585EE4">
      <w:pPr>
        <w:spacing w:line="276" w:lineRule="auto"/>
        <w:ind w:left="1440"/>
        <w:rPr>
          <w:lang w:val="ru-RU"/>
        </w:rPr>
      </w:pPr>
      <w:r w:rsidRPr="00EE617D">
        <w:rPr>
          <w:lang w:val="ru-RU"/>
        </w:rPr>
        <w:t xml:space="preserve">- </w:t>
      </w:r>
      <w:r w:rsidR="00321BC8" w:rsidRPr="00EE617D">
        <w:rPr>
          <w:lang w:val="ru-RU"/>
        </w:rPr>
        <w:t>forsiranju</w:t>
      </w:r>
      <w:r w:rsidRPr="00EE617D">
        <w:rPr>
          <w:lang w:val="ru-RU"/>
        </w:rPr>
        <w:t xml:space="preserve"> </w:t>
      </w:r>
      <w:r w:rsidR="00321BC8" w:rsidRPr="00EE617D">
        <w:rPr>
          <w:lang w:val="ru-RU"/>
        </w:rPr>
        <w:t>optimalne</w:t>
      </w:r>
      <w:r w:rsidRPr="00EE617D">
        <w:rPr>
          <w:lang w:val="ru-RU"/>
        </w:rPr>
        <w:t xml:space="preserve"> </w:t>
      </w:r>
      <w:r w:rsidR="00321BC8" w:rsidRPr="00EE617D">
        <w:rPr>
          <w:lang w:val="ru-RU"/>
        </w:rPr>
        <w:t>šumovitosti</w:t>
      </w:r>
      <w:r w:rsidRPr="00EE617D">
        <w:rPr>
          <w:lang w:val="ru-RU"/>
        </w:rPr>
        <w:t>,</w:t>
      </w:r>
    </w:p>
    <w:p w:rsidR="00AA635A" w:rsidRPr="00EE617D" w:rsidRDefault="00AA635A" w:rsidP="00585EE4">
      <w:pPr>
        <w:spacing w:line="276" w:lineRule="auto"/>
        <w:ind w:left="1440"/>
        <w:rPr>
          <w:lang w:val="ru-RU"/>
        </w:rPr>
      </w:pPr>
      <w:r w:rsidRPr="00EE617D">
        <w:rPr>
          <w:lang w:val="ru-RU"/>
        </w:rPr>
        <w:t xml:space="preserve">- </w:t>
      </w:r>
      <w:r w:rsidR="00321BC8" w:rsidRPr="00EE617D">
        <w:rPr>
          <w:lang w:val="ru-RU"/>
        </w:rPr>
        <w:t>zaštiti</w:t>
      </w:r>
      <w:r w:rsidRPr="00EE617D">
        <w:rPr>
          <w:lang w:val="ru-RU"/>
        </w:rPr>
        <w:t xml:space="preserve"> </w:t>
      </w:r>
      <w:r w:rsidR="00321BC8" w:rsidRPr="00EE617D">
        <w:rPr>
          <w:lang w:val="ru-RU"/>
        </w:rPr>
        <w:t>sastojina</w:t>
      </w:r>
      <w:r w:rsidRPr="00EE617D">
        <w:rPr>
          <w:lang w:val="ru-RU"/>
        </w:rPr>
        <w:t xml:space="preserve"> </w:t>
      </w:r>
      <w:r w:rsidR="00321BC8" w:rsidRPr="00EE617D">
        <w:rPr>
          <w:lang w:val="ru-RU"/>
        </w:rPr>
        <w:t>u</w:t>
      </w:r>
      <w:r w:rsidRPr="00EE617D">
        <w:rPr>
          <w:lang w:val="ru-RU"/>
        </w:rPr>
        <w:t xml:space="preserve"> </w:t>
      </w:r>
      <w:r w:rsidR="00321BC8" w:rsidRPr="00EE617D">
        <w:rPr>
          <w:lang w:val="ru-RU"/>
        </w:rPr>
        <w:t>posebno</w:t>
      </w:r>
      <w:r w:rsidRPr="00EE617D">
        <w:rPr>
          <w:lang w:val="ru-RU"/>
        </w:rPr>
        <w:t xml:space="preserve"> </w:t>
      </w:r>
      <w:r w:rsidR="00321BC8" w:rsidRPr="00EE617D">
        <w:rPr>
          <w:lang w:val="ru-RU"/>
        </w:rPr>
        <w:t>osetljivim</w:t>
      </w:r>
      <w:r w:rsidRPr="00EE617D">
        <w:rPr>
          <w:lang w:val="ru-RU"/>
        </w:rPr>
        <w:t xml:space="preserve"> </w:t>
      </w:r>
      <w:r w:rsidR="00321BC8" w:rsidRPr="00EE617D">
        <w:rPr>
          <w:lang w:val="ru-RU"/>
        </w:rPr>
        <w:t>fazama</w:t>
      </w:r>
      <w:r w:rsidRPr="00EE617D">
        <w:rPr>
          <w:lang w:val="ru-RU"/>
        </w:rPr>
        <w:t xml:space="preserve"> </w:t>
      </w:r>
      <w:r w:rsidR="00321BC8" w:rsidRPr="00EE617D">
        <w:rPr>
          <w:lang w:val="ru-RU"/>
        </w:rPr>
        <w:t>obnove</w:t>
      </w:r>
      <w:r w:rsidRPr="00EE617D">
        <w:rPr>
          <w:lang w:val="ru-RU"/>
        </w:rPr>
        <w:t xml:space="preserve"> </w:t>
      </w:r>
      <w:r w:rsidR="00321BC8" w:rsidRPr="00EE617D">
        <w:rPr>
          <w:lang w:val="ru-RU"/>
        </w:rPr>
        <w:t>i</w:t>
      </w:r>
      <w:r w:rsidRPr="00EE617D">
        <w:rPr>
          <w:lang w:val="ru-RU"/>
        </w:rPr>
        <w:t xml:space="preserve"> </w:t>
      </w:r>
      <w:r w:rsidR="00321BC8" w:rsidRPr="00EE617D">
        <w:rPr>
          <w:lang w:val="ru-RU"/>
        </w:rPr>
        <w:t>nege</w:t>
      </w:r>
      <w:r w:rsidRPr="00EE617D">
        <w:rPr>
          <w:lang w:val="ru-RU"/>
        </w:rPr>
        <w:t xml:space="preserve"> </w:t>
      </w:r>
      <w:r w:rsidR="00321BC8" w:rsidRPr="00EE617D">
        <w:rPr>
          <w:lang w:val="ru-RU"/>
        </w:rPr>
        <w:t>od</w:t>
      </w:r>
      <w:r w:rsidRPr="00EE617D">
        <w:rPr>
          <w:lang w:val="ru-RU"/>
        </w:rPr>
        <w:t xml:space="preserve"> </w:t>
      </w:r>
      <w:r w:rsidR="00321BC8" w:rsidRPr="00EE617D">
        <w:rPr>
          <w:lang w:val="ru-RU"/>
        </w:rPr>
        <w:t>štetnog</w:t>
      </w:r>
      <w:r w:rsidRPr="00EE617D">
        <w:rPr>
          <w:lang w:val="ru-RU"/>
        </w:rPr>
        <w:t xml:space="preserve"> </w:t>
      </w:r>
      <w:r w:rsidR="00321BC8" w:rsidRPr="00EE617D">
        <w:rPr>
          <w:lang w:val="ru-RU"/>
        </w:rPr>
        <w:t>dejstva</w:t>
      </w:r>
      <w:r w:rsidRPr="00EE617D">
        <w:rPr>
          <w:lang w:val="ru-RU"/>
        </w:rPr>
        <w:t xml:space="preserve"> </w:t>
      </w:r>
      <w:r w:rsidR="00321BC8" w:rsidRPr="00EE617D">
        <w:rPr>
          <w:lang w:val="ru-RU"/>
        </w:rPr>
        <w:t>abiotičkih</w:t>
      </w:r>
      <w:r w:rsidRPr="00EE617D">
        <w:rPr>
          <w:lang w:val="ru-RU"/>
        </w:rPr>
        <w:t xml:space="preserve"> </w:t>
      </w:r>
      <w:r w:rsidR="00321BC8" w:rsidRPr="00EE617D">
        <w:rPr>
          <w:lang w:val="ru-RU"/>
        </w:rPr>
        <w:t>i</w:t>
      </w:r>
      <w:r w:rsidRPr="00EE617D">
        <w:rPr>
          <w:lang w:val="ru-RU"/>
        </w:rPr>
        <w:t xml:space="preserve"> </w:t>
      </w:r>
      <w:r w:rsidR="00321BC8" w:rsidRPr="00EE617D">
        <w:rPr>
          <w:lang w:val="ru-RU"/>
        </w:rPr>
        <w:t>biotičkih</w:t>
      </w:r>
      <w:r w:rsidRPr="00EE617D">
        <w:rPr>
          <w:lang w:val="ru-RU"/>
        </w:rPr>
        <w:t xml:space="preserve"> </w:t>
      </w:r>
      <w:r w:rsidR="00321BC8" w:rsidRPr="00EE617D">
        <w:rPr>
          <w:lang w:val="ru-RU"/>
        </w:rPr>
        <w:t>činilaca</w:t>
      </w:r>
      <w:r w:rsidRPr="00EE617D">
        <w:rPr>
          <w:lang w:val="ru-RU"/>
        </w:rPr>
        <w:t>,</w:t>
      </w:r>
    </w:p>
    <w:p w:rsidR="00AA635A" w:rsidRPr="00EE617D" w:rsidRDefault="00AA635A" w:rsidP="00585EE4">
      <w:pPr>
        <w:spacing w:line="276" w:lineRule="auto"/>
        <w:ind w:left="1440"/>
        <w:rPr>
          <w:lang w:val="ru-RU"/>
        </w:rPr>
      </w:pPr>
      <w:r w:rsidRPr="00EE617D">
        <w:rPr>
          <w:lang w:val="ru-RU"/>
        </w:rPr>
        <w:t xml:space="preserve">- </w:t>
      </w:r>
      <w:r w:rsidR="00321BC8" w:rsidRPr="00EE617D">
        <w:rPr>
          <w:lang w:val="ru-RU"/>
        </w:rPr>
        <w:t>melioraciji</w:t>
      </w:r>
      <w:r w:rsidRPr="00EE617D">
        <w:rPr>
          <w:lang w:val="ru-RU"/>
        </w:rPr>
        <w:t xml:space="preserve"> </w:t>
      </w:r>
      <w:r w:rsidR="00321BC8" w:rsidRPr="00EE617D">
        <w:rPr>
          <w:lang w:val="ru-RU"/>
        </w:rPr>
        <w:t>degradiranih</w:t>
      </w:r>
      <w:r w:rsidRPr="00EE617D">
        <w:rPr>
          <w:lang w:val="ru-RU"/>
        </w:rPr>
        <w:t xml:space="preserve"> </w:t>
      </w:r>
      <w:r w:rsidR="00321BC8" w:rsidRPr="00EE617D">
        <w:rPr>
          <w:lang w:val="ru-RU"/>
        </w:rPr>
        <w:t>sastojina</w:t>
      </w:r>
      <w:r w:rsidRPr="00EE617D">
        <w:rPr>
          <w:lang w:val="ru-RU"/>
        </w:rPr>
        <w:t xml:space="preserve"> </w:t>
      </w:r>
      <w:r w:rsidR="00321BC8" w:rsidRPr="00EE617D">
        <w:rPr>
          <w:lang w:val="ru-RU"/>
        </w:rPr>
        <w:t>i</w:t>
      </w:r>
      <w:r w:rsidRPr="00EE617D">
        <w:rPr>
          <w:lang w:val="ru-RU"/>
        </w:rPr>
        <w:t xml:space="preserve"> </w:t>
      </w:r>
      <w:r w:rsidR="00321BC8" w:rsidRPr="00EE617D">
        <w:rPr>
          <w:lang w:val="ru-RU"/>
        </w:rPr>
        <w:t>površina</w:t>
      </w:r>
      <w:r w:rsidRPr="00EE617D">
        <w:rPr>
          <w:lang w:val="ru-RU"/>
        </w:rPr>
        <w:t>,</w:t>
      </w:r>
    </w:p>
    <w:p w:rsidR="00AA635A" w:rsidRPr="00EE617D" w:rsidRDefault="00AA635A" w:rsidP="00585EE4">
      <w:pPr>
        <w:spacing w:line="276" w:lineRule="auto"/>
        <w:ind w:left="1440"/>
        <w:rPr>
          <w:lang w:val="ru-RU"/>
        </w:rPr>
      </w:pPr>
      <w:r w:rsidRPr="00EE617D">
        <w:rPr>
          <w:lang w:val="ru-RU"/>
        </w:rPr>
        <w:t xml:space="preserve">- </w:t>
      </w:r>
      <w:r w:rsidR="00321BC8" w:rsidRPr="00EE617D">
        <w:rPr>
          <w:lang w:val="ru-RU"/>
        </w:rPr>
        <w:t>primeni</w:t>
      </w:r>
      <w:r w:rsidRPr="00EE617D">
        <w:rPr>
          <w:lang w:val="ru-RU"/>
        </w:rPr>
        <w:t xml:space="preserve"> </w:t>
      </w:r>
      <w:r w:rsidR="00321BC8" w:rsidRPr="00EE617D">
        <w:rPr>
          <w:lang w:val="ru-RU"/>
        </w:rPr>
        <w:t>mehanizacije</w:t>
      </w:r>
      <w:r w:rsidRPr="00EE617D">
        <w:rPr>
          <w:lang w:val="ru-RU"/>
        </w:rPr>
        <w:t xml:space="preserve"> </w:t>
      </w:r>
      <w:r w:rsidR="00321BC8" w:rsidRPr="00EE617D">
        <w:rPr>
          <w:lang w:val="ru-RU"/>
        </w:rPr>
        <w:t>u</w:t>
      </w:r>
      <w:r w:rsidRPr="00EE617D">
        <w:rPr>
          <w:lang w:val="ru-RU"/>
        </w:rPr>
        <w:t xml:space="preserve"> </w:t>
      </w:r>
      <w:r w:rsidR="00321BC8" w:rsidRPr="00EE617D">
        <w:rPr>
          <w:lang w:val="ru-RU"/>
        </w:rPr>
        <w:t>svim</w:t>
      </w:r>
      <w:r w:rsidRPr="00EE617D">
        <w:rPr>
          <w:lang w:val="ru-RU"/>
        </w:rPr>
        <w:t xml:space="preserve"> </w:t>
      </w:r>
      <w:r w:rsidR="00321BC8" w:rsidRPr="00EE617D">
        <w:rPr>
          <w:lang w:val="ru-RU"/>
        </w:rPr>
        <w:t>fazama</w:t>
      </w:r>
      <w:r w:rsidRPr="00EE617D">
        <w:rPr>
          <w:lang w:val="ru-RU"/>
        </w:rPr>
        <w:t xml:space="preserve"> </w:t>
      </w:r>
      <w:r w:rsidR="00321BC8" w:rsidRPr="00EE617D">
        <w:rPr>
          <w:lang w:val="ru-RU"/>
        </w:rPr>
        <w:t>proizvodnje</w:t>
      </w:r>
      <w:r w:rsidRPr="00EE617D">
        <w:rPr>
          <w:lang w:val="ru-RU"/>
        </w:rPr>
        <w:t>,</w:t>
      </w:r>
    </w:p>
    <w:p w:rsidR="00AA635A" w:rsidRPr="00EE617D" w:rsidRDefault="00AA635A" w:rsidP="00585EE4">
      <w:pPr>
        <w:spacing w:line="276" w:lineRule="auto"/>
        <w:ind w:left="1440"/>
        <w:rPr>
          <w:lang w:val="ru-RU"/>
        </w:rPr>
      </w:pPr>
      <w:r w:rsidRPr="00EE617D">
        <w:rPr>
          <w:lang w:val="ru-RU"/>
        </w:rPr>
        <w:t xml:space="preserve">- </w:t>
      </w:r>
      <w:r w:rsidR="00321BC8" w:rsidRPr="00EE617D">
        <w:rPr>
          <w:lang w:val="ru-RU"/>
        </w:rPr>
        <w:t>optimalnoj</w:t>
      </w:r>
      <w:r w:rsidRPr="00EE617D">
        <w:rPr>
          <w:lang w:val="ru-RU"/>
        </w:rPr>
        <w:t xml:space="preserve"> </w:t>
      </w:r>
      <w:r w:rsidR="00321BC8" w:rsidRPr="00EE617D">
        <w:rPr>
          <w:lang w:val="ru-RU"/>
        </w:rPr>
        <w:t>otvorenosti</w:t>
      </w:r>
      <w:r w:rsidRPr="00EE617D">
        <w:rPr>
          <w:lang w:val="ru-RU"/>
        </w:rPr>
        <w:t xml:space="preserve"> </w:t>
      </w:r>
      <w:r w:rsidR="00321BC8" w:rsidRPr="00EE617D">
        <w:rPr>
          <w:lang w:val="ru-RU"/>
        </w:rPr>
        <w:t>šumskog</w:t>
      </w:r>
      <w:r w:rsidRPr="00EE617D">
        <w:rPr>
          <w:lang w:val="ru-RU"/>
        </w:rPr>
        <w:t xml:space="preserve"> </w:t>
      </w:r>
      <w:r w:rsidR="00321BC8" w:rsidRPr="00EE617D">
        <w:rPr>
          <w:lang w:val="ru-RU"/>
        </w:rPr>
        <w:t>kompleksa</w:t>
      </w:r>
      <w:r w:rsidRPr="00EE617D">
        <w:rPr>
          <w:lang w:val="ru-RU"/>
        </w:rPr>
        <w:t>.</w:t>
      </w:r>
    </w:p>
    <w:p w:rsidR="006C4DE4" w:rsidRPr="00EE617D" w:rsidRDefault="00AA635A" w:rsidP="00585EE4">
      <w:pPr>
        <w:spacing w:line="276" w:lineRule="auto"/>
        <w:rPr>
          <w:lang w:val="sr-Cyrl-CS"/>
        </w:rPr>
      </w:pPr>
      <w:r w:rsidRPr="00EE617D">
        <w:rPr>
          <w:lang w:val="ru-RU"/>
        </w:rPr>
        <w:tab/>
      </w:r>
    </w:p>
    <w:p w:rsidR="006C4DE4" w:rsidRPr="00EE617D" w:rsidRDefault="006C4DE4" w:rsidP="000D45EB">
      <w:pPr>
        <w:pStyle w:val="Heading3"/>
      </w:pPr>
      <w:bookmarkStart w:id="144" w:name="_Toc264888132"/>
      <w:bookmarkStart w:id="145" w:name="_Toc264970271"/>
      <w:bookmarkStart w:id="146" w:name="_Toc271894174"/>
      <w:bookmarkStart w:id="147" w:name="_Toc271894466"/>
      <w:bookmarkStart w:id="148" w:name="_Toc271894595"/>
      <w:bookmarkStart w:id="149" w:name="_Toc278968475"/>
      <w:r w:rsidRPr="00EE617D">
        <w:lastRenderedPageBreak/>
        <w:t xml:space="preserve">3.2.2. </w:t>
      </w:r>
      <w:r w:rsidR="00321BC8" w:rsidRPr="00EE617D">
        <w:t>Specijalni</w:t>
      </w:r>
      <w:r w:rsidRPr="00EE617D">
        <w:t xml:space="preserve"> </w:t>
      </w:r>
      <w:r w:rsidR="00321BC8" w:rsidRPr="00EE617D">
        <w:t>prirodni</w:t>
      </w:r>
      <w:r w:rsidRPr="00EE617D">
        <w:t xml:space="preserve"> </w:t>
      </w:r>
      <w:r w:rsidR="00321BC8" w:rsidRPr="00EE617D">
        <w:t>rezervat</w:t>
      </w:r>
      <w:bookmarkEnd w:id="144"/>
      <w:bookmarkEnd w:id="145"/>
      <w:bookmarkEnd w:id="146"/>
      <w:bookmarkEnd w:id="147"/>
      <w:bookmarkEnd w:id="148"/>
      <w:bookmarkEnd w:id="149"/>
    </w:p>
    <w:p w:rsidR="006C4DE4" w:rsidRPr="00EE617D" w:rsidRDefault="006C4DE4" w:rsidP="00585EE4">
      <w:pPr>
        <w:spacing w:line="276" w:lineRule="auto"/>
        <w:rPr>
          <w:lang w:val="sr-Cyrl-CS"/>
        </w:rPr>
      </w:pPr>
    </w:p>
    <w:p w:rsidR="006C4DE4" w:rsidRPr="00EE617D" w:rsidRDefault="00321BC8" w:rsidP="00585EE4">
      <w:pPr>
        <w:spacing w:line="276" w:lineRule="auto"/>
        <w:ind w:left="1843"/>
        <w:jc w:val="both"/>
        <w:rPr>
          <w:u w:val="single"/>
          <w:lang w:val="sr-Cyrl-CS"/>
        </w:rPr>
      </w:pPr>
      <w:r w:rsidRPr="00EE617D">
        <w:rPr>
          <w:u w:val="single"/>
          <w:lang w:val="ru-RU"/>
        </w:rPr>
        <w:t>Namenske</w:t>
      </w:r>
      <w:r w:rsidR="006C4DE4" w:rsidRPr="00EE617D">
        <w:rPr>
          <w:u w:val="single"/>
          <w:lang w:val="ru-RU"/>
        </w:rPr>
        <w:t xml:space="preserve"> </w:t>
      </w:r>
      <w:r w:rsidRPr="00EE617D">
        <w:rPr>
          <w:u w:val="single"/>
          <w:lang w:val="ru-RU"/>
        </w:rPr>
        <w:t>celina</w:t>
      </w:r>
      <w:r w:rsidR="006C4DE4" w:rsidRPr="00EE617D">
        <w:rPr>
          <w:u w:val="single"/>
          <w:lang w:val="ru-RU"/>
        </w:rPr>
        <w:t xml:space="preserve"> 57 – </w:t>
      </w:r>
      <w:r w:rsidRPr="00EE617D">
        <w:rPr>
          <w:u w:val="single"/>
          <w:lang w:val="ru-RU"/>
        </w:rPr>
        <w:t>Specijalni</w:t>
      </w:r>
      <w:r w:rsidR="0064175D" w:rsidRPr="00EE617D">
        <w:rPr>
          <w:u w:val="single"/>
          <w:lang w:val="ru-RU"/>
        </w:rPr>
        <w:t xml:space="preserve"> </w:t>
      </w:r>
      <w:r w:rsidRPr="00EE617D">
        <w:rPr>
          <w:u w:val="single"/>
          <w:lang w:val="ru-RU"/>
        </w:rPr>
        <w:t>rezervat</w:t>
      </w:r>
      <w:r w:rsidR="0064175D" w:rsidRPr="00EE617D">
        <w:rPr>
          <w:u w:val="single"/>
          <w:lang w:val="ru-RU"/>
        </w:rPr>
        <w:t xml:space="preserve"> </w:t>
      </w:r>
      <w:r w:rsidRPr="00EE617D">
        <w:rPr>
          <w:u w:val="single"/>
          <w:lang w:val="ru-RU"/>
        </w:rPr>
        <w:t>prirode</w:t>
      </w:r>
      <w:r w:rsidR="006C4DE4" w:rsidRPr="00EE617D">
        <w:rPr>
          <w:u w:val="single"/>
          <w:lang w:val="ru-RU"/>
        </w:rPr>
        <w:t xml:space="preserve"> </w:t>
      </w:r>
      <w:r w:rsidR="006C4DE4" w:rsidRPr="00EE617D">
        <w:rPr>
          <w:u w:val="single"/>
          <w:lang w:val="en-GB"/>
        </w:rPr>
        <w:t>III</w:t>
      </w:r>
      <w:r w:rsidR="006C4DE4" w:rsidRPr="00EE617D">
        <w:rPr>
          <w:u w:val="single"/>
          <w:lang w:val="sr-Cyrl-CS"/>
        </w:rPr>
        <w:t xml:space="preserve"> </w:t>
      </w:r>
      <w:r w:rsidRPr="00EE617D">
        <w:rPr>
          <w:u w:val="single"/>
          <w:lang w:val="sr-Cyrl-CS"/>
        </w:rPr>
        <w:t>stepena</w:t>
      </w:r>
      <w:r w:rsidR="006C4DE4" w:rsidRPr="00EE617D">
        <w:rPr>
          <w:u w:val="single"/>
          <w:lang w:val="sr-Cyrl-CS"/>
        </w:rPr>
        <w:t xml:space="preserve"> </w:t>
      </w:r>
    </w:p>
    <w:p w:rsidR="006C4DE4" w:rsidRPr="00EE617D" w:rsidRDefault="006C4DE4" w:rsidP="00585EE4">
      <w:pPr>
        <w:spacing w:line="276" w:lineRule="auto"/>
        <w:jc w:val="both"/>
        <w:rPr>
          <w:lang w:val="sr-Cyrl-CS"/>
        </w:rPr>
      </w:pPr>
      <w:r w:rsidRPr="00EE617D">
        <w:rPr>
          <w:lang w:val="sr-Cyrl-CS"/>
        </w:rPr>
        <w:tab/>
      </w:r>
      <w:r w:rsidR="00321BC8" w:rsidRPr="00EE617D">
        <w:rPr>
          <w:lang w:val="sr-Cyrl-CS"/>
        </w:rPr>
        <w:t>Za</w:t>
      </w:r>
      <w:r w:rsidRPr="00EE617D">
        <w:rPr>
          <w:lang w:val="sr-Cyrl-CS"/>
        </w:rPr>
        <w:t xml:space="preserve"> </w:t>
      </w:r>
      <w:r w:rsidR="00321BC8" w:rsidRPr="00EE617D">
        <w:rPr>
          <w:lang w:val="sr-Cyrl-CS"/>
        </w:rPr>
        <w:t>ovu</w:t>
      </w:r>
      <w:r w:rsidRPr="00EE617D">
        <w:rPr>
          <w:lang w:val="sr-Cyrl-CS"/>
        </w:rPr>
        <w:t xml:space="preserve"> </w:t>
      </w:r>
      <w:r w:rsidR="00321BC8" w:rsidRPr="00EE617D">
        <w:rPr>
          <w:lang w:val="sr-Cyrl-CS"/>
        </w:rPr>
        <w:t>namensku</w:t>
      </w:r>
      <w:r w:rsidRPr="00EE617D">
        <w:rPr>
          <w:lang w:val="sr-Cyrl-CS"/>
        </w:rPr>
        <w:t xml:space="preserve"> </w:t>
      </w:r>
      <w:r w:rsidR="00321BC8" w:rsidRPr="00EE617D">
        <w:rPr>
          <w:lang w:val="sr-Cyrl-CS"/>
        </w:rPr>
        <w:t>celinu</w:t>
      </w:r>
      <w:r w:rsidRPr="00EE617D">
        <w:rPr>
          <w:lang w:val="sr-Cyrl-CS"/>
        </w:rPr>
        <w:t xml:space="preserve"> </w:t>
      </w:r>
      <w:r w:rsidR="00321BC8" w:rsidRPr="00EE617D">
        <w:rPr>
          <w:lang w:val="sr-Cyrl-CS"/>
        </w:rPr>
        <w:t>prioritetna</w:t>
      </w:r>
      <w:r w:rsidRPr="00EE617D">
        <w:rPr>
          <w:lang w:val="sr-Cyrl-CS"/>
        </w:rPr>
        <w:t xml:space="preserve"> </w:t>
      </w:r>
      <w:r w:rsidR="00321BC8" w:rsidRPr="00EE617D">
        <w:rPr>
          <w:lang w:val="sr-Cyrl-CS"/>
        </w:rPr>
        <w:t>funkcija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definisana</w:t>
      </w:r>
      <w:r w:rsidR="000D45EB" w:rsidRPr="00EE617D">
        <w:rPr>
          <w:lang w:val="sr-Latn-RS"/>
        </w:rPr>
        <w:t xml:space="preserve"> Uredbom o proglašenju SRP </w:t>
      </w:r>
      <w:r w:rsidRPr="00EE617D">
        <w:rPr>
          <w:lang w:val="sr-Cyrl-CS"/>
        </w:rPr>
        <w:t>„</w:t>
      </w:r>
      <w:r w:rsidR="00321BC8" w:rsidRPr="00EE617D">
        <w:rPr>
          <w:lang w:val="sr-Cyrl-CS"/>
        </w:rPr>
        <w:t>Carska</w:t>
      </w:r>
      <w:r w:rsidRPr="00EE617D">
        <w:rPr>
          <w:lang w:val="sr-Cyrl-CS"/>
        </w:rPr>
        <w:t xml:space="preserve"> </w:t>
      </w:r>
      <w:r w:rsidR="00321BC8" w:rsidRPr="00EE617D">
        <w:rPr>
          <w:lang w:val="sr-Cyrl-CS"/>
        </w:rPr>
        <w:t>bara</w:t>
      </w:r>
      <w:r w:rsidRPr="00EE617D">
        <w:rPr>
          <w:lang w:val="sr-Cyrl-CS"/>
        </w:rPr>
        <w:t xml:space="preserve">” </w:t>
      </w:r>
      <w:r w:rsidR="000D45EB" w:rsidRPr="00EE617D">
        <w:rPr>
          <w:lang w:val="sr-Latn-RS"/>
        </w:rPr>
        <w:t>(</w:t>
      </w:r>
      <w:r w:rsidRPr="00EE617D">
        <w:rPr>
          <w:lang w:val="sr-Cyrl-CS"/>
        </w:rPr>
        <w:t>„</w:t>
      </w:r>
      <w:r w:rsidR="00321BC8" w:rsidRPr="00EE617D">
        <w:rPr>
          <w:lang w:val="sr-Cyrl-CS"/>
        </w:rPr>
        <w:t>Sl</w:t>
      </w:r>
      <w:r w:rsidR="003E4448" w:rsidRPr="00EE617D">
        <w:rPr>
          <w:lang w:val="sr-Cyrl-CS"/>
        </w:rPr>
        <w:t xml:space="preserve">. </w:t>
      </w:r>
      <w:r w:rsidR="00321BC8" w:rsidRPr="00EE617D">
        <w:rPr>
          <w:lang w:val="sr-Cyrl-CS"/>
        </w:rPr>
        <w:t>glasnik</w:t>
      </w:r>
      <w:r w:rsidRPr="00EE617D">
        <w:rPr>
          <w:lang w:val="sr-Cyrl-CS"/>
        </w:rPr>
        <w:t xml:space="preserve"> </w:t>
      </w:r>
      <w:r w:rsidR="00321BC8" w:rsidRPr="00EE617D">
        <w:rPr>
          <w:lang w:val="sr-Cyrl-CS"/>
        </w:rPr>
        <w:t>RS</w:t>
      </w:r>
      <w:r w:rsidRPr="00EE617D">
        <w:rPr>
          <w:lang w:val="sr-Cyrl-CS"/>
        </w:rPr>
        <w:t xml:space="preserve">” </w:t>
      </w:r>
      <w:r w:rsidR="00321BC8" w:rsidRPr="00EE617D">
        <w:rPr>
          <w:lang w:val="sr-Cyrl-CS"/>
        </w:rPr>
        <w:t>br</w:t>
      </w:r>
      <w:r w:rsidR="000D45EB" w:rsidRPr="00EE617D">
        <w:rPr>
          <w:lang w:val="sr-Cyrl-CS"/>
        </w:rPr>
        <w:t xml:space="preserve">. </w:t>
      </w:r>
      <w:r w:rsidR="000D45EB" w:rsidRPr="00EE617D">
        <w:rPr>
          <w:lang w:val="sr-Latn-RS"/>
        </w:rPr>
        <w:t>46</w:t>
      </w:r>
      <w:r w:rsidR="000D45EB" w:rsidRPr="00EE617D">
        <w:rPr>
          <w:lang w:val="sr-Cyrl-CS"/>
        </w:rPr>
        <w:t>/20</w:t>
      </w:r>
      <w:r w:rsidR="000D45EB" w:rsidRPr="00EE617D">
        <w:rPr>
          <w:lang w:val="sr-Latn-RS"/>
        </w:rPr>
        <w:t>11)</w:t>
      </w:r>
      <w:r w:rsidRPr="00EE617D">
        <w:rPr>
          <w:lang w:val="sr-Cyrl-CS"/>
        </w:rPr>
        <w:t xml:space="preserve">, </w:t>
      </w:r>
      <w:r w:rsidR="00321BC8" w:rsidRPr="00EE617D">
        <w:rPr>
          <w:lang w:val="sr-Cyrl-CS"/>
        </w:rPr>
        <w:t>kojim</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određeni</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njihovi</w:t>
      </w:r>
      <w:r w:rsidRPr="00EE617D">
        <w:rPr>
          <w:lang w:val="sr-Cyrl-CS"/>
        </w:rPr>
        <w:t xml:space="preserve"> </w:t>
      </w:r>
      <w:r w:rsidR="00321BC8" w:rsidRPr="00EE617D">
        <w:rPr>
          <w:lang w:val="sr-Cyrl-CS"/>
        </w:rPr>
        <w:t>funkcionalni</w:t>
      </w:r>
      <w:r w:rsidRPr="00EE617D">
        <w:rPr>
          <w:lang w:val="sr-Cyrl-CS"/>
        </w:rPr>
        <w:t xml:space="preserve"> </w:t>
      </w:r>
      <w:r w:rsidR="00321BC8" w:rsidRPr="00EE617D">
        <w:rPr>
          <w:lang w:val="sr-Cyrl-CS"/>
        </w:rPr>
        <w:t>zahtevi</w:t>
      </w:r>
      <w:r w:rsidRPr="00EE617D">
        <w:rPr>
          <w:lang w:val="sr-Cyrl-CS"/>
        </w:rPr>
        <w:t xml:space="preserve">. </w:t>
      </w:r>
      <w:r w:rsidR="00321BC8" w:rsidRPr="00EE617D">
        <w:rPr>
          <w:lang w:val="sr-Cyrl-CS"/>
        </w:rPr>
        <w:t>Detaljniji</w:t>
      </w:r>
      <w:r w:rsidR="00017BC9" w:rsidRPr="00EE617D">
        <w:rPr>
          <w:lang w:val="sr-Cyrl-CS"/>
        </w:rPr>
        <w:t xml:space="preserve"> </w:t>
      </w:r>
      <w:r w:rsidR="00321BC8" w:rsidRPr="00EE617D">
        <w:rPr>
          <w:lang w:val="sr-Cyrl-CS"/>
        </w:rPr>
        <w:t>opis</w:t>
      </w:r>
      <w:r w:rsidR="00017BC9" w:rsidRPr="00EE617D">
        <w:rPr>
          <w:lang w:val="sr-Cyrl-CS"/>
        </w:rPr>
        <w:t xml:space="preserve"> </w:t>
      </w:r>
      <w:r w:rsidR="00321BC8" w:rsidRPr="00EE617D">
        <w:rPr>
          <w:lang w:val="sr-Cyrl-CS"/>
        </w:rPr>
        <w:t>uslova</w:t>
      </w:r>
      <w:r w:rsidR="00017BC9" w:rsidRPr="00EE617D">
        <w:rPr>
          <w:lang w:val="sr-Cyrl-CS"/>
        </w:rPr>
        <w:t xml:space="preserve"> </w:t>
      </w:r>
      <w:r w:rsidR="00321BC8" w:rsidRPr="00EE617D">
        <w:rPr>
          <w:lang w:val="sr-Cyrl-CS"/>
        </w:rPr>
        <w:t>gazdovanja</w:t>
      </w:r>
      <w:r w:rsidR="00017BC9" w:rsidRPr="00EE617D">
        <w:rPr>
          <w:lang w:val="sr-Cyrl-CS"/>
        </w:rPr>
        <w:t xml:space="preserve"> </w:t>
      </w:r>
      <w:r w:rsidR="00321BC8" w:rsidRPr="00EE617D">
        <w:rPr>
          <w:lang w:val="sr-Cyrl-CS"/>
        </w:rPr>
        <w:t>koji</w:t>
      </w:r>
      <w:r w:rsidR="00017BC9" w:rsidRPr="00EE617D">
        <w:rPr>
          <w:lang w:val="sr-Cyrl-CS"/>
        </w:rPr>
        <w:t xml:space="preserve"> </w:t>
      </w:r>
      <w:r w:rsidR="00321BC8" w:rsidRPr="00EE617D">
        <w:rPr>
          <w:lang w:val="sr-Cyrl-CS"/>
        </w:rPr>
        <w:t>se</w:t>
      </w:r>
      <w:r w:rsidR="00017BC9" w:rsidRPr="00EE617D">
        <w:rPr>
          <w:lang w:val="sr-Cyrl-CS"/>
        </w:rPr>
        <w:t xml:space="preserve"> </w:t>
      </w:r>
      <w:r w:rsidR="00321BC8" w:rsidRPr="00EE617D">
        <w:rPr>
          <w:lang w:val="sr-Cyrl-CS"/>
        </w:rPr>
        <w:t>odražavaju</w:t>
      </w:r>
      <w:r w:rsidR="00017BC9" w:rsidRPr="00EE617D">
        <w:rPr>
          <w:lang w:val="sr-Cyrl-CS"/>
        </w:rPr>
        <w:t xml:space="preserve"> </w:t>
      </w:r>
      <w:r w:rsidR="00321BC8" w:rsidRPr="00EE617D">
        <w:rPr>
          <w:lang w:val="sr-Cyrl-CS"/>
        </w:rPr>
        <w:t>na</w:t>
      </w:r>
      <w:r w:rsidR="00017BC9" w:rsidRPr="00EE617D">
        <w:rPr>
          <w:lang w:val="sr-Cyrl-CS"/>
        </w:rPr>
        <w:t xml:space="preserve"> </w:t>
      </w:r>
      <w:r w:rsidR="00321BC8" w:rsidRPr="00EE617D">
        <w:rPr>
          <w:lang w:val="sr-Cyrl-CS"/>
        </w:rPr>
        <w:t>funkcionalne</w:t>
      </w:r>
      <w:r w:rsidR="00017BC9" w:rsidRPr="00EE617D">
        <w:rPr>
          <w:lang w:val="sr-Cyrl-CS"/>
        </w:rPr>
        <w:t xml:space="preserve"> </w:t>
      </w:r>
      <w:r w:rsidR="00321BC8" w:rsidRPr="00EE617D">
        <w:rPr>
          <w:lang w:val="sr-Cyrl-CS"/>
        </w:rPr>
        <w:t>zahteve</w:t>
      </w:r>
      <w:r w:rsidR="00017BC9" w:rsidRPr="00EE617D">
        <w:rPr>
          <w:lang w:val="sr-Cyrl-CS"/>
        </w:rPr>
        <w:t xml:space="preserve"> </w:t>
      </w:r>
      <w:r w:rsidR="00321BC8" w:rsidRPr="00EE617D">
        <w:rPr>
          <w:lang w:val="sr-Cyrl-CS"/>
        </w:rPr>
        <w:t>u</w:t>
      </w:r>
      <w:r w:rsidR="00017BC9" w:rsidRPr="00EE617D">
        <w:rPr>
          <w:lang w:val="sr-Cyrl-CS"/>
        </w:rPr>
        <w:t xml:space="preserve"> </w:t>
      </w:r>
      <w:r w:rsidR="00321BC8" w:rsidRPr="00EE617D">
        <w:rPr>
          <w:lang w:val="sr-Cyrl-CS"/>
        </w:rPr>
        <w:t>ovoj</w:t>
      </w:r>
      <w:r w:rsidR="00017BC9" w:rsidRPr="00EE617D">
        <w:rPr>
          <w:lang w:val="sr-Cyrl-CS"/>
        </w:rPr>
        <w:t xml:space="preserve"> </w:t>
      </w:r>
      <w:r w:rsidR="00321BC8" w:rsidRPr="00EE617D">
        <w:rPr>
          <w:lang w:val="sr-Cyrl-CS"/>
        </w:rPr>
        <w:t>namenskoj</w:t>
      </w:r>
      <w:r w:rsidR="00017BC9" w:rsidRPr="00EE617D">
        <w:rPr>
          <w:lang w:val="sr-Cyrl-CS"/>
        </w:rPr>
        <w:t xml:space="preserve"> </w:t>
      </w:r>
      <w:r w:rsidR="00321BC8" w:rsidRPr="00EE617D">
        <w:rPr>
          <w:lang w:val="sr-Cyrl-CS"/>
        </w:rPr>
        <w:t>celini</w:t>
      </w:r>
      <w:r w:rsidR="00017BC9" w:rsidRPr="00EE617D">
        <w:rPr>
          <w:lang w:val="sr-Cyrl-CS"/>
        </w:rPr>
        <w:t xml:space="preserve"> </w:t>
      </w:r>
      <w:r w:rsidR="00321BC8" w:rsidRPr="00EE617D">
        <w:rPr>
          <w:lang w:val="sr-Cyrl-CS"/>
        </w:rPr>
        <w:t>će</w:t>
      </w:r>
      <w:r w:rsidR="00017BC9" w:rsidRPr="00EE617D">
        <w:rPr>
          <w:lang w:val="sr-Cyrl-CS"/>
        </w:rPr>
        <w:t xml:space="preserve"> </w:t>
      </w:r>
      <w:r w:rsidR="00321BC8" w:rsidRPr="00EE617D">
        <w:rPr>
          <w:lang w:val="sr-Cyrl-CS"/>
        </w:rPr>
        <w:t>biti</w:t>
      </w:r>
      <w:r w:rsidR="00017BC9" w:rsidRPr="00EE617D">
        <w:rPr>
          <w:lang w:val="sr-Cyrl-CS"/>
        </w:rPr>
        <w:t xml:space="preserve"> </w:t>
      </w:r>
      <w:r w:rsidR="00321BC8" w:rsidRPr="00EE617D">
        <w:rPr>
          <w:lang w:val="sr-Cyrl-CS"/>
        </w:rPr>
        <w:t>prikazani</w:t>
      </w:r>
      <w:r w:rsidR="00017BC9" w:rsidRPr="00EE617D">
        <w:rPr>
          <w:lang w:val="sr-Cyrl-CS"/>
        </w:rPr>
        <w:t xml:space="preserve"> </w:t>
      </w:r>
      <w:r w:rsidR="00321BC8" w:rsidRPr="00EE617D">
        <w:rPr>
          <w:lang w:val="sr-Cyrl-CS"/>
        </w:rPr>
        <w:t>u</w:t>
      </w:r>
      <w:r w:rsidR="00017BC9" w:rsidRPr="00EE617D">
        <w:rPr>
          <w:lang w:val="sr-Cyrl-CS"/>
        </w:rPr>
        <w:t xml:space="preserve"> </w:t>
      </w:r>
      <w:r w:rsidR="00321BC8" w:rsidRPr="00EE617D">
        <w:rPr>
          <w:lang w:val="sr-Cyrl-CS"/>
        </w:rPr>
        <w:t>poglavlju</w:t>
      </w:r>
      <w:r w:rsidR="00017BC9" w:rsidRPr="00EE617D">
        <w:rPr>
          <w:lang w:val="sr-Cyrl-CS"/>
        </w:rPr>
        <w:t xml:space="preserve"> </w:t>
      </w:r>
      <w:r w:rsidR="000B0A4B" w:rsidRPr="00EE617D">
        <w:rPr>
          <w:lang w:val="sr-Cyrl-CS"/>
        </w:rPr>
        <w:t>4.1</w:t>
      </w:r>
      <w:r w:rsidR="000B0A4B" w:rsidRPr="00EE617D">
        <w:rPr>
          <w:lang w:val="sr-Latn-RS"/>
        </w:rPr>
        <w:t>4</w:t>
      </w:r>
      <w:r w:rsidR="002B475F" w:rsidRPr="00EE617D">
        <w:rPr>
          <w:lang w:val="sr-Cyrl-CS"/>
        </w:rPr>
        <w:t>.</w:t>
      </w:r>
      <w:r w:rsidR="00017BC9" w:rsidRPr="00EE617D">
        <w:rPr>
          <w:lang w:val="sr-Cyrl-CS"/>
        </w:rPr>
        <w:t xml:space="preserve"> </w:t>
      </w:r>
      <w:r w:rsidR="00321BC8" w:rsidRPr="00EE617D">
        <w:rPr>
          <w:lang w:val="sr-Cyrl-CS"/>
        </w:rPr>
        <w:t>stanje</w:t>
      </w:r>
      <w:r w:rsidR="00017BC9" w:rsidRPr="00EE617D">
        <w:rPr>
          <w:lang w:val="sr-Cyrl-CS"/>
        </w:rPr>
        <w:t xml:space="preserve"> </w:t>
      </w:r>
      <w:r w:rsidR="00321BC8" w:rsidRPr="00EE617D">
        <w:rPr>
          <w:lang w:val="sr-Cyrl-CS"/>
        </w:rPr>
        <w:t>zaštićenih</w:t>
      </w:r>
      <w:r w:rsidR="00017BC9" w:rsidRPr="00EE617D">
        <w:rPr>
          <w:lang w:val="sr-Cyrl-CS"/>
        </w:rPr>
        <w:t xml:space="preserve"> </w:t>
      </w:r>
      <w:r w:rsidR="00321BC8" w:rsidRPr="00EE617D">
        <w:rPr>
          <w:lang w:val="sr-Cyrl-CS"/>
        </w:rPr>
        <w:t>delova</w:t>
      </w:r>
      <w:r w:rsidR="00017BC9" w:rsidRPr="00EE617D">
        <w:rPr>
          <w:lang w:val="sr-Cyrl-CS"/>
        </w:rPr>
        <w:t xml:space="preserve"> </w:t>
      </w:r>
      <w:r w:rsidR="00321BC8" w:rsidRPr="00EE617D">
        <w:rPr>
          <w:lang w:val="sr-Cyrl-CS"/>
        </w:rPr>
        <w:t>prirode</w:t>
      </w:r>
      <w:r w:rsidR="00017BC9" w:rsidRPr="00EE617D">
        <w:rPr>
          <w:lang w:val="sr-Cyrl-CS"/>
        </w:rPr>
        <w:t>.</w:t>
      </w:r>
    </w:p>
    <w:p w:rsidR="00017BC9" w:rsidRPr="00EE617D" w:rsidRDefault="00017BC9" w:rsidP="00585EE4">
      <w:pPr>
        <w:spacing w:line="276" w:lineRule="auto"/>
        <w:jc w:val="both"/>
        <w:rPr>
          <w:lang w:val="sr-Cyrl-CS"/>
        </w:rPr>
      </w:pPr>
      <w:r w:rsidRPr="00EE617D">
        <w:rPr>
          <w:lang w:val="sr-Cyrl-CS"/>
        </w:rPr>
        <w:tab/>
      </w:r>
    </w:p>
    <w:p w:rsidR="006F2D8C" w:rsidRPr="00EE617D" w:rsidRDefault="006F2D8C" w:rsidP="00585EE4">
      <w:pPr>
        <w:spacing w:line="276" w:lineRule="auto"/>
        <w:jc w:val="both"/>
        <w:rPr>
          <w:lang w:val="sr-Cyrl-CS"/>
        </w:rPr>
      </w:pPr>
    </w:p>
    <w:p w:rsidR="00DD4F55" w:rsidRPr="00EE617D" w:rsidRDefault="00DD4F55" w:rsidP="000D45EB">
      <w:pPr>
        <w:pStyle w:val="Heading2"/>
      </w:pPr>
      <w:bookmarkStart w:id="150" w:name="_Toc255562021"/>
      <w:r w:rsidRPr="00EE617D">
        <w:t xml:space="preserve"> </w:t>
      </w:r>
      <w:bookmarkStart w:id="151" w:name="_Toc271894175"/>
      <w:bookmarkStart w:id="152" w:name="_Toc271894467"/>
      <w:bookmarkStart w:id="153" w:name="_Toc271894596"/>
      <w:bookmarkStart w:id="154" w:name="_Toc278968476"/>
      <w:r w:rsidRPr="00EE617D">
        <w:t>3.3.</w:t>
      </w:r>
      <w:r w:rsidR="00C77DE5" w:rsidRPr="00EE617D">
        <w:t xml:space="preserve"> </w:t>
      </w:r>
      <w:r w:rsidR="00321BC8" w:rsidRPr="00EE617D">
        <w:t>GAZDINSKE</w:t>
      </w:r>
      <w:r w:rsidRPr="00EE617D">
        <w:t xml:space="preserve"> </w:t>
      </w:r>
      <w:r w:rsidR="00321BC8" w:rsidRPr="00EE617D">
        <w:t>KLASE</w:t>
      </w:r>
      <w:bookmarkEnd w:id="150"/>
      <w:r w:rsidR="00C77DE5" w:rsidRPr="00EE617D">
        <w:t xml:space="preserve"> </w:t>
      </w:r>
      <w:r w:rsidR="00321BC8" w:rsidRPr="00EE617D">
        <w:t>I</w:t>
      </w:r>
      <w:r w:rsidR="00C77DE5" w:rsidRPr="00EE617D">
        <w:t xml:space="preserve"> </w:t>
      </w:r>
      <w:r w:rsidR="00321BC8" w:rsidRPr="00EE617D">
        <w:t>NjIHOVO</w:t>
      </w:r>
      <w:r w:rsidR="00C77DE5" w:rsidRPr="00EE617D">
        <w:t xml:space="preserve"> </w:t>
      </w:r>
      <w:r w:rsidR="00321BC8" w:rsidRPr="00EE617D">
        <w:t>FORMIRANjE</w:t>
      </w:r>
      <w:bookmarkEnd w:id="151"/>
      <w:bookmarkEnd w:id="152"/>
      <w:bookmarkEnd w:id="153"/>
      <w:bookmarkEnd w:id="154"/>
    </w:p>
    <w:p w:rsidR="00DD4F55" w:rsidRPr="00EE617D" w:rsidRDefault="00DD4F55" w:rsidP="00585EE4">
      <w:pPr>
        <w:spacing w:line="276" w:lineRule="auto"/>
        <w:jc w:val="both"/>
        <w:rPr>
          <w:b/>
          <w:bCs/>
          <w:lang w:val="sr-Latn-RS"/>
        </w:rPr>
      </w:pPr>
    </w:p>
    <w:p w:rsidR="000D45EB" w:rsidRPr="00EE617D" w:rsidRDefault="000D45EB" w:rsidP="000D45EB">
      <w:pPr>
        <w:spacing w:line="312" w:lineRule="auto"/>
        <w:ind w:firstLine="720"/>
        <w:jc w:val="both"/>
        <w:rPr>
          <w:lang w:val="ru-RU"/>
        </w:rPr>
      </w:pPr>
      <w:r w:rsidRPr="00EE617D">
        <w:rPr>
          <w:lang w:val="sr-Cyrl-CS"/>
        </w:rPr>
        <w:t>Formiranje gazdinskih klasa izvršeno je na tipološkoj osnovi.</w:t>
      </w:r>
      <w:r w:rsidRPr="00EE617D">
        <w:rPr>
          <w:lang w:val="sr-Latn-RS"/>
        </w:rPr>
        <w:t xml:space="preserve"> </w:t>
      </w:r>
      <w:r w:rsidRPr="00EE617D">
        <w:rPr>
          <w:lang w:val="sr-Cyrl-CS"/>
        </w:rPr>
        <w:t>Polazne osnove za formiranje gazdinskih klasa su: namenska celina, struktura šume (sastojinska pripadnost) i tip šume (ekološka jedinica).</w:t>
      </w:r>
    </w:p>
    <w:p w:rsidR="000D45EB" w:rsidRPr="00EE617D" w:rsidRDefault="000D45EB" w:rsidP="000D45EB">
      <w:pPr>
        <w:spacing w:line="312" w:lineRule="auto"/>
        <w:ind w:firstLine="720"/>
        <w:jc w:val="both"/>
        <w:rPr>
          <w:lang w:val="sr-Cyrl-CS"/>
        </w:rPr>
      </w:pPr>
      <w:r w:rsidRPr="00EE617D">
        <w:rPr>
          <w:lang w:val="sr-Cyrl-CS"/>
        </w:rPr>
        <w:t xml:space="preserve">Znači, gazdinsku klasu čine sve sastojine iste namene, istih ili sličnih sastojinskih uslova (tip šume), za koje se utvrđuju jedinstveni cilјevi i mere gazdovanja. </w:t>
      </w:r>
    </w:p>
    <w:p w:rsidR="006F2D8C" w:rsidRPr="00EE617D" w:rsidRDefault="006F2D8C" w:rsidP="00585EE4">
      <w:pPr>
        <w:spacing w:line="276" w:lineRule="auto"/>
        <w:ind w:firstLine="720"/>
        <w:jc w:val="both"/>
        <w:rPr>
          <w:lang w:val="sr-Cyrl-CS"/>
        </w:rPr>
      </w:pPr>
    </w:p>
    <w:p w:rsidR="00DD4F55" w:rsidRPr="00EE617D" w:rsidRDefault="00321BC8" w:rsidP="00585EE4">
      <w:pPr>
        <w:spacing w:line="276" w:lineRule="auto"/>
        <w:ind w:firstLine="720"/>
        <w:jc w:val="both"/>
        <w:rPr>
          <w:b/>
          <w:bCs/>
          <w:u w:val="single"/>
          <w:lang w:val="sr-Cyrl-CS"/>
        </w:rPr>
      </w:pPr>
      <w:r w:rsidRPr="00EE617D">
        <w:rPr>
          <w:b/>
          <w:bCs/>
          <w:u w:val="single"/>
          <w:lang w:val="sr-Cyrl-CS"/>
        </w:rPr>
        <w:t>U</w:t>
      </w:r>
      <w:r w:rsidR="00DD4F55" w:rsidRPr="00EE617D">
        <w:rPr>
          <w:b/>
          <w:bCs/>
          <w:u w:val="single"/>
          <w:lang w:val="sr-Cyrl-CS"/>
        </w:rPr>
        <w:t xml:space="preserve"> </w:t>
      </w:r>
      <w:r w:rsidRPr="00EE617D">
        <w:rPr>
          <w:b/>
          <w:bCs/>
          <w:u w:val="single"/>
          <w:lang w:val="sr-Cyrl-CS"/>
        </w:rPr>
        <w:t>nameni</w:t>
      </w:r>
      <w:r w:rsidR="00DD4F55" w:rsidRPr="00EE617D">
        <w:rPr>
          <w:b/>
          <w:bCs/>
          <w:u w:val="single"/>
          <w:lang w:val="sr-Cyrl-CS"/>
        </w:rPr>
        <w:t xml:space="preserve"> 10 :</w:t>
      </w:r>
    </w:p>
    <w:p w:rsidR="00DD4F55" w:rsidRPr="00EE617D" w:rsidRDefault="00DD4F55" w:rsidP="00585EE4">
      <w:pPr>
        <w:spacing w:line="276" w:lineRule="auto"/>
        <w:ind w:firstLine="720"/>
        <w:jc w:val="both"/>
        <w:rPr>
          <w:b/>
          <w:bCs/>
          <w:lang w:val="sr-Cyrl-CS"/>
        </w:rPr>
      </w:pPr>
      <w:r w:rsidRPr="00EE617D">
        <w:rPr>
          <w:lang w:val="sr-Cyrl-CS"/>
        </w:rPr>
        <w:tab/>
      </w:r>
      <w:r w:rsidRPr="00EE617D">
        <w:rPr>
          <w:b/>
          <w:bCs/>
          <w:lang w:val="sr-Cyrl-CS"/>
        </w:rPr>
        <w:t xml:space="preserve">- </w:t>
      </w:r>
      <w:r w:rsidR="00321BC8" w:rsidRPr="00EE617D">
        <w:rPr>
          <w:b/>
          <w:bCs/>
          <w:lang w:val="sr-Cyrl-CS"/>
        </w:rPr>
        <w:t>za</w:t>
      </w:r>
      <w:r w:rsidRPr="00EE617D">
        <w:rPr>
          <w:b/>
          <w:bCs/>
          <w:lang w:val="sr-Cyrl-CS"/>
        </w:rPr>
        <w:t xml:space="preserve"> </w:t>
      </w:r>
      <w:r w:rsidR="00E81990" w:rsidRPr="00EE617D">
        <w:rPr>
          <w:b/>
          <w:bCs/>
          <w:lang w:val="sr-Latn-RS"/>
        </w:rPr>
        <w:t>veštački podignute i visoke</w:t>
      </w:r>
      <w:r w:rsidRPr="00EE617D">
        <w:rPr>
          <w:b/>
          <w:bCs/>
          <w:lang w:val="sr-Cyrl-CS"/>
        </w:rPr>
        <w:t xml:space="preserve"> </w:t>
      </w:r>
      <w:r w:rsidR="00321BC8" w:rsidRPr="00EE617D">
        <w:rPr>
          <w:b/>
          <w:bCs/>
          <w:lang w:val="sr-Cyrl-CS"/>
        </w:rPr>
        <w:t>šume</w:t>
      </w:r>
      <w:r w:rsidRPr="00EE617D">
        <w:rPr>
          <w:b/>
          <w:bCs/>
          <w:lang w:val="sr-Cyrl-CS"/>
        </w:rPr>
        <w:t xml:space="preserve">         ........</w:t>
      </w:r>
      <w:r w:rsidR="00E81990" w:rsidRPr="00EE617D">
        <w:rPr>
          <w:b/>
          <w:bCs/>
          <w:lang w:val="sr-Cyrl-CS"/>
        </w:rPr>
        <w:t>............................  1</w:t>
      </w:r>
      <w:r w:rsidR="00E81990" w:rsidRPr="00EE617D">
        <w:rPr>
          <w:b/>
          <w:bCs/>
          <w:lang w:val="sr-Latn-RS"/>
        </w:rPr>
        <w:t>5</w:t>
      </w:r>
      <w:r w:rsidRPr="00EE617D">
        <w:rPr>
          <w:b/>
          <w:bCs/>
          <w:lang w:val="sr-Cyrl-CS"/>
        </w:rPr>
        <w:t xml:space="preserve"> </w:t>
      </w:r>
      <w:r w:rsidR="00321BC8" w:rsidRPr="00EE617D">
        <w:rPr>
          <w:b/>
          <w:bCs/>
          <w:lang w:val="sr-Cyrl-CS"/>
        </w:rPr>
        <w:t>gazdinskih</w:t>
      </w:r>
      <w:r w:rsidRPr="00EE617D">
        <w:rPr>
          <w:b/>
          <w:bCs/>
          <w:lang w:val="sr-Cyrl-CS"/>
        </w:rPr>
        <w:t xml:space="preserve"> </w:t>
      </w:r>
      <w:r w:rsidR="00321BC8" w:rsidRPr="00EE617D">
        <w:rPr>
          <w:b/>
          <w:bCs/>
          <w:lang w:val="sr-Cyrl-CS"/>
        </w:rPr>
        <w:t>klasa</w:t>
      </w:r>
    </w:p>
    <w:tbl>
      <w:tblPr>
        <w:tblW w:w="12463" w:type="dxa"/>
        <w:tblInd w:w="93" w:type="dxa"/>
        <w:tblLook w:val="04A0" w:firstRow="1" w:lastRow="0" w:firstColumn="1" w:lastColumn="0" w:noHBand="0" w:noVBand="1"/>
      </w:tblPr>
      <w:tblGrid>
        <w:gridCol w:w="1680"/>
        <w:gridCol w:w="10783"/>
      </w:tblGrid>
      <w:tr w:rsidR="00EE617D" w:rsidRPr="00EE617D" w:rsidTr="00E81990">
        <w:trPr>
          <w:trHeight w:val="285"/>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b/>
                <w:bCs/>
                <w:sz w:val="22"/>
                <w:szCs w:val="22"/>
              </w:rPr>
            </w:pPr>
            <w:r w:rsidRPr="00EE617D">
              <w:rPr>
                <w:b/>
                <w:bCs/>
                <w:sz w:val="22"/>
                <w:szCs w:val="22"/>
              </w:rPr>
              <w:t>Gazdinska klasa</w:t>
            </w:r>
          </w:p>
        </w:tc>
        <w:tc>
          <w:tcPr>
            <w:tcW w:w="10783" w:type="dxa"/>
            <w:tcBorders>
              <w:top w:val="single" w:sz="4" w:space="0" w:color="auto"/>
              <w:left w:val="nil"/>
              <w:bottom w:val="single" w:sz="4" w:space="0" w:color="auto"/>
              <w:right w:val="single" w:sz="4" w:space="0" w:color="auto"/>
            </w:tcBorders>
            <w:shd w:val="clear" w:color="auto" w:fill="auto"/>
            <w:noWrap/>
            <w:vAlign w:val="bottom"/>
            <w:hideMark/>
          </w:tcPr>
          <w:p w:rsidR="00E81990" w:rsidRPr="00EE617D" w:rsidRDefault="00E81990">
            <w:pPr>
              <w:rPr>
                <w:b/>
                <w:bCs/>
                <w:sz w:val="22"/>
                <w:szCs w:val="22"/>
              </w:rPr>
            </w:pPr>
            <w:r w:rsidRPr="00EE617D">
              <w:rPr>
                <w:b/>
                <w:bCs/>
                <w:sz w:val="22"/>
                <w:szCs w:val="22"/>
              </w:rPr>
              <w:t>OPIS</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10 121 79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drvetaVisoka šuma topolaTip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10 269 79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drvetaVisoka šuma OTLTip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10 451 79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drvetaVeštački podignuta sastojina vrbaTip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10 453 79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drvetaVeštački podignuta sastojina  topolaTip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10 453 149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drvetaVeštački podignuta sastojina  topolaŽbunasta vegetacija na solonecu.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10 455 79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drvetaVeštački podignuta sastojina poljskog jasenaTip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10 457 79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drvetaVeštački podignuta sastojina lužnjakaTip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10 457 149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drvetaVeštački podignuta sastojina lužnjakaŽbunasta vegetacija na solonecu.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10 469 79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drvetaVeštački podignuta sastojina ostalih lišćaraTip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10 469 149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drvetaVeštački podignuta sastojina ostalih lišćaraŽbunasta vegetacija na solonecu.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10 480 79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drvetaVeštački podignuta devastirana sastojina lišćaraTip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10 480 149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drvetaVeštački podignuta devastirana sastojina lišćaraŽbunasta vegetacija na solonecu.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10 481 79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drvetaVeštački podignuta devastirana sastojinaTip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10 481 149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drvetaVeštački podignuta devastirana sastojinaŽbunasta vegetacija na solonecu.</w:t>
            </w:r>
          </w:p>
        </w:tc>
      </w:tr>
      <w:tr w:rsidR="00E81990"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10 483 79</w:t>
            </w:r>
          </w:p>
        </w:tc>
        <w:tc>
          <w:tcPr>
            <w:tcW w:w="10783"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drvetaVeštački podignuta sastojina bagremaTip šume topole na ritskim crnicama na lesu.</w:t>
            </w:r>
          </w:p>
        </w:tc>
      </w:tr>
    </w:tbl>
    <w:p w:rsidR="006F2D8C" w:rsidRPr="00EE617D" w:rsidRDefault="006F2D8C" w:rsidP="00585EE4">
      <w:pPr>
        <w:spacing w:line="276" w:lineRule="auto"/>
        <w:ind w:firstLine="720"/>
        <w:jc w:val="both"/>
        <w:rPr>
          <w:u w:val="single"/>
          <w:lang w:val="sr-Cyrl-CS"/>
        </w:rPr>
      </w:pPr>
    </w:p>
    <w:p w:rsidR="00DD4F55" w:rsidRPr="00EE617D" w:rsidRDefault="00DD4F55" w:rsidP="00585EE4">
      <w:pPr>
        <w:spacing w:line="276" w:lineRule="auto"/>
        <w:ind w:firstLine="720"/>
        <w:jc w:val="both"/>
        <w:rPr>
          <w:b/>
          <w:bCs/>
          <w:lang w:val="sr-Latn-RS"/>
        </w:rPr>
      </w:pPr>
      <w:r w:rsidRPr="00EE617D">
        <w:rPr>
          <w:lang w:val="sr-Cyrl-CS"/>
        </w:rPr>
        <w:tab/>
      </w:r>
      <w:r w:rsidRPr="00EE617D">
        <w:rPr>
          <w:b/>
          <w:bCs/>
          <w:lang w:val="sr-Cyrl-CS"/>
        </w:rPr>
        <w:t xml:space="preserve">- </w:t>
      </w:r>
      <w:r w:rsidR="00321BC8" w:rsidRPr="00EE617D">
        <w:rPr>
          <w:b/>
          <w:bCs/>
          <w:lang w:val="sr-Cyrl-CS"/>
        </w:rPr>
        <w:t>za</w:t>
      </w:r>
      <w:r w:rsidRPr="00EE617D">
        <w:rPr>
          <w:b/>
          <w:bCs/>
          <w:lang w:val="sr-Cyrl-CS"/>
        </w:rPr>
        <w:t xml:space="preserve"> </w:t>
      </w:r>
      <w:r w:rsidR="00E81990" w:rsidRPr="00EE617D">
        <w:rPr>
          <w:b/>
          <w:bCs/>
          <w:lang w:val="sr-Latn-RS"/>
        </w:rPr>
        <w:t>izdanačke i devastirane</w:t>
      </w:r>
      <w:r w:rsidRPr="00EE617D">
        <w:rPr>
          <w:b/>
          <w:bCs/>
          <w:lang w:val="sr-Cyrl-CS"/>
        </w:rPr>
        <w:t xml:space="preserve"> </w:t>
      </w:r>
      <w:r w:rsidR="00321BC8" w:rsidRPr="00EE617D">
        <w:rPr>
          <w:b/>
          <w:bCs/>
          <w:lang w:val="sr-Cyrl-CS"/>
        </w:rPr>
        <w:t>šume</w:t>
      </w:r>
      <w:r w:rsidRPr="00EE617D">
        <w:rPr>
          <w:b/>
          <w:bCs/>
          <w:lang w:val="sr-Cyrl-CS"/>
        </w:rPr>
        <w:t xml:space="preserve">  </w:t>
      </w:r>
      <w:r w:rsidR="00E81990" w:rsidRPr="00EE617D">
        <w:rPr>
          <w:b/>
          <w:bCs/>
          <w:lang w:val="sr-Cyrl-CS"/>
        </w:rPr>
        <w:t xml:space="preserve">       .....................  1</w:t>
      </w:r>
      <w:r w:rsidR="00E81990" w:rsidRPr="00EE617D">
        <w:rPr>
          <w:b/>
          <w:bCs/>
          <w:lang w:val="sr-Latn-RS"/>
        </w:rPr>
        <w:t>5</w:t>
      </w:r>
      <w:r w:rsidRPr="00EE617D">
        <w:rPr>
          <w:b/>
          <w:bCs/>
          <w:lang w:val="sr-Cyrl-CS"/>
        </w:rPr>
        <w:t xml:space="preserve"> </w:t>
      </w:r>
      <w:r w:rsidR="00321BC8" w:rsidRPr="00EE617D">
        <w:rPr>
          <w:b/>
          <w:bCs/>
          <w:lang w:val="sr-Cyrl-CS"/>
        </w:rPr>
        <w:t>gazdinskih</w:t>
      </w:r>
      <w:r w:rsidRPr="00EE617D">
        <w:rPr>
          <w:b/>
          <w:bCs/>
          <w:lang w:val="sr-Cyrl-CS"/>
        </w:rPr>
        <w:t xml:space="preserve"> </w:t>
      </w:r>
      <w:r w:rsidR="00321BC8" w:rsidRPr="00EE617D">
        <w:rPr>
          <w:b/>
          <w:bCs/>
          <w:lang w:val="sr-Cyrl-CS"/>
        </w:rPr>
        <w:t>klasa</w:t>
      </w:r>
    </w:p>
    <w:tbl>
      <w:tblPr>
        <w:tblW w:w="12400" w:type="dxa"/>
        <w:tblInd w:w="93" w:type="dxa"/>
        <w:tblLook w:val="04A0" w:firstRow="1" w:lastRow="0" w:firstColumn="1" w:lastColumn="0" w:noHBand="0" w:noVBand="1"/>
      </w:tblPr>
      <w:tblGrid>
        <w:gridCol w:w="1680"/>
        <w:gridCol w:w="10720"/>
      </w:tblGrid>
      <w:tr w:rsidR="00EE617D" w:rsidRPr="00EE617D" w:rsidTr="00E81990">
        <w:trPr>
          <w:trHeight w:val="285"/>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b/>
                <w:bCs/>
                <w:sz w:val="22"/>
                <w:szCs w:val="22"/>
              </w:rPr>
            </w:pPr>
            <w:r w:rsidRPr="00EE617D">
              <w:rPr>
                <w:b/>
                <w:bCs/>
                <w:sz w:val="22"/>
                <w:szCs w:val="22"/>
              </w:rPr>
              <w:t>Gazdinska klasa</w:t>
            </w:r>
          </w:p>
        </w:tc>
        <w:tc>
          <w:tcPr>
            <w:tcW w:w="10720" w:type="dxa"/>
            <w:tcBorders>
              <w:top w:val="single" w:sz="4" w:space="0" w:color="auto"/>
              <w:left w:val="nil"/>
              <w:bottom w:val="single" w:sz="4" w:space="0" w:color="auto"/>
              <w:right w:val="single" w:sz="4" w:space="0" w:color="auto"/>
            </w:tcBorders>
            <w:shd w:val="clear" w:color="auto" w:fill="auto"/>
            <w:noWrap/>
            <w:vAlign w:val="bottom"/>
            <w:hideMark/>
          </w:tcPr>
          <w:p w:rsidR="00E81990" w:rsidRPr="00EE617D" w:rsidRDefault="00E81990">
            <w:pPr>
              <w:rPr>
                <w:b/>
                <w:bCs/>
                <w:sz w:val="22"/>
                <w:szCs w:val="22"/>
              </w:rPr>
            </w:pPr>
            <w:r w:rsidRPr="00EE617D">
              <w:rPr>
                <w:b/>
                <w:bCs/>
                <w:sz w:val="22"/>
                <w:szCs w:val="22"/>
              </w:rPr>
              <w:t>OPIS</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10 116 79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drvetadevastirana šuma vrbaTip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10 116 149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drvetadevastirana šuma vrbaŽbunasta vegetacija na solonecu.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10 123 79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drvetaIzdanačka šuma topolaTip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lastRenderedPageBreak/>
              <w:t>10 125 79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drvetaDevastirana šuma topolaTip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10 136 79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drvetaDevastirana šuma poljskog jasenaTip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10 156 79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drvetaIzdanačka šuma lužnjakaTip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10 158 79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drvetaDevastirana šuma lužnjakaTip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10 270 79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drvetaIzdanačka šuma OTLTip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10 271 79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drvetaDevasrirana šuma OTLTip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10 325 79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drvetaIzdanačka šuma bagremaTip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10 326 79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drvetaIzdanačka mešovita šuma bagremaTip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10 329 79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drvetaDevastirana šuma bagremaTip šume topole na ritskim crnicama na lesu.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10 329 149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drvetaDevastirana šuma bagremaŽbunasta vegetacija na solonecu.</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10 340 79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drvetaIzdanačka šuma američkog jasenaTip šume topole na ritskim crnicama na lesu.</w:t>
            </w:r>
          </w:p>
        </w:tc>
      </w:tr>
      <w:tr w:rsidR="00E81990"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10 340 149</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proizvodnja tehničkog drvetaIzdanačka šuma američkog jasenaŽbunasta vegetacija na solonecu.</w:t>
            </w:r>
          </w:p>
        </w:tc>
      </w:tr>
    </w:tbl>
    <w:p w:rsidR="00E81990" w:rsidRPr="00EE617D" w:rsidRDefault="00E81990" w:rsidP="00585EE4">
      <w:pPr>
        <w:spacing w:line="276" w:lineRule="auto"/>
        <w:ind w:firstLine="720"/>
        <w:jc w:val="both"/>
        <w:rPr>
          <w:b/>
          <w:bCs/>
          <w:lang w:val="sr-Latn-RS"/>
        </w:rPr>
      </w:pPr>
    </w:p>
    <w:p w:rsidR="00E81990" w:rsidRPr="00EE617D" w:rsidRDefault="00E81990" w:rsidP="00585EE4">
      <w:pPr>
        <w:spacing w:line="276" w:lineRule="auto"/>
        <w:ind w:firstLine="720"/>
        <w:jc w:val="both"/>
        <w:rPr>
          <w:b/>
          <w:bCs/>
          <w:lang w:val="sr-Latn-RS"/>
        </w:rPr>
      </w:pPr>
    </w:p>
    <w:p w:rsidR="00DD4F55" w:rsidRPr="00EE617D" w:rsidRDefault="00321BC8" w:rsidP="00585EE4">
      <w:pPr>
        <w:spacing w:line="276" w:lineRule="auto"/>
        <w:ind w:firstLine="720"/>
        <w:jc w:val="both"/>
        <w:rPr>
          <w:b/>
          <w:bCs/>
          <w:u w:val="single"/>
          <w:lang w:val="sr-Cyrl-CS"/>
        </w:rPr>
      </w:pPr>
      <w:r w:rsidRPr="00EE617D">
        <w:rPr>
          <w:b/>
          <w:bCs/>
          <w:u w:val="single"/>
          <w:lang w:val="sr-Cyrl-CS"/>
        </w:rPr>
        <w:t>U</w:t>
      </w:r>
      <w:r w:rsidR="00DD4F55" w:rsidRPr="00EE617D">
        <w:rPr>
          <w:b/>
          <w:bCs/>
          <w:u w:val="single"/>
          <w:lang w:val="sr-Cyrl-CS"/>
        </w:rPr>
        <w:t xml:space="preserve"> </w:t>
      </w:r>
      <w:r w:rsidRPr="00EE617D">
        <w:rPr>
          <w:b/>
          <w:bCs/>
          <w:u w:val="single"/>
          <w:lang w:val="sr-Cyrl-CS"/>
        </w:rPr>
        <w:t>nameni</w:t>
      </w:r>
      <w:r w:rsidR="00DD4F55" w:rsidRPr="00EE617D">
        <w:rPr>
          <w:b/>
          <w:bCs/>
          <w:u w:val="single"/>
          <w:lang w:val="sr-Cyrl-CS"/>
        </w:rPr>
        <w:t xml:space="preserve"> 57 :</w:t>
      </w:r>
    </w:p>
    <w:p w:rsidR="00DD4F55" w:rsidRPr="00EE617D" w:rsidRDefault="00DD4F55" w:rsidP="00585EE4">
      <w:pPr>
        <w:spacing w:line="276" w:lineRule="auto"/>
        <w:ind w:firstLine="720"/>
        <w:jc w:val="both"/>
        <w:rPr>
          <w:b/>
          <w:bCs/>
          <w:lang w:val="sr-Latn-RS"/>
        </w:rPr>
      </w:pPr>
      <w:r w:rsidRPr="00EE617D">
        <w:rPr>
          <w:lang w:val="sr-Cyrl-CS"/>
        </w:rPr>
        <w:tab/>
      </w:r>
      <w:r w:rsidRPr="00EE617D">
        <w:rPr>
          <w:b/>
          <w:bCs/>
          <w:lang w:val="sr-Cyrl-CS"/>
        </w:rPr>
        <w:t xml:space="preserve">- </w:t>
      </w:r>
      <w:r w:rsidR="00E81990" w:rsidRPr="00EE617D">
        <w:rPr>
          <w:b/>
          <w:bCs/>
          <w:lang w:val="sr-Cyrl-CS"/>
        </w:rPr>
        <w:t xml:space="preserve">za </w:t>
      </w:r>
      <w:r w:rsidR="00E81990" w:rsidRPr="00EE617D">
        <w:rPr>
          <w:b/>
          <w:bCs/>
          <w:lang w:val="sr-Latn-RS"/>
        </w:rPr>
        <w:t>veštački podignute i visoke</w:t>
      </w:r>
      <w:r w:rsidR="00E81990" w:rsidRPr="00EE617D">
        <w:rPr>
          <w:b/>
          <w:bCs/>
          <w:lang w:val="sr-Cyrl-CS"/>
        </w:rPr>
        <w:t xml:space="preserve"> šume         </w:t>
      </w:r>
      <w:r w:rsidRPr="00EE617D">
        <w:rPr>
          <w:b/>
          <w:bCs/>
          <w:lang w:val="sr-Cyrl-CS"/>
        </w:rPr>
        <w:t xml:space="preserve"> ........</w:t>
      </w:r>
      <w:r w:rsidR="00F20E7C" w:rsidRPr="00EE617D">
        <w:rPr>
          <w:b/>
          <w:bCs/>
          <w:lang w:val="sr-Cyrl-CS"/>
        </w:rPr>
        <w:t xml:space="preserve">.............................  </w:t>
      </w:r>
      <w:r w:rsidR="00F20E7C" w:rsidRPr="00EE617D">
        <w:rPr>
          <w:b/>
          <w:bCs/>
          <w:lang w:val="sr-Latn-RS"/>
        </w:rPr>
        <w:t>2</w:t>
      </w:r>
      <w:r w:rsidRPr="00EE617D">
        <w:rPr>
          <w:b/>
          <w:bCs/>
          <w:lang w:val="sr-Cyrl-CS"/>
        </w:rPr>
        <w:t xml:space="preserve"> </w:t>
      </w:r>
      <w:r w:rsidR="00F20E7C" w:rsidRPr="00EE617D">
        <w:rPr>
          <w:b/>
          <w:bCs/>
          <w:lang w:val="sr-Cyrl-CS"/>
        </w:rPr>
        <w:t>gazdinsk</w:t>
      </w:r>
      <w:r w:rsidR="00F20E7C" w:rsidRPr="00EE617D">
        <w:rPr>
          <w:b/>
          <w:bCs/>
          <w:lang w:val="sr-Latn-RS"/>
        </w:rPr>
        <w:t>e</w:t>
      </w:r>
      <w:r w:rsidRPr="00EE617D">
        <w:rPr>
          <w:b/>
          <w:bCs/>
          <w:lang w:val="sr-Cyrl-CS"/>
        </w:rPr>
        <w:t xml:space="preserve"> </w:t>
      </w:r>
      <w:r w:rsidR="00F20E7C" w:rsidRPr="00EE617D">
        <w:rPr>
          <w:b/>
          <w:bCs/>
          <w:lang w:val="sr-Cyrl-CS"/>
        </w:rPr>
        <w:t>klas</w:t>
      </w:r>
      <w:r w:rsidR="00F20E7C" w:rsidRPr="00EE617D">
        <w:rPr>
          <w:b/>
          <w:bCs/>
          <w:lang w:val="sr-Latn-RS"/>
        </w:rPr>
        <w:t>e</w:t>
      </w:r>
    </w:p>
    <w:tbl>
      <w:tblPr>
        <w:tblW w:w="12345" w:type="dxa"/>
        <w:tblInd w:w="93" w:type="dxa"/>
        <w:tblLook w:val="04A0" w:firstRow="1" w:lastRow="0" w:firstColumn="1" w:lastColumn="0" w:noHBand="0" w:noVBand="1"/>
      </w:tblPr>
      <w:tblGrid>
        <w:gridCol w:w="1680"/>
        <w:gridCol w:w="10665"/>
      </w:tblGrid>
      <w:tr w:rsidR="00EE617D" w:rsidRPr="00EE617D" w:rsidTr="00E81990">
        <w:trPr>
          <w:trHeight w:val="285"/>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b/>
                <w:bCs/>
                <w:sz w:val="22"/>
                <w:szCs w:val="22"/>
              </w:rPr>
            </w:pPr>
            <w:r w:rsidRPr="00EE617D">
              <w:rPr>
                <w:b/>
                <w:bCs/>
                <w:sz w:val="22"/>
                <w:szCs w:val="22"/>
              </w:rPr>
              <w:t>Gazdinska klasa</w:t>
            </w:r>
          </w:p>
        </w:tc>
        <w:tc>
          <w:tcPr>
            <w:tcW w:w="10665" w:type="dxa"/>
            <w:tcBorders>
              <w:top w:val="single" w:sz="4" w:space="0" w:color="auto"/>
              <w:left w:val="nil"/>
              <w:bottom w:val="single" w:sz="4" w:space="0" w:color="auto"/>
              <w:right w:val="single" w:sz="4" w:space="0" w:color="auto"/>
            </w:tcBorders>
            <w:shd w:val="clear" w:color="auto" w:fill="auto"/>
            <w:noWrap/>
            <w:vAlign w:val="bottom"/>
            <w:hideMark/>
          </w:tcPr>
          <w:p w:rsidR="00E81990" w:rsidRPr="00EE617D" w:rsidRDefault="00E81990">
            <w:pPr>
              <w:rPr>
                <w:b/>
                <w:bCs/>
                <w:sz w:val="22"/>
                <w:szCs w:val="22"/>
              </w:rPr>
            </w:pPr>
            <w:r w:rsidRPr="00EE617D">
              <w:rPr>
                <w:b/>
                <w:bCs/>
                <w:sz w:val="22"/>
                <w:szCs w:val="22"/>
              </w:rPr>
              <w:t>OPIS</w:t>
            </w:r>
          </w:p>
        </w:tc>
      </w:tr>
      <w:tr w:rsidR="00EE617D"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57 455 77</w:t>
            </w:r>
          </w:p>
        </w:tc>
        <w:tc>
          <w:tcPr>
            <w:tcW w:w="10665"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specijalni rezervat prirode III stepenaVeštački podignuta sastojina poljskog jasenaTip šume topola na semiglejnim i glejnim zemljištima.</w:t>
            </w:r>
          </w:p>
        </w:tc>
      </w:tr>
      <w:tr w:rsidR="00E81990"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57 457 77</w:t>
            </w:r>
          </w:p>
        </w:tc>
        <w:tc>
          <w:tcPr>
            <w:tcW w:w="10665"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specijalni rezervat prirode III stepenaVeštački podignuta sastojina lužnjakaTip šume topola na semiglejnim i glejnim zemljištima.</w:t>
            </w:r>
          </w:p>
        </w:tc>
      </w:tr>
    </w:tbl>
    <w:p w:rsidR="00EC6F21" w:rsidRPr="00EE617D" w:rsidRDefault="00EC6F21" w:rsidP="00585EE4">
      <w:pPr>
        <w:spacing w:line="276" w:lineRule="auto"/>
        <w:ind w:left="1440"/>
        <w:jc w:val="both"/>
        <w:rPr>
          <w:lang w:val="sr-Cyrl-CS"/>
        </w:rPr>
      </w:pPr>
    </w:p>
    <w:p w:rsidR="00DD4F55" w:rsidRPr="00EE617D" w:rsidRDefault="00DD4F55" w:rsidP="00585EE4">
      <w:pPr>
        <w:spacing w:line="276" w:lineRule="auto"/>
        <w:ind w:left="1440"/>
        <w:jc w:val="both"/>
        <w:rPr>
          <w:b/>
          <w:bCs/>
          <w:lang w:val="sr-Cyrl-CS"/>
        </w:rPr>
      </w:pPr>
      <w:r w:rsidRPr="00EE617D">
        <w:rPr>
          <w:b/>
          <w:bCs/>
          <w:lang w:val="sr-Cyrl-CS"/>
        </w:rPr>
        <w:t xml:space="preserve">- </w:t>
      </w:r>
      <w:r w:rsidR="00E81990" w:rsidRPr="00EE617D">
        <w:rPr>
          <w:b/>
          <w:bCs/>
          <w:lang w:val="sr-Cyrl-CS"/>
        </w:rPr>
        <w:t xml:space="preserve">za </w:t>
      </w:r>
      <w:r w:rsidR="00E81990" w:rsidRPr="00EE617D">
        <w:rPr>
          <w:b/>
          <w:bCs/>
          <w:lang w:val="sr-Latn-RS"/>
        </w:rPr>
        <w:t>izdanačke i devastirane</w:t>
      </w:r>
      <w:r w:rsidR="00E81990" w:rsidRPr="00EE617D">
        <w:rPr>
          <w:b/>
          <w:bCs/>
          <w:lang w:val="sr-Cyrl-CS"/>
        </w:rPr>
        <w:t xml:space="preserve"> šume </w:t>
      </w:r>
      <w:r w:rsidRPr="00EE617D">
        <w:rPr>
          <w:b/>
          <w:bCs/>
          <w:lang w:val="sr-Cyrl-CS"/>
        </w:rPr>
        <w:t xml:space="preserve">        ...................  </w:t>
      </w:r>
      <w:r w:rsidR="00E81990" w:rsidRPr="00EE617D">
        <w:rPr>
          <w:b/>
          <w:bCs/>
          <w:lang w:val="sr-Cyrl-CS"/>
        </w:rPr>
        <w:t>1 gazdinskia klasa</w:t>
      </w:r>
    </w:p>
    <w:tbl>
      <w:tblPr>
        <w:tblW w:w="12400" w:type="dxa"/>
        <w:tblInd w:w="93" w:type="dxa"/>
        <w:tblLook w:val="04A0" w:firstRow="1" w:lastRow="0" w:firstColumn="1" w:lastColumn="0" w:noHBand="0" w:noVBand="1"/>
      </w:tblPr>
      <w:tblGrid>
        <w:gridCol w:w="1680"/>
        <w:gridCol w:w="10720"/>
      </w:tblGrid>
      <w:tr w:rsidR="00EE617D" w:rsidRPr="00EE617D" w:rsidTr="00E81990">
        <w:trPr>
          <w:trHeight w:val="285"/>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b/>
                <w:bCs/>
                <w:sz w:val="22"/>
                <w:szCs w:val="22"/>
              </w:rPr>
            </w:pPr>
            <w:r w:rsidRPr="00EE617D">
              <w:rPr>
                <w:b/>
                <w:bCs/>
                <w:sz w:val="22"/>
                <w:szCs w:val="22"/>
              </w:rPr>
              <w:t>Gazdinska klasa</w:t>
            </w:r>
          </w:p>
        </w:tc>
        <w:tc>
          <w:tcPr>
            <w:tcW w:w="10720" w:type="dxa"/>
            <w:tcBorders>
              <w:top w:val="single" w:sz="4" w:space="0" w:color="auto"/>
              <w:left w:val="nil"/>
              <w:bottom w:val="single" w:sz="4" w:space="0" w:color="auto"/>
              <w:right w:val="single" w:sz="4" w:space="0" w:color="auto"/>
            </w:tcBorders>
            <w:shd w:val="clear" w:color="auto" w:fill="auto"/>
            <w:noWrap/>
            <w:vAlign w:val="bottom"/>
            <w:hideMark/>
          </w:tcPr>
          <w:p w:rsidR="00E81990" w:rsidRPr="00EE617D" w:rsidRDefault="00E81990">
            <w:pPr>
              <w:rPr>
                <w:b/>
                <w:bCs/>
                <w:sz w:val="22"/>
                <w:szCs w:val="22"/>
              </w:rPr>
            </w:pPr>
            <w:r w:rsidRPr="00EE617D">
              <w:rPr>
                <w:b/>
                <w:bCs/>
                <w:sz w:val="22"/>
                <w:szCs w:val="22"/>
              </w:rPr>
              <w:t>OPIS</w:t>
            </w:r>
          </w:p>
        </w:tc>
      </w:tr>
      <w:tr w:rsidR="00E81990" w:rsidRPr="00EE617D" w:rsidTr="00E81990">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57 329 77</w:t>
            </w:r>
          </w:p>
        </w:tc>
        <w:tc>
          <w:tcPr>
            <w:tcW w:w="10720" w:type="dxa"/>
            <w:tcBorders>
              <w:top w:val="nil"/>
              <w:left w:val="nil"/>
              <w:bottom w:val="single" w:sz="4" w:space="0" w:color="auto"/>
              <w:right w:val="single" w:sz="4" w:space="0" w:color="auto"/>
            </w:tcBorders>
            <w:shd w:val="clear" w:color="auto" w:fill="auto"/>
            <w:noWrap/>
            <w:vAlign w:val="bottom"/>
            <w:hideMark/>
          </w:tcPr>
          <w:p w:rsidR="00E81990" w:rsidRPr="00EE617D" w:rsidRDefault="00E81990">
            <w:pPr>
              <w:rPr>
                <w:sz w:val="22"/>
                <w:szCs w:val="22"/>
              </w:rPr>
            </w:pPr>
            <w:r w:rsidRPr="00EE617D">
              <w:rPr>
                <w:sz w:val="22"/>
                <w:szCs w:val="22"/>
              </w:rPr>
              <w:t>specijalni rezervat prirode III stepenaDevastirana šuma bagremaTip šume topola na semiglejnim i glejnim zemljištima.</w:t>
            </w:r>
          </w:p>
        </w:tc>
      </w:tr>
    </w:tbl>
    <w:p w:rsidR="00DD4F55" w:rsidRPr="00EE617D" w:rsidRDefault="00DD4F55" w:rsidP="00585EE4">
      <w:pPr>
        <w:spacing w:line="276" w:lineRule="auto"/>
        <w:ind w:left="720"/>
        <w:rPr>
          <w:b/>
          <w:bCs/>
          <w:sz w:val="32"/>
          <w:lang w:val="sr-Latn-RS"/>
        </w:rPr>
      </w:pPr>
    </w:p>
    <w:p w:rsidR="002F6822" w:rsidRPr="00EE617D" w:rsidRDefault="002F6822" w:rsidP="00585EE4">
      <w:pPr>
        <w:spacing w:line="276" w:lineRule="auto"/>
        <w:ind w:left="720"/>
        <w:rPr>
          <w:b/>
          <w:bCs/>
          <w:sz w:val="32"/>
          <w:lang w:val="sr-Latn-RS"/>
        </w:rPr>
      </w:pPr>
    </w:p>
    <w:p w:rsidR="002F6822" w:rsidRPr="00EE617D" w:rsidRDefault="002F6822" w:rsidP="00585EE4">
      <w:pPr>
        <w:spacing w:line="276" w:lineRule="auto"/>
        <w:ind w:left="720"/>
        <w:rPr>
          <w:b/>
          <w:bCs/>
          <w:sz w:val="32"/>
          <w:lang w:val="sr-Latn-RS"/>
        </w:rPr>
      </w:pPr>
    </w:p>
    <w:p w:rsidR="002F6822" w:rsidRPr="00EE617D" w:rsidRDefault="002F6822" w:rsidP="00585EE4">
      <w:pPr>
        <w:spacing w:line="276" w:lineRule="auto"/>
        <w:ind w:left="720"/>
        <w:rPr>
          <w:b/>
          <w:bCs/>
          <w:sz w:val="32"/>
          <w:lang w:val="sr-Latn-RS"/>
        </w:rPr>
      </w:pPr>
    </w:p>
    <w:p w:rsidR="002F6822" w:rsidRPr="00EE617D" w:rsidRDefault="002F6822" w:rsidP="00585EE4">
      <w:pPr>
        <w:spacing w:line="276" w:lineRule="auto"/>
        <w:ind w:left="720"/>
        <w:rPr>
          <w:b/>
          <w:bCs/>
          <w:sz w:val="32"/>
          <w:lang w:val="sr-Latn-RS"/>
        </w:rPr>
      </w:pPr>
    </w:p>
    <w:p w:rsidR="002F6822" w:rsidRPr="00EE617D" w:rsidRDefault="002F6822" w:rsidP="00585EE4">
      <w:pPr>
        <w:spacing w:line="276" w:lineRule="auto"/>
        <w:ind w:left="720"/>
        <w:rPr>
          <w:b/>
          <w:bCs/>
          <w:sz w:val="32"/>
          <w:lang w:val="sr-Latn-RS"/>
        </w:rPr>
      </w:pPr>
    </w:p>
    <w:p w:rsidR="00195EC2" w:rsidRPr="00EE617D" w:rsidRDefault="00195EC2" w:rsidP="00585EE4">
      <w:pPr>
        <w:spacing w:line="276" w:lineRule="auto"/>
        <w:ind w:left="720"/>
        <w:rPr>
          <w:b/>
          <w:bCs/>
          <w:sz w:val="32"/>
          <w:lang w:val="sr-Latn-RS"/>
        </w:rPr>
      </w:pPr>
    </w:p>
    <w:p w:rsidR="00195EC2" w:rsidRPr="00EE617D" w:rsidRDefault="00195EC2" w:rsidP="00585EE4">
      <w:pPr>
        <w:spacing w:line="276" w:lineRule="auto"/>
        <w:ind w:left="720"/>
        <w:rPr>
          <w:b/>
          <w:bCs/>
          <w:sz w:val="32"/>
          <w:lang w:val="sr-Latn-RS"/>
        </w:rPr>
      </w:pPr>
    </w:p>
    <w:p w:rsidR="00195EC2" w:rsidRPr="00EE617D" w:rsidRDefault="00195EC2" w:rsidP="00585EE4">
      <w:pPr>
        <w:spacing w:line="276" w:lineRule="auto"/>
        <w:ind w:left="720"/>
        <w:rPr>
          <w:b/>
          <w:bCs/>
          <w:sz w:val="32"/>
          <w:lang w:val="sr-Latn-RS"/>
        </w:rPr>
      </w:pPr>
    </w:p>
    <w:p w:rsidR="00195EC2" w:rsidRPr="00EE617D" w:rsidRDefault="00195EC2" w:rsidP="00585EE4">
      <w:pPr>
        <w:spacing w:line="276" w:lineRule="auto"/>
        <w:ind w:left="720"/>
        <w:rPr>
          <w:b/>
          <w:bCs/>
          <w:sz w:val="32"/>
          <w:lang w:val="sr-Latn-RS"/>
        </w:rPr>
      </w:pPr>
    </w:p>
    <w:p w:rsidR="00195EC2" w:rsidRPr="00EE617D" w:rsidRDefault="00195EC2" w:rsidP="00585EE4">
      <w:pPr>
        <w:spacing w:line="276" w:lineRule="auto"/>
        <w:ind w:left="720"/>
        <w:rPr>
          <w:b/>
          <w:bCs/>
          <w:sz w:val="32"/>
          <w:lang w:val="sr-Latn-RS"/>
        </w:rPr>
      </w:pPr>
    </w:p>
    <w:p w:rsidR="00195EC2" w:rsidRPr="00EE617D" w:rsidRDefault="00195EC2" w:rsidP="00585EE4">
      <w:pPr>
        <w:spacing w:line="276" w:lineRule="auto"/>
        <w:ind w:left="720"/>
        <w:rPr>
          <w:b/>
          <w:bCs/>
          <w:sz w:val="32"/>
          <w:lang w:val="sr-Latn-RS"/>
        </w:rPr>
      </w:pPr>
    </w:p>
    <w:p w:rsidR="00DD4F55" w:rsidRPr="00EE617D" w:rsidRDefault="00DD4F55" w:rsidP="002F6822">
      <w:pPr>
        <w:pStyle w:val="Heading1"/>
      </w:pPr>
      <w:bookmarkStart w:id="155" w:name="_Toc255562022"/>
      <w:bookmarkStart w:id="156" w:name="_Toc271894176"/>
      <w:bookmarkStart w:id="157" w:name="_Toc271894468"/>
      <w:bookmarkStart w:id="158" w:name="_Toc271894597"/>
      <w:bookmarkStart w:id="159" w:name="_Toc278968477"/>
      <w:r w:rsidRPr="00EE617D">
        <w:lastRenderedPageBreak/>
        <w:t xml:space="preserve">4.0. </w:t>
      </w:r>
      <w:r w:rsidR="00321BC8" w:rsidRPr="00EE617D">
        <w:t>STANjE</w:t>
      </w:r>
      <w:r w:rsidRPr="00EE617D">
        <w:t xml:space="preserve"> </w:t>
      </w:r>
      <w:r w:rsidR="00321BC8" w:rsidRPr="00EE617D">
        <w:t>ŠUMA</w:t>
      </w:r>
      <w:r w:rsidRPr="00EE617D">
        <w:t xml:space="preserve"> </w:t>
      </w:r>
      <w:r w:rsidR="00321BC8" w:rsidRPr="00EE617D">
        <w:t>I</w:t>
      </w:r>
      <w:r w:rsidRPr="00EE617D">
        <w:t xml:space="preserve"> </w:t>
      </w:r>
      <w:r w:rsidR="00321BC8" w:rsidRPr="00EE617D">
        <w:t>ŠUMSKIH</w:t>
      </w:r>
      <w:r w:rsidRPr="00EE617D">
        <w:t xml:space="preserve"> </w:t>
      </w:r>
      <w:r w:rsidR="00321BC8" w:rsidRPr="00EE617D">
        <w:t>STANIŠTA</w:t>
      </w:r>
      <w:bookmarkEnd w:id="155"/>
      <w:bookmarkEnd w:id="156"/>
      <w:bookmarkEnd w:id="157"/>
      <w:bookmarkEnd w:id="158"/>
      <w:bookmarkEnd w:id="159"/>
    </w:p>
    <w:p w:rsidR="00DD4F55" w:rsidRPr="00EE617D" w:rsidRDefault="00DD4F55" w:rsidP="00585EE4">
      <w:pPr>
        <w:spacing w:line="276" w:lineRule="auto"/>
        <w:ind w:left="720"/>
        <w:rPr>
          <w:lang w:val="sr-Cyrl-CS"/>
        </w:rPr>
      </w:pPr>
    </w:p>
    <w:p w:rsidR="00DD4F55" w:rsidRPr="00EE617D" w:rsidRDefault="006507DD" w:rsidP="009A5AA6">
      <w:pPr>
        <w:pStyle w:val="Heading2"/>
      </w:pPr>
      <w:bookmarkStart w:id="160" w:name="_Toc271894177"/>
      <w:bookmarkStart w:id="161" w:name="_Toc271894469"/>
      <w:bookmarkStart w:id="162" w:name="_Toc271894598"/>
      <w:bookmarkStart w:id="163" w:name="_Toc278968478"/>
      <w:r w:rsidRPr="00EE617D">
        <w:t xml:space="preserve">4.1.  </w:t>
      </w:r>
      <w:r w:rsidR="00321BC8" w:rsidRPr="00EE617D">
        <w:t>STANjE</w:t>
      </w:r>
      <w:r w:rsidRPr="00EE617D">
        <w:t xml:space="preserve"> </w:t>
      </w:r>
      <w:r w:rsidR="00321BC8" w:rsidRPr="00EE617D">
        <w:t>ŠUMA</w:t>
      </w:r>
      <w:r w:rsidR="00DD4F55" w:rsidRPr="00EE617D">
        <w:t xml:space="preserve"> </w:t>
      </w:r>
      <w:r w:rsidR="00321BC8" w:rsidRPr="00EE617D">
        <w:t>I</w:t>
      </w:r>
      <w:r w:rsidR="002505FD" w:rsidRPr="00EE617D">
        <w:t xml:space="preserve"> </w:t>
      </w:r>
      <w:r w:rsidR="00321BC8" w:rsidRPr="00EE617D">
        <w:t>NEOBRASLIH</w:t>
      </w:r>
      <w:r w:rsidR="002505FD" w:rsidRPr="00EE617D">
        <w:t xml:space="preserve"> </w:t>
      </w:r>
      <w:r w:rsidR="00321BC8" w:rsidRPr="00EE617D">
        <w:t>POVRŠINA</w:t>
      </w:r>
      <w:r w:rsidR="002505FD" w:rsidRPr="00EE617D">
        <w:t xml:space="preserve"> </w:t>
      </w:r>
      <w:r w:rsidR="00321BC8" w:rsidRPr="00EE617D">
        <w:t>PO</w:t>
      </w:r>
      <w:r w:rsidRPr="00EE617D">
        <w:t xml:space="preserve"> </w:t>
      </w:r>
      <w:r w:rsidR="00321BC8" w:rsidRPr="00EE617D">
        <w:t>OPŠTINAMA</w:t>
      </w:r>
      <w:r w:rsidR="002505FD" w:rsidRPr="00EE617D">
        <w:t xml:space="preserve"> </w:t>
      </w:r>
      <w:r w:rsidR="00321BC8" w:rsidRPr="00EE617D">
        <w:t>I</w:t>
      </w:r>
      <w:r w:rsidR="002505FD" w:rsidRPr="00EE617D">
        <w:t xml:space="preserve"> </w:t>
      </w:r>
      <w:r w:rsidR="00321BC8" w:rsidRPr="00EE617D">
        <w:t>NAMENI</w:t>
      </w:r>
      <w:bookmarkEnd w:id="160"/>
      <w:bookmarkEnd w:id="161"/>
      <w:bookmarkEnd w:id="162"/>
      <w:bookmarkEnd w:id="163"/>
    </w:p>
    <w:p w:rsidR="002505FD" w:rsidRPr="00EE617D" w:rsidRDefault="002505FD" w:rsidP="00585EE4">
      <w:pPr>
        <w:spacing w:line="276" w:lineRule="auto"/>
        <w:rPr>
          <w:lang w:val="sr-Cyrl-CS"/>
        </w:rPr>
      </w:pPr>
    </w:p>
    <w:p w:rsidR="00B9657C" w:rsidRPr="00EE617D" w:rsidRDefault="002505FD" w:rsidP="00585EE4">
      <w:pPr>
        <w:spacing w:line="276" w:lineRule="auto"/>
        <w:jc w:val="both"/>
        <w:rPr>
          <w:lang w:val="sr-Cyrl-CS"/>
        </w:rPr>
      </w:pPr>
      <w:r w:rsidRPr="00EE617D">
        <w:rPr>
          <w:lang w:val="sr-Cyrl-CS"/>
        </w:rPr>
        <w:tab/>
      </w:r>
      <w:r w:rsidR="00321BC8" w:rsidRPr="00EE617D">
        <w:rPr>
          <w:lang w:val="sr-Cyrl-CS"/>
        </w:rPr>
        <w:t>Na</w:t>
      </w:r>
      <w:r w:rsidRPr="00EE617D">
        <w:rPr>
          <w:lang w:val="sr-Cyrl-CS"/>
        </w:rPr>
        <w:t xml:space="preserve"> </w:t>
      </w:r>
      <w:r w:rsidR="00321BC8" w:rsidRPr="00EE617D">
        <w:rPr>
          <w:lang w:val="sr-Cyrl-CS"/>
        </w:rPr>
        <w:t>ukupnoj</w:t>
      </w:r>
      <w:r w:rsidRPr="00EE617D">
        <w:rPr>
          <w:lang w:val="sr-Cyrl-CS"/>
        </w:rPr>
        <w:t xml:space="preserve"> </w:t>
      </w:r>
      <w:r w:rsidR="00321BC8" w:rsidRPr="00EE617D">
        <w:rPr>
          <w:lang w:val="sr-Cyrl-CS"/>
        </w:rPr>
        <w:t>površini</w:t>
      </w:r>
      <w:r w:rsidRPr="00EE617D">
        <w:rPr>
          <w:lang w:val="sr-Cyrl-CS"/>
        </w:rPr>
        <w:t xml:space="preserve"> </w:t>
      </w:r>
      <w:r w:rsidR="00321BC8" w:rsidRPr="00EE617D">
        <w:rPr>
          <w:lang w:val="sr-Cyrl-CS"/>
        </w:rPr>
        <w:t>GJ</w:t>
      </w:r>
      <w:r w:rsidRPr="00EE617D">
        <w:rPr>
          <w:lang w:val="sr-Cyrl-CS"/>
        </w:rPr>
        <w:t xml:space="preserve"> </w:t>
      </w:r>
      <w:r w:rsidR="00321BC8" w:rsidRPr="00EE617D">
        <w:rPr>
          <w:lang w:val="sr-Cyrl-CS"/>
        </w:rPr>
        <w:t>određene</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dve</w:t>
      </w:r>
      <w:r w:rsidRPr="00EE617D">
        <w:rPr>
          <w:lang w:val="sr-Cyrl-CS"/>
        </w:rPr>
        <w:t xml:space="preserve"> </w:t>
      </w:r>
      <w:r w:rsidR="00321BC8" w:rsidRPr="00EE617D">
        <w:rPr>
          <w:lang w:val="sr-Cyrl-CS"/>
        </w:rPr>
        <w:t>namenske</w:t>
      </w:r>
      <w:r w:rsidRPr="00EE617D">
        <w:rPr>
          <w:lang w:val="sr-Cyrl-CS"/>
        </w:rPr>
        <w:t xml:space="preserve"> </w:t>
      </w:r>
      <w:r w:rsidR="00321BC8" w:rsidRPr="00EE617D">
        <w:rPr>
          <w:lang w:val="sr-Cyrl-CS"/>
        </w:rPr>
        <w:t>celine</w:t>
      </w:r>
      <w:r w:rsidRPr="00EE617D">
        <w:rPr>
          <w:lang w:val="sr-Cyrl-CS"/>
        </w:rPr>
        <w:t xml:space="preserve">: </w:t>
      </w:r>
      <w:r w:rsidR="00321BC8" w:rsidRPr="00EE617D">
        <w:rPr>
          <w:lang w:val="sr-Cyrl-CS"/>
        </w:rPr>
        <w:t>namenska</w:t>
      </w:r>
      <w:r w:rsidRPr="00EE617D">
        <w:rPr>
          <w:lang w:val="sr-Cyrl-CS"/>
        </w:rPr>
        <w:t xml:space="preserve"> </w:t>
      </w:r>
      <w:r w:rsidR="00321BC8" w:rsidRPr="00EE617D">
        <w:rPr>
          <w:lang w:val="sr-Cyrl-CS"/>
        </w:rPr>
        <w:t>celina</w:t>
      </w:r>
      <w:r w:rsidRPr="00EE617D">
        <w:rPr>
          <w:lang w:val="sr-Cyrl-CS"/>
        </w:rPr>
        <w:t xml:space="preserve"> 10 – </w:t>
      </w:r>
      <w:r w:rsidR="00321BC8" w:rsidRPr="00EE617D">
        <w:rPr>
          <w:lang w:val="sr-Cyrl-CS"/>
        </w:rPr>
        <w:t>proizvodnja</w:t>
      </w:r>
      <w:r w:rsidRPr="00EE617D">
        <w:rPr>
          <w:lang w:val="sr-Cyrl-CS"/>
        </w:rPr>
        <w:t xml:space="preserve"> </w:t>
      </w:r>
      <w:r w:rsidR="00321BC8" w:rsidRPr="00EE617D">
        <w:rPr>
          <w:lang w:val="sr-Cyrl-CS"/>
        </w:rPr>
        <w:t>tehničkog</w:t>
      </w:r>
      <w:r w:rsidRPr="00EE617D">
        <w:rPr>
          <w:lang w:val="sr-Cyrl-CS"/>
        </w:rPr>
        <w:t xml:space="preserve"> </w:t>
      </w:r>
      <w:r w:rsidR="00321BC8" w:rsidRPr="00EE617D">
        <w:rPr>
          <w:lang w:val="sr-Cyrl-CS"/>
        </w:rPr>
        <w:t>drveta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namenska</w:t>
      </w:r>
      <w:r w:rsidRPr="00EE617D">
        <w:rPr>
          <w:lang w:val="sr-Cyrl-CS"/>
        </w:rPr>
        <w:t xml:space="preserve"> </w:t>
      </w:r>
      <w:r w:rsidR="00321BC8" w:rsidRPr="00EE617D">
        <w:rPr>
          <w:lang w:val="sr-Cyrl-CS"/>
        </w:rPr>
        <w:t>celina</w:t>
      </w:r>
      <w:r w:rsidRPr="00EE617D">
        <w:rPr>
          <w:lang w:val="sr-Cyrl-CS"/>
        </w:rPr>
        <w:t xml:space="preserve"> 57 - </w:t>
      </w:r>
      <w:r w:rsidR="00321BC8" w:rsidRPr="00EE617D">
        <w:rPr>
          <w:lang w:val="sr-Cyrl-CS"/>
        </w:rPr>
        <w:t>specijalni</w:t>
      </w:r>
      <w:r w:rsidR="0064175D" w:rsidRPr="00EE617D">
        <w:rPr>
          <w:lang w:val="sr-Cyrl-CS"/>
        </w:rPr>
        <w:t xml:space="preserve"> </w:t>
      </w:r>
      <w:r w:rsidR="00321BC8" w:rsidRPr="00EE617D">
        <w:rPr>
          <w:lang w:val="sr-Cyrl-CS"/>
        </w:rPr>
        <w:t>rezervat</w:t>
      </w:r>
      <w:r w:rsidR="0064175D" w:rsidRPr="00EE617D">
        <w:rPr>
          <w:lang w:val="sr-Cyrl-CS"/>
        </w:rPr>
        <w:t xml:space="preserve"> </w:t>
      </w:r>
      <w:r w:rsidR="00321BC8" w:rsidRPr="00EE617D">
        <w:rPr>
          <w:lang w:val="sr-Cyrl-CS"/>
        </w:rPr>
        <w:t>prirode</w:t>
      </w:r>
      <w:r w:rsidR="0064175D" w:rsidRPr="00EE617D">
        <w:rPr>
          <w:lang w:val="sr-Cyrl-CS"/>
        </w:rPr>
        <w:t xml:space="preserve"> </w:t>
      </w:r>
      <w:r w:rsidRPr="00EE617D">
        <w:t xml:space="preserve"> III</w:t>
      </w:r>
      <w:r w:rsidRPr="00EE617D">
        <w:rPr>
          <w:lang w:val="sr-Cyrl-CS"/>
        </w:rPr>
        <w:t xml:space="preserve"> </w:t>
      </w:r>
      <w:r w:rsidR="00321BC8" w:rsidRPr="00EE617D">
        <w:rPr>
          <w:lang w:val="sr-Cyrl-CS"/>
        </w:rPr>
        <w:t>stepena</w:t>
      </w:r>
      <w:r w:rsidRPr="00EE617D">
        <w:rPr>
          <w:lang w:val="sr-Cyrl-CS"/>
        </w:rPr>
        <w:t xml:space="preserve"> </w:t>
      </w:r>
      <w:r w:rsidR="00321BC8" w:rsidRPr="00EE617D">
        <w:rPr>
          <w:lang w:val="sr-Cyrl-CS"/>
        </w:rPr>
        <w:t>zaštite</w:t>
      </w:r>
      <w:r w:rsidRPr="00EE617D">
        <w:rPr>
          <w:lang w:val="sr-Cyrl-CS"/>
        </w:rPr>
        <w:t xml:space="preserve">. </w:t>
      </w:r>
    </w:p>
    <w:p w:rsidR="002505FD" w:rsidRPr="00EE617D" w:rsidRDefault="00321BC8" w:rsidP="00585EE4">
      <w:pPr>
        <w:spacing w:line="276" w:lineRule="auto"/>
        <w:ind w:firstLine="720"/>
        <w:jc w:val="both"/>
        <w:rPr>
          <w:lang w:val="sr-Cyrl-CS"/>
        </w:rPr>
      </w:pPr>
      <w:r w:rsidRPr="00EE617D">
        <w:rPr>
          <w:lang w:val="sr-Cyrl-CS"/>
        </w:rPr>
        <w:t>Stanje</w:t>
      </w:r>
      <w:r w:rsidR="00B9657C" w:rsidRPr="00EE617D">
        <w:rPr>
          <w:lang w:val="sr-Cyrl-CS"/>
        </w:rPr>
        <w:t xml:space="preserve"> </w:t>
      </w:r>
      <w:r w:rsidRPr="00EE617D">
        <w:rPr>
          <w:lang w:val="sr-Cyrl-CS"/>
        </w:rPr>
        <w:t>šuma</w:t>
      </w:r>
      <w:r w:rsidR="00B9657C" w:rsidRPr="00EE617D">
        <w:rPr>
          <w:lang w:val="sr-Cyrl-CS"/>
        </w:rPr>
        <w:t xml:space="preserve"> </w:t>
      </w:r>
      <w:r w:rsidRPr="00EE617D">
        <w:rPr>
          <w:lang w:val="sr-Cyrl-CS"/>
        </w:rPr>
        <w:t>i</w:t>
      </w:r>
      <w:r w:rsidR="00B9657C" w:rsidRPr="00EE617D">
        <w:rPr>
          <w:lang w:val="sr-Cyrl-CS"/>
        </w:rPr>
        <w:t xml:space="preserve"> </w:t>
      </w:r>
      <w:r w:rsidRPr="00EE617D">
        <w:rPr>
          <w:lang w:val="sr-Cyrl-CS"/>
        </w:rPr>
        <w:t>neobraslih</w:t>
      </w:r>
      <w:r w:rsidR="00B9657C" w:rsidRPr="00EE617D">
        <w:rPr>
          <w:lang w:val="sr-Cyrl-CS"/>
        </w:rPr>
        <w:t xml:space="preserve"> </w:t>
      </w:r>
      <w:r w:rsidRPr="00EE617D">
        <w:rPr>
          <w:lang w:val="sr-Cyrl-CS"/>
        </w:rPr>
        <w:t>površina</w:t>
      </w:r>
      <w:r w:rsidR="00B9657C" w:rsidRPr="00EE617D">
        <w:rPr>
          <w:lang w:val="sr-Cyrl-CS"/>
        </w:rPr>
        <w:t xml:space="preserve"> </w:t>
      </w:r>
      <w:r w:rsidRPr="00EE617D">
        <w:rPr>
          <w:lang w:val="sr-Cyrl-CS"/>
        </w:rPr>
        <w:t>prikazuje</w:t>
      </w:r>
      <w:r w:rsidR="00B9657C" w:rsidRPr="00EE617D">
        <w:rPr>
          <w:lang w:val="sr-Cyrl-CS"/>
        </w:rPr>
        <w:t xml:space="preserve"> </w:t>
      </w:r>
      <w:r w:rsidRPr="00EE617D">
        <w:rPr>
          <w:lang w:val="sr-Cyrl-CS"/>
        </w:rPr>
        <w:t>se</w:t>
      </w:r>
      <w:r w:rsidR="00B9657C" w:rsidRPr="00EE617D">
        <w:rPr>
          <w:lang w:val="sr-Cyrl-CS"/>
        </w:rPr>
        <w:t xml:space="preserve"> </w:t>
      </w:r>
      <w:r w:rsidRPr="00EE617D">
        <w:rPr>
          <w:lang w:val="sr-Cyrl-CS"/>
        </w:rPr>
        <w:t>za</w:t>
      </w:r>
      <w:r w:rsidR="00B9657C" w:rsidRPr="00EE617D">
        <w:rPr>
          <w:lang w:val="sr-Cyrl-CS"/>
        </w:rPr>
        <w:t xml:space="preserve"> </w:t>
      </w:r>
      <w:r w:rsidRPr="00EE617D">
        <w:rPr>
          <w:lang w:val="sr-Cyrl-CS"/>
        </w:rPr>
        <w:t>GJ</w:t>
      </w:r>
      <w:r w:rsidR="00B9657C" w:rsidRPr="00EE617D">
        <w:rPr>
          <w:lang w:val="sr-Cyrl-CS"/>
        </w:rPr>
        <w:t xml:space="preserve"> </w:t>
      </w:r>
      <w:r w:rsidRPr="00EE617D">
        <w:rPr>
          <w:lang w:val="sr-Cyrl-CS"/>
        </w:rPr>
        <w:t>po</w:t>
      </w:r>
      <w:r w:rsidR="00E253FD" w:rsidRPr="00EE617D">
        <w:rPr>
          <w:lang w:val="sr-Cyrl-CS"/>
        </w:rPr>
        <w:t xml:space="preserve"> </w:t>
      </w:r>
      <w:r w:rsidRPr="00EE617D">
        <w:rPr>
          <w:lang w:val="sr-Cyrl-CS"/>
        </w:rPr>
        <w:t>opštinama</w:t>
      </w:r>
      <w:r w:rsidR="00E253FD" w:rsidRPr="00EE617D">
        <w:rPr>
          <w:lang w:val="sr-Cyrl-CS"/>
        </w:rPr>
        <w:t xml:space="preserve"> </w:t>
      </w:r>
      <w:r w:rsidRPr="00EE617D">
        <w:rPr>
          <w:lang w:val="sr-Cyrl-CS"/>
        </w:rPr>
        <w:t>u</w:t>
      </w:r>
      <w:r w:rsidR="00E253FD" w:rsidRPr="00EE617D">
        <w:rPr>
          <w:lang w:val="sr-Cyrl-CS"/>
        </w:rPr>
        <w:t xml:space="preserve"> </w:t>
      </w:r>
      <w:r w:rsidRPr="00EE617D">
        <w:rPr>
          <w:lang w:val="sr-Cyrl-CS"/>
        </w:rPr>
        <w:t>sledećim</w:t>
      </w:r>
      <w:r w:rsidR="00E253FD" w:rsidRPr="00EE617D">
        <w:rPr>
          <w:lang w:val="sr-Cyrl-CS"/>
        </w:rPr>
        <w:t xml:space="preserve"> </w:t>
      </w:r>
      <w:r w:rsidRPr="00EE617D">
        <w:rPr>
          <w:lang w:val="sr-Cyrl-CS"/>
        </w:rPr>
        <w:t>tabelarnim</w:t>
      </w:r>
      <w:r w:rsidR="00E253FD" w:rsidRPr="00EE617D">
        <w:rPr>
          <w:lang w:val="sr-Cyrl-CS"/>
        </w:rPr>
        <w:t xml:space="preserve"> </w:t>
      </w:r>
      <w:r w:rsidRPr="00EE617D">
        <w:rPr>
          <w:lang w:val="sr-Cyrl-CS"/>
        </w:rPr>
        <w:t>pregledima</w:t>
      </w:r>
      <w:r w:rsidR="00B9657C" w:rsidRPr="00EE617D">
        <w:rPr>
          <w:lang w:val="sr-Cyrl-CS"/>
        </w:rPr>
        <w:t>:</w:t>
      </w:r>
    </w:p>
    <w:p w:rsidR="00B9657C" w:rsidRPr="00EE617D" w:rsidRDefault="00B9657C" w:rsidP="00585EE4">
      <w:pPr>
        <w:spacing w:line="276" w:lineRule="auto"/>
        <w:rPr>
          <w:lang w:val="sr-Cyrl-CS"/>
        </w:rPr>
      </w:pPr>
    </w:p>
    <w:tbl>
      <w:tblPr>
        <w:tblW w:w="12885" w:type="dxa"/>
        <w:tblInd w:w="93" w:type="dxa"/>
        <w:tblLook w:val="04A0" w:firstRow="1" w:lastRow="0" w:firstColumn="1" w:lastColumn="0" w:noHBand="0" w:noVBand="1"/>
      </w:tblPr>
      <w:tblGrid>
        <w:gridCol w:w="3100"/>
        <w:gridCol w:w="1200"/>
        <w:gridCol w:w="916"/>
        <w:gridCol w:w="860"/>
        <w:gridCol w:w="916"/>
        <w:gridCol w:w="860"/>
        <w:gridCol w:w="860"/>
        <w:gridCol w:w="860"/>
        <w:gridCol w:w="860"/>
        <w:gridCol w:w="860"/>
        <w:gridCol w:w="1593"/>
      </w:tblGrid>
      <w:tr w:rsidR="00EE617D" w:rsidRPr="00EE617D" w:rsidTr="003E5D71">
        <w:trPr>
          <w:trHeight w:val="315"/>
        </w:trPr>
        <w:tc>
          <w:tcPr>
            <w:tcW w:w="3100" w:type="dxa"/>
            <w:tcBorders>
              <w:top w:val="nil"/>
              <w:left w:val="nil"/>
              <w:bottom w:val="nil"/>
              <w:right w:val="nil"/>
            </w:tcBorders>
            <w:shd w:val="clear" w:color="auto" w:fill="auto"/>
            <w:noWrap/>
            <w:vAlign w:val="bottom"/>
            <w:hideMark/>
          </w:tcPr>
          <w:p w:rsidR="003E5D71" w:rsidRPr="00EE617D" w:rsidRDefault="003E5D71">
            <w:pPr>
              <w:rPr>
                <w:i/>
                <w:iCs/>
                <w:sz w:val="22"/>
                <w:szCs w:val="22"/>
              </w:rPr>
            </w:pPr>
            <w:r w:rsidRPr="00EE617D">
              <w:rPr>
                <w:i/>
                <w:iCs/>
                <w:sz w:val="22"/>
                <w:szCs w:val="22"/>
                <w:lang w:val="sr-Cyrl-CS"/>
              </w:rPr>
              <w:t xml:space="preserve">Tabela br.4.1.1. Stanje šuma </w:t>
            </w:r>
          </w:p>
        </w:tc>
        <w:tc>
          <w:tcPr>
            <w:tcW w:w="1200" w:type="dxa"/>
            <w:tcBorders>
              <w:top w:val="nil"/>
              <w:left w:val="nil"/>
              <w:bottom w:val="nil"/>
              <w:right w:val="nil"/>
            </w:tcBorders>
            <w:shd w:val="clear" w:color="auto" w:fill="auto"/>
            <w:noWrap/>
            <w:vAlign w:val="bottom"/>
            <w:hideMark/>
          </w:tcPr>
          <w:p w:rsidR="003E5D71" w:rsidRPr="00EE617D" w:rsidRDefault="003E5D71">
            <w:pPr>
              <w:rPr>
                <w:rFonts w:ascii="Calibri" w:hAnsi="Calibri"/>
                <w:sz w:val="22"/>
                <w:szCs w:val="22"/>
              </w:rPr>
            </w:pPr>
          </w:p>
        </w:tc>
        <w:tc>
          <w:tcPr>
            <w:tcW w:w="916" w:type="dxa"/>
            <w:tcBorders>
              <w:top w:val="nil"/>
              <w:left w:val="nil"/>
              <w:bottom w:val="nil"/>
              <w:right w:val="nil"/>
            </w:tcBorders>
            <w:shd w:val="clear" w:color="auto" w:fill="auto"/>
            <w:noWrap/>
            <w:vAlign w:val="bottom"/>
            <w:hideMark/>
          </w:tcPr>
          <w:p w:rsidR="003E5D71" w:rsidRPr="00EE617D" w:rsidRDefault="003E5D71">
            <w:pPr>
              <w:rPr>
                <w:rFonts w:ascii="Calibri" w:hAnsi="Calibri"/>
                <w:sz w:val="22"/>
                <w:szCs w:val="22"/>
              </w:rPr>
            </w:pPr>
          </w:p>
        </w:tc>
        <w:tc>
          <w:tcPr>
            <w:tcW w:w="860" w:type="dxa"/>
            <w:tcBorders>
              <w:top w:val="nil"/>
              <w:left w:val="nil"/>
              <w:bottom w:val="nil"/>
              <w:right w:val="nil"/>
            </w:tcBorders>
            <w:shd w:val="clear" w:color="auto" w:fill="auto"/>
            <w:noWrap/>
            <w:vAlign w:val="bottom"/>
            <w:hideMark/>
          </w:tcPr>
          <w:p w:rsidR="003E5D71" w:rsidRPr="00EE617D" w:rsidRDefault="003E5D71">
            <w:pPr>
              <w:rPr>
                <w:rFonts w:ascii="Calibri" w:hAnsi="Calibri"/>
                <w:sz w:val="22"/>
                <w:szCs w:val="22"/>
              </w:rPr>
            </w:pPr>
          </w:p>
        </w:tc>
        <w:tc>
          <w:tcPr>
            <w:tcW w:w="916" w:type="dxa"/>
            <w:tcBorders>
              <w:top w:val="nil"/>
              <w:left w:val="nil"/>
              <w:bottom w:val="nil"/>
              <w:right w:val="nil"/>
            </w:tcBorders>
            <w:shd w:val="clear" w:color="auto" w:fill="auto"/>
            <w:noWrap/>
            <w:vAlign w:val="bottom"/>
            <w:hideMark/>
          </w:tcPr>
          <w:p w:rsidR="003E5D71" w:rsidRPr="00EE617D" w:rsidRDefault="003E5D71">
            <w:pPr>
              <w:rPr>
                <w:rFonts w:ascii="Calibri" w:hAnsi="Calibri"/>
                <w:sz w:val="22"/>
                <w:szCs w:val="22"/>
              </w:rPr>
            </w:pPr>
          </w:p>
        </w:tc>
        <w:tc>
          <w:tcPr>
            <w:tcW w:w="860" w:type="dxa"/>
            <w:tcBorders>
              <w:top w:val="nil"/>
              <w:left w:val="nil"/>
              <w:bottom w:val="nil"/>
              <w:right w:val="nil"/>
            </w:tcBorders>
            <w:shd w:val="clear" w:color="auto" w:fill="auto"/>
            <w:noWrap/>
            <w:vAlign w:val="bottom"/>
            <w:hideMark/>
          </w:tcPr>
          <w:p w:rsidR="003E5D71" w:rsidRPr="00EE617D" w:rsidRDefault="003E5D71">
            <w:pPr>
              <w:rPr>
                <w:rFonts w:ascii="Calibri" w:hAnsi="Calibri"/>
                <w:sz w:val="22"/>
                <w:szCs w:val="22"/>
              </w:rPr>
            </w:pPr>
          </w:p>
        </w:tc>
        <w:tc>
          <w:tcPr>
            <w:tcW w:w="860" w:type="dxa"/>
            <w:tcBorders>
              <w:top w:val="nil"/>
              <w:left w:val="nil"/>
              <w:bottom w:val="nil"/>
              <w:right w:val="nil"/>
            </w:tcBorders>
            <w:shd w:val="clear" w:color="auto" w:fill="auto"/>
            <w:noWrap/>
            <w:vAlign w:val="bottom"/>
            <w:hideMark/>
          </w:tcPr>
          <w:p w:rsidR="003E5D71" w:rsidRPr="00EE617D" w:rsidRDefault="003E5D71">
            <w:pPr>
              <w:rPr>
                <w:rFonts w:ascii="Calibri" w:hAnsi="Calibri"/>
                <w:sz w:val="22"/>
                <w:szCs w:val="22"/>
              </w:rPr>
            </w:pPr>
          </w:p>
        </w:tc>
        <w:tc>
          <w:tcPr>
            <w:tcW w:w="860" w:type="dxa"/>
            <w:tcBorders>
              <w:top w:val="nil"/>
              <w:left w:val="nil"/>
              <w:bottom w:val="nil"/>
              <w:right w:val="nil"/>
            </w:tcBorders>
            <w:shd w:val="clear" w:color="auto" w:fill="auto"/>
            <w:noWrap/>
            <w:vAlign w:val="bottom"/>
            <w:hideMark/>
          </w:tcPr>
          <w:p w:rsidR="003E5D71" w:rsidRPr="00EE617D" w:rsidRDefault="003E5D71">
            <w:pPr>
              <w:rPr>
                <w:rFonts w:ascii="Calibri" w:hAnsi="Calibri"/>
                <w:sz w:val="22"/>
                <w:szCs w:val="22"/>
              </w:rPr>
            </w:pPr>
          </w:p>
        </w:tc>
        <w:tc>
          <w:tcPr>
            <w:tcW w:w="860" w:type="dxa"/>
            <w:tcBorders>
              <w:top w:val="nil"/>
              <w:left w:val="nil"/>
              <w:bottom w:val="nil"/>
              <w:right w:val="nil"/>
            </w:tcBorders>
            <w:shd w:val="clear" w:color="auto" w:fill="auto"/>
            <w:noWrap/>
            <w:vAlign w:val="bottom"/>
            <w:hideMark/>
          </w:tcPr>
          <w:p w:rsidR="003E5D71" w:rsidRPr="00EE617D" w:rsidRDefault="003E5D71">
            <w:pPr>
              <w:rPr>
                <w:rFonts w:ascii="Calibri" w:hAnsi="Calibri"/>
                <w:sz w:val="22"/>
                <w:szCs w:val="22"/>
              </w:rPr>
            </w:pPr>
          </w:p>
        </w:tc>
        <w:tc>
          <w:tcPr>
            <w:tcW w:w="860" w:type="dxa"/>
            <w:tcBorders>
              <w:top w:val="nil"/>
              <w:left w:val="nil"/>
              <w:bottom w:val="nil"/>
              <w:right w:val="nil"/>
            </w:tcBorders>
            <w:shd w:val="clear" w:color="auto" w:fill="auto"/>
            <w:noWrap/>
            <w:vAlign w:val="bottom"/>
            <w:hideMark/>
          </w:tcPr>
          <w:p w:rsidR="003E5D71" w:rsidRPr="00EE617D" w:rsidRDefault="003E5D71">
            <w:pPr>
              <w:rPr>
                <w:rFonts w:ascii="Calibri" w:hAnsi="Calibri"/>
                <w:sz w:val="22"/>
                <w:szCs w:val="22"/>
              </w:rPr>
            </w:pPr>
          </w:p>
        </w:tc>
        <w:tc>
          <w:tcPr>
            <w:tcW w:w="1593" w:type="dxa"/>
            <w:tcBorders>
              <w:top w:val="nil"/>
              <w:left w:val="nil"/>
              <w:bottom w:val="nil"/>
              <w:right w:val="nil"/>
            </w:tcBorders>
            <w:shd w:val="clear" w:color="auto" w:fill="auto"/>
            <w:noWrap/>
            <w:vAlign w:val="bottom"/>
            <w:hideMark/>
          </w:tcPr>
          <w:p w:rsidR="003E5D71" w:rsidRPr="00EE617D" w:rsidRDefault="003E5D71">
            <w:pPr>
              <w:rPr>
                <w:rFonts w:ascii="Calibri" w:hAnsi="Calibri"/>
                <w:sz w:val="22"/>
                <w:szCs w:val="22"/>
              </w:rPr>
            </w:pPr>
          </w:p>
        </w:tc>
      </w:tr>
      <w:tr w:rsidR="00EE617D" w:rsidRPr="00EE617D" w:rsidTr="003E5D71">
        <w:trPr>
          <w:trHeight w:val="315"/>
        </w:trPr>
        <w:tc>
          <w:tcPr>
            <w:tcW w:w="31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E5D71" w:rsidRPr="00EE617D" w:rsidRDefault="003E5D71">
            <w:pPr>
              <w:jc w:val="center"/>
              <w:rPr>
                <w:b/>
                <w:bCs/>
                <w:sz w:val="20"/>
                <w:szCs w:val="20"/>
              </w:rPr>
            </w:pPr>
            <w:r w:rsidRPr="00EE617D">
              <w:rPr>
                <w:b/>
                <w:bCs/>
                <w:sz w:val="20"/>
                <w:szCs w:val="20"/>
              </w:rPr>
              <w:t xml:space="preserve">Osnovna namena </w:t>
            </w:r>
          </w:p>
        </w:tc>
        <w:tc>
          <w:tcPr>
            <w:tcW w:w="12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E5D71" w:rsidRPr="00EE617D" w:rsidRDefault="003E5D71">
            <w:pPr>
              <w:jc w:val="center"/>
              <w:rPr>
                <w:b/>
                <w:bCs/>
                <w:sz w:val="20"/>
                <w:szCs w:val="20"/>
              </w:rPr>
            </w:pPr>
            <w:r w:rsidRPr="00EE617D">
              <w:rPr>
                <w:b/>
                <w:bCs/>
                <w:sz w:val="20"/>
                <w:szCs w:val="20"/>
              </w:rPr>
              <w:t>Opština</w:t>
            </w:r>
          </w:p>
        </w:tc>
        <w:tc>
          <w:tcPr>
            <w:tcW w:w="1776" w:type="dxa"/>
            <w:gridSpan w:val="2"/>
            <w:tcBorders>
              <w:top w:val="single" w:sz="8" w:space="0" w:color="auto"/>
              <w:left w:val="nil"/>
              <w:bottom w:val="single" w:sz="4" w:space="0" w:color="auto"/>
              <w:right w:val="single" w:sz="4" w:space="0" w:color="auto"/>
            </w:tcBorders>
            <w:shd w:val="clear" w:color="auto" w:fill="auto"/>
            <w:noWrap/>
            <w:vAlign w:val="center"/>
            <w:hideMark/>
          </w:tcPr>
          <w:p w:rsidR="003E5D71" w:rsidRPr="00EE617D" w:rsidRDefault="003E5D71">
            <w:pPr>
              <w:jc w:val="center"/>
              <w:rPr>
                <w:b/>
                <w:bCs/>
                <w:sz w:val="20"/>
                <w:szCs w:val="20"/>
              </w:rPr>
            </w:pPr>
            <w:r w:rsidRPr="00EE617D">
              <w:rPr>
                <w:b/>
                <w:bCs/>
                <w:sz w:val="20"/>
                <w:szCs w:val="20"/>
              </w:rPr>
              <w:t>Površina</w:t>
            </w:r>
          </w:p>
        </w:tc>
        <w:tc>
          <w:tcPr>
            <w:tcW w:w="2636" w:type="dxa"/>
            <w:gridSpan w:val="3"/>
            <w:tcBorders>
              <w:top w:val="single" w:sz="8" w:space="0" w:color="auto"/>
              <w:left w:val="nil"/>
              <w:bottom w:val="single" w:sz="4" w:space="0" w:color="auto"/>
              <w:right w:val="single" w:sz="4" w:space="0" w:color="auto"/>
            </w:tcBorders>
            <w:shd w:val="clear" w:color="auto" w:fill="auto"/>
            <w:noWrap/>
            <w:vAlign w:val="center"/>
            <w:hideMark/>
          </w:tcPr>
          <w:p w:rsidR="003E5D71" w:rsidRPr="00EE617D" w:rsidRDefault="003E5D71">
            <w:pPr>
              <w:jc w:val="center"/>
              <w:rPr>
                <w:b/>
                <w:bCs/>
                <w:sz w:val="20"/>
                <w:szCs w:val="20"/>
              </w:rPr>
            </w:pPr>
            <w:r w:rsidRPr="00EE617D">
              <w:rPr>
                <w:b/>
                <w:bCs/>
                <w:sz w:val="20"/>
                <w:szCs w:val="20"/>
              </w:rPr>
              <w:t>Zapremina</w:t>
            </w:r>
          </w:p>
        </w:tc>
        <w:tc>
          <w:tcPr>
            <w:tcW w:w="4173" w:type="dxa"/>
            <w:gridSpan w:val="4"/>
            <w:tcBorders>
              <w:top w:val="single" w:sz="8" w:space="0" w:color="auto"/>
              <w:left w:val="nil"/>
              <w:bottom w:val="single" w:sz="4" w:space="0" w:color="auto"/>
              <w:right w:val="single" w:sz="8" w:space="0" w:color="000000"/>
            </w:tcBorders>
            <w:shd w:val="clear" w:color="auto" w:fill="auto"/>
            <w:noWrap/>
            <w:vAlign w:val="center"/>
            <w:hideMark/>
          </w:tcPr>
          <w:p w:rsidR="003E5D71" w:rsidRPr="00EE617D" w:rsidRDefault="003E5D71">
            <w:pPr>
              <w:jc w:val="center"/>
              <w:rPr>
                <w:b/>
                <w:bCs/>
                <w:sz w:val="20"/>
                <w:szCs w:val="20"/>
              </w:rPr>
            </w:pPr>
            <w:r w:rsidRPr="00EE617D">
              <w:rPr>
                <w:b/>
                <w:bCs/>
                <w:sz w:val="20"/>
                <w:szCs w:val="20"/>
              </w:rPr>
              <w:t>Tekući zapreminski prirast</w:t>
            </w:r>
          </w:p>
        </w:tc>
      </w:tr>
      <w:tr w:rsidR="00EE617D" w:rsidRPr="00EE617D" w:rsidTr="003E5D71">
        <w:trPr>
          <w:trHeight w:val="300"/>
        </w:trPr>
        <w:tc>
          <w:tcPr>
            <w:tcW w:w="3100" w:type="dxa"/>
            <w:vMerge/>
            <w:tcBorders>
              <w:top w:val="single" w:sz="8" w:space="0" w:color="auto"/>
              <w:left w:val="single" w:sz="8" w:space="0" w:color="auto"/>
              <w:bottom w:val="single" w:sz="4" w:space="0" w:color="auto"/>
              <w:right w:val="single" w:sz="4" w:space="0" w:color="auto"/>
            </w:tcBorders>
            <w:vAlign w:val="center"/>
            <w:hideMark/>
          </w:tcPr>
          <w:p w:rsidR="003E5D71" w:rsidRPr="00EE617D" w:rsidRDefault="003E5D71">
            <w:pPr>
              <w:rPr>
                <w:b/>
                <w:bCs/>
                <w:sz w:val="20"/>
                <w:szCs w:val="20"/>
              </w:rPr>
            </w:pPr>
          </w:p>
        </w:tc>
        <w:tc>
          <w:tcPr>
            <w:tcW w:w="1200" w:type="dxa"/>
            <w:vMerge/>
            <w:tcBorders>
              <w:top w:val="single" w:sz="8" w:space="0" w:color="auto"/>
              <w:left w:val="single" w:sz="4" w:space="0" w:color="auto"/>
              <w:bottom w:val="single" w:sz="4" w:space="0" w:color="auto"/>
              <w:right w:val="single" w:sz="4" w:space="0" w:color="auto"/>
            </w:tcBorders>
            <w:vAlign w:val="center"/>
            <w:hideMark/>
          </w:tcPr>
          <w:p w:rsidR="003E5D71" w:rsidRPr="00EE617D" w:rsidRDefault="003E5D71">
            <w:pPr>
              <w:rPr>
                <w:b/>
                <w:bCs/>
                <w:sz w:val="20"/>
                <w:szCs w:val="20"/>
              </w:rPr>
            </w:pPr>
          </w:p>
        </w:tc>
        <w:tc>
          <w:tcPr>
            <w:tcW w:w="916" w:type="dxa"/>
            <w:tcBorders>
              <w:top w:val="nil"/>
              <w:left w:val="nil"/>
              <w:bottom w:val="single" w:sz="4" w:space="0" w:color="auto"/>
              <w:right w:val="single" w:sz="4" w:space="0" w:color="auto"/>
            </w:tcBorders>
            <w:shd w:val="clear" w:color="auto" w:fill="auto"/>
            <w:noWrap/>
            <w:vAlign w:val="center"/>
            <w:hideMark/>
          </w:tcPr>
          <w:p w:rsidR="003E5D71" w:rsidRPr="00EE617D" w:rsidRDefault="003E5D71">
            <w:pPr>
              <w:jc w:val="center"/>
              <w:rPr>
                <w:b/>
                <w:bCs/>
                <w:sz w:val="20"/>
                <w:szCs w:val="20"/>
              </w:rPr>
            </w:pPr>
            <w:r w:rsidRPr="00EE617D">
              <w:rPr>
                <w:b/>
                <w:bCs/>
                <w:sz w:val="20"/>
                <w:szCs w:val="20"/>
              </w:rPr>
              <w:t>ha</w:t>
            </w:r>
          </w:p>
        </w:tc>
        <w:tc>
          <w:tcPr>
            <w:tcW w:w="860" w:type="dxa"/>
            <w:tcBorders>
              <w:top w:val="nil"/>
              <w:left w:val="nil"/>
              <w:bottom w:val="single" w:sz="4" w:space="0" w:color="auto"/>
              <w:right w:val="single" w:sz="4" w:space="0" w:color="auto"/>
            </w:tcBorders>
            <w:shd w:val="clear" w:color="auto" w:fill="auto"/>
            <w:noWrap/>
            <w:vAlign w:val="center"/>
            <w:hideMark/>
          </w:tcPr>
          <w:p w:rsidR="003E5D71" w:rsidRPr="00EE617D" w:rsidRDefault="003E5D71">
            <w:pPr>
              <w:jc w:val="center"/>
              <w:rPr>
                <w:b/>
                <w:bCs/>
                <w:sz w:val="20"/>
                <w:szCs w:val="20"/>
              </w:rPr>
            </w:pPr>
            <w:r w:rsidRPr="00EE617D">
              <w:rPr>
                <w:b/>
                <w:bCs/>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3E5D71" w:rsidRPr="00EE617D" w:rsidRDefault="003E5D71">
            <w:pPr>
              <w:jc w:val="center"/>
              <w:rPr>
                <w:b/>
                <w:bCs/>
                <w:sz w:val="20"/>
                <w:szCs w:val="20"/>
              </w:rPr>
            </w:pPr>
            <w:r w:rsidRPr="00EE617D">
              <w:rPr>
                <w:b/>
                <w:bCs/>
                <w:sz w:val="20"/>
                <w:szCs w:val="20"/>
              </w:rPr>
              <w:t>m3</w:t>
            </w:r>
          </w:p>
        </w:tc>
        <w:tc>
          <w:tcPr>
            <w:tcW w:w="860" w:type="dxa"/>
            <w:tcBorders>
              <w:top w:val="nil"/>
              <w:left w:val="nil"/>
              <w:bottom w:val="single" w:sz="4" w:space="0" w:color="auto"/>
              <w:right w:val="single" w:sz="4" w:space="0" w:color="auto"/>
            </w:tcBorders>
            <w:shd w:val="clear" w:color="auto" w:fill="auto"/>
            <w:noWrap/>
            <w:vAlign w:val="center"/>
            <w:hideMark/>
          </w:tcPr>
          <w:p w:rsidR="003E5D71" w:rsidRPr="00EE617D" w:rsidRDefault="003E5D71">
            <w:pPr>
              <w:jc w:val="center"/>
              <w:rPr>
                <w:b/>
                <w:bCs/>
                <w:sz w:val="20"/>
                <w:szCs w:val="20"/>
              </w:rPr>
            </w:pPr>
            <w:r w:rsidRPr="00EE617D">
              <w:rPr>
                <w:b/>
                <w:bCs/>
                <w:sz w:val="20"/>
                <w:szCs w:val="20"/>
              </w:rPr>
              <w:t>%</w:t>
            </w:r>
          </w:p>
        </w:tc>
        <w:tc>
          <w:tcPr>
            <w:tcW w:w="860" w:type="dxa"/>
            <w:tcBorders>
              <w:top w:val="nil"/>
              <w:left w:val="nil"/>
              <w:bottom w:val="single" w:sz="4" w:space="0" w:color="auto"/>
              <w:right w:val="single" w:sz="4" w:space="0" w:color="auto"/>
            </w:tcBorders>
            <w:shd w:val="clear" w:color="auto" w:fill="auto"/>
            <w:noWrap/>
            <w:vAlign w:val="center"/>
            <w:hideMark/>
          </w:tcPr>
          <w:p w:rsidR="003E5D71" w:rsidRPr="00EE617D" w:rsidRDefault="003E5D71">
            <w:pPr>
              <w:jc w:val="center"/>
              <w:rPr>
                <w:b/>
                <w:bCs/>
                <w:sz w:val="20"/>
                <w:szCs w:val="20"/>
              </w:rPr>
            </w:pPr>
            <w:r w:rsidRPr="00EE617D">
              <w:rPr>
                <w:b/>
                <w:bCs/>
                <w:sz w:val="20"/>
                <w:szCs w:val="20"/>
              </w:rPr>
              <w:t>m3/ha</w:t>
            </w:r>
          </w:p>
        </w:tc>
        <w:tc>
          <w:tcPr>
            <w:tcW w:w="860" w:type="dxa"/>
            <w:tcBorders>
              <w:top w:val="nil"/>
              <w:left w:val="nil"/>
              <w:bottom w:val="single" w:sz="4" w:space="0" w:color="auto"/>
              <w:right w:val="single" w:sz="4" w:space="0" w:color="auto"/>
            </w:tcBorders>
            <w:shd w:val="clear" w:color="auto" w:fill="auto"/>
            <w:noWrap/>
            <w:vAlign w:val="center"/>
            <w:hideMark/>
          </w:tcPr>
          <w:p w:rsidR="003E5D71" w:rsidRPr="00EE617D" w:rsidRDefault="003E5D71">
            <w:pPr>
              <w:jc w:val="center"/>
              <w:rPr>
                <w:b/>
                <w:bCs/>
                <w:sz w:val="20"/>
                <w:szCs w:val="20"/>
              </w:rPr>
            </w:pPr>
            <w:r w:rsidRPr="00EE617D">
              <w:rPr>
                <w:b/>
                <w:bCs/>
                <w:sz w:val="20"/>
                <w:szCs w:val="20"/>
              </w:rPr>
              <w:t>m3</w:t>
            </w:r>
          </w:p>
        </w:tc>
        <w:tc>
          <w:tcPr>
            <w:tcW w:w="860" w:type="dxa"/>
            <w:tcBorders>
              <w:top w:val="nil"/>
              <w:left w:val="nil"/>
              <w:bottom w:val="single" w:sz="4" w:space="0" w:color="auto"/>
              <w:right w:val="single" w:sz="4" w:space="0" w:color="auto"/>
            </w:tcBorders>
            <w:shd w:val="clear" w:color="auto" w:fill="auto"/>
            <w:noWrap/>
            <w:vAlign w:val="center"/>
            <w:hideMark/>
          </w:tcPr>
          <w:p w:rsidR="003E5D71" w:rsidRPr="00EE617D" w:rsidRDefault="003E5D71">
            <w:pPr>
              <w:jc w:val="center"/>
              <w:rPr>
                <w:b/>
                <w:bCs/>
                <w:sz w:val="20"/>
                <w:szCs w:val="20"/>
              </w:rPr>
            </w:pPr>
            <w:r w:rsidRPr="00EE617D">
              <w:rPr>
                <w:b/>
                <w:bCs/>
                <w:sz w:val="20"/>
                <w:szCs w:val="20"/>
              </w:rPr>
              <w:t>%</w:t>
            </w:r>
          </w:p>
        </w:tc>
        <w:tc>
          <w:tcPr>
            <w:tcW w:w="860" w:type="dxa"/>
            <w:tcBorders>
              <w:top w:val="nil"/>
              <w:left w:val="nil"/>
              <w:bottom w:val="single" w:sz="4" w:space="0" w:color="auto"/>
              <w:right w:val="single" w:sz="4" w:space="0" w:color="auto"/>
            </w:tcBorders>
            <w:shd w:val="clear" w:color="auto" w:fill="auto"/>
            <w:noWrap/>
            <w:vAlign w:val="center"/>
            <w:hideMark/>
          </w:tcPr>
          <w:p w:rsidR="003E5D71" w:rsidRPr="00EE617D" w:rsidRDefault="003E5D71">
            <w:pPr>
              <w:jc w:val="center"/>
              <w:rPr>
                <w:b/>
                <w:bCs/>
                <w:sz w:val="20"/>
                <w:szCs w:val="20"/>
              </w:rPr>
            </w:pPr>
            <w:r w:rsidRPr="00EE617D">
              <w:rPr>
                <w:b/>
                <w:bCs/>
                <w:sz w:val="20"/>
                <w:szCs w:val="20"/>
              </w:rPr>
              <w:t>m3/ha</w:t>
            </w:r>
          </w:p>
        </w:tc>
        <w:tc>
          <w:tcPr>
            <w:tcW w:w="1593" w:type="dxa"/>
            <w:tcBorders>
              <w:top w:val="nil"/>
              <w:left w:val="nil"/>
              <w:bottom w:val="single" w:sz="4" w:space="0" w:color="auto"/>
              <w:right w:val="single" w:sz="8" w:space="0" w:color="auto"/>
            </w:tcBorders>
            <w:shd w:val="clear" w:color="auto" w:fill="auto"/>
            <w:noWrap/>
            <w:vAlign w:val="center"/>
            <w:hideMark/>
          </w:tcPr>
          <w:p w:rsidR="003E5D71" w:rsidRPr="00EE617D" w:rsidRDefault="003E5D71" w:rsidP="003E5D71">
            <w:pPr>
              <w:jc w:val="center"/>
              <w:rPr>
                <w:b/>
                <w:bCs/>
                <w:sz w:val="20"/>
                <w:szCs w:val="20"/>
              </w:rPr>
            </w:pPr>
            <w:r w:rsidRPr="00EE617D">
              <w:rPr>
                <w:b/>
                <w:bCs/>
                <w:sz w:val="20"/>
                <w:szCs w:val="20"/>
              </w:rPr>
              <w:t xml:space="preserve">pi  (iv/V*100) </w:t>
            </w:r>
          </w:p>
        </w:tc>
      </w:tr>
      <w:tr w:rsidR="00EE617D" w:rsidRPr="00EE617D" w:rsidTr="003E5D71">
        <w:trPr>
          <w:trHeight w:val="315"/>
        </w:trPr>
        <w:tc>
          <w:tcPr>
            <w:tcW w:w="3100" w:type="dxa"/>
            <w:tcBorders>
              <w:top w:val="nil"/>
              <w:left w:val="single" w:sz="8" w:space="0" w:color="auto"/>
              <w:bottom w:val="single" w:sz="8" w:space="0" w:color="auto"/>
              <w:right w:val="single" w:sz="4" w:space="0" w:color="auto"/>
            </w:tcBorders>
            <w:shd w:val="clear" w:color="auto" w:fill="auto"/>
            <w:vAlign w:val="center"/>
            <w:hideMark/>
          </w:tcPr>
          <w:p w:rsidR="003E5D71" w:rsidRPr="00EE617D" w:rsidRDefault="003E5D71">
            <w:pPr>
              <w:jc w:val="center"/>
              <w:rPr>
                <w:sz w:val="20"/>
                <w:szCs w:val="20"/>
              </w:rPr>
            </w:pPr>
            <w:r w:rsidRPr="00EE617D">
              <w:rPr>
                <w:sz w:val="20"/>
                <w:szCs w:val="20"/>
              </w:rPr>
              <w:t>2</w:t>
            </w:r>
          </w:p>
        </w:tc>
        <w:tc>
          <w:tcPr>
            <w:tcW w:w="1200" w:type="dxa"/>
            <w:tcBorders>
              <w:top w:val="nil"/>
              <w:left w:val="nil"/>
              <w:bottom w:val="single" w:sz="8" w:space="0" w:color="auto"/>
              <w:right w:val="single" w:sz="4" w:space="0" w:color="auto"/>
            </w:tcBorders>
            <w:shd w:val="clear" w:color="auto" w:fill="auto"/>
            <w:vAlign w:val="center"/>
            <w:hideMark/>
          </w:tcPr>
          <w:p w:rsidR="003E5D71" w:rsidRPr="00EE617D" w:rsidRDefault="003E5D71">
            <w:pPr>
              <w:jc w:val="center"/>
              <w:rPr>
                <w:sz w:val="20"/>
                <w:szCs w:val="20"/>
              </w:rPr>
            </w:pPr>
            <w:r w:rsidRPr="00EE617D">
              <w:rPr>
                <w:sz w:val="20"/>
                <w:szCs w:val="20"/>
              </w:rPr>
              <w:t>3</w:t>
            </w:r>
          </w:p>
        </w:tc>
        <w:tc>
          <w:tcPr>
            <w:tcW w:w="916" w:type="dxa"/>
            <w:tcBorders>
              <w:top w:val="nil"/>
              <w:left w:val="nil"/>
              <w:bottom w:val="single" w:sz="8" w:space="0" w:color="auto"/>
              <w:right w:val="single" w:sz="4" w:space="0" w:color="auto"/>
            </w:tcBorders>
            <w:shd w:val="clear" w:color="auto" w:fill="auto"/>
            <w:noWrap/>
            <w:vAlign w:val="center"/>
            <w:hideMark/>
          </w:tcPr>
          <w:p w:rsidR="003E5D71" w:rsidRPr="00EE617D" w:rsidRDefault="003E5D71">
            <w:pPr>
              <w:jc w:val="center"/>
              <w:rPr>
                <w:sz w:val="20"/>
                <w:szCs w:val="20"/>
              </w:rPr>
            </w:pPr>
            <w:r w:rsidRPr="00EE617D">
              <w:rPr>
                <w:sz w:val="20"/>
                <w:szCs w:val="20"/>
              </w:rPr>
              <w:t>4</w:t>
            </w:r>
          </w:p>
        </w:tc>
        <w:tc>
          <w:tcPr>
            <w:tcW w:w="860" w:type="dxa"/>
            <w:tcBorders>
              <w:top w:val="nil"/>
              <w:left w:val="nil"/>
              <w:bottom w:val="single" w:sz="8" w:space="0" w:color="auto"/>
              <w:right w:val="single" w:sz="4" w:space="0" w:color="auto"/>
            </w:tcBorders>
            <w:shd w:val="clear" w:color="auto" w:fill="auto"/>
            <w:noWrap/>
            <w:vAlign w:val="center"/>
            <w:hideMark/>
          </w:tcPr>
          <w:p w:rsidR="003E5D71" w:rsidRPr="00EE617D" w:rsidRDefault="003E5D71">
            <w:pPr>
              <w:jc w:val="center"/>
              <w:rPr>
                <w:sz w:val="20"/>
                <w:szCs w:val="20"/>
              </w:rPr>
            </w:pPr>
            <w:r w:rsidRPr="00EE617D">
              <w:rPr>
                <w:sz w:val="20"/>
                <w:szCs w:val="20"/>
              </w:rPr>
              <w:t>5</w:t>
            </w:r>
          </w:p>
        </w:tc>
        <w:tc>
          <w:tcPr>
            <w:tcW w:w="916" w:type="dxa"/>
            <w:tcBorders>
              <w:top w:val="nil"/>
              <w:left w:val="nil"/>
              <w:bottom w:val="single" w:sz="8" w:space="0" w:color="auto"/>
              <w:right w:val="single" w:sz="4" w:space="0" w:color="auto"/>
            </w:tcBorders>
            <w:shd w:val="clear" w:color="auto" w:fill="auto"/>
            <w:noWrap/>
            <w:vAlign w:val="center"/>
            <w:hideMark/>
          </w:tcPr>
          <w:p w:rsidR="003E5D71" w:rsidRPr="00EE617D" w:rsidRDefault="003E5D71">
            <w:pPr>
              <w:jc w:val="center"/>
              <w:rPr>
                <w:sz w:val="20"/>
                <w:szCs w:val="20"/>
              </w:rPr>
            </w:pPr>
            <w:r w:rsidRPr="00EE617D">
              <w:rPr>
                <w:sz w:val="20"/>
                <w:szCs w:val="20"/>
              </w:rPr>
              <w:t>6</w:t>
            </w:r>
          </w:p>
        </w:tc>
        <w:tc>
          <w:tcPr>
            <w:tcW w:w="860" w:type="dxa"/>
            <w:tcBorders>
              <w:top w:val="nil"/>
              <w:left w:val="nil"/>
              <w:bottom w:val="single" w:sz="8" w:space="0" w:color="auto"/>
              <w:right w:val="single" w:sz="4" w:space="0" w:color="auto"/>
            </w:tcBorders>
            <w:shd w:val="clear" w:color="auto" w:fill="auto"/>
            <w:noWrap/>
            <w:vAlign w:val="center"/>
            <w:hideMark/>
          </w:tcPr>
          <w:p w:rsidR="003E5D71" w:rsidRPr="00EE617D" w:rsidRDefault="003E5D71">
            <w:pPr>
              <w:jc w:val="center"/>
              <w:rPr>
                <w:sz w:val="20"/>
                <w:szCs w:val="20"/>
              </w:rPr>
            </w:pPr>
            <w:r w:rsidRPr="00EE617D">
              <w:rPr>
                <w:sz w:val="20"/>
                <w:szCs w:val="20"/>
              </w:rPr>
              <w:t>7</w:t>
            </w:r>
          </w:p>
        </w:tc>
        <w:tc>
          <w:tcPr>
            <w:tcW w:w="860" w:type="dxa"/>
            <w:tcBorders>
              <w:top w:val="nil"/>
              <w:left w:val="nil"/>
              <w:bottom w:val="single" w:sz="8" w:space="0" w:color="auto"/>
              <w:right w:val="single" w:sz="4" w:space="0" w:color="auto"/>
            </w:tcBorders>
            <w:shd w:val="clear" w:color="auto" w:fill="auto"/>
            <w:noWrap/>
            <w:vAlign w:val="center"/>
            <w:hideMark/>
          </w:tcPr>
          <w:p w:rsidR="003E5D71" w:rsidRPr="00EE617D" w:rsidRDefault="003E5D71">
            <w:pPr>
              <w:jc w:val="center"/>
              <w:rPr>
                <w:sz w:val="20"/>
                <w:szCs w:val="20"/>
              </w:rPr>
            </w:pPr>
            <w:r w:rsidRPr="00EE617D">
              <w:rPr>
                <w:sz w:val="20"/>
                <w:szCs w:val="20"/>
              </w:rPr>
              <w:t>8</w:t>
            </w:r>
          </w:p>
        </w:tc>
        <w:tc>
          <w:tcPr>
            <w:tcW w:w="860" w:type="dxa"/>
            <w:tcBorders>
              <w:top w:val="nil"/>
              <w:left w:val="nil"/>
              <w:bottom w:val="single" w:sz="8" w:space="0" w:color="auto"/>
              <w:right w:val="single" w:sz="4" w:space="0" w:color="auto"/>
            </w:tcBorders>
            <w:shd w:val="clear" w:color="auto" w:fill="auto"/>
            <w:noWrap/>
            <w:vAlign w:val="center"/>
            <w:hideMark/>
          </w:tcPr>
          <w:p w:rsidR="003E5D71" w:rsidRPr="00EE617D" w:rsidRDefault="003E5D71">
            <w:pPr>
              <w:jc w:val="center"/>
              <w:rPr>
                <w:sz w:val="20"/>
                <w:szCs w:val="20"/>
              </w:rPr>
            </w:pPr>
            <w:r w:rsidRPr="00EE617D">
              <w:rPr>
                <w:sz w:val="20"/>
                <w:szCs w:val="20"/>
              </w:rPr>
              <w:t>9</w:t>
            </w:r>
          </w:p>
        </w:tc>
        <w:tc>
          <w:tcPr>
            <w:tcW w:w="860" w:type="dxa"/>
            <w:tcBorders>
              <w:top w:val="nil"/>
              <w:left w:val="nil"/>
              <w:bottom w:val="single" w:sz="8" w:space="0" w:color="auto"/>
              <w:right w:val="single" w:sz="4" w:space="0" w:color="auto"/>
            </w:tcBorders>
            <w:shd w:val="clear" w:color="auto" w:fill="auto"/>
            <w:noWrap/>
            <w:vAlign w:val="center"/>
            <w:hideMark/>
          </w:tcPr>
          <w:p w:rsidR="003E5D71" w:rsidRPr="00EE617D" w:rsidRDefault="003E5D71">
            <w:pPr>
              <w:jc w:val="center"/>
              <w:rPr>
                <w:sz w:val="20"/>
                <w:szCs w:val="20"/>
              </w:rPr>
            </w:pPr>
            <w:r w:rsidRPr="00EE617D">
              <w:rPr>
                <w:sz w:val="20"/>
                <w:szCs w:val="20"/>
              </w:rPr>
              <w:t>10</w:t>
            </w:r>
          </w:p>
        </w:tc>
        <w:tc>
          <w:tcPr>
            <w:tcW w:w="860" w:type="dxa"/>
            <w:tcBorders>
              <w:top w:val="nil"/>
              <w:left w:val="nil"/>
              <w:bottom w:val="single" w:sz="8" w:space="0" w:color="auto"/>
              <w:right w:val="single" w:sz="4" w:space="0" w:color="auto"/>
            </w:tcBorders>
            <w:shd w:val="clear" w:color="auto" w:fill="auto"/>
            <w:noWrap/>
            <w:vAlign w:val="center"/>
            <w:hideMark/>
          </w:tcPr>
          <w:p w:rsidR="003E5D71" w:rsidRPr="00EE617D" w:rsidRDefault="003E5D71">
            <w:pPr>
              <w:jc w:val="center"/>
              <w:rPr>
                <w:sz w:val="20"/>
                <w:szCs w:val="20"/>
              </w:rPr>
            </w:pPr>
            <w:r w:rsidRPr="00EE617D">
              <w:rPr>
                <w:sz w:val="20"/>
                <w:szCs w:val="20"/>
              </w:rPr>
              <w:t>11</w:t>
            </w:r>
          </w:p>
        </w:tc>
        <w:tc>
          <w:tcPr>
            <w:tcW w:w="1593" w:type="dxa"/>
            <w:tcBorders>
              <w:top w:val="nil"/>
              <w:left w:val="nil"/>
              <w:bottom w:val="single" w:sz="8" w:space="0" w:color="auto"/>
              <w:right w:val="single" w:sz="8" w:space="0" w:color="auto"/>
            </w:tcBorders>
            <w:shd w:val="clear" w:color="auto" w:fill="auto"/>
            <w:noWrap/>
            <w:vAlign w:val="center"/>
            <w:hideMark/>
          </w:tcPr>
          <w:p w:rsidR="003E5D71" w:rsidRPr="00EE617D" w:rsidRDefault="003E5D71">
            <w:pPr>
              <w:jc w:val="center"/>
              <w:rPr>
                <w:sz w:val="20"/>
                <w:szCs w:val="20"/>
              </w:rPr>
            </w:pPr>
            <w:r w:rsidRPr="00EE617D">
              <w:rPr>
                <w:sz w:val="20"/>
                <w:szCs w:val="20"/>
              </w:rPr>
              <w:t>12</w:t>
            </w:r>
          </w:p>
        </w:tc>
      </w:tr>
      <w:tr w:rsidR="00EE617D" w:rsidRPr="00EE617D" w:rsidTr="003E5D71">
        <w:trPr>
          <w:trHeight w:val="300"/>
        </w:trPr>
        <w:tc>
          <w:tcPr>
            <w:tcW w:w="3100" w:type="dxa"/>
            <w:tcBorders>
              <w:top w:val="nil"/>
              <w:left w:val="single" w:sz="8" w:space="0" w:color="auto"/>
              <w:bottom w:val="single" w:sz="4" w:space="0" w:color="auto"/>
              <w:right w:val="single" w:sz="4" w:space="0" w:color="auto"/>
            </w:tcBorders>
            <w:shd w:val="clear" w:color="auto" w:fill="auto"/>
            <w:vAlign w:val="center"/>
            <w:hideMark/>
          </w:tcPr>
          <w:p w:rsidR="003E5D71" w:rsidRPr="00EE617D" w:rsidRDefault="003E5D71">
            <w:pPr>
              <w:rPr>
                <w:sz w:val="20"/>
                <w:szCs w:val="20"/>
              </w:rPr>
            </w:pPr>
            <w:r w:rsidRPr="00EE617D">
              <w:rPr>
                <w:sz w:val="20"/>
                <w:szCs w:val="20"/>
              </w:rPr>
              <w:t>proizvodnja tehničkog drveta</w:t>
            </w:r>
          </w:p>
        </w:tc>
        <w:tc>
          <w:tcPr>
            <w:tcW w:w="1200" w:type="dxa"/>
            <w:tcBorders>
              <w:top w:val="nil"/>
              <w:left w:val="nil"/>
              <w:bottom w:val="single" w:sz="4" w:space="0" w:color="auto"/>
              <w:right w:val="single" w:sz="4" w:space="0" w:color="auto"/>
            </w:tcBorders>
            <w:shd w:val="clear" w:color="auto" w:fill="auto"/>
            <w:vAlign w:val="center"/>
            <w:hideMark/>
          </w:tcPr>
          <w:p w:rsidR="003E5D71" w:rsidRPr="00EE617D" w:rsidRDefault="003E5D71">
            <w:pPr>
              <w:jc w:val="center"/>
              <w:rPr>
                <w:sz w:val="20"/>
                <w:szCs w:val="20"/>
              </w:rPr>
            </w:pPr>
            <w:r w:rsidRPr="00EE617D">
              <w:rPr>
                <w:sz w:val="20"/>
                <w:szCs w:val="20"/>
              </w:rPr>
              <w:t>Kikinda</w:t>
            </w:r>
          </w:p>
        </w:tc>
        <w:tc>
          <w:tcPr>
            <w:tcW w:w="916" w:type="dxa"/>
            <w:tcBorders>
              <w:top w:val="nil"/>
              <w:left w:val="nil"/>
              <w:bottom w:val="single" w:sz="4" w:space="0" w:color="auto"/>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6.14</w:t>
            </w:r>
          </w:p>
        </w:tc>
        <w:tc>
          <w:tcPr>
            <w:tcW w:w="860" w:type="dxa"/>
            <w:tcBorders>
              <w:top w:val="nil"/>
              <w:left w:val="nil"/>
              <w:bottom w:val="single" w:sz="4" w:space="0" w:color="auto"/>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0.4</w:t>
            </w:r>
          </w:p>
        </w:tc>
        <w:tc>
          <w:tcPr>
            <w:tcW w:w="916" w:type="dxa"/>
            <w:tcBorders>
              <w:top w:val="nil"/>
              <w:left w:val="nil"/>
              <w:bottom w:val="single" w:sz="4" w:space="0" w:color="auto"/>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229.6</w:t>
            </w:r>
          </w:p>
        </w:tc>
        <w:tc>
          <w:tcPr>
            <w:tcW w:w="860" w:type="dxa"/>
            <w:tcBorders>
              <w:top w:val="nil"/>
              <w:left w:val="nil"/>
              <w:bottom w:val="single" w:sz="4" w:space="0" w:color="auto"/>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0.2</w:t>
            </w:r>
          </w:p>
        </w:tc>
        <w:tc>
          <w:tcPr>
            <w:tcW w:w="860" w:type="dxa"/>
            <w:tcBorders>
              <w:top w:val="nil"/>
              <w:left w:val="nil"/>
              <w:bottom w:val="single" w:sz="4" w:space="0" w:color="auto"/>
              <w:right w:val="single" w:sz="4" w:space="0" w:color="auto"/>
            </w:tcBorders>
            <w:shd w:val="clear" w:color="000000" w:fill="FFFFFF"/>
            <w:noWrap/>
            <w:vAlign w:val="bottom"/>
            <w:hideMark/>
          </w:tcPr>
          <w:p w:rsidR="003E5D71" w:rsidRPr="00EE617D" w:rsidRDefault="003E5D71">
            <w:pPr>
              <w:jc w:val="right"/>
              <w:rPr>
                <w:sz w:val="20"/>
                <w:szCs w:val="20"/>
              </w:rPr>
            </w:pPr>
            <w:r w:rsidRPr="00EE617D">
              <w:rPr>
                <w:sz w:val="20"/>
                <w:szCs w:val="20"/>
              </w:rPr>
              <w:t>37.4</w:t>
            </w:r>
          </w:p>
        </w:tc>
        <w:tc>
          <w:tcPr>
            <w:tcW w:w="860" w:type="dxa"/>
            <w:tcBorders>
              <w:top w:val="nil"/>
              <w:left w:val="nil"/>
              <w:bottom w:val="single" w:sz="4" w:space="0" w:color="auto"/>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11.6</w:t>
            </w:r>
          </w:p>
        </w:tc>
        <w:tc>
          <w:tcPr>
            <w:tcW w:w="860" w:type="dxa"/>
            <w:tcBorders>
              <w:top w:val="nil"/>
              <w:left w:val="nil"/>
              <w:bottom w:val="single" w:sz="4" w:space="0" w:color="auto"/>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0.2</w:t>
            </w:r>
          </w:p>
        </w:tc>
        <w:tc>
          <w:tcPr>
            <w:tcW w:w="860" w:type="dxa"/>
            <w:tcBorders>
              <w:top w:val="nil"/>
              <w:left w:val="nil"/>
              <w:bottom w:val="single" w:sz="4" w:space="0" w:color="auto"/>
              <w:right w:val="single" w:sz="4" w:space="0" w:color="auto"/>
            </w:tcBorders>
            <w:shd w:val="clear" w:color="000000" w:fill="FFFFFF"/>
            <w:noWrap/>
            <w:vAlign w:val="bottom"/>
            <w:hideMark/>
          </w:tcPr>
          <w:p w:rsidR="003E5D71" w:rsidRPr="00EE617D" w:rsidRDefault="003E5D71">
            <w:pPr>
              <w:jc w:val="right"/>
              <w:rPr>
                <w:sz w:val="20"/>
                <w:szCs w:val="20"/>
              </w:rPr>
            </w:pPr>
            <w:r w:rsidRPr="00EE617D">
              <w:rPr>
                <w:sz w:val="20"/>
                <w:szCs w:val="20"/>
              </w:rPr>
              <w:t>1.9</w:t>
            </w:r>
          </w:p>
        </w:tc>
        <w:tc>
          <w:tcPr>
            <w:tcW w:w="1593" w:type="dxa"/>
            <w:tcBorders>
              <w:top w:val="nil"/>
              <w:left w:val="nil"/>
              <w:bottom w:val="single" w:sz="4" w:space="0" w:color="auto"/>
              <w:right w:val="single" w:sz="8"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5.0</w:t>
            </w:r>
          </w:p>
        </w:tc>
      </w:tr>
      <w:tr w:rsidR="00EE617D" w:rsidRPr="00EE617D" w:rsidTr="003E5D71">
        <w:trPr>
          <w:trHeight w:val="300"/>
        </w:trPr>
        <w:tc>
          <w:tcPr>
            <w:tcW w:w="3100" w:type="dxa"/>
            <w:tcBorders>
              <w:top w:val="nil"/>
              <w:left w:val="single" w:sz="8" w:space="0" w:color="auto"/>
              <w:bottom w:val="single" w:sz="4" w:space="0" w:color="auto"/>
              <w:right w:val="single" w:sz="4" w:space="0" w:color="auto"/>
            </w:tcBorders>
            <w:shd w:val="clear" w:color="auto" w:fill="auto"/>
            <w:vAlign w:val="center"/>
            <w:hideMark/>
          </w:tcPr>
          <w:p w:rsidR="003E5D71" w:rsidRPr="00EE617D" w:rsidRDefault="003E5D71">
            <w:pPr>
              <w:rPr>
                <w:sz w:val="20"/>
                <w:szCs w:val="20"/>
              </w:rPr>
            </w:pPr>
            <w:r w:rsidRPr="00EE617D">
              <w:rPr>
                <w:sz w:val="20"/>
                <w:szCs w:val="20"/>
              </w:rPr>
              <w:t>proizvodnja tehničkog drveta</w:t>
            </w:r>
          </w:p>
        </w:tc>
        <w:tc>
          <w:tcPr>
            <w:tcW w:w="1200" w:type="dxa"/>
            <w:tcBorders>
              <w:top w:val="nil"/>
              <w:left w:val="nil"/>
              <w:bottom w:val="single" w:sz="4" w:space="0" w:color="auto"/>
              <w:right w:val="single" w:sz="4" w:space="0" w:color="auto"/>
            </w:tcBorders>
            <w:shd w:val="clear" w:color="auto" w:fill="auto"/>
            <w:vAlign w:val="center"/>
            <w:hideMark/>
          </w:tcPr>
          <w:p w:rsidR="003E5D71" w:rsidRPr="00EE617D" w:rsidRDefault="003E5D71">
            <w:pPr>
              <w:jc w:val="center"/>
              <w:rPr>
                <w:sz w:val="20"/>
                <w:szCs w:val="20"/>
              </w:rPr>
            </w:pPr>
            <w:r w:rsidRPr="00EE617D">
              <w:rPr>
                <w:sz w:val="20"/>
                <w:szCs w:val="20"/>
              </w:rPr>
              <w:t>Nova Crnja</w:t>
            </w:r>
          </w:p>
        </w:tc>
        <w:tc>
          <w:tcPr>
            <w:tcW w:w="916" w:type="dxa"/>
            <w:tcBorders>
              <w:top w:val="nil"/>
              <w:left w:val="nil"/>
              <w:bottom w:val="single" w:sz="4" w:space="0" w:color="auto"/>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321.74</w:t>
            </w:r>
          </w:p>
        </w:tc>
        <w:tc>
          <w:tcPr>
            <w:tcW w:w="860" w:type="dxa"/>
            <w:tcBorders>
              <w:top w:val="nil"/>
              <w:left w:val="nil"/>
              <w:bottom w:val="single" w:sz="4" w:space="0" w:color="auto"/>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20.5</w:t>
            </w:r>
          </w:p>
        </w:tc>
        <w:tc>
          <w:tcPr>
            <w:tcW w:w="916" w:type="dxa"/>
            <w:tcBorders>
              <w:top w:val="nil"/>
              <w:left w:val="nil"/>
              <w:bottom w:val="single" w:sz="4" w:space="0" w:color="auto"/>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27,020.0</w:t>
            </w:r>
          </w:p>
        </w:tc>
        <w:tc>
          <w:tcPr>
            <w:tcW w:w="860" w:type="dxa"/>
            <w:tcBorders>
              <w:top w:val="nil"/>
              <w:left w:val="nil"/>
              <w:bottom w:val="single" w:sz="4" w:space="0" w:color="auto"/>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27.9</w:t>
            </w:r>
          </w:p>
        </w:tc>
        <w:tc>
          <w:tcPr>
            <w:tcW w:w="860" w:type="dxa"/>
            <w:tcBorders>
              <w:top w:val="nil"/>
              <w:left w:val="nil"/>
              <w:bottom w:val="single" w:sz="4" w:space="0" w:color="auto"/>
              <w:right w:val="single" w:sz="4" w:space="0" w:color="auto"/>
            </w:tcBorders>
            <w:shd w:val="clear" w:color="000000" w:fill="FFFFFF"/>
            <w:noWrap/>
            <w:vAlign w:val="bottom"/>
            <w:hideMark/>
          </w:tcPr>
          <w:p w:rsidR="003E5D71" w:rsidRPr="00EE617D" w:rsidRDefault="003E5D71">
            <w:pPr>
              <w:jc w:val="right"/>
              <w:rPr>
                <w:sz w:val="20"/>
                <w:szCs w:val="20"/>
              </w:rPr>
            </w:pPr>
            <w:r w:rsidRPr="00EE617D">
              <w:rPr>
                <w:sz w:val="20"/>
                <w:szCs w:val="20"/>
              </w:rPr>
              <w:t>84.0</w:t>
            </w:r>
          </w:p>
        </w:tc>
        <w:tc>
          <w:tcPr>
            <w:tcW w:w="860" w:type="dxa"/>
            <w:tcBorders>
              <w:top w:val="nil"/>
              <w:left w:val="nil"/>
              <w:bottom w:val="single" w:sz="4" w:space="0" w:color="auto"/>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1,105.6</w:t>
            </w:r>
          </w:p>
        </w:tc>
        <w:tc>
          <w:tcPr>
            <w:tcW w:w="860" w:type="dxa"/>
            <w:tcBorders>
              <w:top w:val="nil"/>
              <w:left w:val="nil"/>
              <w:bottom w:val="single" w:sz="4" w:space="0" w:color="auto"/>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20.1</w:t>
            </w:r>
          </w:p>
        </w:tc>
        <w:tc>
          <w:tcPr>
            <w:tcW w:w="860" w:type="dxa"/>
            <w:tcBorders>
              <w:top w:val="nil"/>
              <w:left w:val="nil"/>
              <w:bottom w:val="single" w:sz="4" w:space="0" w:color="auto"/>
              <w:right w:val="single" w:sz="4" w:space="0" w:color="auto"/>
            </w:tcBorders>
            <w:shd w:val="clear" w:color="000000" w:fill="FFFFFF"/>
            <w:noWrap/>
            <w:vAlign w:val="bottom"/>
            <w:hideMark/>
          </w:tcPr>
          <w:p w:rsidR="003E5D71" w:rsidRPr="00EE617D" w:rsidRDefault="003E5D71">
            <w:pPr>
              <w:jc w:val="right"/>
              <w:rPr>
                <w:sz w:val="20"/>
                <w:szCs w:val="20"/>
              </w:rPr>
            </w:pPr>
            <w:r w:rsidRPr="00EE617D">
              <w:rPr>
                <w:sz w:val="20"/>
                <w:szCs w:val="20"/>
              </w:rPr>
              <w:t>3.4</w:t>
            </w:r>
          </w:p>
        </w:tc>
        <w:tc>
          <w:tcPr>
            <w:tcW w:w="1593" w:type="dxa"/>
            <w:tcBorders>
              <w:top w:val="nil"/>
              <w:left w:val="nil"/>
              <w:bottom w:val="single" w:sz="4" w:space="0" w:color="auto"/>
              <w:right w:val="single" w:sz="8"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4.1</w:t>
            </w:r>
          </w:p>
        </w:tc>
      </w:tr>
      <w:tr w:rsidR="00EE617D" w:rsidRPr="00EE617D" w:rsidTr="003E5D71">
        <w:trPr>
          <w:trHeight w:val="300"/>
        </w:trPr>
        <w:tc>
          <w:tcPr>
            <w:tcW w:w="3100" w:type="dxa"/>
            <w:tcBorders>
              <w:top w:val="nil"/>
              <w:left w:val="single" w:sz="8" w:space="0" w:color="auto"/>
              <w:bottom w:val="single" w:sz="4" w:space="0" w:color="auto"/>
              <w:right w:val="single" w:sz="4" w:space="0" w:color="auto"/>
            </w:tcBorders>
            <w:shd w:val="clear" w:color="auto" w:fill="auto"/>
            <w:vAlign w:val="center"/>
            <w:hideMark/>
          </w:tcPr>
          <w:p w:rsidR="003E5D71" w:rsidRPr="00EE617D" w:rsidRDefault="003E5D71">
            <w:pPr>
              <w:rPr>
                <w:sz w:val="20"/>
                <w:szCs w:val="20"/>
              </w:rPr>
            </w:pPr>
            <w:r w:rsidRPr="00EE617D">
              <w:rPr>
                <w:sz w:val="20"/>
                <w:szCs w:val="20"/>
              </w:rPr>
              <w:t>proizvodnja tehničkog drveta</w:t>
            </w:r>
          </w:p>
        </w:tc>
        <w:tc>
          <w:tcPr>
            <w:tcW w:w="1200" w:type="dxa"/>
            <w:tcBorders>
              <w:top w:val="nil"/>
              <w:left w:val="nil"/>
              <w:bottom w:val="single" w:sz="4" w:space="0" w:color="auto"/>
              <w:right w:val="single" w:sz="4" w:space="0" w:color="auto"/>
            </w:tcBorders>
            <w:shd w:val="clear" w:color="auto" w:fill="auto"/>
            <w:vAlign w:val="center"/>
            <w:hideMark/>
          </w:tcPr>
          <w:p w:rsidR="003E5D71" w:rsidRPr="00EE617D" w:rsidRDefault="003E5D71">
            <w:pPr>
              <w:jc w:val="center"/>
              <w:rPr>
                <w:sz w:val="20"/>
                <w:szCs w:val="20"/>
              </w:rPr>
            </w:pPr>
            <w:r w:rsidRPr="00EE617D">
              <w:rPr>
                <w:sz w:val="20"/>
                <w:szCs w:val="20"/>
              </w:rPr>
              <w:t>Žitište</w:t>
            </w:r>
          </w:p>
        </w:tc>
        <w:tc>
          <w:tcPr>
            <w:tcW w:w="916" w:type="dxa"/>
            <w:tcBorders>
              <w:top w:val="nil"/>
              <w:left w:val="nil"/>
              <w:bottom w:val="single" w:sz="4" w:space="0" w:color="auto"/>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73.19</w:t>
            </w:r>
          </w:p>
        </w:tc>
        <w:tc>
          <w:tcPr>
            <w:tcW w:w="860" w:type="dxa"/>
            <w:tcBorders>
              <w:top w:val="nil"/>
              <w:left w:val="nil"/>
              <w:bottom w:val="single" w:sz="4" w:space="0" w:color="auto"/>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4.7</w:t>
            </w:r>
          </w:p>
        </w:tc>
        <w:tc>
          <w:tcPr>
            <w:tcW w:w="916" w:type="dxa"/>
            <w:tcBorders>
              <w:top w:val="nil"/>
              <w:left w:val="nil"/>
              <w:bottom w:val="single" w:sz="4" w:space="0" w:color="auto"/>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1,221.0</w:t>
            </w:r>
          </w:p>
        </w:tc>
        <w:tc>
          <w:tcPr>
            <w:tcW w:w="860" w:type="dxa"/>
            <w:tcBorders>
              <w:top w:val="nil"/>
              <w:left w:val="nil"/>
              <w:bottom w:val="single" w:sz="4" w:space="0" w:color="auto"/>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1.3</w:t>
            </w:r>
          </w:p>
        </w:tc>
        <w:tc>
          <w:tcPr>
            <w:tcW w:w="860" w:type="dxa"/>
            <w:tcBorders>
              <w:top w:val="nil"/>
              <w:left w:val="nil"/>
              <w:bottom w:val="single" w:sz="4" w:space="0" w:color="auto"/>
              <w:right w:val="single" w:sz="4" w:space="0" w:color="auto"/>
            </w:tcBorders>
            <w:shd w:val="clear" w:color="000000" w:fill="FFFFFF"/>
            <w:noWrap/>
            <w:vAlign w:val="bottom"/>
            <w:hideMark/>
          </w:tcPr>
          <w:p w:rsidR="003E5D71" w:rsidRPr="00EE617D" w:rsidRDefault="003E5D71">
            <w:pPr>
              <w:jc w:val="right"/>
              <w:rPr>
                <w:sz w:val="20"/>
                <w:szCs w:val="20"/>
              </w:rPr>
            </w:pPr>
            <w:r w:rsidRPr="00EE617D">
              <w:rPr>
                <w:sz w:val="20"/>
                <w:szCs w:val="20"/>
              </w:rPr>
              <w:t>16.7</w:t>
            </w:r>
          </w:p>
        </w:tc>
        <w:tc>
          <w:tcPr>
            <w:tcW w:w="860" w:type="dxa"/>
            <w:tcBorders>
              <w:top w:val="nil"/>
              <w:left w:val="nil"/>
              <w:bottom w:val="single" w:sz="4" w:space="0" w:color="auto"/>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45.0</w:t>
            </w:r>
          </w:p>
        </w:tc>
        <w:tc>
          <w:tcPr>
            <w:tcW w:w="860" w:type="dxa"/>
            <w:tcBorders>
              <w:top w:val="nil"/>
              <w:left w:val="nil"/>
              <w:bottom w:val="single" w:sz="4" w:space="0" w:color="auto"/>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0.8</w:t>
            </w:r>
          </w:p>
        </w:tc>
        <w:tc>
          <w:tcPr>
            <w:tcW w:w="860" w:type="dxa"/>
            <w:tcBorders>
              <w:top w:val="nil"/>
              <w:left w:val="nil"/>
              <w:bottom w:val="single" w:sz="4" w:space="0" w:color="auto"/>
              <w:right w:val="single" w:sz="4" w:space="0" w:color="auto"/>
            </w:tcBorders>
            <w:shd w:val="clear" w:color="000000" w:fill="FFFFFF"/>
            <w:noWrap/>
            <w:vAlign w:val="bottom"/>
            <w:hideMark/>
          </w:tcPr>
          <w:p w:rsidR="003E5D71" w:rsidRPr="00EE617D" w:rsidRDefault="003E5D71">
            <w:pPr>
              <w:jc w:val="right"/>
              <w:rPr>
                <w:sz w:val="20"/>
                <w:szCs w:val="20"/>
              </w:rPr>
            </w:pPr>
            <w:r w:rsidRPr="00EE617D">
              <w:rPr>
                <w:sz w:val="20"/>
                <w:szCs w:val="20"/>
              </w:rPr>
              <w:t>0.6</w:t>
            </w:r>
          </w:p>
        </w:tc>
        <w:tc>
          <w:tcPr>
            <w:tcW w:w="1593" w:type="dxa"/>
            <w:tcBorders>
              <w:top w:val="nil"/>
              <w:left w:val="nil"/>
              <w:bottom w:val="single" w:sz="4" w:space="0" w:color="auto"/>
              <w:right w:val="single" w:sz="8"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3.7</w:t>
            </w:r>
          </w:p>
        </w:tc>
      </w:tr>
      <w:tr w:rsidR="00EE617D" w:rsidRPr="00EE617D" w:rsidTr="003E5D71">
        <w:trPr>
          <w:trHeight w:val="300"/>
        </w:trPr>
        <w:tc>
          <w:tcPr>
            <w:tcW w:w="3100" w:type="dxa"/>
            <w:tcBorders>
              <w:top w:val="nil"/>
              <w:left w:val="single" w:sz="8" w:space="0" w:color="auto"/>
              <w:bottom w:val="single" w:sz="4" w:space="0" w:color="auto"/>
              <w:right w:val="single" w:sz="4" w:space="0" w:color="auto"/>
            </w:tcBorders>
            <w:shd w:val="clear" w:color="auto" w:fill="auto"/>
            <w:vAlign w:val="center"/>
            <w:hideMark/>
          </w:tcPr>
          <w:p w:rsidR="003E5D71" w:rsidRPr="00EE617D" w:rsidRDefault="003E5D71">
            <w:pPr>
              <w:rPr>
                <w:sz w:val="20"/>
                <w:szCs w:val="20"/>
              </w:rPr>
            </w:pPr>
            <w:r w:rsidRPr="00EE617D">
              <w:rPr>
                <w:sz w:val="20"/>
                <w:szCs w:val="20"/>
              </w:rPr>
              <w:t>proizvodnja tehničkog drveta</w:t>
            </w:r>
          </w:p>
        </w:tc>
        <w:tc>
          <w:tcPr>
            <w:tcW w:w="1200" w:type="dxa"/>
            <w:tcBorders>
              <w:top w:val="nil"/>
              <w:left w:val="nil"/>
              <w:bottom w:val="single" w:sz="4" w:space="0" w:color="auto"/>
              <w:right w:val="single" w:sz="4" w:space="0" w:color="auto"/>
            </w:tcBorders>
            <w:shd w:val="clear" w:color="auto" w:fill="auto"/>
            <w:vAlign w:val="center"/>
            <w:hideMark/>
          </w:tcPr>
          <w:p w:rsidR="003E5D71" w:rsidRPr="00EE617D" w:rsidRDefault="003E5D71">
            <w:pPr>
              <w:jc w:val="center"/>
              <w:rPr>
                <w:sz w:val="20"/>
                <w:szCs w:val="20"/>
              </w:rPr>
            </w:pPr>
            <w:r w:rsidRPr="00EE617D">
              <w:rPr>
                <w:sz w:val="20"/>
                <w:szCs w:val="20"/>
              </w:rPr>
              <w:t>Zrenjanin</w:t>
            </w:r>
          </w:p>
        </w:tc>
        <w:tc>
          <w:tcPr>
            <w:tcW w:w="916" w:type="dxa"/>
            <w:tcBorders>
              <w:top w:val="nil"/>
              <w:left w:val="nil"/>
              <w:bottom w:val="single" w:sz="4" w:space="0" w:color="auto"/>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1,046.68</w:t>
            </w:r>
          </w:p>
        </w:tc>
        <w:tc>
          <w:tcPr>
            <w:tcW w:w="860" w:type="dxa"/>
            <w:tcBorders>
              <w:top w:val="nil"/>
              <w:left w:val="nil"/>
              <w:bottom w:val="single" w:sz="4" w:space="0" w:color="auto"/>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66.6</w:t>
            </w:r>
          </w:p>
        </w:tc>
        <w:tc>
          <w:tcPr>
            <w:tcW w:w="916" w:type="dxa"/>
            <w:tcBorders>
              <w:top w:val="nil"/>
              <w:left w:val="nil"/>
              <w:bottom w:val="single" w:sz="4" w:space="0" w:color="auto"/>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66,874.1</w:t>
            </w:r>
          </w:p>
        </w:tc>
        <w:tc>
          <w:tcPr>
            <w:tcW w:w="860" w:type="dxa"/>
            <w:tcBorders>
              <w:top w:val="nil"/>
              <w:left w:val="nil"/>
              <w:bottom w:val="single" w:sz="4" w:space="0" w:color="auto"/>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69.0</w:t>
            </w:r>
          </w:p>
        </w:tc>
        <w:tc>
          <w:tcPr>
            <w:tcW w:w="860" w:type="dxa"/>
            <w:tcBorders>
              <w:top w:val="nil"/>
              <w:left w:val="nil"/>
              <w:bottom w:val="single" w:sz="4" w:space="0" w:color="auto"/>
              <w:right w:val="single" w:sz="4" w:space="0" w:color="auto"/>
            </w:tcBorders>
            <w:shd w:val="clear" w:color="000000" w:fill="FFFFFF"/>
            <w:noWrap/>
            <w:vAlign w:val="bottom"/>
            <w:hideMark/>
          </w:tcPr>
          <w:p w:rsidR="003E5D71" w:rsidRPr="00EE617D" w:rsidRDefault="003E5D71">
            <w:pPr>
              <w:jc w:val="right"/>
              <w:rPr>
                <w:sz w:val="20"/>
                <w:szCs w:val="20"/>
              </w:rPr>
            </w:pPr>
            <w:r w:rsidRPr="00EE617D">
              <w:rPr>
                <w:sz w:val="20"/>
                <w:szCs w:val="20"/>
              </w:rPr>
              <w:t>63.9</w:t>
            </w:r>
          </w:p>
        </w:tc>
        <w:tc>
          <w:tcPr>
            <w:tcW w:w="860" w:type="dxa"/>
            <w:tcBorders>
              <w:top w:val="nil"/>
              <w:left w:val="nil"/>
              <w:bottom w:val="single" w:sz="4" w:space="0" w:color="auto"/>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4,267.3</w:t>
            </w:r>
          </w:p>
        </w:tc>
        <w:tc>
          <w:tcPr>
            <w:tcW w:w="860" w:type="dxa"/>
            <w:tcBorders>
              <w:top w:val="nil"/>
              <w:left w:val="nil"/>
              <w:bottom w:val="single" w:sz="4" w:space="0" w:color="auto"/>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77.5</w:t>
            </w:r>
          </w:p>
        </w:tc>
        <w:tc>
          <w:tcPr>
            <w:tcW w:w="860" w:type="dxa"/>
            <w:tcBorders>
              <w:top w:val="nil"/>
              <w:left w:val="nil"/>
              <w:bottom w:val="single" w:sz="4" w:space="0" w:color="auto"/>
              <w:right w:val="single" w:sz="4" w:space="0" w:color="auto"/>
            </w:tcBorders>
            <w:shd w:val="clear" w:color="000000" w:fill="FFFFFF"/>
            <w:noWrap/>
            <w:vAlign w:val="bottom"/>
            <w:hideMark/>
          </w:tcPr>
          <w:p w:rsidR="003E5D71" w:rsidRPr="00EE617D" w:rsidRDefault="003E5D71">
            <w:pPr>
              <w:jc w:val="right"/>
              <w:rPr>
                <w:sz w:val="20"/>
                <w:szCs w:val="20"/>
              </w:rPr>
            </w:pPr>
            <w:r w:rsidRPr="00EE617D">
              <w:rPr>
                <w:sz w:val="20"/>
                <w:szCs w:val="20"/>
              </w:rPr>
              <w:t>4.1</w:t>
            </w:r>
          </w:p>
        </w:tc>
        <w:tc>
          <w:tcPr>
            <w:tcW w:w="1593" w:type="dxa"/>
            <w:tcBorders>
              <w:top w:val="nil"/>
              <w:left w:val="nil"/>
              <w:bottom w:val="single" w:sz="4" w:space="0" w:color="auto"/>
              <w:right w:val="single" w:sz="8"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6.4</w:t>
            </w:r>
          </w:p>
        </w:tc>
      </w:tr>
      <w:tr w:rsidR="00EE617D" w:rsidRPr="00EE617D" w:rsidTr="003E5D71">
        <w:trPr>
          <w:trHeight w:val="315"/>
        </w:trPr>
        <w:tc>
          <w:tcPr>
            <w:tcW w:w="3100" w:type="dxa"/>
            <w:tcBorders>
              <w:top w:val="nil"/>
              <w:left w:val="single" w:sz="8" w:space="0" w:color="auto"/>
              <w:bottom w:val="nil"/>
              <w:right w:val="single" w:sz="4" w:space="0" w:color="auto"/>
            </w:tcBorders>
            <w:shd w:val="clear" w:color="auto" w:fill="auto"/>
            <w:noWrap/>
            <w:vAlign w:val="center"/>
            <w:hideMark/>
          </w:tcPr>
          <w:p w:rsidR="003E5D71" w:rsidRPr="00EE617D" w:rsidRDefault="003E5D71">
            <w:pPr>
              <w:rPr>
                <w:sz w:val="20"/>
                <w:szCs w:val="20"/>
              </w:rPr>
            </w:pPr>
            <w:r w:rsidRPr="00EE617D">
              <w:rPr>
                <w:sz w:val="20"/>
                <w:szCs w:val="20"/>
              </w:rPr>
              <w:t>specijalni rezervat prirode III stepena</w:t>
            </w:r>
          </w:p>
        </w:tc>
        <w:tc>
          <w:tcPr>
            <w:tcW w:w="1200" w:type="dxa"/>
            <w:tcBorders>
              <w:top w:val="nil"/>
              <w:left w:val="nil"/>
              <w:bottom w:val="single" w:sz="4" w:space="0" w:color="auto"/>
              <w:right w:val="single" w:sz="4" w:space="0" w:color="auto"/>
            </w:tcBorders>
            <w:shd w:val="clear" w:color="auto" w:fill="auto"/>
            <w:vAlign w:val="center"/>
            <w:hideMark/>
          </w:tcPr>
          <w:p w:rsidR="003E5D71" w:rsidRPr="00EE617D" w:rsidRDefault="003E5D71">
            <w:pPr>
              <w:jc w:val="center"/>
              <w:rPr>
                <w:sz w:val="20"/>
                <w:szCs w:val="20"/>
              </w:rPr>
            </w:pPr>
            <w:r w:rsidRPr="00EE617D">
              <w:rPr>
                <w:sz w:val="20"/>
                <w:szCs w:val="20"/>
              </w:rPr>
              <w:t>Zrenjanin</w:t>
            </w:r>
          </w:p>
        </w:tc>
        <w:tc>
          <w:tcPr>
            <w:tcW w:w="916" w:type="dxa"/>
            <w:tcBorders>
              <w:top w:val="nil"/>
              <w:left w:val="nil"/>
              <w:bottom w:val="nil"/>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124.54</w:t>
            </w:r>
          </w:p>
        </w:tc>
        <w:tc>
          <w:tcPr>
            <w:tcW w:w="860" w:type="dxa"/>
            <w:tcBorders>
              <w:top w:val="nil"/>
              <w:left w:val="nil"/>
              <w:bottom w:val="nil"/>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7.9</w:t>
            </w:r>
          </w:p>
        </w:tc>
        <w:tc>
          <w:tcPr>
            <w:tcW w:w="916" w:type="dxa"/>
            <w:tcBorders>
              <w:top w:val="nil"/>
              <w:left w:val="nil"/>
              <w:bottom w:val="nil"/>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1,553.1</w:t>
            </w:r>
          </w:p>
        </w:tc>
        <w:tc>
          <w:tcPr>
            <w:tcW w:w="860" w:type="dxa"/>
            <w:tcBorders>
              <w:top w:val="nil"/>
              <w:left w:val="nil"/>
              <w:bottom w:val="nil"/>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1.6</w:t>
            </w:r>
          </w:p>
        </w:tc>
        <w:tc>
          <w:tcPr>
            <w:tcW w:w="860" w:type="dxa"/>
            <w:tcBorders>
              <w:top w:val="nil"/>
              <w:left w:val="nil"/>
              <w:bottom w:val="nil"/>
              <w:right w:val="single" w:sz="4" w:space="0" w:color="auto"/>
            </w:tcBorders>
            <w:shd w:val="clear" w:color="000000" w:fill="FFFFFF"/>
            <w:noWrap/>
            <w:vAlign w:val="bottom"/>
            <w:hideMark/>
          </w:tcPr>
          <w:p w:rsidR="003E5D71" w:rsidRPr="00EE617D" w:rsidRDefault="003E5D71">
            <w:pPr>
              <w:jc w:val="right"/>
              <w:rPr>
                <w:sz w:val="20"/>
                <w:szCs w:val="20"/>
              </w:rPr>
            </w:pPr>
            <w:r w:rsidRPr="00EE617D">
              <w:rPr>
                <w:sz w:val="20"/>
                <w:szCs w:val="20"/>
              </w:rPr>
              <w:t>12.5</w:t>
            </w:r>
          </w:p>
        </w:tc>
        <w:tc>
          <w:tcPr>
            <w:tcW w:w="860" w:type="dxa"/>
            <w:tcBorders>
              <w:top w:val="nil"/>
              <w:left w:val="nil"/>
              <w:bottom w:val="nil"/>
              <w:right w:val="single" w:sz="4" w:space="0" w:color="auto"/>
            </w:tcBorders>
            <w:shd w:val="clear" w:color="auto" w:fill="auto"/>
            <w:noWrap/>
            <w:vAlign w:val="bottom"/>
            <w:hideMark/>
          </w:tcPr>
          <w:p w:rsidR="003E5D71" w:rsidRPr="00EE617D" w:rsidRDefault="003E5D71">
            <w:pPr>
              <w:jc w:val="right"/>
              <w:rPr>
                <w:sz w:val="20"/>
                <w:szCs w:val="20"/>
              </w:rPr>
            </w:pPr>
            <w:r w:rsidRPr="00EE617D">
              <w:rPr>
                <w:sz w:val="20"/>
                <w:szCs w:val="20"/>
              </w:rPr>
              <w:t>78.3</w:t>
            </w:r>
          </w:p>
        </w:tc>
        <w:tc>
          <w:tcPr>
            <w:tcW w:w="860" w:type="dxa"/>
            <w:tcBorders>
              <w:top w:val="nil"/>
              <w:left w:val="nil"/>
              <w:bottom w:val="nil"/>
              <w:right w:val="single" w:sz="4"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1.4</w:t>
            </w:r>
          </w:p>
        </w:tc>
        <w:tc>
          <w:tcPr>
            <w:tcW w:w="860" w:type="dxa"/>
            <w:tcBorders>
              <w:top w:val="nil"/>
              <w:left w:val="nil"/>
              <w:bottom w:val="nil"/>
              <w:right w:val="single" w:sz="4" w:space="0" w:color="auto"/>
            </w:tcBorders>
            <w:shd w:val="clear" w:color="000000" w:fill="FFFFFF"/>
            <w:noWrap/>
            <w:vAlign w:val="bottom"/>
            <w:hideMark/>
          </w:tcPr>
          <w:p w:rsidR="003E5D71" w:rsidRPr="00EE617D" w:rsidRDefault="003E5D71">
            <w:pPr>
              <w:jc w:val="right"/>
              <w:rPr>
                <w:sz w:val="20"/>
                <w:szCs w:val="20"/>
              </w:rPr>
            </w:pPr>
            <w:r w:rsidRPr="00EE617D">
              <w:rPr>
                <w:sz w:val="20"/>
                <w:szCs w:val="20"/>
              </w:rPr>
              <w:t>0.6</w:t>
            </w:r>
          </w:p>
        </w:tc>
        <w:tc>
          <w:tcPr>
            <w:tcW w:w="1593" w:type="dxa"/>
            <w:tcBorders>
              <w:top w:val="nil"/>
              <w:left w:val="nil"/>
              <w:bottom w:val="nil"/>
              <w:right w:val="single" w:sz="8" w:space="0" w:color="auto"/>
            </w:tcBorders>
            <w:shd w:val="clear" w:color="000000" w:fill="FFFFFF"/>
            <w:noWrap/>
            <w:vAlign w:val="center"/>
            <w:hideMark/>
          </w:tcPr>
          <w:p w:rsidR="003E5D71" w:rsidRPr="00EE617D" w:rsidRDefault="003E5D71">
            <w:pPr>
              <w:jc w:val="right"/>
              <w:rPr>
                <w:sz w:val="20"/>
                <w:szCs w:val="20"/>
              </w:rPr>
            </w:pPr>
            <w:r w:rsidRPr="00EE617D">
              <w:rPr>
                <w:sz w:val="20"/>
                <w:szCs w:val="20"/>
              </w:rPr>
              <w:t>5.0</w:t>
            </w:r>
          </w:p>
        </w:tc>
      </w:tr>
      <w:tr w:rsidR="00EE617D" w:rsidRPr="00EE617D" w:rsidTr="003E5D71">
        <w:trPr>
          <w:trHeight w:val="315"/>
        </w:trPr>
        <w:tc>
          <w:tcPr>
            <w:tcW w:w="31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E5D71" w:rsidRPr="00EE617D" w:rsidRDefault="003E5D71">
            <w:pPr>
              <w:rPr>
                <w:b/>
                <w:bCs/>
                <w:sz w:val="20"/>
                <w:szCs w:val="20"/>
              </w:rPr>
            </w:pPr>
            <w:r w:rsidRPr="00EE617D">
              <w:rPr>
                <w:b/>
                <w:bCs/>
                <w:sz w:val="20"/>
                <w:szCs w:val="20"/>
              </w:rPr>
              <w:t>SVEGA GJ:</w:t>
            </w:r>
          </w:p>
        </w:tc>
        <w:tc>
          <w:tcPr>
            <w:tcW w:w="1200" w:type="dxa"/>
            <w:tcBorders>
              <w:top w:val="single" w:sz="8" w:space="0" w:color="auto"/>
              <w:left w:val="nil"/>
              <w:bottom w:val="single" w:sz="8" w:space="0" w:color="auto"/>
              <w:right w:val="single" w:sz="4" w:space="0" w:color="auto"/>
            </w:tcBorders>
            <w:shd w:val="clear" w:color="000000" w:fill="FFFFFF"/>
            <w:noWrap/>
            <w:vAlign w:val="center"/>
            <w:hideMark/>
          </w:tcPr>
          <w:p w:rsidR="003E5D71" w:rsidRPr="00EE617D" w:rsidRDefault="003E5D71">
            <w:pPr>
              <w:rPr>
                <w:b/>
                <w:bCs/>
                <w:sz w:val="20"/>
                <w:szCs w:val="20"/>
              </w:rPr>
            </w:pPr>
            <w:r w:rsidRPr="00EE617D">
              <w:rPr>
                <w:b/>
                <w:bCs/>
                <w:sz w:val="20"/>
                <w:szCs w:val="20"/>
              </w:rPr>
              <w:t> </w:t>
            </w:r>
          </w:p>
        </w:tc>
        <w:tc>
          <w:tcPr>
            <w:tcW w:w="916" w:type="dxa"/>
            <w:tcBorders>
              <w:top w:val="single" w:sz="8" w:space="0" w:color="auto"/>
              <w:left w:val="nil"/>
              <w:bottom w:val="single" w:sz="8" w:space="0" w:color="auto"/>
              <w:right w:val="single" w:sz="4" w:space="0" w:color="auto"/>
            </w:tcBorders>
            <w:shd w:val="clear" w:color="000000" w:fill="FFFFFF"/>
            <w:noWrap/>
            <w:vAlign w:val="center"/>
            <w:hideMark/>
          </w:tcPr>
          <w:p w:rsidR="003E5D71" w:rsidRPr="00EE617D" w:rsidRDefault="003E5D71">
            <w:pPr>
              <w:jc w:val="right"/>
              <w:rPr>
                <w:b/>
                <w:bCs/>
                <w:sz w:val="20"/>
                <w:szCs w:val="20"/>
              </w:rPr>
            </w:pPr>
            <w:r w:rsidRPr="00EE617D">
              <w:rPr>
                <w:b/>
                <w:bCs/>
                <w:sz w:val="20"/>
                <w:szCs w:val="20"/>
              </w:rPr>
              <w:t>1,572.29</w:t>
            </w:r>
          </w:p>
        </w:tc>
        <w:tc>
          <w:tcPr>
            <w:tcW w:w="860" w:type="dxa"/>
            <w:tcBorders>
              <w:top w:val="single" w:sz="8" w:space="0" w:color="auto"/>
              <w:left w:val="nil"/>
              <w:bottom w:val="single" w:sz="8" w:space="0" w:color="auto"/>
              <w:right w:val="single" w:sz="4" w:space="0" w:color="auto"/>
            </w:tcBorders>
            <w:shd w:val="clear" w:color="000000" w:fill="FFFFFF"/>
            <w:noWrap/>
            <w:vAlign w:val="center"/>
            <w:hideMark/>
          </w:tcPr>
          <w:p w:rsidR="003E5D71" w:rsidRPr="00EE617D" w:rsidRDefault="003E5D71">
            <w:pPr>
              <w:jc w:val="right"/>
              <w:rPr>
                <w:b/>
                <w:bCs/>
                <w:sz w:val="20"/>
                <w:szCs w:val="20"/>
              </w:rPr>
            </w:pPr>
            <w:r w:rsidRPr="00EE617D">
              <w:rPr>
                <w:b/>
                <w:bCs/>
                <w:sz w:val="20"/>
                <w:szCs w:val="20"/>
              </w:rPr>
              <w:t>100.0</w:t>
            </w:r>
          </w:p>
        </w:tc>
        <w:tc>
          <w:tcPr>
            <w:tcW w:w="916" w:type="dxa"/>
            <w:tcBorders>
              <w:top w:val="single" w:sz="8" w:space="0" w:color="auto"/>
              <w:left w:val="nil"/>
              <w:bottom w:val="single" w:sz="8" w:space="0" w:color="auto"/>
              <w:right w:val="single" w:sz="4" w:space="0" w:color="auto"/>
            </w:tcBorders>
            <w:shd w:val="clear" w:color="000000" w:fill="FFFFFF"/>
            <w:noWrap/>
            <w:vAlign w:val="center"/>
            <w:hideMark/>
          </w:tcPr>
          <w:p w:rsidR="003E5D71" w:rsidRPr="00EE617D" w:rsidRDefault="003E5D71">
            <w:pPr>
              <w:jc w:val="right"/>
              <w:rPr>
                <w:b/>
                <w:bCs/>
                <w:sz w:val="20"/>
                <w:szCs w:val="20"/>
              </w:rPr>
            </w:pPr>
            <w:r w:rsidRPr="00EE617D">
              <w:rPr>
                <w:b/>
                <w:bCs/>
                <w:sz w:val="20"/>
                <w:szCs w:val="20"/>
              </w:rPr>
              <w:t>96,897.7</w:t>
            </w:r>
          </w:p>
        </w:tc>
        <w:tc>
          <w:tcPr>
            <w:tcW w:w="860" w:type="dxa"/>
            <w:tcBorders>
              <w:top w:val="single" w:sz="8" w:space="0" w:color="auto"/>
              <w:left w:val="nil"/>
              <w:bottom w:val="single" w:sz="8" w:space="0" w:color="auto"/>
              <w:right w:val="single" w:sz="4" w:space="0" w:color="auto"/>
            </w:tcBorders>
            <w:shd w:val="clear" w:color="000000" w:fill="FFFFFF"/>
            <w:noWrap/>
            <w:vAlign w:val="center"/>
            <w:hideMark/>
          </w:tcPr>
          <w:p w:rsidR="003E5D71" w:rsidRPr="00EE617D" w:rsidRDefault="003E5D71">
            <w:pPr>
              <w:jc w:val="right"/>
              <w:rPr>
                <w:b/>
                <w:bCs/>
                <w:sz w:val="20"/>
                <w:szCs w:val="20"/>
              </w:rPr>
            </w:pPr>
            <w:r w:rsidRPr="00EE617D">
              <w:rPr>
                <w:b/>
                <w:bCs/>
                <w:sz w:val="20"/>
                <w:szCs w:val="20"/>
              </w:rPr>
              <w:t>100.0</w:t>
            </w:r>
          </w:p>
        </w:tc>
        <w:tc>
          <w:tcPr>
            <w:tcW w:w="860" w:type="dxa"/>
            <w:tcBorders>
              <w:top w:val="single" w:sz="8" w:space="0" w:color="auto"/>
              <w:left w:val="nil"/>
              <w:bottom w:val="single" w:sz="8" w:space="0" w:color="auto"/>
              <w:right w:val="single" w:sz="4" w:space="0" w:color="auto"/>
            </w:tcBorders>
            <w:shd w:val="clear" w:color="000000" w:fill="FFFFFF"/>
            <w:noWrap/>
            <w:vAlign w:val="center"/>
            <w:hideMark/>
          </w:tcPr>
          <w:p w:rsidR="003E5D71" w:rsidRPr="00EE617D" w:rsidRDefault="003E5D71">
            <w:pPr>
              <w:jc w:val="right"/>
              <w:rPr>
                <w:b/>
                <w:bCs/>
                <w:sz w:val="20"/>
                <w:szCs w:val="20"/>
              </w:rPr>
            </w:pPr>
            <w:r w:rsidRPr="00EE617D">
              <w:rPr>
                <w:b/>
                <w:bCs/>
                <w:sz w:val="20"/>
                <w:szCs w:val="20"/>
              </w:rPr>
              <w:t>61.6</w:t>
            </w:r>
          </w:p>
        </w:tc>
        <w:tc>
          <w:tcPr>
            <w:tcW w:w="860" w:type="dxa"/>
            <w:tcBorders>
              <w:top w:val="single" w:sz="8" w:space="0" w:color="auto"/>
              <w:left w:val="nil"/>
              <w:bottom w:val="single" w:sz="8" w:space="0" w:color="auto"/>
              <w:right w:val="single" w:sz="4" w:space="0" w:color="auto"/>
            </w:tcBorders>
            <w:shd w:val="clear" w:color="000000" w:fill="FFFFFF"/>
            <w:noWrap/>
            <w:vAlign w:val="center"/>
            <w:hideMark/>
          </w:tcPr>
          <w:p w:rsidR="003E5D71" w:rsidRPr="00EE617D" w:rsidRDefault="003E5D71">
            <w:pPr>
              <w:jc w:val="right"/>
              <w:rPr>
                <w:b/>
                <w:bCs/>
                <w:sz w:val="20"/>
                <w:szCs w:val="20"/>
              </w:rPr>
            </w:pPr>
            <w:r w:rsidRPr="00EE617D">
              <w:rPr>
                <w:b/>
                <w:bCs/>
                <w:sz w:val="20"/>
                <w:szCs w:val="20"/>
              </w:rPr>
              <w:t>5,507.8</w:t>
            </w:r>
          </w:p>
        </w:tc>
        <w:tc>
          <w:tcPr>
            <w:tcW w:w="860" w:type="dxa"/>
            <w:tcBorders>
              <w:top w:val="single" w:sz="8" w:space="0" w:color="auto"/>
              <w:left w:val="nil"/>
              <w:bottom w:val="single" w:sz="8" w:space="0" w:color="auto"/>
              <w:right w:val="single" w:sz="4" w:space="0" w:color="auto"/>
            </w:tcBorders>
            <w:shd w:val="clear" w:color="000000" w:fill="FFFFFF"/>
            <w:noWrap/>
            <w:vAlign w:val="center"/>
            <w:hideMark/>
          </w:tcPr>
          <w:p w:rsidR="003E5D71" w:rsidRPr="00EE617D" w:rsidRDefault="003E5D71">
            <w:pPr>
              <w:jc w:val="right"/>
              <w:rPr>
                <w:b/>
                <w:bCs/>
                <w:sz w:val="20"/>
                <w:szCs w:val="20"/>
              </w:rPr>
            </w:pPr>
            <w:r w:rsidRPr="00EE617D">
              <w:rPr>
                <w:b/>
                <w:bCs/>
                <w:sz w:val="20"/>
                <w:szCs w:val="20"/>
              </w:rPr>
              <w:t>100.0</w:t>
            </w:r>
          </w:p>
        </w:tc>
        <w:tc>
          <w:tcPr>
            <w:tcW w:w="860" w:type="dxa"/>
            <w:tcBorders>
              <w:top w:val="single" w:sz="8" w:space="0" w:color="auto"/>
              <w:left w:val="nil"/>
              <w:bottom w:val="single" w:sz="8" w:space="0" w:color="auto"/>
              <w:right w:val="single" w:sz="4" w:space="0" w:color="auto"/>
            </w:tcBorders>
            <w:shd w:val="clear" w:color="000000" w:fill="FFFFFF"/>
            <w:noWrap/>
            <w:vAlign w:val="center"/>
            <w:hideMark/>
          </w:tcPr>
          <w:p w:rsidR="003E5D71" w:rsidRPr="00EE617D" w:rsidRDefault="003E5D71">
            <w:pPr>
              <w:jc w:val="right"/>
              <w:rPr>
                <w:b/>
                <w:bCs/>
                <w:sz w:val="20"/>
                <w:szCs w:val="20"/>
              </w:rPr>
            </w:pPr>
            <w:r w:rsidRPr="00EE617D">
              <w:rPr>
                <w:b/>
                <w:bCs/>
                <w:sz w:val="20"/>
                <w:szCs w:val="20"/>
              </w:rPr>
              <w:t>3.5</w:t>
            </w:r>
          </w:p>
        </w:tc>
        <w:tc>
          <w:tcPr>
            <w:tcW w:w="1593" w:type="dxa"/>
            <w:tcBorders>
              <w:top w:val="single" w:sz="8" w:space="0" w:color="auto"/>
              <w:left w:val="nil"/>
              <w:bottom w:val="single" w:sz="8" w:space="0" w:color="auto"/>
              <w:right w:val="single" w:sz="8" w:space="0" w:color="auto"/>
            </w:tcBorders>
            <w:shd w:val="clear" w:color="000000" w:fill="FFFFFF"/>
            <w:noWrap/>
            <w:vAlign w:val="center"/>
            <w:hideMark/>
          </w:tcPr>
          <w:p w:rsidR="003E5D71" w:rsidRPr="00EE617D" w:rsidRDefault="003E5D71">
            <w:pPr>
              <w:jc w:val="right"/>
              <w:rPr>
                <w:b/>
                <w:bCs/>
                <w:sz w:val="20"/>
                <w:szCs w:val="20"/>
              </w:rPr>
            </w:pPr>
            <w:r w:rsidRPr="00EE617D">
              <w:rPr>
                <w:b/>
                <w:bCs/>
                <w:sz w:val="20"/>
                <w:szCs w:val="20"/>
              </w:rPr>
              <w:t>5.7</w:t>
            </w:r>
          </w:p>
        </w:tc>
      </w:tr>
    </w:tbl>
    <w:p w:rsidR="00DD4F55" w:rsidRPr="00EE617D" w:rsidRDefault="00DD4F55" w:rsidP="00585EE4">
      <w:pPr>
        <w:spacing w:line="276" w:lineRule="auto"/>
        <w:ind w:left="720"/>
        <w:rPr>
          <w:lang w:val="sr-Cyrl-CS"/>
        </w:rPr>
      </w:pPr>
    </w:p>
    <w:tbl>
      <w:tblPr>
        <w:tblW w:w="3200" w:type="dxa"/>
        <w:jc w:val="center"/>
        <w:tblInd w:w="93" w:type="dxa"/>
        <w:tblLook w:val="04A0" w:firstRow="1" w:lastRow="0" w:firstColumn="1" w:lastColumn="0" w:noHBand="0" w:noVBand="1"/>
      </w:tblPr>
      <w:tblGrid>
        <w:gridCol w:w="1280"/>
        <w:gridCol w:w="960"/>
        <w:gridCol w:w="960"/>
      </w:tblGrid>
      <w:tr w:rsidR="00EE617D" w:rsidRPr="00EE617D" w:rsidTr="007E7610">
        <w:trPr>
          <w:trHeight w:val="315"/>
          <w:jc w:val="center"/>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10" w:rsidRPr="00EE617D" w:rsidRDefault="007E7610">
            <w:pPr>
              <w:jc w:val="center"/>
              <w:rPr>
                <w:b/>
                <w:bCs/>
                <w:sz w:val="20"/>
                <w:szCs w:val="20"/>
              </w:rPr>
            </w:pPr>
            <w:r w:rsidRPr="00EE617D">
              <w:rPr>
                <w:b/>
                <w:bCs/>
                <w:sz w:val="20"/>
                <w:szCs w:val="20"/>
              </w:rPr>
              <w:t>Opština</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E7610" w:rsidRPr="00EE617D" w:rsidRDefault="007E7610">
            <w:pPr>
              <w:jc w:val="center"/>
              <w:rPr>
                <w:b/>
                <w:bCs/>
                <w:sz w:val="20"/>
                <w:szCs w:val="20"/>
              </w:rPr>
            </w:pPr>
            <w:r w:rsidRPr="00EE617D">
              <w:rPr>
                <w:b/>
                <w:bCs/>
                <w:sz w:val="20"/>
                <w:szCs w:val="20"/>
              </w:rPr>
              <w:t>Površina</w:t>
            </w:r>
          </w:p>
        </w:tc>
      </w:tr>
      <w:tr w:rsidR="00EE617D" w:rsidRPr="00EE617D" w:rsidTr="007E7610">
        <w:trPr>
          <w:trHeight w:val="3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E7610" w:rsidRPr="00EE617D" w:rsidRDefault="007E7610">
            <w:pPr>
              <w:rPr>
                <w:b/>
                <w:bCs/>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rsidR="007E7610" w:rsidRPr="00EE617D" w:rsidRDefault="007E7610">
            <w:pPr>
              <w:jc w:val="center"/>
              <w:rPr>
                <w:b/>
                <w:bCs/>
                <w:sz w:val="20"/>
                <w:szCs w:val="20"/>
              </w:rPr>
            </w:pPr>
            <w:r w:rsidRPr="00EE617D">
              <w:rPr>
                <w:b/>
                <w:bCs/>
                <w:sz w:val="20"/>
                <w:szCs w:val="20"/>
              </w:rPr>
              <w:t>ha</w:t>
            </w:r>
          </w:p>
        </w:tc>
        <w:tc>
          <w:tcPr>
            <w:tcW w:w="960" w:type="dxa"/>
            <w:tcBorders>
              <w:top w:val="nil"/>
              <w:left w:val="nil"/>
              <w:bottom w:val="single" w:sz="4" w:space="0" w:color="auto"/>
              <w:right w:val="single" w:sz="4" w:space="0" w:color="auto"/>
            </w:tcBorders>
            <w:shd w:val="clear" w:color="auto" w:fill="auto"/>
            <w:noWrap/>
            <w:vAlign w:val="center"/>
            <w:hideMark/>
          </w:tcPr>
          <w:p w:rsidR="007E7610" w:rsidRPr="00EE617D" w:rsidRDefault="007E7610">
            <w:pPr>
              <w:jc w:val="center"/>
              <w:rPr>
                <w:b/>
                <w:bCs/>
                <w:sz w:val="20"/>
                <w:szCs w:val="20"/>
              </w:rPr>
            </w:pPr>
            <w:r w:rsidRPr="00EE617D">
              <w:rPr>
                <w:b/>
                <w:bCs/>
                <w:sz w:val="20"/>
                <w:szCs w:val="20"/>
              </w:rPr>
              <w:t>%</w:t>
            </w:r>
          </w:p>
        </w:tc>
      </w:tr>
      <w:tr w:rsidR="00EE617D" w:rsidRPr="00EE617D" w:rsidTr="007E7610">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9D4466" w:rsidRPr="00EE617D" w:rsidRDefault="009D4466">
            <w:pPr>
              <w:jc w:val="center"/>
              <w:rPr>
                <w:sz w:val="20"/>
                <w:szCs w:val="20"/>
              </w:rPr>
            </w:pPr>
            <w:r w:rsidRPr="00EE617D">
              <w:rPr>
                <w:sz w:val="20"/>
                <w:szCs w:val="20"/>
              </w:rPr>
              <w:t>Kikinda</w:t>
            </w:r>
          </w:p>
        </w:tc>
        <w:tc>
          <w:tcPr>
            <w:tcW w:w="960" w:type="dxa"/>
            <w:tcBorders>
              <w:top w:val="nil"/>
              <w:left w:val="nil"/>
              <w:bottom w:val="single" w:sz="4" w:space="0" w:color="auto"/>
              <w:right w:val="single" w:sz="4" w:space="0" w:color="auto"/>
            </w:tcBorders>
            <w:shd w:val="clear" w:color="auto" w:fill="auto"/>
            <w:vAlign w:val="center"/>
            <w:hideMark/>
          </w:tcPr>
          <w:p w:rsidR="009D4466" w:rsidRPr="00EE617D" w:rsidRDefault="009D4466">
            <w:pPr>
              <w:jc w:val="right"/>
              <w:rPr>
                <w:sz w:val="20"/>
                <w:szCs w:val="20"/>
              </w:rPr>
            </w:pPr>
            <w:r w:rsidRPr="00EE617D">
              <w:rPr>
                <w:sz w:val="20"/>
                <w:szCs w:val="20"/>
              </w:rPr>
              <w:t>3.2</w:t>
            </w:r>
          </w:p>
        </w:tc>
        <w:tc>
          <w:tcPr>
            <w:tcW w:w="960" w:type="dxa"/>
            <w:tcBorders>
              <w:top w:val="nil"/>
              <w:left w:val="nil"/>
              <w:bottom w:val="single" w:sz="4" w:space="0" w:color="auto"/>
              <w:right w:val="single" w:sz="4" w:space="0" w:color="auto"/>
            </w:tcBorders>
            <w:shd w:val="clear" w:color="auto" w:fill="auto"/>
            <w:noWrap/>
            <w:vAlign w:val="center"/>
            <w:hideMark/>
          </w:tcPr>
          <w:p w:rsidR="009D4466" w:rsidRPr="00EE617D" w:rsidRDefault="009D4466">
            <w:pPr>
              <w:jc w:val="right"/>
              <w:rPr>
                <w:sz w:val="20"/>
                <w:szCs w:val="20"/>
              </w:rPr>
            </w:pPr>
            <w:r w:rsidRPr="00EE617D">
              <w:rPr>
                <w:sz w:val="20"/>
                <w:szCs w:val="20"/>
              </w:rPr>
              <w:t>0.6</w:t>
            </w:r>
          </w:p>
        </w:tc>
      </w:tr>
      <w:tr w:rsidR="00EE617D" w:rsidRPr="00EE617D" w:rsidTr="007E7610">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9D4466" w:rsidRPr="00EE617D" w:rsidRDefault="009D4466">
            <w:pPr>
              <w:jc w:val="center"/>
              <w:rPr>
                <w:sz w:val="20"/>
                <w:szCs w:val="20"/>
              </w:rPr>
            </w:pPr>
            <w:r w:rsidRPr="00EE617D">
              <w:rPr>
                <w:sz w:val="20"/>
                <w:szCs w:val="20"/>
              </w:rPr>
              <w:t>Nova Crnja</w:t>
            </w:r>
          </w:p>
        </w:tc>
        <w:tc>
          <w:tcPr>
            <w:tcW w:w="960" w:type="dxa"/>
            <w:tcBorders>
              <w:top w:val="nil"/>
              <w:left w:val="nil"/>
              <w:bottom w:val="single" w:sz="4" w:space="0" w:color="auto"/>
              <w:right w:val="single" w:sz="4" w:space="0" w:color="auto"/>
            </w:tcBorders>
            <w:shd w:val="clear" w:color="auto" w:fill="auto"/>
            <w:vAlign w:val="center"/>
            <w:hideMark/>
          </w:tcPr>
          <w:p w:rsidR="009D4466" w:rsidRPr="00EE617D" w:rsidRDefault="009D4466">
            <w:pPr>
              <w:jc w:val="right"/>
              <w:rPr>
                <w:sz w:val="20"/>
                <w:szCs w:val="20"/>
              </w:rPr>
            </w:pPr>
            <w:r w:rsidRPr="00EE617D">
              <w:rPr>
                <w:sz w:val="20"/>
                <w:szCs w:val="20"/>
              </w:rPr>
              <w:t>96.84</w:t>
            </w:r>
          </w:p>
        </w:tc>
        <w:tc>
          <w:tcPr>
            <w:tcW w:w="960" w:type="dxa"/>
            <w:tcBorders>
              <w:top w:val="nil"/>
              <w:left w:val="nil"/>
              <w:bottom w:val="single" w:sz="4" w:space="0" w:color="auto"/>
              <w:right w:val="single" w:sz="4" w:space="0" w:color="auto"/>
            </w:tcBorders>
            <w:shd w:val="clear" w:color="auto" w:fill="auto"/>
            <w:noWrap/>
            <w:vAlign w:val="center"/>
            <w:hideMark/>
          </w:tcPr>
          <w:p w:rsidR="009D4466" w:rsidRPr="00EE617D" w:rsidRDefault="009D4466">
            <w:pPr>
              <w:jc w:val="right"/>
              <w:rPr>
                <w:sz w:val="20"/>
                <w:szCs w:val="20"/>
              </w:rPr>
            </w:pPr>
            <w:r w:rsidRPr="00EE617D">
              <w:rPr>
                <w:sz w:val="20"/>
                <w:szCs w:val="20"/>
              </w:rPr>
              <w:t>19.6</w:t>
            </w:r>
          </w:p>
        </w:tc>
      </w:tr>
      <w:tr w:rsidR="00EE617D" w:rsidRPr="00EE617D" w:rsidTr="007E7610">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9D4466" w:rsidRPr="00EE617D" w:rsidRDefault="009D4466">
            <w:pPr>
              <w:jc w:val="center"/>
              <w:rPr>
                <w:sz w:val="20"/>
                <w:szCs w:val="20"/>
              </w:rPr>
            </w:pPr>
            <w:r w:rsidRPr="00EE617D">
              <w:rPr>
                <w:sz w:val="20"/>
                <w:szCs w:val="20"/>
              </w:rPr>
              <w:t>Žitište</w:t>
            </w:r>
          </w:p>
        </w:tc>
        <w:tc>
          <w:tcPr>
            <w:tcW w:w="960" w:type="dxa"/>
            <w:tcBorders>
              <w:top w:val="nil"/>
              <w:left w:val="nil"/>
              <w:bottom w:val="single" w:sz="4" w:space="0" w:color="auto"/>
              <w:right w:val="single" w:sz="4" w:space="0" w:color="auto"/>
            </w:tcBorders>
            <w:shd w:val="clear" w:color="auto" w:fill="auto"/>
            <w:vAlign w:val="center"/>
            <w:hideMark/>
          </w:tcPr>
          <w:p w:rsidR="009D4466" w:rsidRPr="00EE617D" w:rsidRDefault="009D4466">
            <w:pPr>
              <w:jc w:val="right"/>
              <w:rPr>
                <w:sz w:val="20"/>
                <w:szCs w:val="20"/>
              </w:rPr>
            </w:pPr>
            <w:r w:rsidRPr="00EE617D">
              <w:rPr>
                <w:sz w:val="20"/>
                <w:szCs w:val="20"/>
              </w:rPr>
              <w:t>82.76</w:t>
            </w:r>
          </w:p>
        </w:tc>
        <w:tc>
          <w:tcPr>
            <w:tcW w:w="960" w:type="dxa"/>
            <w:tcBorders>
              <w:top w:val="nil"/>
              <w:left w:val="nil"/>
              <w:bottom w:val="single" w:sz="4" w:space="0" w:color="auto"/>
              <w:right w:val="single" w:sz="4" w:space="0" w:color="auto"/>
            </w:tcBorders>
            <w:shd w:val="clear" w:color="auto" w:fill="auto"/>
            <w:noWrap/>
            <w:vAlign w:val="center"/>
            <w:hideMark/>
          </w:tcPr>
          <w:p w:rsidR="009D4466" w:rsidRPr="00EE617D" w:rsidRDefault="009D4466">
            <w:pPr>
              <w:jc w:val="right"/>
              <w:rPr>
                <w:sz w:val="20"/>
                <w:szCs w:val="20"/>
              </w:rPr>
            </w:pPr>
            <w:r w:rsidRPr="00EE617D">
              <w:rPr>
                <w:sz w:val="20"/>
                <w:szCs w:val="20"/>
              </w:rPr>
              <w:t>16.7</w:t>
            </w:r>
          </w:p>
        </w:tc>
      </w:tr>
      <w:tr w:rsidR="00EE617D" w:rsidRPr="00EE617D" w:rsidTr="007E7610">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9D4466" w:rsidRPr="00EE617D" w:rsidRDefault="009D4466">
            <w:pPr>
              <w:jc w:val="center"/>
              <w:rPr>
                <w:sz w:val="20"/>
                <w:szCs w:val="20"/>
              </w:rPr>
            </w:pPr>
            <w:r w:rsidRPr="00EE617D">
              <w:rPr>
                <w:sz w:val="20"/>
                <w:szCs w:val="20"/>
              </w:rPr>
              <w:t>Zrenjanin</w:t>
            </w:r>
          </w:p>
        </w:tc>
        <w:tc>
          <w:tcPr>
            <w:tcW w:w="960" w:type="dxa"/>
            <w:tcBorders>
              <w:top w:val="nil"/>
              <w:left w:val="nil"/>
              <w:bottom w:val="single" w:sz="4" w:space="0" w:color="auto"/>
              <w:right w:val="single" w:sz="4" w:space="0" w:color="auto"/>
            </w:tcBorders>
            <w:shd w:val="clear" w:color="auto" w:fill="auto"/>
            <w:noWrap/>
            <w:vAlign w:val="bottom"/>
            <w:hideMark/>
          </w:tcPr>
          <w:p w:rsidR="009D4466" w:rsidRPr="00EE617D" w:rsidRDefault="009D4466">
            <w:pPr>
              <w:jc w:val="right"/>
              <w:rPr>
                <w:sz w:val="20"/>
                <w:szCs w:val="20"/>
              </w:rPr>
            </w:pPr>
            <w:r w:rsidRPr="00EE617D">
              <w:rPr>
                <w:sz w:val="20"/>
                <w:szCs w:val="20"/>
              </w:rPr>
              <w:t>311.40</w:t>
            </w:r>
          </w:p>
        </w:tc>
        <w:tc>
          <w:tcPr>
            <w:tcW w:w="960" w:type="dxa"/>
            <w:tcBorders>
              <w:top w:val="nil"/>
              <w:left w:val="nil"/>
              <w:bottom w:val="single" w:sz="4" w:space="0" w:color="auto"/>
              <w:right w:val="single" w:sz="4" w:space="0" w:color="auto"/>
            </w:tcBorders>
            <w:shd w:val="clear" w:color="auto" w:fill="auto"/>
            <w:noWrap/>
            <w:vAlign w:val="center"/>
            <w:hideMark/>
          </w:tcPr>
          <w:p w:rsidR="009D4466" w:rsidRPr="00EE617D" w:rsidRDefault="009D4466">
            <w:pPr>
              <w:jc w:val="right"/>
              <w:rPr>
                <w:sz w:val="20"/>
                <w:szCs w:val="20"/>
              </w:rPr>
            </w:pPr>
            <w:r w:rsidRPr="00EE617D">
              <w:rPr>
                <w:sz w:val="20"/>
                <w:szCs w:val="20"/>
              </w:rPr>
              <w:t>63.0</w:t>
            </w:r>
          </w:p>
        </w:tc>
      </w:tr>
      <w:tr w:rsidR="00EE617D" w:rsidRPr="00EE617D" w:rsidTr="007E7610">
        <w:trPr>
          <w:trHeight w:val="300"/>
          <w:jc w:val="center"/>
        </w:trPr>
        <w:tc>
          <w:tcPr>
            <w:tcW w:w="1280" w:type="dxa"/>
            <w:tcBorders>
              <w:top w:val="nil"/>
              <w:left w:val="single" w:sz="4" w:space="0" w:color="auto"/>
              <w:bottom w:val="single" w:sz="4" w:space="0" w:color="auto"/>
              <w:right w:val="single" w:sz="4" w:space="0" w:color="auto"/>
            </w:tcBorders>
            <w:shd w:val="clear" w:color="000000" w:fill="C0C0C0"/>
            <w:noWrap/>
            <w:vAlign w:val="center"/>
            <w:hideMark/>
          </w:tcPr>
          <w:p w:rsidR="009D4466" w:rsidRPr="00EE617D" w:rsidRDefault="009D4466">
            <w:pPr>
              <w:rPr>
                <w:b/>
                <w:bCs/>
                <w:sz w:val="20"/>
                <w:szCs w:val="20"/>
              </w:rPr>
            </w:pPr>
            <w:r w:rsidRPr="00EE617D">
              <w:rPr>
                <w:b/>
                <w:bCs/>
                <w:sz w:val="20"/>
                <w:szCs w:val="20"/>
              </w:rPr>
              <w:t>SVEGA GJ:</w:t>
            </w:r>
          </w:p>
        </w:tc>
        <w:tc>
          <w:tcPr>
            <w:tcW w:w="960" w:type="dxa"/>
            <w:tcBorders>
              <w:top w:val="nil"/>
              <w:left w:val="nil"/>
              <w:bottom w:val="single" w:sz="4" w:space="0" w:color="auto"/>
              <w:right w:val="single" w:sz="4" w:space="0" w:color="auto"/>
            </w:tcBorders>
            <w:shd w:val="clear" w:color="000000" w:fill="BFBFBF"/>
            <w:noWrap/>
            <w:vAlign w:val="center"/>
            <w:hideMark/>
          </w:tcPr>
          <w:p w:rsidR="009D4466" w:rsidRPr="00EE617D" w:rsidRDefault="009D4466">
            <w:pPr>
              <w:jc w:val="right"/>
              <w:rPr>
                <w:b/>
                <w:bCs/>
                <w:sz w:val="20"/>
                <w:szCs w:val="20"/>
              </w:rPr>
            </w:pPr>
            <w:r w:rsidRPr="00EE617D">
              <w:rPr>
                <w:b/>
                <w:bCs/>
                <w:sz w:val="20"/>
                <w:szCs w:val="20"/>
              </w:rPr>
              <w:t>494.20</w:t>
            </w:r>
          </w:p>
        </w:tc>
        <w:tc>
          <w:tcPr>
            <w:tcW w:w="960" w:type="dxa"/>
            <w:tcBorders>
              <w:top w:val="nil"/>
              <w:left w:val="nil"/>
              <w:bottom w:val="single" w:sz="4" w:space="0" w:color="auto"/>
              <w:right w:val="single" w:sz="4" w:space="0" w:color="auto"/>
            </w:tcBorders>
            <w:shd w:val="clear" w:color="000000" w:fill="BFBFBF"/>
            <w:noWrap/>
            <w:vAlign w:val="center"/>
            <w:hideMark/>
          </w:tcPr>
          <w:p w:rsidR="009D4466" w:rsidRPr="00EE617D" w:rsidRDefault="009D4466">
            <w:pPr>
              <w:jc w:val="right"/>
              <w:rPr>
                <w:b/>
                <w:bCs/>
                <w:sz w:val="20"/>
                <w:szCs w:val="20"/>
              </w:rPr>
            </w:pPr>
            <w:r w:rsidRPr="00EE617D">
              <w:rPr>
                <w:b/>
                <w:bCs/>
                <w:sz w:val="20"/>
                <w:szCs w:val="20"/>
              </w:rPr>
              <w:t>100.0</w:t>
            </w:r>
          </w:p>
        </w:tc>
      </w:tr>
    </w:tbl>
    <w:p w:rsidR="000C1B2F" w:rsidRPr="00EE617D" w:rsidRDefault="000C1B2F" w:rsidP="00585EE4">
      <w:pPr>
        <w:spacing w:line="276" w:lineRule="auto"/>
        <w:ind w:left="720"/>
        <w:rPr>
          <w:lang w:val="sr-Cyrl-CS"/>
        </w:rPr>
      </w:pPr>
    </w:p>
    <w:p w:rsidR="000C1B2F" w:rsidRPr="00EE617D" w:rsidRDefault="00321BC8" w:rsidP="00585EE4">
      <w:pPr>
        <w:spacing w:line="276" w:lineRule="auto"/>
        <w:ind w:firstLine="720"/>
        <w:jc w:val="both"/>
        <w:rPr>
          <w:lang w:val="sr-Cyrl-CS"/>
        </w:rPr>
      </w:pPr>
      <w:r w:rsidRPr="00EE617D">
        <w:rPr>
          <w:lang w:val="sr-Cyrl-CS"/>
        </w:rPr>
        <w:t>Šumska</w:t>
      </w:r>
      <w:r w:rsidR="000C1B2F" w:rsidRPr="00EE617D">
        <w:rPr>
          <w:lang w:val="sr-Cyrl-CS"/>
        </w:rPr>
        <w:t xml:space="preserve"> </w:t>
      </w:r>
      <w:r w:rsidRPr="00EE617D">
        <w:rPr>
          <w:lang w:val="sr-Cyrl-CS"/>
        </w:rPr>
        <w:t>uprava</w:t>
      </w:r>
      <w:r w:rsidR="000C1B2F" w:rsidRPr="00EE617D">
        <w:rPr>
          <w:lang w:val="sr-Cyrl-CS"/>
        </w:rPr>
        <w:t xml:space="preserve"> </w:t>
      </w:r>
      <w:r w:rsidRPr="00EE617D">
        <w:rPr>
          <w:lang w:val="sr-Cyrl-CS"/>
        </w:rPr>
        <w:t>Zrenjanin</w:t>
      </w:r>
      <w:r w:rsidR="000C1B2F" w:rsidRPr="00EE617D">
        <w:rPr>
          <w:lang w:val="sr-Cyrl-CS"/>
        </w:rPr>
        <w:t xml:space="preserve"> </w:t>
      </w:r>
      <w:r w:rsidRPr="00EE617D">
        <w:rPr>
          <w:lang w:val="sr-Cyrl-CS"/>
        </w:rPr>
        <w:t>gazduje</w:t>
      </w:r>
      <w:r w:rsidR="000C1B2F" w:rsidRPr="00EE617D">
        <w:rPr>
          <w:lang w:val="sr-Cyrl-CS"/>
        </w:rPr>
        <w:t xml:space="preserve"> </w:t>
      </w:r>
      <w:r w:rsidRPr="00EE617D">
        <w:rPr>
          <w:lang w:val="sr-Cyrl-CS"/>
        </w:rPr>
        <w:t>gazdinskom</w:t>
      </w:r>
      <w:r w:rsidR="000C1B2F" w:rsidRPr="00EE617D">
        <w:rPr>
          <w:lang w:val="sr-Cyrl-CS"/>
        </w:rPr>
        <w:t xml:space="preserve"> </w:t>
      </w:r>
      <w:r w:rsidRPr="00EE617D">
        <w:rPr>
          <w:lang w:val="sr-Cyrl-CS"/>
        </w:rPr>
        <w:t>jedinicom</w:t>
      </w:r>
      <w:r w:rsidR="000C1B2F" w:rsidRPr="00EE617D">
        <w:rPr>
          <w:lang w:val="sr-Cyrl-CS"/>
        </w:rPr>
        <w:t xml:space="preserve"> „</w:t>
      </w:r>
      <w:r w:rsidRPr="00EE617D">
        <w:rPr>
          <w:lang w:val="sr-Cyrl-CS"/>
        </w:rPr>
        <w:t>Mužljanski</w:t>
      </w:r>
      <w:r w:rsidR="000C1B2F" w:rsidRPr="00EE617D">
        <w:rPr>
          <w:lang w:val="sr-Cyrl-CS"/>
        </w:rPr>
        <w:t xml:space="preserve"> </w:t>
      </w:r>
      <w:r w:rsidRPr="00EE617D">
        <w:rPr>
          <w:lang w:val="sr-Cyrl-CS"/>
        </w:rPr>
        <w:t>rit</w:t>
      </w:r>
      <w:r w:rsidR="000C1B2F" w:rsidRPr="00EE617D">
        <w:rPr>
          <w:lang w:val="sr-Cyrl-CS"/>
        </w:rPr>
        <w:t xml:space="preserve">” </w:t>
      </w:r>
      <w:r w:rsidRPr="00EE617D">
        <w:rPr>
          <w:lang w:val="sr-Cyrl-CS"/>
        </w:rPr>
        <w:t>koja</w:t>
      </w:r>
      <w:r w:rsidR="000C1B2F" w:rsidRPr="00EE617D">
        <w:rPr>
          <w:lang w:val="sr-Cyrl-CS"/>
        </w:rPr>
        <w:t xml:space="preserve"> </w:t>
      </w:r>
      <w:r w:rsidRPr="00EE617D">
        <w:rPr>
          <w:lang w:val="sr-Cyrl-CS"/>
        </w:rPr>
        <w:t>se</w:t>
      </w:r>
      <w:r w:rsidR="000C1B2F" w:rsidRPr="00EE617D">
        <w:rPr>
          <w:lang w:val="sr-Cyrl-CS"/>
        </w:rPr>
        <w:t xml:space="preserve"> </w:t>
      </w:r>
      <w:r w:rsidRPr="00EE617D">
        <w:rPr>
          <w:lang w:val="sr-Cyrl-CS"/>
        </w:rPr>
        <w:t>prostire</w:t>
      </w:r>
      <w:r w:rsidR="000C1B2F" w:rsidRPr="00EE617D">
        <w:rPr>
          <w:lang w:val="sr-Cyrl-CS"/>
        </w:rPr>
        <w:t xml:space="preserve"> </w:t>
      </w:r>
      <w:r w:rsidRPr="00EE617D">
        <w:rPr>
          <w:lang w:val="sr-Cyrl-CS"/>
        </w:rPr>
        <w:t>na</w:t>
      </w:r>
      <w:r w:rsidR="000C1B2F" w:rsidRPr="00EE617D">
        <w:rPr>
          <w:lang w:val="sr-Cyrl-CS"/>
        </w:rPr>
        <w:t xml:space="preserve"> </w:t>
      </w:r>
      <w:r w:rsidRPr="00EE617D">
        <w:rPr>
          <w:lang w:val="sr-Cyrl-CS"/>
        </w:rPr>
        <w:t>ukupnoj</w:t>
      </w:r>
      <w:r w:rsidR="000C1B2F" w:rsidRPr="00EE617D">
        <w:rPr>
          <w:lang w:val="sr-Cyrl-CS"/>
        </w:rPr>
        <w:t xml:space="preserve"> </w:t>
      </w:r>
      <w:r w:rsidRPr="00EE617D">
        <w:rPr>
          <w:lang w:val="sr-Cyrl-CS"/>
        </w:rPr>
        <w:t>površini</w:t>
      </w:r>
      <w:r w:rsidR="000C1B2F" w:rsidRPr="00EE617D">
        <w:rPr>
          <w:lang w:val="sr-Cyrl-CS"/>
        </w:rPr>
        <w:t xml:space="preserve"> </w:t>
      </w:r>
      <w:r w:rsidRPr="00EE617D">
        <w:rPr>
          <w:lang w:val="sr-Cyrl-CS"/>
        </w:rPr>
        <w:t>od</w:t>
      </w:r>
      <w:r w:rsidR="000C1B2F" w:rsidRPr="00EE617D">
        <w:rPr>
          <w:lang w:val="sr-Cyrl-CS"/>
        </w:rPr>
        <w:t xml:space="preserve"> </w:t>
      </w:r>
      <w:r w:rsidR="009D4466" w:rsidRPr="00EE617D">
        <w:rPr>
          <w:lang w:val="sr-Cyrl-CS"/>
        </w:rPr>
        <w:t xml:space="preserve">2066.49 </w:t>
      </w:r>
      <w:r w:rsidR="000C1B2F" w:rsidRPr="00EE617D">
        <w:rPr>
          <w:lang w:val="sr-Cyrl-CS"/>
        </w:rPr>
        <w:t xml:space="preserve">ha </w:t>
      </w:r>
      <w:r w:rsidRPr="00EE617D">
        <w:rPr>
          <w:lang w:val="sr-Cyrl-CS"/>
        </w:rPr>
        <w:t>od</w:t>
      </w:r>
      <w:r w:rsidR="000C1B2F" w:rsidRPr="00EE617D">
        <w:rPr>
          <w:lang w:val="sr-Cyrl-CS"/>
        </w:rPr>
        <w:t xml:space="preserve"> </w:t>
      </w:r>
      <w:r w:rsidRPr="00EE617D">
        <w:rPr>
          <w:lang w:val="sr-Cyrl-CS"/>
        </w:rPr>
        <w:t>čega</w:t>
      </w:r>
      <w:r w:rsidR="000C1B2F" w:rsidRPr="00EE617D">
        <w:rPr>
          <w:lang w:val="sr-Cyrl-CS"/>
        </w:rPr>
        <w:t xml:space="preserve"> </w:t>
      </w:r>
      <w:r w:rsidRPr="00EE617D">
        <w:rPr>
          <w:lang w:val="sr-Cyrl-CS"/>
        </w:rPr>
        <w:t>obrasla</w:t>
      </w:r>
      <w:r w:rsidR="000C1B2F" w:rsidRPr="00EE617D">
        <w:rPr>
          <w:lang w:val="sr-Cyrl-CS"/>
        </w:rPr>
        <w:t xml:space="preserve"> </w:t>
      </w:r>
      <w:r w:rsidRPr="00EE617D">
        <w:rPr>
          <w:lang w:val="sr-Cyrl-CS"/>
        </w:rPr>
        <w:t>površina</w:t>
      </w:r>
      <w:r w:rsidR="000C1B2F" w:rsidRPr="00EE617D">
        <w:rPr>
          <w:lang w:val="sr-Cyrl-CS"/>
        </w:rPr>
        <w:t xml:space="preserve"> </w:t>
      </w:r>
      <w:r w:rsidRPr="00EE617D">
        <w:rPr>
          <w:lang w:val="sr-Cyrl-CS"/>
        </w:rPr>
        <w:t>iznosi</w:t>
      </w:r>
      <w:r w:rsidR="000C1B2F" w:rsidRPr="00EE617D">
        <w:rPr>
          <w:lang w:val="sr-Cyrl-CS"/>
        </w:rPr>
        <w:t xml:space="preserve"> </w:t>
      </w:r>
      <w:r w:rsidR="009D4466" w:rsidRPr="00EE617D">
        <w:rPr>
          <w:lang w:val="sr-Cyrl-CS"/>
        </w:rPr>
        <w:t xml:space="preserve">1572.29 </w:t>
      </w:r>
      <w:r w:rsidR="000C1B2F" w:rsidRPr="00EE617D">
        <w:rPr>
          <w:lang w:val="sr-Cyrl-CS"/>
        </w:rPr>
        <w:t xml:space="preserve">ha </w:t>
      </w:r>
      <w:r w:rsidR="009D4466" w:rsidRPr="00EE617D">
        <w:rPr>
          <w:lang w:val="sr-Cyrl-CS"/>
        </w:rPr>
        <w:t>(7</w:t>
      </w:r>
      <w:r w:rsidR="009D4466" w:rsidRPr="00EE617D">
        <w:rPr>
          <w:lang w:val="sr-Latn-RS"/>
        </w:rPr>
        <w:t>6,1</w:t>
      </w:r>
      <w:r w:rsidR="000C1B2F" w:rsidRPr="00EE617D">
        <w:rPr>
          <w:lang w:val="sr-Cyrl-CS"/>
        </w:rPr>
        <w:t xml:space="preserve">%), </w:t>
      </w:r>
      <w:r w:rsidRPr="00EE617D">
        <w:rPr>
          <w:lang w:val="sr-Cyrl-CS"/>
        </w:rPr>
        <w:t>a</w:t>
      </w:r>
      <w:r w:rsidR="000C1B2F" w:rsidRPr="00EE617D">
        <w:rPr>
          <w:lang w:val="sr-Cyrl-CS"/>
        </w:rPr>
        <w:t xml:space="preserve"> </w:t>
      </w:r>
      <w:r w:rsidRPr="00EE617D">
        <w:rPr>
          <w:lang w:val="sr-Cyrl-CS"/>
        </w:rPr>
        <w:t>neobrasla</w:t>
      </w:r>
      <w:r w:rsidR="000C1B2F" w:rsidRPr="00EE617D">
        <w:rPr>
          <w:lang w:val="sr-Cyrl-CS"/>
        </w:rPr>
        <w:t xml:space="preserve"> </w:t>
      </w:r>
      <w:r w:rsidRPr="00EE617D">
        <w:rPr>
          <w:lang w:val="sr-Cyrl-CS"/>
        </w:rPr>
        <w:t>površina</w:t>
      </w:r>
      <w:r w:rsidR="000C1B2F" w:rsidRPr="00EE617D">
        <w:rPr>
          <w:lang w:val="sr-Cyrl-CS"/>
        </w:rPr>
        <w:t xml:space="preserve"> </w:t>
      </w:r>
      <w:r w:rsidRPr="00EE617D">
        <w:rPr>
          <w:lang w:val="sr-Cyrl-CS"/>
        </w:rPr>
        <w:t>iznosi</w:t>
      </w:r>
      <w:r w:rsidR="000C1B2F" w:rsidRPr="00EE617D">
        <w:rPr>
          <w:lang w:val="sr-Cyrl-CS"/>
        </w:rPr>
        <w:t xml:space="preserve"> </w:t>
      </w:r>
      <w:r w:rsidR="009D4466" w:rsidRPr="00EE617D">
        <w:rPr>
          <w:lang w:val="sr-Cyrl-CS"/>
        </w:rPr>
        <w:t>494.2 ha (2</w:t>
      </w:r>
      <w:r w:rsidR="009D4466" w:rsidRPr="00EE617D">
        <w:rPr>
          <w:lang w:val="sr-Latn-RS"/>
        </w:rPr>
        <w:t>3,9</w:t>
      </w:r>
      <w:r w:rsidR="000C1B2F" w:rsidRPr="00EE617D">
        <w:rPr>
          <w:lang w:val="sr-Cyrl-CS"/>
        </w:rPr>
        <w:t xml:space="preserve">%). </w:t>
      </w:r>
    </w:p>
    <w:p w:rsidR="00D12C3D" w:rsidRPr="00EE617D" w:rsidRDefault="00D12C3D" w:rsidP="00585EE4">
      <w:pPr>
        <w:spacing w:line="276" w:lineRule="auto"/>
        <w:rPr>
          <w:lang w:val="sr-Latn-RS"/>
        </w:rPr>
      </w:pPr>
      <w:bookmarkStart w:id="164" w:name="_Toc255562023"/>
    </w:p>
    <w:p w:rsidR="00D12C3D" w:rsidRPr="00EE617D" w:rsidRDefault="00D12C3D" w:rsidP="00585EE4">
      <w:pPr>
        <w:spacing w:line="276" w:lineRule="auto"/>
        <w:rPr>
          <w:lang w:val="sr-Latn-RS"/>
        </w:rPr>
      </w:pPr>
    </w:p>
    <w:p w:rsidR="00D12C3D" w:rsidRPr="00EE617D" w:rsidRDefault="00D12C3D" w:rsidP="00585EE4">
      <w:pPr>
        <w:spacing w:line="276" w:lineRule="auto"/>
        <w:rPr>
          <w:lang w:val="sr-Latn-RS"/>
        </w:rPr>
      </w:pPr>
    </w:p>
    <w:p w:rsidR="00D12C3D" w:rsidRPr="00EE617D" w:rsidRDefault="00D12C3D" w:rsidP="00585EE4">
      <w:pPr>
        <w:spacing w:line="276" w:lineRule="auto"/>
        <w:rPr>
          <w:lang w:val="sr-Latn-RS"/>
        </w:rPr>
      </w:pPr>
    </w:p>
    <w:p w:rsidR="00D12C3D" w:rsidRPr="00EE617D" w:rsidRDefault="00D12C3D" w:rsidP="00585EE4">
      <w:pPr>
        <w:spacing w:line="276" w:lineRule="auto"/>
        <w:rPr>
          <w:lang w:val="sr-Latn-RS"/>
        </w:rPr>
      </w:pPr>
    </w:p>
    <w:p w:rsidR="00D12C3D" w:rsidRPr="00EE617D" w:rsidRDefault="00D12C3D" w:rsidP="00585EE4">
      <w:pPr>
        <w:spacing w:line="276" w:lineRule="auto"/>
        <w:rPr>
          <w:lang w:val="sr-Latn-RS"/>
        </w:rPr>
      </w:pPr>
    </w:p>
    <w:p w:rsidR="00D12C3D" w:rsidRPr="00EE617D" w:rsidRDefault="00D12C3D" w:rsidP="00585EE4">
      <w:pPr>
        <w:spacing w:line="276" w:lineRule="auto"/>
        <w:rPr>
          <w:lang w:val="sr-Latn-RS"/>
        </w:rPr>
      </w:pPr>
    </w:p>
    <w:p w:rsidR="00D12C3D" w:rsidRPr="00EE617D" w:rsidRDefault="00D12C3D" w:rsidP="00585EE4">
      <w:pPr>
        <w:spacing w:line="276" w:lineRule="auto"/>
        <w:rPr>
          <w:lang w:val="sr-Latn-RS"/>
        </w:rPr>
      </w:pPr>
    </w:p>
    <w:p w:rsidR="00D12C3D" w:rsidRPr="00EE617D" w:rsidRDefault="00D12C3D" w:rsidP="00585EE4">
      <w:pPr>
        <w:spacing w:line="276" w:lineRule="auto"/>
        <w:rPr>
          <w:lang w:val="sr-Latn-RS"/>
        </w:rPr>
      </w:pPr>
    </w:p>
    <w:p w:rsidR="00D12C3D" w:rsidRPr="00EE617D" w:rsidRDefault="00D12C3D" w:rsidP="00585EE4">
      <w:pPr>
        <w:spacing w:line="276" w:lineRule="auto"/>
        <w:rPr>
          <w:lang w:val="sr-Latn-RS"/>
        </w:rPr>
      </w:pPr>
    </w:p>
    <w:p w:rsidR="00D12C3D" w:rsidRPr="00EE617D" w:rsidRDefault="00D12C3D" w:rsidP="00585EE4">
      <w:pPr>
        <w:spacing w:line="276" w:lineRule="auto"/>
        <w:rPr>
          <w:lang w:val="sr-Latn-RS"/>
        </w:rPr>
      </w:pPr>
    </w:p>
    <w:p w:rsidR="00DD4F55" w:rsidRPr="00EE617D" w:rsidRDefault="00DD4F55" w:rsidP="009A5AA6">
      <w:pPr>
        <w:pStyle w:val="Heading2"/>
      </w:pPr>
      <w:bookmarkStart w:id="165" w:name="_Toc255562024"/>
      <w:bookmarkStart w:id="166" w:name="_Toc271894179"/>
      <w:bookmarkStart w:id="167" w:name="_Toc271894471"/>
      <w:bookmarkStart w:id="168" w:name="_Toc271894600"/>
      <w:bookmarkStart w:id="169" w:name="_Toc278968480"/>
      <w:bookmarkEnd w:id="164"/>
      <w:r w:rsidRPr="00EE617D">
        <w:lastRenderedPageBreak/>
        <w:t>4.</w:t>
      </w:r>
      <w:r w:rsidR="0005766D" w:rsidRPr="00EE617D">
        <w:t>2</w:t>
      </w:r>
      <w:r w:rsidRPr="00EE617D">
        <w:t xml:space="preserve">. </w:t>
      </w:r>
      <w:r w:rsidR="00321BC8" w:rsidRPr="00EE617D">
        <w:t>STANjE</w:t>
      </w:r>
      <w:r w:rsidRPr="00EE617D">
        <w:t xml:space="preserve"> </w:t>
      </w:r>
      <w:r w:rsidR="00321BC8" w:rsidRPr="00EE617D">
        <w:t>ŠUMA</w:t>
      </w:r>
      <w:r w:rsidRPr="00EE617D">
        <w:t xml:space="preserve"> </w:t>
      </w:r>
      <w:r w:rsidR="00321BC8" w:rsidRPr="00EE617D">
        <w:t>PO</w:t>
      </w:r>
      <w:r w:rsidRPr="00EE617D">
        <w:t xml:space="preserve"> </w:t>
      </w:r>
      <w:r w:rsidR="00321BC8" w:rsidRPr="00EE617D">
        <w:t>TIPOVIMA</w:t>
      </w:r>
      <w:r w:rsidRPr="00EE617D">
        <w:t xml:space="preserve"> </w:t>
      </w:r>
      <w:r w:rsidR="00321BC8" w:rsidRPr="00EE617D">
        <w:t>ŠUMA</w:t>
      </w:r>
      <w:bookmarkEnd w:id="165"/>
      <w:bookmarkEnd w:id="166"/>
      <w:bookmarkEnd w:id="167"/>
      <w:bookmarkEnd w:id="168"/>
      <w:bookmarkEnd w:id="169"/>
    </w:p>
    <w:p w:rsidR="00A518B4" w:rsidRPr="00EE617D" w:rsidRDefault="00A518B4" w:rsidP="00585EE4">
      <w:pPr>
        <w:spacing w:line="276" w:lineRule="auto"/>
        <w:rPr>
          <w:lang w:val="sr-Latn-RS"/>
        </w:rPr>
      </w:pPr>
    </w:p>
    <w:p w:rsidR="007919E8" w:rsidRPr="00EE617D" w:rsidRDefault="007919E8" w:rsidP="007919E8">
      <w:pPr>
        <w:pStyle w:val="Footer"/>
        <w:tabs>
          <w:tab w:val="left" w:pos="720"/>
        </w:tabs>
        <w:spacing w:line="288" w:lineRule="auto"/>
        <w:ind w:firstLine="720"/>
        <w:rPr>
          <w:lang w:val="sr-Cyrl-CS"/>
        </w:rPr>
      </w:pPr>
      <w:r w:rsidRPr="00EE617D">
        <w:rPr>
          <w:lang w:val="sr-Cyrl-CS"/>
        </w:rPr>
        <w:t xml:space="preserve">Ukupno je izdvojeno </w:t>
      </w:r>
      <w:r w:rsidRPr="00EE617D">
        <w:rPr>
          <w:lang w:val="sr-Latn-RS"/>
        </w:rPr>
        <w:t>3</w:t>
      </w:r>
      <w:r w:rsidRPr="00EE617D">
        <w:rPr>
          <w:lang w:val="sr-Cyrl-CS"/>
        </w:rPr>
        <w:t xml:space="preserve"> tip</w:t>
      </w:r>
      <w:r w:rsidRPr="00EE617D">
        <w:rPr>
          <w:lang w:val="sr-Latn-RS"/>
        </w:rPr>
        <w:t>a</w:t>
      </w:r>
      <w:r w:rsidRPr="00EE617D">
        <w:rPr>
          <w:lang w:val="sr-Cyrl-CS"/>
        </w:rPr>
        <w:t xml:space="preserve"> šum</w:t>
      </w:r>
      <w:r w:rsidRPr="00EE617D">
        <w:rPr>
          <w:lang w:val="sr-Latn-RS"/>
        </w:rPr>
        <w:t>e</w:t>
      </w:r>
      <w:r w:rsidRPr="00EE617D">
        <w:rPr>
          <w:lang w:val="sr-Cyrl-CS"/>
        </w:rPr>
        <w:t xml:space="preserve">. </w:t>
      </w:r>
    </w:p>
    <w:p w:rsidR="007919E8" w:rsidRPr="00EE617D" w:rsidRDefault="007919E8" w:rsidP="007919E8">
      <w:pPr>
        <w:rPr>
          <w:lang w:val="sr-Latn-RS"/>
        </w:rPr>
      </w:pPr>
      <w:r w:rsidRPr="00EE617D">
        <w:rPr>
          <w:lang w:val="sr-Cyrl-CS"/>
        </w:rPr>
        <w:t xml:space="preserve">   Stanje sastojina po tipovima šuma ukupno za GJ prikazuju se u sledećem tabelarnom pregledu:</w:t>
      </w:r>
    </w:p>
    <w:p w:rsidR="002E17CA" w:rsidRPr="00EE617D" w:rsidRDefault="002E17CA" w:rsidP="00585EE4">
      <w:pPr>
        <w:spacing w:line="276" w:lineRule="auto"/>
        <w:jc w:val="both"/>
        <w:rPr>
          <w:lang w:val="sr-Cyrl-CS"/>
        </w:rPr>
      </w:pPr>
    </w:p>
    <w:tbl>
      <w:tblPr>
        <w:tblW w:w="0" w:type="auto"/>
        <w:tblInd w:w="93" w:type="dxa"/>
        <w:tblLook w:val="04A0" w:firstRow="1" w:lastRow="0" w:firstColumn="1" w:lastColumn="0" w:noHBand="0" w:noVBand="1"/>
      </w:tblPr>
      <w:tblGrid>
        <w:gridCol w:w="4894"/>
        <w:gridCol w:w="916"/>
        <w:gridCol w:w="666"/>
        <w:gridCol w:w="916"/>
        <w:gridCol w:w="666"/>
        <w:gridCol w:w="672"/>
        <w:gridCol w:w="816"/>
        <w:gridCol w:w="744"/>
        <w:gridCol w:w="805"/>
        <w:gridCol w:w="466"/>
      </w:tblGrid>
      <w:tr w:rsidR="00EE617D" w:rsidRPr="00EE617D" w:rsidTr="007919E8">
        <w:trPr>
          <w:trHeight w:val="480"/>
        </w:trPr>
        <w:tc>
          <w:tcPr>
            <w:tcW w:w="0" w:type="auto"/>
            <w:gridSpan w:val="4"/>
            <w:tcBorders>
              <w:top w:val="nil"/>
              <w:left w:val="nil"/>
              <w:bottom w:val="nil"/>
              <w:right w:val="nil"/>
            </w:tcBorders>
            <w:shd w:val="clear" w:color="auto" w:fill="auto"/>
            <w:noWrap/>
            <w:vAlign w:val="center"/>
            <w:hideMark/>
          </w:tcPr>
          <w:p w:rsidR="007919E8" w:rsidRPr="00EE617D" w:rsidRDefault="007919E8">
            <w:pPr>
              <w:rPr>
                <w:i/>
                <w:iCs/>
                <w:sz w:val="22"/>
                <w:szCs w:val="22"/>
              </w:rPr>
            </w:pPr>
            <w:r w:rsidRPr="00EE617D">
              <w:rPr>
                <w:i/>
                <w:iCs/>
                <w:sz w:val="22"/>
                <w:szCs w:val="22"/>
                <w:lang w:val="sr-Latn-RS"/>
              </w:rPr>
              <w:t xml:space="preserve">Tabela 4.2.1.-  Stanje sastojina po tipovima šuma                                    </w:t>
            </w:r>
          </w:p>
        </w:tc>
        <w:tc>
          <w:tcPr>
            <w:tcW w:w="0" w:type="auto"/>
            <w:tcBorders>
              <w:top w:val="nil"/>
              <w:left w:val="nil"/>
              <w:bottom w:val="nil"/>
              <w:right w:val="nil"/>
            </w:tcBorders>
            <w:shd w:val="clear" w:color="auto" w:fill="auto"/>
            <w:noWrap/>
            <w:vAlign w:val="bottom"/>
            <w:hideMark/>
          </w:tcPr>
          <w:p w:rsidR="007919E8" w:rsidRPr="00EE617D" w:rsidRDefault="007919E8">
            <w:pPr>
              <w:rPr>
                <w:sz w:val="20"/>
                <w:szCs w:val="20"/>
              </w:rPr>
            </w:pPr>
          </w:p>
        </w:tc>
        <w:tc>
          <w:tcPr>
            <w:tcW w:w="0" w:type="auto"/>
            <w:tcBorders>
              <w:top w:val="nil"/>
              <w:left w:val="nil"/>
              <w:bottom w:val="nil"/>
              <w:right w:val="nil"/>
            </w:tcBorders>
            <w:shd w:val="clear" w:color="auto" w:fill="auto"/>
            <w:noWrap/>
            <w:vAlign w:val="bottom"/>
            <w:hideMark/>
          </w:tcPr>
          <w:p w:rsidR="007919E8" w:rsidRPr="00EE617D" w:rsidRDefault="007919E8">
            <w:pPr>
              <w:rPr>
                <w:sz w:val="20"/>
                <w:szCs w:val="20"/>
              </w:rPr>
            </w:pPr>
          </w:p>
        </w:tc>
        <w:tc>
          <w:tcPr>
            <w:tcW w:w="0" w:type="auto"/>
            <w:tcBorders>
              <w:top w:val="nil"/>
              <w:left w:val="nil"/>
              <w:bottom w:val="nil"/>
              <w:right w:val="nil"/>
            </w:tcBorders>
            <w:shd w:val="clear" w:color="auto" w:fill="auto"/>
            <w:noWrap/>
            <w:vAlign w:val="bottom"/>
            <w:hideMark/>
          </w:tcPr>
          <w:p w:rsidR="007919E8" w:rsidRPr="00EE617D" w:rsidRDefault="007919E8">
            <w:pPr>
              <w:rPr>
                <w:sz w:val="20"/>
                <w:szCs w:val="20"/>
              </w:rPr>
            </w:pPr>
          </w:p>
        </w:tc>
        <w:tc>
          <w:tcPr>
            <w:tcW w:w="0" w:type="auto"/>
            <w:tcBorders>
              <w:top w:val="nil"/>
              <w:left w:val="nil"/>
              <w:bottom w:val="nil"/>
              <w:right w:val="nil"/>
            </w:tcBorders>
            <w:shd w:val="clear" w:color="auto" w:fill="auto"/>
            <w:noWrap/>
            <w:vAlign w:val="bottom"/>
            <w:hideMark/>
          </w:tcPr>
          <w:p w:rsidR="007919E8" w:rsidRPr="00EE617D" w:rsidRDefault="007919E8">
            <w:pPr>
              <w:rPr>
                <w:sz w:val="20"/>
                <w:szCs w:val="20"/>
              </w:rPr>
            </w:pPr>
          </w:p>
        </w:tc>
        <w:tc>
          <w:tcPr>
            <w:tcW w:w="0" w:type="auto"/>
            <w:tcBorders>
              <w:top w:val="nil"/>
              <w:left w:val="nil"/>
              <w:bottom w:val="nil"/>
              <w:right w:val="nil"/>
            </w:tcBorders>
            <w:shd w:val="clear" w:color="auto" w:fill="auto"/>
            <w:noWrap/>
            <w:vAlign w:val="bottom"/>
            <w:hideMark/>
          </w:tcPr>
          <w:p w:rsidR="007919E8" w:rsidRPr="00EE617D" w:rsidRDefault="007919E8">
            <w:pPr>
              <w:rPr>
                <w:sz w:val="20"/>
                <w:szCs w:val="20"/>
              </w:rPr>
            </w:pPr>
          </w:p>
        </w:tc>
        <w:tc>
          <w:tcPr>
            <w:tcW w:w="0" w:type="auto"/>
            <w:tcBorders>
              <w:top w:val="nil"/>
              <w:left w:val="nil"/>
              <w:bottom w:val="nil"/>
              <w:right w:val="nil"/>
            </w:tcBorders>
            <w:shd w:val="clear" w:color="auto" w:fill="auto"/>
            <w:noWrap/>
            <w:vAlign w:val="bottom"/>
            <w:hideMark/>
          </w:tcPr>
          <w:p w:rsidR="007919E8" w:rsidRPr="00EE617D" w:rsidRDefault="007919E8">
            <w:pPr>
              <w:rPr>
                <w:sz w:val="20"/>
                <w:szCs w:val="20"/>
              </w:rPr>
            </w:pPr>
          </w:p>
        </w:tc>
      </w:tr>
      <w:tr w:rsidR="00EE617D" w:rsidRPr="00EE617D" w:rsidTr="007919E8">
        <w:trPr>
          <w:trHeight w:val="4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9E8" w:rsidRPr="00EE617D" w:rsidRDefault="007919E8">
            <w:pPr>
              <w:jc w:val="center"/>
              <w:rPr>
                <w:b/>
                <w:bCs/>
                <w:sz w:val="20"/>
                <w:szCs w:val="20"/>
              </w:rPr>
            </w:pPr>
            <w:r w:rsidRPr="00EE617D">
              <w:rPr>
                <w:b/>
                <w:bCs/>
                <w:sz w:val="20"/>
                <w:szCs w:val="20"/>
              </w:rPr>
              <w:t>Tip šume</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7919E8" w:rsidRPr="00EE617D" w:rsidRDefault="007919E8">
            <w:pPr>
              <w:jc w:val="center"/>
              <w:rPr>
                <w:b/>
                <w:bCs/>
                <w:sz w:val="20"/>
                <w:szCs w:val="20"/>
              </w:rPr>
            </w:pPr>
            <w:r w:rsidRPr="00EE617D">
              <w:rPr>
                <w:b/>
                <w:bCs/>
                <w:sz w:val="20"/>
                <w:szCs w:val="20"/>
              </w:rPr>
              <w:t>Površina</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7919E8" w:rsidRPr="00EE617D" w:rsidRDefault="007919E8">
            <w:pPr>
              <w:jc w:val="center"/>
              <w:rPr>
                <w:b/>
                <w:bCs/>
                <w:sz w:val="20"/>
                <w:szCs w:val="20"/>
              </w:rPr>
            </w:pPr>
            <w:r w:rsidRPr="00EE617D">
              <w:rPr>
                <w:b/>
                <w:bCs/>
                <w:sz w:val="20"/>
                <w:szCs w:val="20"/>
              </w:rPr>
              <w:t>Zapremina</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7919E8" w:rsidRPr="00EE617D" w:rsidRDefault="007919E8">
            <w:pPr>
              <w:jc w:val="center"/>
              <w:rPr>
                <w:b/>
                <w:bCs/>
                <w:sz w:val="20"/>
                <w:szCs w:val="20"/>
              </w:rPr>
            </w:pPr>
            <w:r w:rsidRPr="00EE617D">
              <w:rPr>
                <w:b/>
                <w:bCs/>
                <w:sz w:val="20"/>
                <w:szCs w:val="20"/>
              </w:rPr>
              <w:t>Tekući zapreminski prirast</w:t>
            </w:r>
          </w:p>
        </w:tc>
      </w:tr>
      <w:tr w:rsidR="00EE617D" w:rsidRPr="00EE617D" w:rsidTr="007919E8">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E8" w:rsidRPr="00EE617D" w:rsidRDefault="007919E8">
            <w:pPr>
              <w:rPr>
                <w:b/>
                <w:bCs/>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b/>
                <w:bCs/>
                <w:sz w:val="20"/>
                <w:szCs w:val="20"/>
              </w:rPr>
            </w:pPr>
            <w:r w:rsidRPr="00EE617D">
              <w:rPr>
                <w:b/>
                <w:bCs/>
                <w:sz w:val="20"/>
                <w:szCs w:val="20"/>
              </w:rPr>
              <w:t>P ha</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b/>
                <w:bCs/>
                <w:sz w:val="20"/>
                <w:szCs w:val="20"/>
              </w:rPr>
            </w:pPr>
            <w:r w:rsidRPr="00EE617D">
              <w:rPr>
                <w:b/>
                <w:bCs/>
                <w:sz w:val="20"/>
                <w:szCs w:val="20"/>
              </w:rPr>
              <w:t>P %</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b/>
                <w:bCs/>
                <w:sz w:val="20"/>
                <w:szCs w:val="20"/>
              </w:rPr>
            </w:pPr>
            <w:r w:rsidRPr="00EE617D">
              <w:rPr>
                <w:b/>
                <w:bCs/>
                <w:sz w:val="20"/>
                <w:szCs w:val="20"/>
              </w:rPr>
              <w:t>V m3</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b/>
                <w:bCs/>
                <w:sz w:val="20"/>
                <w:szCs w:val="20"/>
              </w:rPr>
            </w:pPr>
            <w:r w:rsidRPr="00EE617D">
              <w:rPr>
                <w:b/>
                <w:bCs/>
                <w:sz w:val="20"/>
                <w:szCs w:val="20"/>
              </w:rPr>
              <w:t>V %</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b/>
                <w:bCs/>
                <w:sz w:val="20"/>
                <w:szCs w:val="20"/>
              </w:rPr>
            </w:pPr>
            <w:r w:rsidRPr="00EE617D">
              <w:rPr>
                <w:b/>
                <w:bCs/>
                <w:sz w:val="20"/>
                <w:szCs w:val="20"/>
              </w:rPr>
              <w:t>V/Ha</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b/>
                <w:bCs/>
                <w:sz w:val="20"/>
                <w:szCs w:val="20"/>
              </w:rPr>
            </w:pPr>
            <w:r w:rsidRPr="00EE617D">
              <w:rPr>
                <w:b/>
                <w:bCs/>
                <w:sz w:val="20"/>
                <w:szCs w:val="20"/>
              </w:rPr>
              <w:t>ZV m3</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b/>
                <w:bCs/>
                <w:sz w:val="20"/>
                <w:szCs w:val="20"/>
              </w:rPr>
            </w:pPr>
            <w:r w:rsidRPr="00EE617D">
              <w:rPr>
                <w:b/>
                <w:bCs/>
                <w:sz w:val="20"/>
                <w:szCs w:val="20"/>
              </w:rPr>
              <w:t>ZV %</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b/>
                <w:bCs/>
                <w:sz w:val="20"/>
                <w:szCs w:val="20"/>
              </w:rPr>
            </w:pPr>
            <w:r w:rsidRPr="00EE617D">
              <w:rPr>
                <w:b/>
                <w:bCs/>
                <w:sz w:val="20"/>
                <w:szCs w:val="20"/>
              </w:rPr>
              <w:t>ZV/Ha</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b/>
                <w:bCs/>
                <w:sz w:val="20"/>
                <w:szCs w:val="20"/>
              </w:rPr>
            </w:pPr>
            <w:r w:rsidRPr="00EE617D">
              <w:rPr>
                <w:b/>
                <w:bCs/>
                <w:sz w:val="20"/>
                <w:szCs w:val="20"/>
              </w:rPr>
              <w:t>pi</w:t>
            </w:r>
          </w:p>
        </w:tc>
      </w:tr>
      <w:tr w:rsidR="00EE617D" w:rsidRPr="00EE617D" w:rsidTr="007919E8">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10</w:t>
            </w:r>
          </w:p>
        </w:tc>
      </w:tr>
      <w:tr w:rsidR="00EE617D" w:rsidRPr="00EE617D" w:rsidTr="007919E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19E8" w:rsidRPr="00EE617D" w:rsidRDefault="007919E8">
            <w:pPr>
              <w:rPr>
                <w:sz w:val="20"/>
                <w:szCs w:val="20"/>
              </w:rPr>
            </w:pPr>
            <w:r w:rsidRPr="00EE617D">
              <w:rPr>
                <w:sz w:val="20"/>
                <w:szCs w:val="20"/>
              </w:rPr>
              <w:t>77. Tip šume topola na semiglejnim i glejnim zemljištima.</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124.54</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1,553.1</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12.5</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78.3</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5.0</w:t>
            </w:r>
          </w:p>
        </w:tc>
      </w:tr>
      <w:tr w:rsidR="00EE617D" w:rsidRPr="00EE617D" w:rsidTr="007919E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19E8" w:rsidRPr="00EE617D" w:rsidRDefault="007919E8">
            <w:pPr>
              <w:rPr>
                <w:sz w:val="20"/>
                <w:szCs w:val="20"/>
              </w:rPr>
            </w:pPr>
            <w:r w:rsidRPr="00EE617D">
              <w:rPr>
                <w:sz w:val="20"/>
                <w:szCs w:val="20"/>
              </w:rPr>
              <w:t>79. Tip šume topole na ritskim crnicama na lesu.</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1,322.86</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84.1</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90,060.6</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92.9</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68.1</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5,063.2</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91.9</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5.6</w:t>
            </w:r>
          </w:p>
        </w:tc>
      </w:tr>
      <w:tr w:rsidR="00EE617D" w:rsidRPr="00EE617D" w:rsidTr="007919E8">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19E8" w:rsidRPr="00EE617D" w:rsidRDefault="007919E8">
            <w:pPr>
              <w:rPr>
                <w:sz w:val="20"/>
                <w:szCs w:val="20"/>
              </w:rPr>
            </w:pPr>
            <w:r w:rsidRPr="00EE617D">
              <w:rPr>
                <w:sz w:val="20"/>
                <w:szCs w:val="20"/>
              </w:rPr>
              <w:t>149. Žbunasta vegetacija na solonecu.</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124.89</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7.9</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5,284.0</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42.3</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366.3</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6.6</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7919E8" w:rsidRPr="00EE617D" w:rsidRDefault="007919E8">
            <w:pPr>
              <w:jc w:val="center"/>
              <w:rPr>
                <w:sz w:val="20"/>
                <w:szCs w:val="20"/>
              </w:rPr>
            </w:pPr>
            <w:r w:rsidRPr="00EE617D">
              <w:rPr>
                <w:sz w:val="20"/>
                <w:szCs w:val="20"/>
              </w:rPr>
              <w:t>6.9</w:t>
            </w:r>
          </w:p>
        </w:tc>
      </w:tr>
      <w:tr w:rsidR="00EE617D" w:rsidRPr="00EE617D" w:rsidTr="007919E8">
        <w:trPr>
          <w:trHeight w:val="480"/>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7919E8" w:rsidRPr="00EE617D" w:rsidRDefault="007919E8">
            <w:pPr>
              <w:rPr>
                <w:b/>
                <w:bCs/>
                <w:sz w:val="20"/>
                <w:szCs w:val="20"/>
              </w:rPr>
            </w:pPr>
            <w:r w:rsidRPr="00EE617D">
              <w:rPr>
                <w:b/>
                <w:bCs/>
                <w:sz w:val="20"/>
                <w:szCs w:val="20"/>
              </w:rPr>
              <w:t xml:space="preserve">   SVEGA:</w:t>
            </w:r>
          </w:p>
        </w:tc>
        <w:tc>
          <w:tcPr>
            <w:tcW w:w="0" w:type="auto"/>
            <w:tcBorders>
              <w:top w:val="nil"/>
              <w:left w:val="nil"/>
              <w:bottom w:val="single" w:sz="4" w:space="0" w:color="auto"/>
              <w:right w:val="single" w:sz="4" w:space="0" w:color="auto"/>
            </w:tcBorders>
            <w:shd w:val="clear" w:color="000000" w:fill="BFBFBF"/>
            <w:noWrap/>
            <w:vAlign w:val="center"/>
            <w:hideMark/>
          </w:tcPr>
          <w:p w:rsidR="007919E8" w:rsidRPr="00EE617D" w:rsidRDefault="007919E8">
            <w:pPr>
              <w:jc w:val="center"/>
              <w:rPr>
                <w:b/>
                <w:bCs/>
                <w:sz w:val="20"/>
                <w:szCs w:val="20"/>
              </w:rPr>
            </w:pPr>
            <w:r w:rsidRPr="00EE617D">
              <w:rPr>
                <w:b/>
                <w:bCs/>
                <w:sz w:val="20"/>
                <w:szCs w:val="20"/>
              </w:rPr>
              <w:t>1,572.29</w:t>
            </w:r>
          </w:p>
        </w:tc>
        <w:tc>
          <w:tcPr>
            <w:tcW w:w="0" w:type="auto"/>
            <w:tcBorders>
              <w:top w:val="nil"/>
              <w:left w:val="nil"/>
              <w:bottom w:val="single" w:sz="4" w:space="0" w:color="auto"/>
              <w:right w:val="single" w:sz="4" w:space="0" w:color="auto"/>
            </w:tcBorders>
            <w:shd w:val="clear" w:color="000000" w:fill="BFBFBF"/>
            <w:noWrap/>
            <w:vAlign w:val="center"/>
            <w:hideMark/>
          </w:tcPr>
          <w:p w:rsidR="007919E8" w:rsidRPr="00EE617D" w:rsidRDefault="007919E8">
            <w:pPr>
              <w:jc w:val="center"/>
              <w:rPr>
                <w:b/>
                <w:bCs/>
                <w:sz w:val="20"/>
                <w:szCs w:val="20"/>
              </w:rPr>
            </w:pPr>
            <w:r w:rsidRPr="00EE617D">
              <w:rPr>
                <w:b/>
                <w:bCs/>
                <w:sz w:val="20"/>
                <w:szCs w:val="20"/>
              </w:rPr>
              <w:t>100.0</w:t>
            </w:r>
          </w:p>
        </w:tc>
        <w:tc>
          <w:tcPr>
            <w:tcW w:w="0" w:type="auto"/>
            <w:tcBorders>
              <w:top w:val="nil"/>
              <w:left w:val="nil"/>
              <w:bottom w:val="single" w:sz="4" w:space="0" w:color="auto"/>
              <w:right w:val="single" w:sz="4" w:space="0" w:color="auto"/>
            </w:tcBorders>
            <w:shd w:val="clear" w:color="000000" w:fill="BFBFBF"/>
            <w:noWrap/>
            <w:vAlign w:val="center"/>
            <w:hideMark/>
          </w:tcPr>
          <w:p w:rsidR="007919E8" w:rsidRPr="00EE617D" w:rsidRDefault="007919E8">
            <w:pPr>
              <w:jc w:val="center"/>
              <w:rPr>
                <w:b/>
                <w:bCs/>
                <w:sz w:val="20"/>
                <w:szCs w:val="20"/>
              </w:rPr>
            </w:pPr>
            <w:r w:rsidRPr="00EE617D">
              <w:rPr>
                <w:b/>
                <w:bCs/>
                <w:sz w:val="20"/>
                <w:szCs w:val="20"/>
              </w:rPr>
              <w:t>96,897.7</w:t>
            </w:r>
          </w:p>
        </w:tc>
        <w:tc>
          <w:tcPr>
            <w:tcW w:w="0" w:type="auto"/>
            <w:tcBorders>
              <w:top w:val="nil"/>
              <w:left w:val="nil"/>
              <w:bottom w:val="single" w:sz="4" w:space="0" w:color="auto"/>
              <w:right w:val="single" w:sz="4" w:space="0" w:color="auto"/>
            </w:tcBorders>
            <w:shd w:val="clear" w:color="000000" w:fill="BFBFBF"/>
            <w:noWrap/>
            <w:vAlign w:val="center"/>
            <w:hideMark/>
          </w:tcPr>
          <w:p w:rsidR="007919E8" w:rsidRPr="00EE617D" w:rsidRDefault="007919E8">
            <w:pPr>
              <w:jc w:val="center"/>
              <w:rPr>
                <w:b/>
                <w:bCs/>
                <w:sz w:val="20"/>
                <w:szCs w:val="20"/>
              </w:rPr>
            </w:pPr>
            <w:r w:rsidRPr="00EE617D">
              <w:rPr>
                <w:b/>
                <w:bCs/>
                <w:sz w:val="20"/>
                <w:szCs w:val="20"/>
              </w:rPr>
              <w:t>100.0</w:t>
            </w:r>
          </w:p>
        </w:tc>
        <w:tc>
          <w:tcPr>
            <w:tcW w:w="0" w:type="auto"/>
            <w:tcBorders>
              <w:top w:val="nil"/>
              <w:left w:val="nil"/>
              <w:bottom w:val="single" w:sz="4" w:space="0" w:color="auto"/>
              <w:right w:val="single" w:sz="4" w:space="0" w:color="auto"/>
            </w:tcBorders>
            <w:shd w:val="clear" w:color="000000" w:fill="BFBFBF"/>
            <w:noWrap/>
            <w:vAlign w:val="center"/>
            <w:hideMark/>
          </w:tcPr>
          <w:p w:rsidR="007919E8" w:rsidRPr="00EE617D" w:rsidRDefault="007919E8">
            <w:pPr>
              <w:jc w:val="center"/>
              <w:rPr>
                <w:b/>
                <w:bCs/>
                <w:sz w:val="20"/>
                <w:szCs w:val="20"/>
              </w:rPr>
            </w:pPr>
            <w:r w:rsidRPr="00EE617D">
              <w:rPr>
                <w:b/>
                <w:bCs/>
                <w:sz w:val="20"/>
                <w:szCs w:val="20"/>
              </w:rPr>
              <w:t>61.6</w:t>
            </w:r>
          </w:p>
        </w:tc>
        <w:tc>
          <w:tcPr>
            <w:tcW w:w="0" w:type="auto"/>
            <w:tcBorders>
              <w:top w:val="nil"/>
              <w:left w:val="nil"/>
              <w:bottom w:val="single" w:sz="4" w:space="0" w:color="auto"/>
              <w:right w:val="single" w:sz="4" w:space="0" w:color="auto"/>
            </w:tcBorders>
            <w:shd w:val="clear" w:color="000000" w:fill="BFBFBF"/>
            <w:noWrap/>
            <w:vAlign w:val="center"/>
            <w:hideMark/>
          </w:tcPr>
          <w:p w:rsidR="007919E8" w:rsidRPr="00EE617D" w:rsidRDefault="007919E8">
            <w:pPr>
              <w:jc w:val="center"/>
              <w:rPr>
                <w:b/>
                <w:bCs/>
                <w:sz w:val="20"/>
                <w:szCs w:val="20"/>
              </w:rPr>
            </w:pPr>
            <w:r w:rsidRPr="00EE617D">
              <w:rPr>
                <w:b/>
                <w:bCs/>
                <w:sz w:val="20"/>
                <w:szCs w:val="20"/>
              </w:rPr>
              <w:t>5,507.8</w:t>
            </w:r>
          </w:p>
        </w:tc>
        <w:tc>
          <w:tcPr>
            <w:tcW w:w="0" w:type="auto"/>
            <w:tcBorders>
              <w:top w:val="nil"/>
              <w:left w:val="nil"/>
              <w:bottom w:val="single" w:sz="4" w:space="0" w:color="auto"/>
              <w:right w:val="single" w:sz="4" w:space="0" w:color="auto"/>
            </w:tcBorders>
            <w:shd w:val="clear" w:color="000000" w:fill="BFBFBF"/>
            <w:noWrap/>
            <w:vAlign w:val="center"/>
            <w:hideMark/>
          </w:tcPr>
          <w:p w:rsidR="007919E8" w:rsidRPr="00EE617D" w:rsidRDefault="007919E8">
            <w:pPr>
              <w:jc w:val="center"/>
              <w:rPr>
                <w:b/>
                <w:bCs/>
                <w:sz w:val="20"/>
                <w:szCs w:val="20"/>
              </w:rPr>
            </w:pPr>
            <w:r w:rsidRPr="00EE617D">
              <w:rPr>
                <w:b/>
                <w:bCs/>
                <w:sz w:val="20"/>
                <w:szCs w:val="20"/>
              </w:rPr>
              <w:t>100.0</w:t>
            </w:r>
          </w:p>
        </w:tc>
        <w:tc>
          <w:tcPr>
            <w:tcW w:w="0" w:type="auto"/>
            <w:tcBorders>
              <w:top w:val="nil"/>
              <w:left w:val="nil"/>
              <w:bottom w:val="single" w:sz="4" w:space="0" w:color="auto"/>
              <w:right w:val="single" w:sz="4" w:space="0" w:color="auto"/>
            </w:tcBorders>
            <w:shd w:val="clear" w:color="000000" w:fill="BFBFBF"/>
            <w:noWrap/>
            <w:vAlign w:val="center"/>
            <w:hideMark/>
          </w:tcPr>
          <w:p w:rsidR="007919E8" w:rsidRPr="00EE617D" w:rsidRDefault="007919E8">
            <w:pPr>
              <w:jc w:val="center"/>
              <w:rPr>
                <w:b/>
                <w:bCs/>
                <w:sz w:val="20"/>
                <w:szCs w:val="20"/>
              </w:rPr>
            </w:pPr>
            <w:r w:rsidRPr="00EE617D">
              <w:rPr>
                <w:b/>
                <w:bCs/>
                <w:sz w:val="20"/>
                <w:szCs w:val="20"/>
              </w:rPr>
              <w:t>3.5</w:t>
            </w:r>
          </w:p>
        </w:tc>
        <w:tc>
          <w:tcPr>
            <w:tcW w:w="0" w:type="auto"/>
            <w:tcBorders>
              <w:top w:val="nil"/>
              <w:left w:val="nil"/>
              <w:bottom w:val="single" w:sz="4" w:space="0" w:color="auto"/>
              <w:right w:val="single" w:sz="4" w:space="0" w:color="auto"/>
            </w:tcBorders>
            <w:shd w:val="clear" w:color="000000" w:fill="BFBFBF"/>
            <w:noWrap/>
            <w:vAlign w:val="center"/>
            <w:hideMark/>
          </w:tcPr>
          <w:p w:rsidR="007919E8" w:rsidRPr="00EE617D" w:rsidRDefault="007919E8">
            <w:pPr>
              <w:jc w:val="center"/>
              <w:rPr>
                <w:b/>
                <w:bCs/>
                <w:sz w:val="20"/>
                <w:szCs w:val="20"/>
              </w:rPr>
            </w:pPr>
            <w:r w:rsidRPr="00EE617D">
              <w:rPr>
                <w:b/>
                <w:bCs/>
                <w:sz w:val="20"/>
                <w:szCs w:val="20"/>
              </w:rPr>
              <w:t>5.7</w:t>
            </w:r>
          </w:p>
        </w:tc>
      </w:tr>
    </w:tbl>
    <w:p w:rsidR="00387169" w:rsidRPr="00EE617D" w:rsidRDefault="00387169" w:rsidP="00585EE4">
      <w:pPr>
        <w:spacing w:line="276" w:lineRule="auto"/>
        <w:jc w:val="both"/>
        <w:rPr>
          <w:lang w:val="sr-Cyrl-CS"/>
        </w:rPr>
      </w:pPr>
    </w:p>
    <w:p w:rsidR="00936997" w:rsidRPr="00EE617D" w:rsidRDefault="00936997" w:rsidP="00585EE4">
      <w:pPr>
        <w:spacing w:line="276" w:lineRule="auto"/>
        <w:jc w:val="both"/>
        <w:rPr>
          <w:lang w:val="sr-Cyrl-CS"/>
        </w:rPr>
      </w:pPr>
      <w:r w:rsidRPr="00EE617D">
        <w:rPr>
          <w:lang w:val="sr-Cyrl-CS"/>
        </w:rPr>
        <w:tab/>
      </w:r>
      <w:r w:rsidR="00321BC8" w:rsidRPr="00EE617D">
        <w:rPr>
          <w:lang w:val="sr-Cyrl-CS"/>
        </w:rPr>
        <w:t>Kao</w:t>
      </w:r>
      <w:r w:rsidRPr="00EE617D">
        <w:rPr>
          <w:lang w:val="sr-Cyrl-CS"/>
        </w:rPr>
        <w:t xml:space="preserve"> </w:t>
      </w:r>
      <w:r w:rsidR="00321BC8" w:rsidRPr="00EE617D">
        <w:rPr>
          <w:lang w:val="sr-Cyrl-CS"/>
        </w:rPr>
        <w:t>što</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iz</w:t>
      </w:r>
      <w:r w:rsidRPr="00EE617D">
        <w:rPr>
          <w:lang w:val="sr-Cyrl-CS"/>
        </w:rPr>
        <w:t xml:space="preserve"> </w:t>
      </w:r>
      <w:r w:rsidR="00321BC8" w:rsidRPr="00EE617D">
        <w:rPr>
          <w:lang w:val="sr-Cyrl-CS"/>
        </w:rPr>
        <w:t>tabelarnog</w:t>
      </w:r>
      <w:r w:rsidRPr="00EE617D">
        <w:rPr>
          <w:lang w:val="sr-Cyrl-CS"/>
        </w:rPr>
        <w:t xml:space="preserve"> </w:t>
      </w:r>
      <w:r w:rsidR="00321BC8" w:rsidRPr="00EE617D">
        <w:rPr>
          <w:lang w:val="sr-Cyrl-CS"/>
        </w:rPr>
        <w:t>pregleda</w:t>
      </w:r>
      <w:r w:rsidRPr="00EE617D">
        <w:rPr>
          <w:lang w:val="sr-Cyrl-CS"/>
        </w:rPr>
        <w:t xml:space="preserve"> </w:t>
      </w:r>
      <w:r w:rsidR="00321BC8" w:rsidRPr="00EE617D">
        <w:rPr>
          <w:lang w:val="sr-Cyrl-CS"/>
        </w:rPr>
        <w:t>vidi</w:t>
      </w:r>
      <w:r w:rsidRPr="00EE617D">
        <w:rPr>
          <w:lang w:val="sr-Cyrl-CS"/>
        </w:rPr>
        <w:t xml:space="preserve"> </w:t>
      </w:r>
      <w:r w:rsidR="00321BC8" w:rsidRPr="00EE617D">
        <w:rPr>
          <w:lang w:val="sr-Cyrl-CS"/>
        </w:rPr>
        <w:t>najzastupljeniji</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t</w:t>
      </w:r>
      <w:r w:rsidR="00321BC8" w:rsidRPr="00EE617D">
        <w:t>ip</w:t>
      </w:r>
      <w:r w:rsidRPr="00EE617D">
        <w:t xml:space="preserve"> </w:t>
      </w:r>
      <w:r w:rsidR="00321BC8" w:rsidRPr="00EE617D">
        <w:t>šume</w:t>
      </w:r>
      <w:r w:rsidRPr="00EE617D">
        <w:t xml:space="preserve"> </w:t>
      </w:r>
      <w:r w:rsidR="00321BC8" w:rsidRPr="00EE617D">
        <w:t>topole</w:t>
      </w:r>
      <w:r w:rsidRPr="00EE617D">
        <w:t xml:space="preserve"> </w:t>
      </w:r>
      <w:r w:rsidR="00321BC8" w:rsidRPr="00EE617D">
        <w:t>na</w:t>
      </w:r>
      <w:r w:rsidRPr="00EE617D">
        <w:t xml:space="preserve"> </w:t>
      </w:r>
      <w:r w:rsidR="00321BC8" w:rsidRPr="00EE617D">
        <w:t>ritskim</w:t>
      </w:r>
      <w:r w:rsidRPr="00EE617D">
        <w:t xml:space="preserve"> </w:t>
      </w:r>
      <w:r w:rsidR="00321BC8" w:rsidRPr="00EE617D">
        <w:t>crnicama</w:t>
      </w:r>
      <w:r w:rsidRPr="00EE617D">
        <w:t xml:space="preserve"> </w:t>
      </w:r>
      <w:r w:rsidR="00321BC8" w:rsidRPr="00EE617D">
        <w:t>na</w:t>
      </w:r>
      <w:r w:rsidRPr="00EE617D">
        <w:t xml:space="preserve"> </w:t>
      </w:r>
      <w:r w:rsidR="00321BC8" w:rsidRPr="00EE617D">
        <w:t>lesu</w:t>
      </w:r>
      <w:r w:rsidRPr="00EE617D">
        <w:rPr>
          <w:lang w:val="sr-Cyrl-CS"/>
        </w:rPr>
        <w:t xml:space="preserve"> </w:t>
      </w:r>
      <w:r w:rsidR="00321BC8" w:rsidRPr="00EE617D">
        <w:rPr>
          <w:lang w:val="sr-Cyrl-CS"/>
        </w:rPr>
        <w:t>koji</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nalazi</w:t>
      </w:r>
      <w:r w:rsidRPr="00EE617D">
        <w:rPr>
          <w:lang w:val="sr-Cyrl-CS"/>
        </w:rPr>
        <w:t xml:space="preserve"> </w:t>
      </w:r>
      <w:r w:rsidR="00321BC8" w:rsidRPr="00EE617D">
        <w:rPr>
          <w:lang w:val="sr-Cyrl-CS"/>
        </w:rPr>
        <w:t>na</w:t>
      </w:r>
      <w:r w:rsidR="00D12C3D" w:rsidRPr="00EE617D">
        <w:rPr>
          <w:lang w:val="sr-Cyrl-CS"/>
        </w:rPr>
        <w:t xml:space="preserve"> </w:t>
      </w:r>
      <w:r w:rsidR="00D12C3D" w:rsidRPr="00EE617D">
        <w:rPr>
          <w:lang w:val="sr-Latn-RS"/>
        </w:rPr>
        <w:t xml:space="preserve">84,1 </w:t>
      </w:r>
      <w:r w:rsidRPr="00EE617D">
        <w:rPr>
          <w:lang w:val="sr-Cyrl-CS"/>
        </w:rPr>
        <w:t>% (</w:t>
      </w:r>
      <w:r w:rsidR="00D12C3D" w:rsidRPr="00EE617D">
        <w:rPr>
          <w:lang w:val="sr-Latn-RS"/>
        </w:rPr>
        <w:t>1,322,86</w:t>
      </w:r>
      <w:r w:rsidRPr="00EE617D">
        <w:rPr>
          <w:lang w:val="sr-Cyrl-CS"/>
        </w:rPr>
        <w:t xml:space="preserve"> ha) </w:t>
      </w:r>
      <w:r w:rsidR="00321BC8" w:rsidRPr="00EE617D">
        <w:rPr>
          <w:lang w:val="sr-Cyrl-CS"/>
        </w:rPr>
        <w:t>od</w:t>
      </w:r>
      <w:r w:rsidRPr="00EE617D">
        <w:rPr>
          <w:lang w:val="sr-Cyrl-CS"/>
        </w:rPr>
        <w:t xml:space="preserve"> </w:t>
      </w:r>
      <w:r w:rsidR="00321BC8" w:rsidRPr="00EE617D">
        <w:rPr>
          <w:lang w:val="sr-Cyrl-CS"/>
        </w:rPr>
        <w:t>ukupne</w:t>
      </w:r>
      <w:r w:rsidRPr="00EE617D">
        <w:rPr>
          <w:lang w:val="sr-Cyrl-CS"/>
        </w:rPr>
        <w:t xml:space="preserve"> </w:t>
      </w:r>
      <w:r w:rsidR="00321BC8" w:rsidRPr="00EE617D">
        <w:rPr>
          <w:lang w:val="sr-Cyrl-CS"/>
        </w:rPr>
        <w:t>obrasle</w:t>
      </w:r>
      <w:r w:rsidRPr="00EE617D">
        <w:rPr>
          <w:lang w:val="sr-Cyrl-CS"/>
        </w:rPr>
        <w:t xml:space="preserve"> </w:t>
      </w:r>
      <w:r w:rsidR="00321BC8" w:rsidRPr="00EE617D">
        <w:rPr>
          <w:lang w:val="sr-Cyrl-CS"/>
        </w:rPr>
        <w:t>površine</w:t>
      </w:r>
      <w:r w:rsidR="003D2949" w:rsidRPr="00EE617D">
        <w:rPr>
          <w:lang w:val="sr-Cyrl-CS"/>
        </w:rPr>
        <w:t xml:space="preserve">, </w:t>
      </w:r>
      <w:r w:rsidR="00321BC8" w:rsidRPr="00EE617D">
        <w:rPr>
          <w:lang w:val="sr-Cyrl-CS"/>
        </w:rPr>
        <w:t>sa</w:t>
      </w:r>
      <w:r w:rsidR="003D2949" w:rsidRPr="00EE617D">
        <w:rPr>
          <w:lang w:val="sr-Cyrl-CS"/>
        </w:rPr>
        <w:t xml:space="preserve"> </w:t>
      </w:r>
      <w:r w:rsidR="00321BC8" w:rsidRPr="00EE617D">
        <w:rPr>
          <w:lang w:val="sr-Cyrl-CS"/>
        </w:rPr>
        <w:t>zapreminom</w:t>
      </w:r>
      <w:r w:rsidR="003D2949" w:rsidRPr="00EE617D">
        <w:rPr>
          <w:lang w:val="sr-Cyrl-CS"/>
        </w:rPr>
        <w:t xml:space="preserve"> </w:t>
      </w:r>
      <w:r w:rsidR="00321BC8" w:rsidRPr="00EE617D">
        <w:rPr>
          <w:lang w:val="sr-Cyrl-CS"/>
        </w:rPr>
        <w:t>od</w:t>
      </w:r>
      <w:r w:rsidR="003D2949" w:rsidRPr="00EE617D">
        <w:rPr>
          <w:lang w:val="sr-Cyrl-CS"/>
        </w:rPr>
        <w:t xml:space="preserve"> </w:t>
      </w:r>
      <w:r w:rsidR="00D12C3D" w:rsidRPr="00EE617D">
        <w:t xml:space="preserve">90,060.6 </w:t>
      </w:r>
      <w:r w:rsidR="003D2949" w:rsidRPr="00EE617D">
        <w:t>m³</w:t>
      </w:r>
      <w:r w:rsidR="003D2949" w:rsidRPr="00EE617D">
        <w:rPr>
          <w:lang w:val="sr-Cyrl-CS"/>
        </w:rPr>
        <w:t xml:space="preserve">, </w:t>
      </w:r>
      <w:r w:rsidR="00321BC8" w:rsidRPr="00EE617D">
        <w:rPr>
          <w:lang w:val="sr-Cyrl-CS"/>
        </w:rPr>
        <w:t>što</w:t>
      </w:r>
      <w:r w:rsidR="003D2949" w:rsidRPr="00EE617D">
        <w:rPr>
          <w:lang w:val="sr-Cyrl-CS"/>
        </w:rPr>
        <w:t xml:space="preserve"> </w:t>
      </w:r>
      <w:r w:rsidR="00321BC8" w:rsidRPr="00EE617D">
        <w:rPr>
          <w:lang w:val="sr-Cyrl-CS"/>
        </w:rPr>
        <w:t>čini</w:t>
      </w:r>
      <w:r w:rsidR="003D2949" w:rsidRPr="00EE617D">
        <w:rPr>
          <w:lang w:val="sr-Cyrl-CS"/>
        </w:rPr>
        <w:t xml:space="preserve"> </w:t>
      </w:r>
      <w:r w:rsidR="00D12C3D" w:rsidRPr="00EE617D">
        <w:rPr>
          <w:lang w:val="sr-Latn-RS"/>
        </w:rPr>
        <w:t xml:space="preserve">92,9 </w:t>
      </w:r>
      <w:r w:rsidR="003D2949" w:rsidRPr="00EE617D">
        <w:rPr>
          <w:lang w:val="sr-Cyrl-CS"/>
        </w:rPr>
        <w:t xml:space="preserve">% </w:t>
      </w:r>
      <w:r w:rsidR="00321BC8" w:rsidRPr="00EE617D">
        <w:rPr>
          <w:lang w:val="sr-Cyrl-CS"/>
        </w:rPr>
        <w:t>ukupne</w:t>
      </w:r>
      <w:r w:rsidR="003D2949" w:rsidRPr="00EE617D">
        <w:rPr>
          <w:lang w:val="sr-Cyrl-CS"/>
        </w:rPr>
        <w:t xml:space="preserve"> </w:t>
      </w:r>
      <w:r w:rsidR="00321BC8" w:rsidRPr="00EE617D">
        <w:rPr>
          <w:lang w:val="sr-Cyrl-CS"/>
        </w:rPr>
        <w:t>zapremine</w:t>
      </w:r>
      <w:r w:rsidR="003D2949" w:rsidRPr="00EE617D">
        <w:rPr>
          <w:lang w:val="sr-Cyrl-CS"/>
        </w:rPr>
        <w:t xml:space="preserve"> </w:t>
      </w:r>
      <w:r w:rsidR="00321BC8" w:rsidRPr="00EE617D">
        <w:rPr>
          <w:lang w:val="sr-Cyrl-CS"/>
        </w:rPr>
        <w:t>GJ</w:t>
      </w:r>
      <w:r w:rsidR="003D2949" w:rsidRPr="00EE617D">
        <w:rPr>
          <w:lang w:val="sr-Cyrl-CS"/>
        </w:rPr>
        <w:t xml:space="preserve">; </w:t>
      </w:r>
      <w:r w:rsidR="00321BC8" w:rsidRPr="00EE617D">
        <w:rPr>
          <w:lang w:val="sr-Cyrl-CS"/>
        </w:rPr>
        <w:t>tekućim</w:t>
      </w:r>
      <w:r w:rsidR="003D2949" w:rsidRPr="00EE617D">
        <w:rPr>
          <w:lang w:val="sr-Cyrl-CS"/>
        </w:rPr>
        <w:t xml:space="preserve"> </w:t>
      </w:r>
      <w:r w:rsidR="00321BC8" w:rsidRPr="00EE617D">
        <w:rPr>
          <w:lang w:val="sr-Cyrl-CS"/>
        </w:rPr>
        <w:t>prirastom</w:t>
      </w:r>
      <w:r w:rsidR="003D2949" w:rsidRPr="00EE617D">
        <w:rPr>
          <w:lang w:val="sr-Cyrl-CS"/>
        </w:rPr>
        <w:t xml:space="preserve"> </w:t>
      </w:r>
      <w:r w:rsidR="00321BC8" w:rsidRPr="00EE617D">
        <w:rPr>
          <w:lang w:val="sr-Cyrl-CS"/>
        </w:rPr>
        <w:t>od</w:t>
      </w:r>
      <w:r w:rsidR="003D2949" w:rsidRPr="00EE617D">
        <w:rPr>
          <w:lang w:val="sr-Cyrl-CS"/>
        </w:rPr>
        <w:t xml:space="preserve"> </w:t>
      </w:r>
      <w:r w:rsidR="00D12C3D" w:rsidRPr="00EE617D">
        <w:rPr>
          <w:lang w:val="sr-Latn-RS"/>
        </w:rPr>
        <w:t>5.063,2</w:t>
      </w:r>
      <w:r w:rsidR="003D2949" w:rsidRPr="00EE617D">
        <w:rPr>
          <w:lang w:val="sr-Cyrl-CS"/>
        </w:rPr>
        <w:t xml:space="preserve"> </w:t>
      </w:r>
      <w:r w:rsidR="003D2949" w:rsidRPr="00EE617D">
        <w:t>m³</w:t>
      </w:r>
      <w:r w:rsidR="003D2949" w:rsidRPr="00EE617D">
        <w:rPr>
          <w:lang w:val="sr-Cyrl-CS"/>
        </w:rPr>
        <w:t xml:space="preserve">, </w:t>
      </w:r>
      <w:r w:rsidR="00321BC8" w:rsidRPr="00EE617D">
        <w:rPr>
          <w:lang w:val="sr-Cyrl-CS"/>
        </w:rPr>
        <w:t>što</w:t>
      </w:r>
      <w:r w:rsidR="003D2949" w:rsidRPr="00EE617D">
        <w:rPr>
          <w:lang w:val="sr-Cyrl-CS"/>
        </w:rPr>
        <w:t xml:space="preserve"> </w:t>
      </w:r>
      <w:r w:rsidR="00321BC8" w:rsidRPr="00EE617D">
        <w:rPr>
          <w:lang w:val="sr-Cyrl-CS"/>
        </w:rPr>
        <w:t>čini</w:t>
      </w:r>
      <w:r w:rsidR="00D12C3D" w:rsidRPr="00EE617D">
        <w:rPr>
          <w:lang w:val="sr-Cyrl-CS"/>
        </w:rPr>
        <w:t xml:space="preserve"> </w:t>
      </w:r>
      <w:r w:rsidR="00D12C3D" w:rsidRPr="00EE617D">
        <w:rPr>
          <w:lang w:val="sr-Latn-RS"/>
        </w:rPr>
        <w:t xml:space="preserve">91,9 </w:t>
      </w:r>
      <w:r w:rsidR="003D2949" w:rsidRPr="00EE617D">
        <w:rPr>
          <w:lang w:val="sr-Cyrl-CS"/>
        </w:rPr>
        <w:t xml:space="preserve">% </w:t>
      </w:r>
      <w:r w:rsidR="00321BC8" w:rsidRPr="00EE617D">
        <w:rPr>
          <w:lang w:val="sr-Cyrl-CS"/>
        </w:rPr>
        <w:t>ukupnog</w:t>
      </w:r>
      <w:r w:rsidR="003D2949" w:rsidRPr="00EE617D">
        <w:rPr>
          <w:lang w:val="sr-Cyrl-CS"/>
        </w:rPr>
        <w:t xml:space="preserve"> </w:t>
      </w:r>
      <w:r w:rsidR="00321BC8" w:rsidRPr="00EE617D">
        <w:rPr>
          <w:lang w:val="sr-Cyrl-CS"/>
        </w:rPr>
        <w:t>tekućeg</w:t>
      </w:r>
      <w:r w:rsidR="003D2949" w:rsidRPr="00EE617D">
        <w:rPr>
          <w:lang w:val="sr-Cyrl-CS"/>
        </w:rPr>
        <w:t xml:space="preserve"> </w:t>
      </w:r>
      <w:r w:rsidR="00321BC8" w:rsidRPr="00EE617D">
        <w:rPr>
          <w:lang w:val="sr-Cyrl-CS"/>
        </w:rPr>
        <w:t>prirasta</w:t>
      </w:r>
      <w:r w:rsidR="003D2949" w:rsidRPr="00EE617D">
        <w:rPr>
          <w:lang w:val="sr-Cyrl-CS"/>
        </w:rPr>
        <w:t xml:space="preserve"> </w:t>
      </w:r>
      <w:r w:rsidR="00321BC8" w:rsidRPr="00EE617D">
        <w:rPr>
          <w:lang w:val="sr-Cyrl-CS"/>
        </w:rPr>
        <w:t>GJ</w:t>
      </w:r>
      <w:r w:rsidR="003D2949" w:rsidRPr="00EE617D">
        <w:rPr>
          <w:lang w:val="sr-Cyrl-CS"/>
        </w:rPr>
        <w:t xml:space="preserve">. </w:t>
      </w:r>
      <w:r w:rsidR="00321BC8" w:rsidRPr="00EE617D">
        <w:rPr>
          <w:lang w:val="sr-Cyrl-CS"/>
        </w:rPr>
        <w:t>Zapremina</w:t>
      </w:r>
      <w:r w:rsidR="003D2949" w:rsidRPr="00EE617D">
        <w:rPr>
          <w:lang w:val="sr-Cyrl-CS"/>
        </w:rPr>
        <w:t xml:space="preserve"> </w:t>
      </w:r>
      <w:r w:rsidR="00321BC8" w:rsidRPr="00EE617D">
        <w:rPr>
          <w:lang w:val="sr-Cyrl-CS"/>
        </w:rPr>
        <w:t>po</w:t>
      </w:r>
      <w:r w:rsidR="003D2949" w:rsidRPr="00EE617D">
        <w:rPr>
          <w:lang w:val="sr-Cyrl-CS"/>
        </w:rPr>
        <w:t xml:space="preserve"> </w:t>
      </w:r>
      <w:r w:rsidR="00321BC8" w:rsidRPr="00EE617D">
        <w:rPr>
          <w:lang w:val="sr-Cyrl-CS"/>
        </w:rPr>
        <w:t>hektaru</w:t>
      </w:r>
      <w:r w:rsidR="003D2949" w:rsidRPr="00EE617D">
        <w:rPr>
          <w:lang w:val="sr-Cyrl-CS"/>
        </w:rPr>
        <w:t xml:space="preserve"> </w:t>
      </w:r>
      <w:r w:rsidR="00321BC8" w:rsidRPr="00EE617D">
        <w:rPr>
          <w:lang w:val="sr-Cyrl-CS"/>
        </w:rPr>
        <w:t>iznosi</w:t>
      </w:r>
      <w:r w:rsidR="00D12C3D" w:rsidRPr="00EE617D">
        <w:rPr>
          <w:lang w:val="sr-Cyrl-CS"/>
        </w:rPr>
        <w:t xml:space="preserve"> 6</w:t>
      </w:r>
      <w:r w:rsidR="00D12C3D" w:rsidRPr="00EE617D">
        <w:rPr>
          <w:lang w:val="sr-Latn-RS"/>
        </w:rPr>
        <w:t>8,1</w:t>
      </w:r>
      <w:r w:rsidR="003D2949" w:rsidRPr="00EE617D">
        <w:rPr>
          <w:lang w:val="sr-Cyrl-CS"/>
        </w:rPr>
        <w:t xml:space="preserve"> </w:t>
      </w:r>
      <w:r w:rsidR="003D2949" w:rsidRPr="00EE617D">
        <w:t>m³/ha</w:t>
      </w:r>
      <w:r w:rsidR="003D2949" w:rsidRPr="00EE617D">
        <w:rPr>
          <w:lang w:val="sr-Cyrl-CS"/>
        </w:rPr>
        <w:t xml:space="preserve">, </w:t>
      </w:r>
      <w:r w:rsidR="00321BC8" w:rsidRPr="00EE617D">
        <w:rPr>
          <w:lang w:val="sr-Cyrl-CS"/>
        </w:rPr>
        <w:t>zapreminski</w:t>
      </w:r>
      <w:r w:rsidR="003D2949" w:rsidRPr="00EE617D">
        <w:rPr>
          <w:lang w:val="sr-Cyrl-CS"/>
        </w:rPr>
        <w:t xml:space="preserve"> </w:t>
      </w:r>
      <w:r w:rsidR="00321BC8" w:rsidRPr="00EE617D">
        <w:rPr>
          <w:lang w:val="sr-Cyrl-CS"/>
        </w:rPr>
        <w:t>prirast</w:t>
      </w:r>
      <w:r w:rsidR="003D2949" w:rsidRPr="00EE617D">
        <w:rPr>
          <w:lang w:val="sr-Cyrl-CS"/>
        </w:rPr>
        <w:t xml:space="preserve"> </w:t>
      </w:r>
      <w:r w:rsidR="00321BC8" w:rsidRPr="00EE617D">
        <w:rPr>
          <w:lang w:val="sr-Cyrl-CS"/>
        </w:rPr>
        <w:t>po</w:t>
      </w:r>
      <w:r w:rsidR="003D2949" w:rsidRPr="00EE617D">
        <w:rPr>
          <w:lang w:val="sr-Cyrl-CS"/>
        </w:rPr>
        <w:t xml:space="preserve"> </w:t>
      </w:r>
      <w:r w:rsidR="00321BC8" w:rsidRPr="00EE617D">
        <w:rPr>
          <w:lang w:val="sr-Cyrl-CS"/>
        </w:rPr>
        <w:t>hektaru</w:t>
      </w:r>
      <w:r w:rsidR="00D12C3D" w:rsidRPr="00EE617D">
        <w:rPr>
          <w:lang w:val="sr-Cyrl-CS"/>
        </w:rPr>
        <w:t xml:space="preserve"> 3</w:t>
      </w:r>
      <w:r w:rsidR="00D12C3D" w:rsidRPr="00EE617D">
        <w:rPr>
          <w:lang w:val="sr-Latn-RS"/>
        </w:rPr>
        <w:t>,8</w:t>
      </w:r>
      <w:r w:rsidR="003D2949" w:rsidRPr="00EE617D">
        <w:rPr>
          <w:lang w:val="sr-Cyrl-CS"/>
        </w:rPr>
        <w:t xml:space="preserve"> </w:t>
      </w:r>
      <w:r w:rsidR="003D2949" w:rsidRPr="00EE617D">
        <w:t>m³/ha</w:t>
      </w:r>
      <w:r w:rsidR="003D2949" w:rsidRPr="00EE617D">
        <w:rPr>
          <w:lang w:val="sr-Cyrl-CS"/>
        </w:rPr>
        <w:t xml:space="preserve">. </w:t>
      </w:r>
      <w:r w:rsidR="00321BC8" w:rsidRPr="00EE617D">
        <w:rPr>
          <w:lang w:val="sr-Cyrl-CS"/>
        </w:rPr>
        <w:t>Ako</w:t>
      </w:r>
      <w:r w:rsidR="003D2949" w:rsidRPr="00EE617D">
        <w:rPr>
          <w:lang w:val="sr-Cyrl-CS"/>
        </w:rPr>
        <w:t xml:space="preserve"> </w:t>
      </w:r>
      <w:r w:rsidR="00321BC8" w:rsidRPr="00EE617D">
        <w:rPr>
          <w:lang w:val="sr-Cyrl-CS"/>
        </w:rPr>
        <w:t>se</w:t>
      </w:r>
      <w:r w:rsidR="003D2949" w:rsidRPr="00EE617D">
        <w:rPr>
          <w:lang w:val="sr-Cyrl-CS"/>
        </w:rPr>
        <w:t xml:space="preserve"> </w:t>
      </w:r>
      <w:r w:rsidR="00321BC8" w:rsidRPr="00EE617D">
        <w:rPr>
          <w:lang w:val="sr-Cyrl-CS"/>
        </w:rPr>
        <w:t>uzmu</w:t>
      </w:r>
      <w:r w:rsidR="003D2949" w:rsidRPr="00EE617D">
        <w:rPr>
          <w:lang w:val="sr-Cyrl-CS"/>
        </w:rPr>
        <w:t xml:space="preserve"> </w:t>
      </w:r>
      <w:r w:rsidR="00321BC8" w:rsidRPr="00EE617D">
        <w:rPr>
          <w:lang w:val="sr-Cyrl-CS"/>
        </w:rPr>
        <w:t>u</w:t>
      </w:r>
      <w:r w:rsidR="003D2949" w:rsidRPr="00EE617D">
        <w:rPr>
          <w:lang w:val="sr-Cyrl-CS"/>
        </w:rPr>
        <w:t xml:space="preserve"> </w:t>
      </w:r>
      <w:r w:rsidR="00321BC8" w:rsidRPr="00EE617D">
        <w:rPr>
          <w:lang w:val="sr-Cyrl-CS"/>
        </w:rPr>
        <w:t>razmatranje</w:t>
      </w:r>
      <w:r w:rsidR="003D2949" w:rsidRPr="00EE617D">
        <w:rPr>
          <w:lang w:val="sr-Cyrl-CS"/>
        </w:rPr>
        <w:t xml:space="preserve"> </w:t>
      </w:r>
      <w:r w:rsidR="00321BC8" w:rsidRPr="00EE617D">
        <w:rPr>
          <w:lang w:val="sr-Cyrl-CS"/>
        </w:rPr>
        <w:t>i</w:t>
      </w:r>
      <w:r w:rsidR="003D2949" w:rsidRPr="00EE617D">
        <w:rPr>
          <w:lang w:val="sr-Cyrl-CS"/>
        </w:rPr>
        <w:t xml:space="preserve"> </w:t>
      </w:r>
      <w:r w:rsidR="00321BC8" w:rsidRPr="00EE617D">
        <w:rPr>
          <w:lang w:val="sr-Cyrl-CS"/>
        </w:rPr>
        <w:t>ostali</w:t>
      </w:r>
      <w:r w:rsidR="003D2949" w:rsidRPr="00EE617D">
        <w:rPr>
          <w:lang w:val="sr-Cyrl-CS"/>
        </w:rPr>
        <w:t xml:space="preserve"> </w:t>
      </w:r>
      <w:r w:rsidR="00321BC8" w:rsidRPr="00EE617D">
        <w:rPr>
          <w:lang w:val="sr-Cyrl-CS"/>
        </w:rPr>
        <w:t>tipovi</w:t>
      </w:r>
      <w:r w:rsidR="003D2949" w:rsidRPr="00EE617D">
        <w:rPr>
          <w:lang w:val="sr-Cyrl-CS"/>
        </w:rPr>
        <w:t xml:space="preserve"> </w:t>
      </w:r>
      <w:r w:rsidR="00321BC8" w:rsidRPr="00EE617D">
        <w:rPr>
          <w:lang w:val="sr-Cyrl-CS"/>
        </w:rPr>
        <w:t>šuma</w:t>
      </w:r>
      <w:r w:rsidR="003D2949" w:rsidRPr="00EE617D">
        <w:rPr>
          <w:lang w:val="sr-Cyrl-CS"/>
        </w:rPr>
        <w:t xml:space="preserve"> </w:t>
      </w:r>
      <w:r w:rsidR="00321BC8" w:rsidRPr="00EE617D">
        <w:rPr>
          <w:lang w:val="sr-Cyrl-CS"/>
        </w:rPr>
        <w:t>topola</w:t>
      </w:r>
      <w:r w:rsidR="003D2949" w:rsidRPr="00EE617D">
        <w:rPr>
          <w:lang w:val="sr-Cyrl-CS"/>
        </w:rPr>
        <w:t xml:space="preserve"> </w:t>
      </w:r>
      <w:r w:rsidR="00321BC8" w:rsidRPr="00EE617D">
        <w:rPr>
          <w:lang w:val="sr-Cyrl-CS"/>
        </w:rPr>
        <w:t>mora</w:t>
      </w:r>
      <w:r w:rsidR="003D2949" w:rsidRPr="00EE617D">
        <w:rPr>
          <w:lang w:val="sr-Cyrl-CS"/>
        </w:rPr>
        <w:t xml:space="preserve"> </w:t>
      </w:r>
      <w:r w:rsidR="00321BC8" w:rsidRPr="00EE617D">
        <w:rPr>
          <w:lang w:val="sr-Cyrl-CS"/>
        </w:rPr>
        <w:t>se</w:t>
      </w:r>
      <w:r w:rsidR="003D2949" w:rsidRPr="00EE617D">
        <w:rPr>
          <w:lang w:val="sr-Cyrl-CS"/>
        </w:rPr>
        <w:t xml:space="preserve"> </w:t>
      </w:r>
      <w:r w:rsidR="00321BC8" w:rsidRPr="00EE617D">
        <w:rPr>
          <w:lang w:val="sr-Cyrl-CS"/>
        </w:rPr>
        <w:t>konstatovati</w:t>
      </w:r>
      <w:r w:rsidR="003D2949" w:rsidRPr="00EE617D">
        <w:rPr>
          <w:lang w:val="sr-Cyrl-CS"/>
        </w:rPr>
        <w:t xml:space="preserve"> </w:t>
      </w:r>
      <w:r w:rsidR="00321BC8" w:rsidRPr="00EE617D">
        <w:rPr>
          <w:lang w:val="sr-Cyrl-CS"/>
        </w:rPr>
        <w:t>da</w:t>
      </w:r>
      <w:r w:rsidR="003D2949" w:rsidRPr="00EE617D">
        <w:rPr>
          <w:lang w:val="sr-Cyrl-CS"/>
        </w:rPr>
        <w:t xml:space="preserve"> </w:t>
      </w:r>
      <w:r w:rsidR="00321BC8" w:rsidRPr="00EE617D">
        <w:rPr>
          <w:lang w:val="sr-Cyrl-CS"/>
        </w:rPr>
        <w:t>je</w:t>
      </w:r>
      <w:r w:rsidR="003D2949" w:rsidRPr="00EE617D">
        <w:rPr>
          <w:lang w:val="sr-Cyrl-CS"/>
        </w:rPr>
        <w:t xml:space="preserve"> </w:t>
      </w:r>
      <w:r w:rsidR="00321BC8" w:rsidRPr="00EE617D">
        <w:rPr>
          <w:lang w:val="sr-Cyrl-CS"/>
        </w:rPr>
        <w:t>produktivnost</w:t>
      </w:r>
      <w:r w:rsidR="003D2949" w:rsidRPr="00EE617D">
        <w:rPr>
          <w:lang w:val="sr-Cyrl-CS"/>
        </w:rPr>
        <w:t xml:space="preserve"> </w:t>
      </w:r>
      <w:r w:rsidR="00321BC8" w:rsidRPr="00EE617D">
        <w:rPr>
          <w:lang w:val="sr-Cyrl-CS"/>
        </w:rPr>
        <w:t>ovih</w:t>
      </w:r>
      <w:r w:rsidR="003D2949" w:rsidRPr="00EE617D">
        <w:rPr>
          <w:lang w:val="sr-Cyrl-CS"/>
        </w:rPr>
        <w:t xml:space="preserve"> </w:t>
      </w:r>
      <w:r w:rsidR="00321BC8" w:rsidRPr="00EE617D">
        <w:rPr>
          <w:lang w:val="sr-Cyrl-CS"/>
        </w:rPr>
        <w:t>staništa</w:t>
      </w:r>
      <w:r w:rsidR="003D2949" w:rsidRPr="00EE617D">
        <w:rPr>
          <w:lang w:val="sr-Cyrl-CS"/>
        </w:rPr>
        <w:t xml:space="preserve"> </w:t>
      </w:r>
      <w:r w:rsidR="00321BC8" w:rsidRPr="00EE617D">
        <w:rPr>
          <w:lang w:val="sr-Cyrl-CS"/>
        </w:rPr>
        <w:t>za</w:t>
      </w:r>
      <w:r w:rsidR="003D2949" w:rsidRPr="00EE617D">
        <w:rPr>
          <w:lang w:val="sr-Cyrl-CS"/>
        </w:rPr>
        <w:t xml:space="preserve"> </w:t>
      </w:r>
      <w:r w:rsidR="00321BC8" w:rsidRPr="00EE617D">
        <w:rPr>
          <w:lang w:val="sr-Cyrl-CS"/>
        </w:rPr>
        <w:t>uzgoj</w:t>
      </w:r>
      <w:r w:rsidR="003D2949" w:rsidRPr="00EE617D">
        <w:rPr>
          <w:lang w:val="sr-Cyrl-CS"/>
        </w:rPr>
        <w:t xml:space="preserve"> </w:t>
      </w:r>
      <w:r w:rsidR="00321BC8" w:rsidRPr="00EE617D">
        <w:rPr>
          <w:lang w:val="sr-Cyrl-CS"/>
        </w:rPr>
        <w:t>e</w:t>
      </w:r>
      <w:r w:rsidR="003D2949" w:rsidRPr="00EE617D">
        <w:rPr>
          <w:lang w:val="sr-Cyrl-CS"/>
        </w:rPr>
        <w:t>.</w:t>
      </w:r>
      <w:r w:rsidR="00321BC8" w:rsidRPr="00EE617D">
        <w:rPr>
          <w:lang w:val="sr-Cyrl-CS"/>
        </w:rPr>
        <w:t>a</w:t>
      </w:r>
      <w:r w:rsidR="003D2949" w:rsidRPr="00EE617D">
        <w:rPr>
          <w:lang w:val="sr-Cyrl-CS"/>
        </w:rPr>
        <w:t xml:space="preserve">. </w:t>
      </w:r>
      <w:r w:rsidR="00321BC8" w:rsidRPr="00EE617D">
        <w:rPr>
          <w:lang w:val="sr-Cyrl-CS"/>
        </w:rPr>
        <w:t>topola</w:t>
      </w:r>
      <w:r w:rsidR="003D2949" w:rsidRPr="00EE617D">
        <w:rPr>
          <w:lang w:val="sr-Cyrl-CS"/>
        </w:rPr>
        <w:t xml:space="preserve"> </w:t>
      </w:r>
      <w:r w:rsidR="00321BC8" w:rsidRPr="00EE617D">
        <w:rPr>
          <w:lang w:val="sr-Cyrl-CS"/>
        </w:rPr>
        <w:t>nezadovoljavajuće</w:t>
      </w:r>
      <w:r w:rsidR="003D2949" w:rsidRPr="00EE617D">
        <w:rPr>
          <w:lang w:val="sr-Cyrl-CS"/>
        </w:rPr>
        <w:t xml:space="preserve">. </w:t>
      </w:r>
      <w:r w:rsidR="00321BC8" w:rsidRPr="00EE617D">
        <w:rPr>
          <w:lang w:val="sr-Cyrl-CS"/>
        </w:rPr>
        <w:t>Za</w:t>
      </w:r>
      <w:r w:rsidR="003D2949" w:rsidRPr="00EE617D">
        <w:rPr>
          <w:lang w:val="sr-Cyrl-CS"/>
        </w:rPr>
        <w:t xml:space="preserve"> </w:t>
      </w:r>
      <w:r w:rsidR="00321BC8" w:rsidRPr="00EE617D">
        <w:rPr>
          <w:lang w:val="sr-Cyrl-CS"/>
        </w:rPr>
        <w:t>korišćenje</w:t>
      </w:r>
      <w:r w:rsidR="003D2949" w:rsidRPr="00EE617D">
        <w:rPr>
          <w:lang w:val="sr-Cyrl-CS"/>
        </w:rPr>
        <w:t xml:space="preserve"> </w:t>
      </w:r>
      <w:r w:rsidR="00321BC8" w:rsidRPr="00EE617D">
        <w:rPr>
          <w:lang w:val="sr-Cyrl-CS"/>
        </w:rPr>
        <w:t>proizvodnog</w:t>
      </w:r>
      <w:r w:rsidR="003D2949" w:rsidRPr="00EE617D">
        <w:rPr>
          <w:lang w:val="sr-Cyrl-CS"/>
        </w:rPr>
        <w:t xml:space="preserve"> </w:t>
      </w:r>
      <w:r w:rsidR="00321BC8" w:rsidRPr="00EE617D">
        <w:rPr>
          <w:lang w:val="sr-Cyrl-CS"/>
        </w:rPr>
        <w:t>potencijala</w:t>
      </w:r>
      <w:r w:rsidR="003D2949" w:rsidRPr="00EE617D">
        <w:rPr>
          <w:lang w:val="sr-Cyrl-CS"/>
        </w:rPr>
        <w:t xml:space="preserve"> </w:t>
      </w:r>
      <w:r w:rsidR="00321BC8" w:rsidRPr="00EE617D">
        <w:rPr>
          <w:lang w:val="sr-Cyrl-CS"/>
        </w:rPr>
        <w:t>navedenih</w:t>
      </w:r>
      <w:r w:rsidR="003D2949" w:rsidRPr="00EE617D">
        <w:rPr>
          <w:lang w:val="sr-Cyrl-CS"/>
        </w:rPr>
        <w:t xml:space="preserve"> </w:t>
      </w:r>
      <w:r w:rsidR="00321BC8" w:rsidRPr="00EE617D">
        <w:rPr>
          <w:lang w:val="sr-Cyrl-CS"/>
        </w:rPr>
        <w:t>tipova</w:t>
      </w:r>
      <w:r w:rsidR="003D2949" w:rsidRPr="00EE617D">
        <w:rPr>
          <w:lang w:val="sr-Cyrl-CS"/>
        </w:rPr>
        <w:t xml:space="preserve"> </w:t>
      </w:r>
      <w:r w:rsidR="00321BC8" w:rsidRPr="00EE617D">
        <w:rPr>
          <w:lang w:val="sr-Cyrl-CS"/>
        </w:rPr>
        <w:t>zemljišta</w:t>
      </w:r>
      <w:r w:rsidR="003D2949" w:rsidRPr="00EE617D">
        <w:rPr>
          <w:lang w:val="sr-Cyrl-CS"/>
        </w:rPr>
        <w:t xml:space="preserve"> </w:t>
      </w:r>
      <w:r w:rsidR="00321BC8" w:rsidRPr="00EE617D">
        <w:rPr>
          <w:lang w:val="sr-Cyrl-CS"/>
        </w:rPr>
        <w:t>preporučljivo</w:t>
      </w:r>
      <w:r w:rsidR="001F1482" w:rsidRPr="00EE617D">
        <w:rPr>
          <w:lang w:val="sr-Cyrl-CS"/>
        </w:rPr>
        <w:t xml:space="preserve"> </w:t>
      </w:r>
      <w:r w:rsidR="00321BC8" w:rsidRPr="00EE617D">
        <w:rPr>
          <w:lang w:val="sr-Cyrl-CS"/>
        </w:rPr>
        <w:t>je</w:t>
      </w:r>
      <w:r w:rsidR="003D2949" w:rsidRPr="00EE617D">
        <w:rPr>
          <w:lang w:val="sr-Cyrl-CS"/>
        </w:rPr>
        <w:t xml:space="preserve"> </w:t>
      </w:r>
      <w:r w:rsidR="00321BC8" w:rsidRPr="00EE617D">
        <w:rPr>
          <w:lang w:val="sr-Cyrl-CS"/>
        </w:rPr>
        <w:t>podizati</w:t>
      </w:r>
      <w:r w:rsidR="003D2949" w:rsidRPr="00EE617D">
        <w:rPr>
          <w:lang w:val="sr-Cyrl-CS"/>
        </w:rPr>
        <w:t xml:space="preserve"> </w:t>
      </w:r>
      <w:r w:rsidR="00321BC8" w:rsidRPr="00EE617D">
        <w:rPr>
          <w:lang w:val="sr-Cyrl-CS"/>
        </w:rPr>
        <w:t>hrast</w:t>
      </w:r>
      <w:r w:rsidR="003D2949" w:rsidRPr="00EE617D">
        <w:rPr>
          <w:lang w:val="sr-Cyrl-CS"/>
        </w:rPr>
        <w:t xml:space="preserve"> </w:t>
      </w:r>
      <w:r w:rsidR="00321BC8" w:rsidRPr="00EE617D">
        <w:rPr>
          <w:lang w:val="sr-Cyrl-CS"/>
        </w:rPr>
        <w:t>lužnjak</w:t>
      </w:r>
      <w:r w:rsidR="003D2949" w:rsidRPr="00EE617D">
        <w:rPr>
          <w:lang w:val="sr-Cyrl-CS"/>
        </w:rPr>
        <w:t xml:space="preserve"> </w:t>
      </w:r>
      <w:r w:rsidR="00321BC8" w:rsidRPr="00EE617D">
        <w:rPr>
          <w:lang w:val="sr-Cyrl-CS"/>
        </w:rPr>
        <w:t>i</w:t>
      </w:r>
      <w:r w:rsidR="003D2949" w:rsidRPr="00EE617D">
        <w:rPr>
          <w:lang w:val="sr-Cyrl-CS"/>
        </w:rPr>
        <w:t xml:space="preserve"> </w:t>
      </w:r>
      <w:r w:rsidR="00321BC8" w:rsidRPr="00EE617D">
        <w:rPr>
          <w:lang w:val="sr-Cyrl-CS"/>
        </w:rPr>
        <w:t>poljski</w:t>
      </w:r>
      <w:r w:rsidR="003D2949" w:rsidRPr="00EE617D">
        <w:rPr>
          <w:lang w:val="sr-Cyrl-CS"/>
        </w:rPr>
        <w:t xml:space="preserve"> </w:t>
      </w:r>
      <w:r w:rsidR="00321BC8" w:rsidRPr="00EE617D">
        <w:rPr>
          <w:lang w:val="sr-Cyrl-CS"/>
        </w:rPr>
        <w:t>jasen</w:t>
      </w:r>
      <w:r w:rsidR="003D2949" w:rsidRPr="00EE617D">
        <w:rPr>
          <w:lang w:val="sr-Cyrl-CS"/>
        </w:rPr>
        <w:t>.</w:t>
      </w:r>
    </w:p>
    <w:p w:rsidR="009E0AC6" w:rsidRPr="00EE617D" w:rsidRDefault="009E0AC6" w:rsidP="00585EE4">
      <w:pPr>
        <w:spacing w:line="276" w:lineRule="auto"/>
        <w:ind w:firstLine="720"/>
        <w:jc w:val="both"/>
        <w:rPr>
          <w:lang w:val="sr-Cyrl-CS"/>
        </w:rPr>
      </w:pPr>
    </w:p>
    <w:p w:rsidR="00DD4F55" w:rsidRPr="00EE617D" w:rsidRDefault="00DD4F55" w:rsidP="009A5AA6">
      <w:pPr>
        <w:pStyle w:val="Heading2"/>
      </w:pPr>
      <w:bookmarkStart w:id="170" w:name="_Toc271894180"/>
      <w:bookmarkStart w:id="171" w:name="_Toc271894472"/>
      <w:bookmarkStart w:id="172" w:name="_Toc271894601"/>
      <w:bookmarkStart w:id="173" w:name="_Toc278968481"/>
      <w:r w:rsidRPr="00EE617D">
        <w:t>4.</w:t>
      </w:r>
      <w:r w:rsidR="00395284" w:rsidRPr="00EE617D">
        <w:rPr>
          <w:lang w:val="sr-Latn-RS"/>
        </w:rPr>
        <w:t>3</w:t>
      </w:r>
      <w:r w:rsidRPr="00EE617D">
        <w:t xml:space="preserve">. </w:t>
      </w:r>
      <w:r w:rsidR="00321BC8" w:rsidRPr="00EE617D">
        <w:t>STANjE</w:t>
      </w:r>
      <w:r w:rsidRPr="00EE617D">
        <w:t xml:space="preserve"> </w:t>
      </w:r>
      <w:r w:rsidR="00321BC8" w:rsidRPr="00EE617D">
        <w:t>ŠUMA</w:t>
      </w:r>
      <w:r w:rsidRPr="00EE617D">
        <w:t xml:space="preserve"> </w:t>
      </w:r>
      <w:r w:rsidR="00321BC8" w:rsidRPr="00EE617D">
        <w:t>PO</w:t>
      </w:r>
      <w:r w:rsidRPr="00EE617D">
        <w:t xml:space="preserve"> </w:t>
      </w:r>
      <w:r w:rsidR="00321BC8" w:rsidRPr="00EE617D">
        <w:t>GAZDINSKIM</w:t>
      </w:r>
      <w:r w:rsidRPr="00EE617D">
        <w:t xml:space="preserve"> </w:t>
      </w:r>
      <w:r w:rsidR="00321BC8" w:rsidRPr="00EE617D">
        <w:t>KLASAMA</w:t>
      </w:r>
      <w:bookmarkEnd w:id="170"/>
      <w:bookmarkEnd w:id="171"/>
      <w:bookmarkEnd w:id="172"/>
      <w:bookmarkEnd w:id="173"/>
    </w:p>
    <w:p w:rsidR="00DD4F55" w:rsidRPr="00EE617D" w:rsidRDefault="00DD4F55" w:rsidP="00585EE4">
      <w:pPr>
        <w:spacing w:line="276" w:lineRule="auto"/>
        <w:ind w:left="720"/>
        <w:jc w:val="both"/>
        <w:rPr>
          <w:b/>
          <w:bCs/>
          <w:lang w:val="sr-Cyrl-CS"/>
        </w:rPr>
      </w:pPr>
    </w:p>
    <w:p w:rsidR="00DD4F55" w:rsidRPr="00EE617D" w:rsidRDefault="00321BC8" w:rsidP="00585EE4">
      <w:pPr>
        <w:pStyle w:val="BodyTextIndent"/>
        <w:spacing w:line="276" w:lineRule="auto"/>
      </w:pPr>
      <w:r w:rsidRPr="00EE617D">
        <w:t>Gazdinske</w:t>
      </w:r>
      <w:r w:rsidR="00DD4F55" w:rsidRPr="00EE617D">
        <w:t xml:space="preserve"> </w:t>
      </w:r>
      <w:r w:rsidRPr="00EE617D">
        <w:t>klase</w:t>
      </w:r>
      <w:r w:rsidR="00DD4F55" w:rsidRPr="00EE617D">
        <w:t xml:space="preserve"> </w:t>
      </w:r>
      <w:r w:rsidRPr="00EE617D">
        <w:t>su</w:t>
      </w:r>
      <w:r w:rsidR="00DD4F55" w:rsidRPr="00EE617D">
        <w:t xml:space="preserve"> </w:t>
      </w:r>
      <w:r w:rsidRPr="00EE617D">
        <w:t>formirane</w:t>
      </w:r>
      <w:r w:rsidR="00DD4F55" w:rsidRPr="00EE617D">
        <w:t xml:space="preserve"> </w:t>
      </w:r>
      <w:r w:rsidRPr="00EE617D">
        <w:t>na</w:t>
      </w:r>
      <w:r w:rsidR="00DD4F55" w:rsidRPr="00EE617D">
        <w:t xml:space="preserve"> </w:t>
      </w:r>
      <w:r w:rsidRPr="00EE617D">
        <w:t>tipološkim</w:t>
      </w:r>
      <w:r w:rsidR="00DD4F55" w:rsidRPr="00EE617D">
        <w:t xml:space="preserve"> </w:t>
      </w:r>
      <w:r w:rsidRPr="00EE617D">
        <w:t>osnovama</w:t>
      </w:r>
      <w:r w:rsidR="00DD4F55" w:rsidRPr="00EE617D">
        <w:t xml:space="preserve">, </w:t>
      </w:r>
      <w:r w:rsidRPr="00EE617D">
        <w:t>a</w:t>
      </w:r>
      <w:r w:rsidR="00DD4F55" w:rsidRPr="00EE617D">
        <w:t xml:space="preserve"> </w:t>
      </w:r>
      <w:r w:rsidRPr="00EE617D">
        <w:t>polazne</w:t>
      </w:r>
      <w:r w:rsidR="00DD4F55" w:rsidRPr="00EE617D">
        <w:t xml:space="preserve"> </w:t>
      </w:r>
      <w:r w:rsidRPr="00EE617D">
        <w:t>osnove</w:t>
      </w:r>
      <w:r w:rsidR="00DD4F55" w:rsidRPr="00EE617D">
        <w:t xml:space="preserve"> </w:t>
      </w:r>
      <w:r w:rsidRPr="00EE617D">
        <w:t>su</w:t>
      </w:r>
      <w:r w:rsidR="00DD4F55" w:rsidRPr="00EE617D">
        <w:t xml:space="preserve">: </w:t>
      </w:r>
      <w:r w:rsidRPr="00EE617D">
        <w:t>namenska</w:t>
      </w:r>
      <w:r w:rsidR="00DD4F55" w:rsidRPr="00EE617D">
        <w:t xml:space="preserve"> </w:t>
      </w:r>
      <w:r w:rsidRPr="00EE617D">
        <w:t>celina</w:t>
      </w:r>
      <w:r w:rsidR="00DD4F55" w:rsidRPr="00EE617D">
        <w:t xml:space="preserve">, </w:t>
      </w:r>
      <w:r w:rsidRPr="00EE617D">
        <w:t>sastojinska</w:t>
      </w:r>
      <w:r w:rsidR="00DD4F55" w:rsidRPr="00EE617D">
        <w:t xml:space="preserve"> </w:t>
      </w:r>
      <w:r w:rsidRPr="00EE617D">
        <w:t>pripadnost</w:t>
      </w:r>
      <w:r w:rsidR="00DD4F55" w:rsidRPr="00EE617D">
        <w:t xml:space="preserve"> </w:t>
      </w:r>
      <w:r w:rsidRPr="00EE617D">
        <w:t>i</w:t>
      </w:r>
      <w:r w:rsidR="00DD4F55" w:rsidRPr="00EE617D">
        <w:t xml:space="preserve"> </w:t>
      </w:r>
      <w:r w:rsidRPr="00EE617D">
        <w:t>tip</w:t>
      </w:r>
      <w:r w:rsidR="00DD4F55" w:rsidRPr="00EE617D">
        <w:t xml:space="preserve"> </w:t>
      </w:r>
      <w:r w:rsidRPr="00EE617D">
        <w:t>šume</w:t>
      </w:r>
      <w:r w:rsidR="00DD4F55" w:rsidRPr="00EE617D">
        <w:t>.</w:t>
      </w:r>
    </w:p>
    <w:p w:rsidR="00DD4F55" w:rsidRPr="00EE617D" w:rsidRDefault="00321BC8" w:rsidP="00585EE4">
      <w:pPr>
        <w:spacing w:line="276" w:lineRule="auto"/>
        <w:ind w:firstLine="720"/>
        <w:jc w:val="both"/>
        <w:rPr>
          <w:lang w:val="sr-Latn-RS"/>
        </w:rPr>
      </w:pPr>
      <w:r w:rsidRPr="00EE617D">
        <w:rPr>
          <w:lang w:val="sr-Cyrl-CS"/>
        </w:rPr>
        <w:t>Stanje</w:t>
      </w:r>
      <w:r w:rsidR="00DD4F55" w:rsidRPr="00EE617D">
        <w:rPr>
          <w:lang w:val="sr-Cyrl-CS"/>
        </w:rPr>
        <w:t xml:space="preserve"> </w:t>
      </w:r>
      <w:r w:rsidRPr="00EE617D">
        <w:rPr>
          <w:lang w:val="sr-Cyrl-CS"/>
        </w:rPr>
        <w:t>šuma</w:t>
      </w:r>
      <w:r w:rsidR="00DD4F55" w:rsidRPr="00EE617D">
        <w:rPr>
          <w:lang w:val="sr-Cyrl-CS"/>
        </w:rPr>
        <w:t xml:space="preserve"> </w:t>
      </w:r>
      <w:r w:rsidRPr="00EE617D">
        <w:rPr>
          <w:lang w:val="sr-Cyrl-CS"/>
        </w:rPr>
        <w:t>po</w:t>
      </w:r>
      <w:r w:rsidR="00DD4F55" w:rsidRPr="00EE617D">
        <w:rPr>
          <w:lang w:val="sr-Cyrl-CS"/>
        </w:rPr>
        <w:t xml:space="preserve"> </w:t>
      </w:r>
      <w:r w:rsidRPr="00EE617D">
        <w:rPr>
          <w:lang w:val="sr-Cyrl-CS"/>
        </w:rPr>
        <w:t>gazdinskim</w:t>
      </w:r>
      <w:r w:rsidR="00DD4F55" w:rsidRPr="00EE617D">
        <w:rPr>
          <w:lang w:val="sr-Cyrl-CS"/>
        </w:rPr>
        <w:t xml:space="preserve"> </w:t>
      </w:r>
      <w:r w:rsidRPr="00EE617D">
        <w:rPr>
          <w:lang w:val="sr-Cyrl-CS"/>
        </w:rPr>
        <w:t>klasama</w:t>
      </w:r>
      <w:r w:rsidR="00DD4F55" w:rsidRPr="00EE617D">
        <w:rPr>
          <w:lang w:val="sr-Cyrl-CS"/>
        </w:rPr>
        <w:t xml:space="preserve"> </w:t>
      </w:r>
      <w:r w:rsidRPr="00EE617D">
        <w:rPr>
          <w:lang w:val="sr-Cyrl-CS"/>
        </w:rPr>
        <w:t>prikazano</w:t>
      </w:r>
      <w:r w:rsidR="00DD4F55" w:rsidRPr="00EE617D">
        <w:rPr>
          <w:lang w:val="sr-Cyrl-CS"/>
        </w:rPr>
        <w:t xml:space="preserve"> </w:t>
      </w:r>
      <w:r w:rsidRPr="00EE617D">
        <w:rPr>
          <w:lang w:val="sr-Cyrl-CS"/>
        </w:rPr>
        <w:t>je</w:t>
      </w:r>
      <w:r w:rsidR="00DD4F55" w:rsidRPr="00EE617D">
        <w:rPr>
          <w:lang w:val="sr-Cyrl-CS"/>
        </w:rPr>
        <w:t xml:space="preserve"> </w:t>
      </w:r>
      <w:r w:rsidRPr="00EE617D">
        <w:rPr>
          <w:lang w:val="sr-Cyrl-CS"/>
        </w:rPr>
        <w:t>u</w:t>
      </w:r>
      <w:r w:rsidR="00DD4F55" w:rsidRPr="00EE617D">
        <w:rPr>
          <w:lang w:val="sr-Cyrl-CS"/>
        </w:rPr>
        <w:t xml:space="preserve"> </w:t>
      </w:r>
      <w:r w:rsidRPr="00EE617D">
        <w:rPr>
          <w:lang w:val="sr-Cyrl-CS"/>
        </w:rPr>
        <w:t>sledećoj</w:t>
      </w:r>
      <w:r w:rsidR="00DD4F55" w:rsidRPr="00EE617D">
        <w:rPr>
          <w:lang w:val="sr-Cyrl-CS"/>
        </w:rPr>
        <w:t xml:space="preserve"> </w:t>
      </w:r>
      <w:r w:rsidRPr="00EE617D">
        <w:rPr>
          <w:lang w:val="sr-Cyrl-CS"/>
        </w:rPr>
        <w:t>tabeli</w:t>
      </w:r>
      <w:r w:rsidR="00DD4F55" w:rsidRPr="00EE617D">
        <w:rPr>
          <w:lang w:val="sr-Cyrl-CS"/>
        </w:rPr>
        <w:t>:</w:t>
      </w:r>
    </w:p>
    <w:tbl>
      <w:tblPr>
        <w:tblW w:w="9436" w:type="dxa"/>
        <w:tblInd w:w="93" w:type="dxa"/>
        <w:tblLook w:val="04A0" w:firstRow="1" w:lastRow="0" w:firstColumn="1" w:lastColumn="0" w:noHBand="0" w:noVBand="1"/>
      </w:tblPr>
      <w:tblGrid>
        <w:gridCol w:w="1845"/>
        <w:gridCol w:w="937"/>
        <w:gridCol w:w="666"/>
        <w:gridCol w:w="1066"/>
        <w:gridCol w:w="666"/>
        <w:gridCol w:w="700"/>
        <w:gridCol w:w="916"/>
        <w:gridCol w:w="840"/>
        <w:gridCol w:w="840"/>
        <w:gridCol w:w="960"/>
      </w:tblGrid>
      <w:tr w:rsidR="00EE617D" w:rsidRPr="00EE617D" w:rsidTr="009140A4">
        <w:trPr>
          <w:trHeight w:val="315"/>
        </w:trPr>
        <w:tc>
          <w:tcPr>
            <w:tcW w:w="5880" w:type="dxa"/>
            <w:gridSpan w:val="6"/>
            <w:tcBorders>
              <w:top w:val="nil"/>
              <w:left w:val="nil"/>
              <w:bottom w:val="nil"/>
              <w:right w:val="nil"/>
            </w:tcBorders>
            <w:shd w:val="clear" w:color="auto" w:fill="auto"/>
            <w:noWrap/>
            <w:vAlign w:val="center"/>
            <w:hideMark/>
          </w:tcPr>
          <w:p w:rsidR="00395284" w:rsidRPr="00EE617D" w:rsidRDefault="00395284">
            <w:pPr>
              <w:rPr>
                <w:i/>
                <w:iCs/>
                <w:sz w:val="22"/>
                <w:szCs w:val="22"/>
              </w:rPr>
            </w:pPr>
            <w:r w:rsidRPr="00EE617D">
              <w:rPr>
                <w:i/>
                <w:iCs/>
                <w:sz w:val="22"/>
                <w:szCs w:val="20"/>
                <w:lang w:val="nb-NO"/>
              </w:rPr>
              <w:t>Tabela br.4.3.1. – Stanje šuma po gazdinskim klasama</w:t>
            </w:r>
          </w:p>
        </w:tc>
        <w:tc>
          <w:tcPr>
            <w:tcW w:w="916" w:type="dxa"/>
            <w:tcBorders>
              <w:top w:val="nil"/>
              <w:left w:val="nil"/>
              <w:bottom w:val="nil"/>
              <w:right w:val="nil"/>
            </w:tcBorders>
            <w:shd w:val="clear" w:color="auto" w:fill="auto"/>
            <w:noWrap/>
            <w:vAlign w:val="bottom"/>
            <w:hideMark/>
          </w:tcPr>
          <w:p w:rsidR="00395284" w:rsidRPr="00EE617D" w:rsidRDefault="00395284">
            <w:pPr>
              <w:rPr>
                <w:sz w:val="20"/>
                <w:szCs w:val="20"/>
              </w:rPr>
            </w:pPr>
          </w:p>
        </w:tc>
        <w:tc>
          <w:tcPr>
            <w:tcW w:w="840" w:type="dxa"/>
            <w:tcBorders>
              <w:top w:val="nil"/>
              <w:left w:val="nil"/>
              <w:bottom w:val="nil"/>
              <w:right w:val="nil"/>
            </w:tcBorders>
            <w:shd w:val="clear" w:color="auto" w:fill="auto"/>
            <w:noWrap/>
            <w:vAlign w:val="bottom"/>
            <w:hideMark/>
          </w:tcPr>
          <w:p w:rsidR="00395284" w:rsidRPr="00EE617D" w:rsidRDefault="00395284">
            <w:pPr>
              <w:rPr>
                <w:sz w:val="20"/>
                <w:szCs w:val="20"/>
              </w:rPr>
            </w:pPr>
          </w:p>
        </w:tc>
        <w:tc>
          <w:tcPr>
            <w:tcW w:w="840" w:type="dxa"/>
            <w:tcBorders>
              <w:top w:val="nil"/>
              <w:left w:val="nil"/>
              <w:bottom w:val="nil"/>
              <w:right w:val="nil"/>
            </w:tcBorders>
            <w:shd w:val="clear" w:color="auto" w:fill="auto"/>
            <w:noWrap/>
            <w:vAlign w:val="bottom"/>
            <w:hideMark/>
          </w:tcPr>
          <w:p w:rsidR="00395284" w:rsidRPr="00EE617D" w:rsidRDefault="00395284">
            <w:pPr>
              <w:rPr>
                <w:sz w:val="20"/>
                <w:szCs w:val="20"/>
              </w:rPr>
            </w:pPr>
          </w:p>
        </w:tc>
        <w:tc>
          <w:tcPr>
            <w:tcW w:w="960" w:type="dxa"/>
            <w:tcBorders>
              <w:top w:val="nil"/>
              <w:left w:val="nil"/>
              <w:bottom w:val="nil"/>
              <w:right w:val="nil"/>
            </w:tcBorders>
            <w:shd w:val="clear" w:color="auto" w:fill="auto"/>
            <w:noWrap/>
            <w:vAlign w:val="bottom"/>
            <w:hideMark/>
          </w:tcPr>
          <w:p w:rsidR="00395284" w:rsidRPr="00EE617D" w:rsidRDefault="00395284">
            <w:pPr>
              <w:rPr>
                <w:sz w:val="20"/>
                <w:szCs w:val="20"/>
              </w:rPr>
            </w:pPr>
          </w:p>
        </w:tc>
      </w:tr>
      <w:tr w:rsidR="00EE617D" w:rsidRPr="00EE617D" w:rsidTr="009140A4">
        <w:trPr>
          <w:trHeight w:val="255"/>
        </w:trPr>
        <w:tc>
          <w:tcPr>
            <w:tcW w:w="184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395284" w:rsidRPr="00EE617D" w:rsidRDefault="00395284">
            <w:pPr>
              <w:jc w:val="center"/>
              <w:rPr>
                <w:b/>
                <w:bCs/>
                <w:sz w:val="20"/>
                <w:szCs w:val="20"/>
              </w:rPr>
            </w:pPr>
            <w:r w:rsidRPr="00EE617D">
              <w:rPr>
                <w:b/>
                <w:bCs/>
                <w:sz w:val="20"/>
                <w:szCs w:val="20"/>
              </w:rPr>
              <w:t>Gazdinska klasa</w:t>
            </w:r>
          </w:p>
        </w:tc>
        <w:tc>
          <w:tcPr>
            <w:tcW w:w="1603" w:type="dxa"/>
            <w:gridSpan w:val="2"/>
            <w:tcBorders>
              <w:top w:val="single" w:sz="8" w:space="0" w:color="auto"/>
              <w:left w:val="nil"/>
              <w:bottom w:val="single" w:sz="4" w:space="0" w:color="auto"/>
              <w:right w:val="single" w:sz="4" w:space="0" w:color="auto"/>
            </w:tcBorders>
            <w:shd w:val="clear" w:color="auto" w:fill="auto"/>
            <w:noWrap/>
            <w:vAlign w:val="center"/>
            <w:hideMark/>
          </w:tcPr>
          <w:p w:rsidR="00395284" w:rsidRPr="00EE617D" w:rsidRDefault="00395284">
            <w:pPr>
              <w:jc w:val="center"/>
              <w:rPr>
                <w:b/>
                <w:bCs/>
                <w:sz w:val="20"/>
                <w:szCs w:val="20"/>
              </w:rPr>
            </w:pPr>
            <w:r w:rsidRPr="00EE617D">
              <w:rPr>
                <w:b/>
                <w:bCs/>
                <w:sz w:val="20"/>
                <w:szCs w:val="20"/>
              </w:rPr>
              <w:t>Površina</w:t>
            </w:r>
          </w:p>
        </w:tc>
        <w:tc>
          <w:tcPr>
            <w:tcW w:w="2432" w:type="dxa"/>
            <w:gridSpan w:val="3"/>
            <w:tcBorders>
              <w:top w:val="single" w:sz="8" w:space="0" w:color="auto"/>
              <w:left w:val="nil"/>
              <w:bottom w:val="single" w:sz="4" w:space="0" w:color="auto"/>
              <w:right w:val="single" w:sz="4" w:space="0" w:color="auto"/>
            </w:tcBorders>
            <w:shd w:val="clear" w:color="auto" w:fill="auto"/>
            <w:noWrap/>
            <w:vAlign w:val="center"/>
            <w:hideMark/>
          </w:tcPr>
          <w:p w:rsidR="00395284" w:rsidRPr="00EE617D" w:rsidRDefault="00395284">
            <w:pPr>
              <w:jc w:val="center"/>
              <w:rPr>
                <w:b/>
                <w:bCs/>
                <w:sz w:val="20"/>
                <w:szCs w:val="20"/>
              </w:rPr>
            </w:pPr>
            <w:r w:rsidRPr="00EE617D">
              <w:rPr>
                <w:b/>
                <w:bCs/>
                <w:sz w:val="20"/>
                <w:szCs w:val="20"/>
              </w:rPr>
              <w:t>Zapremina (V)</w:t>
            </w:r>
          </w:p>
        </w:tc>
        <w:tc>
          <w:tcPr>
            <w:tcW w:w="2596" w:type="dxa"/>
            <w:gridSpan w:val="3"/>
            <w:tcBorders>
              <w:top w:val="single" w:sz="8" w:space="0" w:color="auto"/>
              <w:left w:val="nil"/>
              <w:bottom w:val="single" w:sz="4" w:space="0" w:color="auto"/>
              <w:right w:val="single" w:sz="4" w:space="0" w:color="auto"/>
            </w:tcBorders>
            <w:shd w:val="clear" w:color="auto" w:fill="auto"/>
            <w:noWrap/>
            <w:vAlign w:val="center"/>
            <w:hideMark/>
          </w:tcPr>
          <w:p w:rsidR="00395284" w:rsidRPr="00EE617D" w:rsidRDefault="00395284">
            <w:pPr>
              <w:rPr>
                <w:b/>
                <w:bCs/>
                <w:sz w:val="20"/>
                <w:szCs w:val="20"/>
              </w:rPr>
            </w:pPr>
            <w:r w:rsidRPr="00EE617D">
              <w:rPr>
                <w:b/>
                <w:bCs/>
                <w:sz w:val="20"/>
                <w:szCs w:val="20"/>
              </w:rPr>
              <w:t>Zapreminski prirast (Iv)</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395284" w:rsidRPr="00EE617D" w:rsidRDefault="00395284">
            <w:pPr>
              <w:jc w:val="center"/>
              <w:rPr>
                <w:b/>
                <w:bCs/>
                <w:sz w:val="20"/>
                <w:szCs w:val="20"/>
              </w:rPr>
            </w:pPr>
            <w:r w:rsidRPr="00EE617D">
              <w:rPr>
                <w:b/>
                <w:bCs/>
                <w:sz w:val="20"/>
                <w:szCs w:val="20"/>
              </w:rPr>
              <w:t>Pi</w:t>
            </w:r>
          </w:p>
        </w:tc>
      </w:tr>
      <w:tr w:rsidR="00EE617D" w:rsidRPr="00EE617D" w:rsidTr="009140A4">
        <w:trPr>
          <w:trHeight w:val="270"/>
        </w:trPr>
        <w:tc>
          <w:tcPr>
            <w:tcW w:w="1845" w:type="dxa"/>
            <w:vMerge/>
            <w:tcBorders>
              <w:top w:val="single" w:sz="8" w:space="0" w:color="auto"/>
              <w:left w:val="single" w:sz="8" w:space="0" w:color="auto"/>
              <w:bottom w:val="single" w:sz="8" w:space="0" w:color="000000"/>
              <w:right w:val="single" w:sz="4" w:space="0" w:color="auto"/>
            </w:tcBorders>
            <w:vAlign w:val="center"/>
            <w:hideMark/>
          </w:tcPr>
          <w:p w:rsidR="00395284" w:rsidRPr="00EE617D" w:rsidRDefault="00395284">
            <w:pPr>
              <w:rPr>
                <w:b/>
                <w:bCs/>
                <w:sz w:val="20"/>
                <w:szCs w:val="20"/>
              </w:rPr>
            </w:pPr>
          </w:p>
        </w:tc>
        <w:tc>
          <w:tcPr>
            <w:tcW w:w="937" w:type="dxa"/>
            <w:tcBorders>
              <w:top w:val="nil"/>
              <w:left w:val="nil"/>
              <w:bottom w:val="single" w:sz="8" w:space="0" w:color="auto"/>
              <w:right w:val="single" w:sz="4" w:space="0" w:color="auto"/>
            </w:tcBorders>
            <w:shd w:val="clear" w:color="auto" w:fill="auto"/>
            <w:noWrap/>
            <w:vAlign w:val="center"/>
            <w:hideMark/>
          </w:tcPr>
          <w:p w:rsidR="00395284" w:rsidRPr="00EE617D" w:rsidRDefault="00395284">
            <w:pPr>
              <w:jc w:val="center"/>
              <w:rPr>
                <w:b/>
                <w:bCs/>
                <w:sz w:val="20"/>
                <w:szCs w:val="20"/>
              </w:rPr>
            </w:pPr>
            <w:r w:rsidRPr="00EE617D">
              <w:rPr>
                <w:b/>
                <w:bCs/>
                <w:sz w:val="20"/>
                <w:szCs w:val="20"/>
              </w:rPr>
              <w:t>ha</w:t>
            </w:r>
          </w:p>
        </w:tc>
        <w:tc>
          <w:tcPr>
            <w:tcW w:w="666" w:type="dxa"/>
            <w:tcBorders>
              <w:top w:val="nil"/>
              <w:left w:val="nil"/>
              <w:bottom w:val="single" w:sz="8" w:space="0" w:color="auto"/>
              <w:right w:val="single" w:sz="4" w:space="0" w:color="auto"/>
            </w:tcBorders>
            <w:shd w:val="clear" w:color="auto" w:fill="auto"/>
            <w:noWrap/>
            <w:vAlign w:val="center"/>
            <w:hideMark/>
          </w:tcPr>
          <w:p w:rsidR="00395284" w:rsidRPr="00EE617D" w:rsidRDefault="00395284">
            <w:pPr>
              <w:jc w:val="center"/>
              <w:rPr>
                <w:b/>
                <w:bCs/>
                <w:sz w:val="20"/>
                <w:szCs w:val="20"/>
              </w:rPr>
            </w:pPr>
            <w:r w:rsidRPr="00EE617D">
              <w:rPr>
                <w:b/>
                <w:bCs/>
                <w:sz w:val="20"/>
                <w:szCs w:val="20"/>
              </w:rPr>
              <w:t>%</w:t>
            </w:r>
          </w:p>
        </w:tc>
        <w:tc>
          <w:tcPr>
            <w:tcW w:w="1066" w:type="dxa"/>
            <w:tcBorders>
              <w:top w:val="nil"/>
              <w:left w:val="nil"/>
              <w:bottom w:val="single" w:sz="8" w:space="0" w:color="auto"/>
              <w:right w:val="single" w:sz="4" w:space="0" w:color="auto"/>
            </w:tcBorders>
            <w:shd w:val="clear" w:color="auto" w:fill="auto"/>
            <w:noWrap/>
            <w:vAlign w:val="center"/>
            <w:hideMark/>
          </w:tcPr>
          <w:p w:rsidR="00395284" w:rsidRPr="00EE617D" w:rsidRDefault="00395284">
            <w:pPr>
              <w:jc w:val="center"/>
              <w:rPr>
                <w:b/>
                <w:bCs/>
                <w:sz w:val="20"/>
                <w:szCs w:val="20"/>
              </w:rPr>
            </w:pPr>
            <w:r w:rsidRPr="00EE617D">
              <w:rPr>
                <w:b/>
                <w:bCs/>
                <w:sz w:val="20"/>
                <w:szCs w:val="20"/>
              </w:rPr>
              <w:t>mᶟ</w:t>
            </w:r>
          </w:p>
        </w:tc>
        <w:tc>
          <w:tcPr>
            <w:tcW w:w="666" w:type="dxa"/>
            <w:tcBorders>
              <w:top w:val="nil"/>
              <w:left w:val="nil"/>
              <w:bottom w:val="single" w:sz="8" w:space="0" w:color="auto"/>
              <w:right w:val="single" w:sz="4" w:space="0" w:color="auto"/>
            </w:tcBorders>
            <w:shd w:val="clear" w:color="auto" w:fill="auto"/>
            <w:noWrap/>
            <w:vAlign w:val="center"/>
            <w:hideMark/>
          </w:tcPr>
          <w:p w:rsidR="00395284" w:rsidRPr="00EE617D" w:rsidRDefault="00395284">
            <w:pPr>
              <w:jc w:val="center"/>
              <w:rPr>
                <w:b/>
                <w:bCs/>
                <w:sz w:val="20"/>
                <w:szCs w:val="20"/>
              </w:rPr>
            </w:pPr>
            <w:r w:rsidRPr="00EE617D">
              <w:rPr>
                <w:b/>
                <w:bCs/>
                <w:sz w:val="20"/>
                <w:szCs w:val="20"/>
              </w:rPr>
              <w:t>%</w:t>
            </w:r>
          </w:p>
        </w:tc>
        <w:tc>
          <w:tcPr>
            <w:tcW w:w="700" w:type="dxa"/>
            <w:tcBorders>
              <w:top w:val="nil"/>
              <w:left w:val="nil"/>
              <w:bottom w:val="single" w:sz="8" w:space="0" w:color="auto"/>
              <w:right w:val="single" w:sz="4" w:space="0" w:color="auto"/>
            </w:tcBorders>
            <w:shd w:val="clear" w:color="auto" w:fill="auto"/>
            <w:noWrap/>
            <w:vAlign w:val="center"/>
            <w:hideMark/>
          </w:tcPr>
          <w:p w:rsidR="00395284" w:rsidRPr="00EE617D" w:rsidRDefault="00395284">
            <w:pPr>
              <w:jc w:val="center"/>
              <w:rPr>
                <w:b/>
                <w:bCs/>
                <w:sz w:val="20"/>
                <w:szCs w:val="20"/>
              </w:rPr>
            </w:pPr>
            <w:r w:rsidRPr="00EE617D">
              <w:rPr>
                <w:b/>
                <w:bCs/>
                <w:sz w:val="20"/>
                <w:szCs w:val="20"/>
              </w:rPr>
              <w:t>mᶟ/ha</w:t>
            </w:r>
          </w:p>
        </w:tc>
        <w:tc>
          <w:tcPr>
            <w:tcW w:w="916" w:type="dxa"/>
            <w:tcBorders>
              <w:top w:val="nil"/>
              <w:left w:val="nil"/>
              <w:bottom w:val="single" w:sz="8" w:space="0" w:color="auto"/>
              <w:right w:val="single" w:sz="4" w:space="0" w:color="auto"/>
            </w:tcBorders>
            <w:shd w:val="clear" w:color="auto" w:fill="auto"/>
            <w:noWrap/>
            <w:vAlign w:val="center"/>
            <w:hideMark/>
          </w:tcPr>
          <w:p w:rsidR="00395284" w:rsidRPr="00EE617D" w:rsidRDefault="00395284">
            <w:pPr>
              <w:jc w:val="center"/>
              <w:rPr>
                <w:b/>
                <w:bCs/>
                <w:sz w:val="20"/>
                <w:szCs w:val="20"/>
              </w:rPr>
            </w:pPr>
            <w:r w:rsidRPr="00EE617D">
              <w:rPr>
                <w:b/>
                <w:bCs/>
                <w:sz w:val="20"/>
                <w:szCs w:val="20"/>
              </w:rPr>
              <w:t>mᶟ</w:t>
            </w:r>
          </w:p>
        </w:tc>
        <w:tc>
          <w:tcPr>
            <w:tcW w:w="840" w:type="dxa"/>
            <w:tcBorders>
              <w:top w:val="nil"/>
              <w:left w:val="nil"/>
              <w:bottom w:val="single" w:sz="8" w:space="0" w:color="auto"/>
              <w:right w:val="single" w:sz="4" w:space="0" w:color="auto"/>
            </w:tcBorders>
            <w:shd w:val="clear" w:color="auto" w:fill="auto"/>
            <w:noWrap/>
            <w:vAlign w:val="center"/>
            <w:hideMark/>
          </w:tcPr>
          <w:p w:rsidR="00395284" w:rsidRPr="00EE617D" w:rsidRDefault="00395284">
            <w:pPr>
              <w:jc w:val="center"/>
              <w:rPr>
                <w:b/>
                <w:bCs/>
                <w:sz w:val="20"/>
                <w:szCs w:val="20"/>
              </w:rPr>
            </w:pPr>
            <w:r w:rsidRPr="00EE617D">
              <w:rPr>
                <w:b/>
                <w:bCs/>
                <w:sz w:val="20"/>
                <w:szCs w:val="20"/>
              </w:rPr>
              <w:t>%</w:t>
            </w:r>
          </w:p>
        </w:tc>
        <w:tc>
          <w:tcPr>
            <w:tcW w:w="840" w:type="dxa"/>
            <w:tcBorders>
              <w:top w:val="nil"/>
              <w:left w:val="nil"/>
              <w:bottom w:val="single" w:sz="8" w:space="0" w:color="auto"/>
              <w:right w:val="single" w:sz="4" w:space="0" w:color="auto"/>
            </w:tcBorders>
            <w:shd w:val="clear" w:color="auto" w:fill="auto"/>
            <w:noWrap/>
            <w:vAlign w:val="center"/>
            <w:hideMark/>
          </w:tcPr>
          <w:p w:rsidR="00395284" w:rsidRPr="00EE617D" w:rsidRDefault="00395284">
            <w:pPr>
              <w:jc w:val="center"/>
              <w:rPr>
                <w:b/>
                <w:bCs/>
                <w:sz w:val="20"/>
                <w:szCs w:val="20"/>
              </w:rPr>
            </w:pPr>
            <w:r w:rsidRPr="00EE617D">
              <w:rPr>
                <w:b/>
                <w:bCs/>
                <w:sz w:val="20"/>
                <w:szCs w:val="20"/>
              </w:rPr>
              <w:t>mᶟ/ha</w:t>
            </w:r>
          </w:p>
        </w:tc>
        <w:tc>
          <w:tcPr>
            <w:tcW w:w="960" w:type="dxa"/>
            <w:tcBorders>
              <w:top w:val="nil"/>
              <w:left w:val="nil"/>
              <w:bottom w:val="single" w:sz="8" w:space="0" w:color="auto"/>
              <w:right w:val="single" w:sz="8" w:space="0" w:color="auto"/>
            </w:tcBorders>
            <w:shd w:val="clear" w:color="auto" w:fill="auto"/>
            <w:noWrap/>
            <w:vAlign w:val="center"/>
            <w:hideMark/>
          </w:tcPr>
          <w:p w:rsidR="00395284" w:rsidRPr="00EE617D" w:rsidRDefault="00395284">
            <w:pPr>
              <w:jc w:val="center"/>
              <w:rPr>
                <w:b/>
                <w:bCs/>
                <w:sz w:val="20"/>
                <w:szCs w:val="20"/>
              </w:rPr>
            </w:pPr>
            <w:r w:rsidRPr="00EE617D">
              <w:rPr>
                <w:b/>
                <w:bCs/>
                <w:sz w:val="20"/>
                <w:szCs w:val="20"/>
              </w:rPr>
              <w:t>Iᵥ/V*100</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10 116 149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2.63</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0.2</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114.17</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43.4</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3.85</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1.5</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3.4</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10 116 79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1.49</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134.95</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90.6</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8.47</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0.2</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5.7</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6.3</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10 121 79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0.58</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172.04</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0.2</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296.6</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3.34</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5.8</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1.9</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10 123 79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1.29</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130.36</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101.1</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11.95</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0.2</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9.3</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9.2</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10 125 79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25.10</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1.6</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949.45</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37.8</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43.82</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0.8</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1.7</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4.6</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10 136 79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6.64</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0.4</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428.78</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64.6</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12.29</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0.2</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1.9</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2.9</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10 156 79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8.58</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0.5</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1,128.18</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1.2</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131.5</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46.50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0.8</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5.4</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4.1</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10 158 79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0.18</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26.23</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145.7</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0.39</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2.2</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1.5</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10 269 79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0.77</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123.45</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160.3</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4.58</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5.9</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3.7</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lastRenderedPageBreak/>
              <w:t>10 270 79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9.35</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0.6</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931.72</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99.6</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27.14</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0.5</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2.9</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2.9</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10 271 79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14.77</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0.9</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447.65</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30.3</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16.71</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0.3</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1.1</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3.7</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10 325 79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114.51</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7.3</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7,984.03</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8.2</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69.7</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418.88</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7.6</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3.7</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5.2</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10 326 79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4.97</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0.3</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393.11</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79.1</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19.68</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0.4</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4.0</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5.0</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10 329 149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0.70</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0.00</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0.00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 </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10 329 79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47.38</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3.0</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1,600.41</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1.7</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33.8</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81.26</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1.5</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1.7</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5.1</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10 340 149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0.54</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51.06</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94.6</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2.08</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3.8</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4.1</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10 340 79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3.89</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0.2</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778.85</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200.2</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19.90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0.4</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5.1</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2.6</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10 451 79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2.15</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775.96</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360.9</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29.39</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0.5</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13.7</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3.8</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10 453 149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59.80</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3.8</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3,740.86</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3.9</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62.6</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258.54</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4.7</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4.3</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6.9</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10 453 79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555.19</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35.3</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47,263.38</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48.8</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85.1</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3,323.66</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60.3</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6.0</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7.0</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10 455 79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5.61</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0.4</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0.00</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0.00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 </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10 457 149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32.98</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2.1</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0.00</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0.00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 </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10 457 79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361.37</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23.0</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10,604.41</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10.9</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29.3</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406.95</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7.4</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1.1</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3.8</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10 469 149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0.99</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24.52</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24.8</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0.63</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0.6</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2.6</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10 469 79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53.78</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3.4</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7,330.93</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7.6</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136.3</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194.15</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3.5</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3.6</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2.6</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10 480 149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26.31</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1.7</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1,285.89</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1.3</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48.9</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100.09</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1.8</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3.8</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7.8</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10 480 79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57.41</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3.7</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4,025.61</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4.2</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70.1</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203.85</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3.7</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3.6</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5.1</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10 481 149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0.94</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67.45</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71.8</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1.09</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1.2</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1.6</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10 481 79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17.66</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1.1</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1,268.02</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1.3</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71.8</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38.67</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0.7</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2.2</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3.0</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10 483 79</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30.19</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1.9</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3,563.11</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3.7</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118.0</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151.64</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2.8</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5.0</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4.3</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57 329 77</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88.39</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5.6</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1,553.14</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1.6</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17.6</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78.34</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1.4</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0.9</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5.0</w:t>
            </w:r>
          </w:p>
        </w:tc>
      </w:tr>
      <w:tr w:rsidR="00EE617D" w:rsidRPr="00EE617D" w:rsidTr="009140A4">
        <w:trPr>
          <w:trHeight w:val="255"/>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57 455 77</w:t>
            </w:r>
          </w:p>
        </w:tc>
        <w:tc>
          <w:tcPr>
            <w:tcW w:w="937"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13.29</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0.8</w:t>
            </w:r>
          </w:p>
        </w:tc>
        <w:tc>
          <w:tcPr>
            <w:tcW w:w="106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0.00</w:t>
            </w:r>
          </w:p>
        </w:tc>
        <w:tc>
          <w:tcPr>
            <w:tcW w:w="666"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70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0.00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960" w:type="dxa"/>
            <w:tcBorders>
              <w:top w:val="nil"/>
              <w:left w:val="nil"/>
              <w:bottom w:val="single" w:sz="4" w:space="0" w:color="auto"/>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 </w:t>
            </w:r>
          </w:p>
        </w:tc>
      </w:tr>
      <w:tr w:rsidR="00EE617D" w:rsidRPr="00EE617D" w:rsidTr="009140A4">
        <w:trPr>
          <w:trHeight w:val="270"/>
        </w:trPr>
        <w:tc>
          <w:tcPr>
            <w:tcW w:w="1845" w:type="dxa"/>
            <w:tcBorders>
              <w:top w:val="nil"/>
              <w:left w:val="single" w:sz="8" w:space="0" w:color="auto"/>
              <w:bottom w:val="nil"/>
              <w:right w:val="single" w:sz="4" w:space="0" w:color="auto"/>
            </w:tcBorders>
            <w:shd w:val="clear" w:color="auto" w:fill="auto"/>
            <w:noWrap/>
            <w:vAlign w:val="bottom"/>
            <w:hideMark/>
          </w:tcPr>
          <w:p w:rsidR="00395284" w:rsidRPr="00EE617D" w:rsidRDefault="00395284">
            <w:pPr>
              <w:rPr>
                <w:sz w:val="20"/>
                <w:szCs w:val="20"/>
              </w:rPr>
            </w:pPr>
            <w:r w:rsidRPr="00EE617D">
              <w:rPr>
                <w:sz w:val="20"/>
                <w:szCs w:val="20"/>
              </w:rPr>
              <w:t>57 457 77</w:t>
            </w:r>
          </w:p>
        </w:tc>
        <w:tc>
          <w:tcPr>
            <w:tcW w:w="937" w:type="dxa"/>
            <w:tcBorders>
              <w:top w:val="nil"/>
              <w:left w:val="nil"/>
              <w:bottom w:val="nil"/>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22.86</w:t>
            </w:r>
          </w:p>
        </w:tc>
        <w:tc>
          <w:tcPr>
            <w:tcW w:w="666" w:type="dxa"/>
            <w:tcBorders>
              <w:top w:val="nil"/>
              <w:left w:val="nil"/>
              <w:bottom w:val="nil"/>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1.5</w:t>
            </w:r>
          </w:p>
        </w:tc>
        <w:tc>
          <w:tcPr>
            <w:tcW w:w="1066" w:type="dxa"/>
            <w:tcBorders>
              <w:top w:val="nil"/>
              <w:left w:val="nil"/>
              <w:bottom w:val="nil"/>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0.00</w:t>
            </w:r>
          </w:p>
        </w:tc>
        <w:tc>
          <w:tcPr>
            <w:tcW w:w="666" w:type="dxa"/>
            <w:tcBorders>
              <w:top w:val="nil"/>
              <w:left w:val="nil"/>
              <w:bottom w:val="nil"/>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700" w:type="dxa"/>
            <w:tcBorders>
              <w:top w:val="nil"/>
              <w:left w:val="nil"/>
              <w:bottom w:val="nil"/>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916" w:type="dxa"/>
            <w:tcBorders>
              <w:top w:val="nil"/>
              <w:left w:val="nil"/>
              <w:bottom w:val="nil"/>
              <w:right w:val="single" w:sz="4" w:space="0" w:color="auto"/>
            </w:tcBorders>
            <w:shd w:val="clear" w:color="auto" w:fill="auto"/>
            <w:noWrap/>
            <w:vAlign w:val="bottom"/>
            <w:hideMark/>
          </w:tcPr>
          <w:p w:rsidR="00395284" w:rsidRPr="00EE617D" w:rsidRDefault="00395284">
            <w:pPr>
              <w:jc w:val="right"/>
              <w:rPr>
                <w:sz w:val="20"/>
                <w:szCs w:val="20"/>
              </w:rPr>
            </w:pPr>
            <w:r w:rsidRPr="00EE617D">
              <w:rPr>
                <w:sz w:val="20"/>
                <w:szCs w:val="20"/>
              </w:rPr>
              <w:t>0.00</w:t>
            </w:r>
          </w:p>
        </w:tc>
        <w:tc>
          <w:tcPr>
            <w:tcW w:w="840" w:type="dxa"/>
            <w:tcBorders>
              <w:top w:val="nil"/>
              <w:left w:val="nil"/>
              <w:bottom w:val="nil"/>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840" w:type="dxa"/>
            <w:tcBorders>
              <w:top w:val="nil"/>
              <w:left w:val="nil"/>
              <w:bottom w:val="nil"/>
              <w:right w:val="single" w:sz="4"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0.0</w:t>
            </w:r>
          </w:p>
        </w:tc>
        <w:tc>
          <w:tcPr>
            <w:tcW w:w="960" w:type="dxa"/>
            <w:tcBorders>
              <w:top w:val="nil"/>
              <w:left w:val="nil"/>
              <w:bottom w:val="nil"/>
              <w:right w:val="single" w:sz="8" w:space="0" w:color="auto"/>
            </w:tcBorders>
            <w:shd w:val="clear" w:color="auto" w:fill="auto"/>
            <w:noWrap/>
            <w:vAlign w:val="center"/>
            <w:hideMark/>
          </w:tcPr>
          <w:p w:rsidR="00395284" w:rsidRPr="00EE617D" w:rsidRDefault="00395284">
            <w:pPr>
              <w:jc w:val="right"/>
              <w:rPr>
                <w:sz w:val="20"/>
                <w:szCs w:val="20"/>
              </w:rPr>
            </w:pPr>
            <w:r w:rsidRPr="00EE617D">
              <w:rPr>
                <w:sz w:val="20"/>
                <w:szCs w:val="20"/>
              </w:rPr>
              <w:t> </w:t>
            </w:r>
          </w:p>
        </w:tc>
      </w:tr>
      <w:tr w:rsidR="009140A4" w:rsidRPr="00EE617D" w:rsidTr="009140A4">
        <w:trPr>
          <w:trHeight w:val="270"/>
        </w:trPr>
        <w:tc>
          <w:tcPr>
            <w:tcW w:w="184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5284" w:rsidRPr="00EE617D" w:rsidRDefault="00395284">
            <w:pPr>
              <w:jc w:val="center"/>
              <w:rPr>
                <w:b/>
                <w:bCs/>
                <w:sz w:val="20"/>
                <w:szCs w:val="20"/>
              </w:rPr>
            </w:pPr>
            <w:r w:rsidRPr="00EE617D">
              <w:rPr>
                <w:b/>
                <w:bCs/>
                <w:sz w:val="20"/>
                <w:szCs w:val="20"/>
              </w:rPr>
              <w:t>Ukupno</w:t>
            </w:r>
          </w:p>
        </w:tc>
        <w:tc>
          <w:tcPr>
            <w:tcW w:w="937" w:type="dxa"/>
            <w:tcBorders>
              <w:top w:val="single" w:sz="8" w:space="0" w:color="auto"/>
              <w:left w:val="nil"/>
              <w:bottom w:val="single" w:sz="8" w:space="0" w:color="auto"/>
              <w:right w:val="single" w:sz="4" w:space="0" w:color="auto"/>
            </w:tcBorders>
            <w:shd w:val="clear" w:color="auto" w:fill="auto"/>
            <w:noWrap/>
            <w:vAlign w:val="bottom"/>
            <w:hideMark/>
          </w:tcPr>
          <w:p w:rsidR="00395284" w:rsidRPr="00EE617D" w:rsidRDefault="00395284">
            <w:pPr>
              <w:jc w:val="right"/>
              <w:rPr>
                <w:b/>
                <w:bCs/>
                <w:sz w:val="20"/>
                <w:szCs w:val="20"/>
              </w:rPr>
            </w:pPr>
            <w:r w:rsidRPr="00EE617D">
              <w:rPr>
                <w:b/>
                <w:bCs/>
                <w:sz w:val="20"/>
                <w:szCs w:val="20"/>
              </w:rPr>
              <w:t>1,572.29</w:t>
            </w:r>
          </w:p>
        </w:tc>
        <w:tc>
          <w:tcPr>
            <w:tcW w:w="666" w:type="dxa"/>
            <w:tcBorders>
              <w:top w:val="single" w:sz="8" w:space="0" w:color="auto"/>
              <w:left w:val="nil"/>
              <w:bottom w:val="single" w:sz="8" w:space="0" w:color="auto"/>
              <w:right w:val="single" w:sz="4" w:space="0" w:color="auto"/>
            </w:tcBorders>
            <w:shd w:val="clear" w:color="auto" w:fill="auto"/>
            <w:noWrap/>
            <w:vAlign w:val="bottom"/>
            <w:hideMark/>
          </w:tcPr>
          <w:p w:rsidR="00395284" w:rsidRPr="00EE617D" w:rsidRDefault="00395284">
            <w:pPr>
              <w:jc w:val="right"/>
              <w:rPr>
                <w:b/>
                <w:bCs/>
                <w:sz w:val="20"/>
                <w:szCs w:val="20"/>
              </w:rPr>
            </w:pPr>
            <w:r w:rsidRPr="00EE617D">
              <w:rPr>
                <w:b/>
                <w:bCs/>
                <w:sz w:val="20"/>
                <w:szCs w:val="20"/>
              </w:rPr>
              <w:t>100.0</w:t>
            </w:r>
          </w:p>
        </w:tc>
        <w:tc>
          <w:tcPr>
            <w:tcW w:w="1066" w:type="dxa"/>
            <w:tcBorders>
              <w:top w:val="single" w:sz="8" w:space="0" w:color="auto"/>
              <w:left w:val="nil"/>
              <w:bottom w:val="single" w:sz="8" w:space="0" w:color="auto"/>
              <w:right w:val="single" w:sz="4" w:space="0" w:color="auto"/>
            </w:tcBorders>
            <w:shd w:val="clear" w:color="auto" w:fill="auto"/>
            <w:noWrap/>
            <w:vAlign w:val="bottom"/>
            <w:hideMark/>
          </w:tcPr>
          <w:p w:rsidR="00395284" w:rsidRPr="00EE617D" w:rsidRDefault="00395284">
            <w:pPr>
              <w:jc w:val="right"/>
              <w:rPr>
                <w:b/>
                <w:bCs/>
                <w:sz w:val="20"/>
                <w:szCs w:val="20"/>
              </w:rPr>
            </w:pPr>
            <w:r w:rsidRPr="00EE617D">
              <w:rPr>
                <w:b/>
                <w:bCs/>
                <w:sz w:val="20"/>
                <w:szCs w:val="20"/>
              </w:rPr>
              <w:t>96,897.7</w:t>
            </w:r>
          </w:p>
        </w:tc>
        <w:tc>
          <w:tcPr>
            <w:tcW w:w="666" w:type="dxa"/>
            <w:tcBorders>
              <w:top w:val="single" w:sz="8" w:space="0" w:color="auto"/>
              <w:left w:val="nil"/>
              <w:bottom w:val="single" w:sz="8" w:space="0" w:color="auto"/>
              <w:right w:val="single" w:sz="4" w:space="0" w:color="auto"/>
            </w:tcBorders>
            <w:shd w:val="clear" w:color="auto" w:fill="auto"/>
            <w:noWrap/>
            <w:vAlign w:val="bottom"/>
            <w:hideMark/>
          </w:tcPr>
          <w:p w:rsidR="00395284" w:rsidRPr="00EE617D" w:rsidRDefault="00395284">
            <w:pPr>
              <w:jc w:val="right"/>
              <w:rPr>
                <w:b/>
                <w:bCs/>
                <w:sz w:val="20"/>
                <w:szCs w:val="20"/>
              </w:rPr>
            </w:pPr>
            <w:r w:rsidRPr="00EE617D">
              <w:rPr>
                <w:b/>
                <w:bCs/>
                <w:sz w:val="20"/>
                <w:szCs w:val="20"/>
              </w:rPr>
              <w:t>100.0</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395284" w:rsidRPr="00EE617D" w:rsidRDefault="00395284">
            <w:pPr>
              <w:jc w:val="right"/>
              <w:rPr>
                <w:b/>
                <w:bCs/>
                <w:sz w:val="20"/>
                <w:szCs w:val="20"/>
              </w:rPr>
            </w:pPr>
            <w:r w:rsidRPr="00EE617D">
              <w:rPr>
                <w:b/>
                <w:bCs/>
                <w:sz w:val="20"/>
                <w:szCs w:val="20"/>
              </w:rPr>
              <w:t>61.6</w:t>
            </w:r>
          </w:p>
        </w:tc>
        <w:tc>
          <w:tcPr>
            <w:tcW w:w="916" w:type="dxa"/>
            <w:tcBorders>
              <w:top w:val="single" w:sz="8" w:space="0" w:color="auto"/>
              <w:left w:val="nil"/>
              <w:bottom w:val="single" w:sz="8" w:space="0" w:color="auto"/>
              <w:right w:val="single" w:sz="4" w:space="0" w:color="auto"/>
            </w:tcBorders>
            <w:shd w:val="clear" w:color="auto" w:fill="auto"/>
            <w:noWrap/>
            <w:vAlign w:val="bottom"/>
            <w:hideMark/>
          </w:tcPr>
          <w:p w:rsidR="00395284" w:rsidRPr="00EE617D" w:rsidRDefault="00395284">
            <w:pPr>
              <w:jc w:val="right"/>
              <w:rPr>
                <w:b/>
                <w:bCs/>
                <w:sz w:val="20"/>
                <w:szCs w:val="20"/>
              </w:rPr>
            </w:pPr>
            <w:r w:rsidRPr="00EE617D">
              <w:rPr>
                <w:b/>
                <w:bCs/>
                <w:sz w:val="20"/>
                <w:szCs w:val="20"/>
              </w:rPr>
              <w:t>5,507.8</w:t>
            </w:r>
          </w:p>
        </w:tc>
        <w:tc>
          <w:tcPr>
            <w:tcW w:w="840" w:type="dxa"/>
            <w:tcBorders>
              <w:top w:val="single" w:sz="8" w:space="0" w:color="auto"/>
              <w:left w:val="nil"/>
              <w:bottom w:val="single" w:sz="8" w:space="0" w:color="auto"/>
              <w:right w:val="single" w:sz="4" w:space="0" w:color="auto"/>
            </w:tcBorders>
            <w:shd w:val="clear" w:color="auto" w:fill="auto"/>
            <w:noWrap/>
            <w:vAlign w:val="bottom"/>
            <w:hideMark/>
          </w:tcPr>
          <w:p w:rsidR="00395284" w:rsidRPr="00EE617D" w:rsidRDefault="00395284">
            <w:pPr>
              <w:jc w:val="right"/>
              <w:rPr>
                <w:b/>
                <w:bCs/>
                <w:sz w:val="20"/>
                <w:szCs w:val="20"/>
              </w:rPr>
            </w:pPr>
            <w:r w:rsidRPr="00EE617D">
              <w:rPr>
                <w:b/>
                <w:bCs/>
                <w:sz w:val="20"/>
                <w:szCs w:val="20"/>
              </w:rPr>
              <w:t>100.0</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395284" w:rsidRPr="00EE617D" w:rsidRDefault="00395284">
            <w:pPr>
              <w:jc w:val="right"/>
              <w:rPr>
                <w:b/>
                <w:bCs/>
                <w:sz w:val="20"/>
                <w:szCs w:val="20"/>
              </w:rPr>
            </w:pPr>
            <w:r w:rsidRPr="00EE617D">
              <w:rPr>
                <w:b/>
                <w:bCs/>
                <w:sz w:val="20"/>
                <w:szCs w:val="20"/>
              </w:rPr>
              <w:t>3.5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95284" w:rsidRPr="00EE617D" w:rsidRDefault="00395284">
            <w:pPr>
              <w:jc w:val="right"/>
              <w:rPr>
                <w:b/>
                <w:bCs/>
                <w:sz w:val="20"/>
                <w:szCs w:val="20"/>
              </w:rPr>
            </w:pPr>
            <w:r w:rsidRPr="00EE617D">
              <w:rPr>
                <w:b/>
                <w:bCs/>
                <w:sz w:val="20"/>
                <w:szCs w:val="20"/>
              </w:rPr>
              <w:t>5.7</w:t>
            </w:r>
          </w:p>
        </w:tc>
      </w:tr>
    </w:tbl>
    <w:p w:rsidR="00DD4F55" w:rsidRPr="00EE617D" w:rsidRDefault="00DD4F55" w:rsidP="00585EE4">
      <w:pPr>
        <w:spacing w:line="276" w:lineRule="auto"/>
        <w:jc w:val="both"/>
        <w:rPr>
          <w:lang w:val="sr-Cyrl-CS"/>
        </w:rPr>
      </w:pPr>
    </w:p>
    <w:p w:rsidR="00DD4F55" w:rsidRPr="00EE617D" w:rsidRDefault="00DD4F55" w:rsidP="00585EE4">
      <w:pPr>
        <w:spacing w:line="276" w:lineRule="auto"/>
        <w:ind w:firstLine="720"/>
        <w:jc w:val="both"/>
        <w:rPr>
          <w:lang w:val="sr-Cyrl-CS"/>
        </w:rPr>
      </w:pPr>
    </w:p>
    <w:p w:rsidR="00DD4F55" w:rsidRPr="00EE617D" w:rsidRDefault="00DD4F55" w:rsidP="009A5AA6">
      <w:pPr>
        <w:pStyle w:val="Heading2"/>
      </w:pPr>
      <w:bookmarkStart w:id="174" w:name="_Toc255562025"/>
      <w:bookmarkStart w:id="175" w:name="_Toc271894181"/>
      <w:bookmarkStart w:id="176" w:name="_Toc271894473"/>
      <w:bookmarkStart w:id="177" w:name="_Toc271894602"/>
      <w:bookmarkStart w:id="178" w:name="_Toc278968482"/>
      <w:r w:rsidRPr="00EE617D">
        <w:t>4.</w:t>
      </w:r>
      <w:r w:rsidR="009140A4" w:rsidRPr="00EE617D">
        <w:rPr>
          <w:lang w:val="sr-Latn-RS"/>
        </w:rPr>
        <w:t>4</w:t>
      </w:r>
      <w:r w:rsidRPr="00EE617D">
        <w:t xml:space="preserve">. </w:t>
      </w:r>
      <w:r w:rsidR="00321BC8" w:rsidRPr="00EE617D">
        <w:t>STANjE</w:t>
      </w:r>
      <w:r w:rsidRPr="00EE617D">
        <w:t xml:space="preserve"> </w:t>
      </w:r>
      <w:r w:rsidR="00321BC8" w:rsidRPr="00EE617D">
        <w:t>ŠUMA</w:t>
      </w:r>
      <w:r w:rsidRPr="00EE617D">
        <w:t xml:space="preserve"> </w:t>
      </w:r>
      <w:r w:rsidR="00321BC8" w:rsidRPr="00EE617D">
        <w:t>PO</w:t>
      </w:r>
      <w:r w:rsidRPr="00EE617D">
        <w:t xml:space="preserve"> </w:t>
      </w:r>
      <w:r w:rsidR="00321BC8" w:rsidRPr="00EE617D">
        <w:t>POREKLU</w:t>
      </w:r>
      <w:r w:rsidRPr="00EE617D">
        <w:t xml:space="preserve"> </w:t>
      </w:r>
      <w:r w:rsidR="00321BC8" w:rsidRPr="00EE617D">
        <w:t>I</w:t>
      </w:r>
      <w:r w:rsidRPr="00EE617D">
        <w:t xml:space="preserve"> </w:t>
      </w:r>
      <w:r w:rsidR="00321BC8" w:rsidRPr="00EE617D">
        <w:t>OČUVANOSTI</w:t>
      </w:r>
      <w:bookmarkEnd w:id="174"/>
      <w:bookmarkEnd w:id="175"/>
      <w:bookmarkEnd w:id="176"/>
      <w:bookmarkEnd w:id="177"/>
      <w:bookmarkEnd w:id="178"/>
    </w:p>
    <w:p w:rsidR="009140A4" w:rsidRPr="00EE617D" w:rsidRDefault="009140A4" w:rsidP="009140A4">
      <w:pPr>
        <w:jc w:val="both"/>
        <w:rPr>
          <w:lang w:val="sr-Latn-CS"/>
        </w:rPr>
      </w:pPr>
    </w:p>
    <w:p w:rsidR="009140A4" w:rsidRPr="00EE617D" w:rsidRDefault="009140A4" w:rsidP="009140A4">
      <w:pPr>
        <w:jc w:val="both"/>
        <w:rPr>
          <w:lang w:val="sr-Latn-CS"/>
        </w:rPr>
      </w:pPr>
      <w:r w:rsidRPr="00EE617D">
        <w:rPr>
          <w:lang w:val="sr-Latn-CS"/>
        </w:rPr>
        <w:t xml:space="preserve">Sastojine </w:t>
      </w:r>
      <w:r w:rsidRPr="00EE617D">
        <w:rPr>
          <w:b/>
          <w:lang w:val="sr-Latn-CS"/>
        </w:rPr>
        <w:t xml:space="preserve">po očuvanosti </w:t>
      </w:r>
      <w:r w:rsidRPr="00EE617D">
        <w:rPr>
          <w:lang w:val="sr-Latn-CS"/>
        </w:rPr>
        <w:t xml:space="preserve">su razvrstane: </w:t>
      </w:r>
    </w:p>
    <w:p w:rsidR="009140A4" w:rsidRPr="00EE617D" w:rsidRDefault="009140A4" w:rsidP="009140A4">
      <w:pPr>
        <w:numPr>
          <w:ilvl w:val="0"/>
          <w:numId w:val="41"/>
        </w:numPr>
        <w:jc w:val="both"/>
        <w:rPr>
          <w:lang w:val="sr-Latn-CS"/>
        </w:rPr>
      </w:pPr>
      <w:r w:rsidRPr="00EE617D">
        <w:rPr>
          <w:lang w:val="sr-Latn-CS"/>
        </w:rPr>
        <w:t>očuvane – koje po stepenu obraslosti, zdravstvenom stanju i kvalitetu mogu dočekati zrelost za seču;</w:t>
      </w:r>
    </w:p>
    <w:p w:rsidR="009140A4" w:rsidRPr="00EE617D" w:rsidRDefault="009140A4" w:rsidP="009140A4">
      <w:pPr>
        <w:numPr>
          <w:ilvl w:val="0"/>
          <w:numId w:val="41"/>
        </w:numPr>
        <w:jc w:val="both"/>
        <w:rPr>
          <w:lang w:val="sr-Latn-CS"/>
        </w:rPr>
      </w:pPr>
      <w:r w:rsidRPr="00EE617D">
        <w:rPr>
          <w:lang w:val="sr-Latn-CS"/>
        </w:rPr>
        <w:t>razređene – sastojine sa manjim stepenom obraslosti, dobrog zdravstvenog stanja i kvaliteta i mogu dočekati zrelost za seču;</w:t>
      </w:r>
    </w:p>
    <w:p w:rsidR="009140A4" w:rsidRPr="00EE617D" w:rsidRDefault="009140A4" w:rsidP="009140A4">
      <w:pPr>
        <w:numPr>
          <w:ilvl w:val="0"/>
          <w:numId w:val="41"/>
        </w:numPr>
        <w:jc w:val="both"/>
        <w:rPr>
          <w:lang w:val="sr-Latn-CS"/>
        </w:rPr>
      </w:pPr>
      <w:r w:rsidRPr="00EE617D">
        <w:rPr>
          <w:lang w:val="sr-Latn-CS"/>
        </w:rPr>
        <w:t>devastirane – previše razređene, lošeg zdravstvenog stanja i kvaliteta stabala i kao takve</w:t>
      </w:r>
      <w:r w:rsidRPr="00EE617D">
        <w:rPr>
          <w:lang w:val="sr-Cyrl-CS"/>
        </w:rPr>
        <w:t xml:space="preserve"> se pre zrelosti za seču mogu uklanjati, ili ako imaju zaštitni karakter, isključuju iz gazdinskih intervencija</w:t>
      </w:r>
      <w:r w:rsidRPr="00EE617D">
        <w:rPr>
          <w:lang w:val="sr-Latn-CS"/>
        </w:rPr>
        <w:t>.</w:t>
      </w:r>
    </w:p>
    <w:p w:rsidR="008769D0" w:rsidRPr="00EE617D" w:rsidRDefault="008769D0" w:rsidP="00585EE4">
      <w:pPr>
        <w:spacing w:line="276" w:lineRule="auto"/>
        <w:ind w:left="720"/>
        <w:jc w:val="both"/>
        <w:rPr>
          <w:b/>
          <w:bCs/>
          <w:lang w:val="sr-Latn-RS"/>
        </w:rPr>
      </w:pPr>
    </w:p>
    <w:tbl>
      <w:tblPr>
        <w:tblW w:w="13540" w:type="dxa"/>
        <w:tblInd w:w="93" w:type="dxa"/>
        <w:tblLook w:val="04A0" w:firstRow="1" w:lastRow="0" w:firstColumn="1" w:lastColumn="0" w:noHBand="0" w:noVBand="1"/>
      </w:tblPr>
      <w:tblGrid>
        <w:gridCol w:w="4360"/>
        <w:gridCol w:w="1056"/>
        <w:gridCol w:w="1000"/>
        <w:gridCol w:w="1180"/>
        <w:gridCol w:w="1000"/>
        <w:gridCol w:w="1000"/>
        <w:gridCol w:w="1056"/>
        <w:gridCol w:w="1000"/>
        <w:gridCol w:w="1000"/>
        <w:gridCol w:w="1008"/>
      </w:tblGrid>
      <w:tr w:rsidR="00EE617D" w:rsidRPr="00EE617D" w:rsidTr="009140A4">
        <w:trPr>
          <w:trHeight w:val="300"/>
        </w:trPr>
        <w:tc>
          <w:tcPr>
            <w:tcW w:w="4360" w:type="dxa"/>
            <w:tcBorders>
              <w:top w:val="nil"/>
              <w:left w:val="nil"/>
              <w:bottom w:val="nil"/>
              <w:right w:val="nil"/>
            </w:tcBorders>
            <w:shd w:val="clear" w:color="auto" w:fill="auto"/>
            <w:noWrap/>
            <w:vAlign w:val="center"/>
            <w:hideMark/>
          </w:tcPr>
          <w:p w:rsidR="009140A4" w:rsidRPr="00EE617D" w:rsidRDefault="009140A4">
            <w:pPr>
              <w:jc w:val="both"/>
              <w:rPr>
                <w:i/>
                <w:iCs/>
                <w:sz w:val="22"/>
                <w:szCs w:val="22"/>
              </w:rPr>
            </w:pPr>
            <w:r w:rsidRPr="00EE617D">
              <w:rPr>
                <w:i/>
                <w:iCs/>
                <w:sz w:val="22"/>
                <w:szCs w:val="22"/>
                <w:lang w:val="de-DE"/>
              </w:rPr>
              <w:t>Tabela 4.4.1. – Stanje šuma po očuvanosti</w:t>
            </w:r>
          </w:p>
        </w:tc>
        <w:tc>
          <w:tcPr>
            <w:tcW w:w="1000" w:type="dxa"/>
            <w:tcBorders>
              <w:top w:val="nil"/>
              <w:left w:val="nil"/>
              <w:bottom w:val="nil"/>
              <w:right w:val="nil"/>
            </w:tcBorders>
            <w:shd w:val="clear" w:color="auto" w:fill="auto"/>
            <w:noWrap/>
            <w:vAlign w:val="bottom"/>
            <w:hideMark/>
          </w:tcPr>
          <w:p w:rsidR="009140A4" w:rsidRPr="00EE617D" w:rsidRDefault="009140A4">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9140A4" w:rsidRPr="00EE617D" w:rsidRDefault="009140A4">
            <w:pPr>
              <w:rPr>
                <w:rFonts w:ascii="Calibri" w:hAnsi="Calibri"/>
                <w:sz w:val="22"/>
                <w:szCs w:val="22"/>
              </w:rPr>
            </w:pPr>
          </w:p>
        </w:tc>
        <w:tc>
          <w:tcPr>
            <w:tcW w:w="1180" w:type="dxa"/>
            <w:tcBorders>
              <w:top w:val="nil"/>
              <w:left w:val="nil"/>
              <w:bottom w:val="nil"/>
              <w:right w:val="nil"/>
            </w:tcBorders>
            <w:shd w:val="clear" w:color="auto" w:fill="auto"/>
            <w:noWrap/>
            <w:vAlign w:val="bottom"/>
            <w:hideMark/>
          </w:tcPr>
          <w:p w:rsidR="009140A4" w:rsidRPr="00EE617D" w:rsidRDefault="009140A4">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9140A4" w:rsidRPr="00EE617D" w:rsidRDefault="009140A4">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9140A4" w:rsidRPr="00EE617D" w:rsidRDefault="009140A4">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9140A4" w:rsidRPr="00EE617D" w:rsidRDefault="009140A4">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9140A4" w:rsidRPr="00EE617D" w:rsidRDefault="009140A4">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9140A4" w:rsidRPr="00EE617D" w:rsidRDefault="009140A4">
            <w:pPr>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9140A4" w:rsidRPr="00EE617D" w:rsidRDefault="009140A4">
            <w:pPr>
              <w:rPr>
                <w:rFonts w:ascii="Calibri" w:hAnsi="Calibri"/>
                <w:sz w:val="22"/>
                <w:szCs w:val="22"/>
              </w:rPr>
            </w:pPr>
          </w:p>
        </w:tc>
      </w:tr>
      <w:tr w:rsidR="00EE617D" w:rsidRPr="00EE617D" w:rsidTr="009140A4">
        <w:trPr>
          <w:trHeight w:val="300"/>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0A4" w:rsidRPr="00EE617D" w:rsidRDefault="009140A4">
            <w:pPr>
              <w:jc w:val="center"/>
              <w:rPr>
                <w:b/>
                <w:bCs/>
                <w:sz w:val="22"/>
                <w:szCs w:val="22"/>
              </w:rPr>
            </w:pPr>
            <w:r w:rsidRPr="00EE617D">
              <w:rPr>
                <w:b/>
                <w:bCs/>
                <w:sz w:val="22"/>
                <w:szCs w:val="22"/>
              </w:rPr>
              <w:t>Očuvanost sastojine</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140A4" w:rsidRPr="00EE617D" w:rsidRDefault="009140A4">
            <w:pPr>
              <w:jc w:val="center"/>
              <w:rPr>
                <w:b/>
                <w:bCs/>
                <w:sz w:val="22"/>
                <w:szCs w:val="22"/>
              </w:rPr>
            </w:pPr>
            <w:r w:rsidRPr="00EE617D">
              <w:rPr>
                <w:b/>
                <w:bCs/>
                <w:sz w:val="22"/>
                <w:szCs w:val="22"/>
              </w:rPr>
              <w:t>Površina</w:t>
            </w:r>
          </w:p>
        </w:tc>
        <w:tc>
          <w:tcPr>
            <w:tcW w:w="3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9140A4" w:rsidRPr="00EE617D" w:rsidRDefault="009140A4">
            <w:pPr>
              <w:jc w:val="center"/>
              <w:rPr>
                <w:b/>
                <w:bCs/>
                <w:sz w:val="22"/>
                <w:szCs w:val="22"/>
              </w:rPr>
            </w:pPr>
            <w:r w:rsidRPr="00EE617D">
              <w:rPr>
                <w:b/>
                <w:bCs/>
                <w:sz w:val="22"/>
                <w:szCs w:val="22"/>
              </w:rPr>
              <w:t>Zapremina</w:t>
            </w:r>
          </w:p>
        </w:tc>
        <w:tc>
          <w:tcPr>
            <w:tcW w:w="4000" w:type="dxa"/>
            <w:gridSpan w:val="4"/>
            <w:tcBorders>
              <w:top w:val="single" w:sz="4" w:space="0" w:color="auto"/>
              <w:left w:val="nil"/>
              <w:bottom w:val="single" w:sz="4" w:space="0" w:color="auto"/>
              <w:right w:val="single" w:sz="4" w:space="0" w:color="auto"/>
            </w:tcBorders>
            <w:shd w:val="clear" w:color="auto" w:fill="auto"/>
            <w:noWrap/>
            <w:vAlign w:val="center"/>
            <w:hideMark/>
          </w:tcPr>
          <w:p w:rsidR="009140A4" w:rsidRPr="00EE617D" w:rsidRDefault="009140A4">
            <w:pPr>
              <w:jc w:val="center"/>
              <w:rPr>
                <w:b/>
                <w:bCs/>
                <w:sz w:val="22"/>
                <w:szCs w:val="22"/>
              </w:rPr>
            </w:pPr>
            <w:r w:rsidRPr="00EE617D">
              <w:rPr>
                <w:b/>
                <w:bCs/>
                <w:sz w:val="22"/>
                <w:szCs w:val="22"/>
              </w:rPr>
              <w:t>Zapreminski prirast</w:t>
            </w:r>
          </w:p>
        </w:tc>
      </w:tr>
      <w:tr w:rsidR="00EE617D" w:rsidRPr="00EE617D" w:rsidTr="009140A4">
        <w:trPr>
          <w:trHeight w:val="360"/>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9140A4" w:rsidRPr="00EE617D" w:rsidRDefault="009140A4">
            <w:pPr>
              <w:rPr>
                <w:b/>
                <w:bCs/>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center"/>
              <w:rPr>
                <w:sz w:val="22"/>
                <w:szCs w:val="22"/>
              </w:rPr>
            </w:pPr>
            <w:r w:rsidRPr="00EE617D">
              <w:rPr>
                <w:sz w:val="22"/>
                <w:szCs w:val="22"/>
              </w:rPr>
              <w:t>ha</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center"/>
              <w:rPr>
                <w:sz w:val="22"/>
                <w:szCs w:val="22"/>
              </w:rPr>
            </w:pPr>
            <w:r w:rsidRPr="00EE617D">
              <w:rPr>
                <w:sz w:val="22"/>
                <w:szCs w:val="22"/>
              </w:rPr>
              <w:t>%</w:t>
            </w:r>
          </w:p>
        </w:tc>
        <w:tc>
          <w:tcPr>
            <w:tcW w:w="118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center"/>
              <w:rPr>
                <w:sz w:val="22"/>
                <w:szCs w:val="22"/>
              </w:rPr>
            </w:pPr>
            <w:r w:rsidRPr="00EE617D">
              <w:rPr>
                <w:sz w:val="22"/>
                <w:szCs w:val="22"/>
              </w:rPr>
              <w:t>m</w:t>
            </w:r>
            <w:r w:rsidRPr="00EE617D">
              <w:rPr>
                <w:sz w:val="22"/>
                <w:szCs w:val="22"/>
                <w:vertAlign w:val="superscript"/>
              </w:rPr>
              <w:t>3</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center"/>
              <w:rPr>
                <w:sz w:val="22"/>
                <w:szCs w:val="22"/>
              </w:rPr>
            </w:pPr>
            <w:r w:rsidRPr="00EE617D">
              <w:rPr>
                <w:sz w:val="22"/>
                <w:szCs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center"/>
              <w:rPr>
                <w:sz w:val="22"/>
                <w:szCs w:val="22"/>
              </w:rPr>
            </w:pPr>
            <w:r w:rsidRPr="00EE617D">
              <w:rPr>
                <w:sz w:val="22"/>
                <w:szCs w:val="22"/>
              </w:rPr>
              <w:t>m</w:t>
            </w:r>
            <w:r w:rsidRPr="00EE617D">
              <w:rPr>
                <w:sz w:val="22"/>
                <w:szCs w:val="22"/>
                <w:vertAlign w:val="superscript"/>
              </w:rPr>
              <w:t>3</w:t>
            </w:r>
            <w:r w:rsidRPr="00EE617D">
              <w:rPr>
                <w:sz w:val="22"/>
                <w:szCs w:val="22"/>
              </w:rPr>
              <w:t>/ha</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center"/>
              <w:rPr>
                <w:sz w:val="22"/>
                <w:szCs w:val="22"/>
              </w:rPr>
            </w:pPr>
            <w:r w:rsidRPr="00EE617D">
              <w:rPr>
                <w:sz w:val="22"/>
                <w:szCs w:val="22"/>
              </w:rPr>
              <w:t>m</w:t>
            </w:r>
            <w:r w:rsidRPr="00EE617D">
              <w:rPr>
                <w:sz w:val="22"/>
                <w:szCs w:val="22"/>
                <w:vertAlign w:val="superscript"/>
              </w:rPr>
              <w:t>3</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center"/>
              <w:rPr>
                <w:sz w:val="22"/>
                <w:szCs w:val="22"/>
              </w:rPr>
            </w:pPr>
            <w:r w:rsidRPr="00EE617D">
              <w:rPr>
                <w:sz w:val="22"/>
                <w:szCs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center"/>
              <w:rPr>
                <w:sz w:val="22"/>
                <w:szCs w:val="22"/>
              </w:rPr>
            </w:pPr>
            <w:r w:rsidRPr="00EE617D">
              <w:rPr>
                <w:sz w:val="22"/>
                <w:szCs w:val="22"/>
              </w:rPr>
              <w:t>m</w:t>
            </w:r>
            <w:r w:rsidRPr="00EE617D">
              <w:rPr>
                <w:sz w:val="22"/>
                <w:szCs w:val="22"/>
                <w:vertAlign w:val="superscript"/>
              </w:rPr>
              <w:t>3</w:t>
            </w:r>
            <w:r w:rsidRPr="00EE617D">
              <w:rPr>
                <w:sz w:val="22"/>
                <w:szCs w:val="22"/>
              </w:rPr>
              <w:t>/ha</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center"/>
              <w:rPr>
                <w:sz w:val="22"/>
                <w:szCs w:val="22"/>
              </w:rPr>
            </w:pPr>
            <w:r w:rsidRPr="00EE617D">
              <w:rPr>
                <w:sz w:val="22"/>
                <w:szCs w:val="22"/>
              </w:rPr>
              <w:t>i</w:t>
            </w:r>
            <w:r w:rsidRPr="00EE617D">
              <w:rPr>
                <w:sz w:val="22"/>
                <w:szCs w:val="22"/>
                <w:vertAlign w:val="subscript"/>
              </w:rPr>
              <w:t>v</w:t>
            </w:r>
            <w:r w:rsidRPr="00EE617D">
              <w:rPr>
                <w:sz w:val="22"/>
                <w:szCs w:val="22"/>
              </w:rPr>
              <w:t>/V*100</w:t>
            </w:r>
          </w:p>
        </w:tc>
      </w:tr>
      <w:tr w:rsidR="00EE617D" w:rsidRPr="00EE617D" w:rsidTr="009140A4">
        <w:trPr>
          <w:trHeight w:val="315"/>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9140A4" w:rsidRPr="00EE617D" w:rsidRDefault="009140A4">
            <w:pPr>
              <w:jc w:val="center"/>
              <w:rPr>
                <w:sz w:val="22"/>
                <w:szCs w:val="22"/>
              </w:rPr>
            </w:pPr>
            <w:r w:rsidRPr="00EE617D">
              <w:rPr>
                <w:sz w:val="22"/>
                <w:szCs w:val="22"/>
              </w:rPr>
              <w:t>Očuvane</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874.07</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55.6</w:t>
            </w:r>
          </w:p>
        </w:tc>
        <w:tc>
          <w:tcPr>
            <w:tcW w:w="118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63,357.28</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65.4</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72.5</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3,994.61</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pPr>
            <w:r w:rsidRPr="00EE617D">
              <w:t>72.5</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pPr>
            <w:r w:rsidRPr="00EE617D">
              <w:t>4.6</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pPr>
            <w:r w:rsidRPr="00EE617D">
              <w:t>6.3</w:t>
            </w:r>
          </w:p>
        </w:tc>
      </w:tr>
      <w:tr w:rsidR="00EE617D" w:rsidRPr="00EE617D" w:rsidTr="009140A4">
        <w:trPr>
          <w:trHeight w:val="315"/>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9140A4" w:rsidRPr="00EE617D" w:rsidRDefault="009140A4">
            <w:pPr>
              <w:jc w:val="center"/>
              <w:rPr>
                <w:sz w:val="22"/>
                <w:szCs w:val="22"/>
              </w:rPr>
            </w:pPr>
            <w:r w:rsidRPr="00EE617D">
              <w:rPr>
                <w:sz w:val="22"/>
                <w:szCs w:val="22"/>
              </w:rPr>
              <w:t>Razređene</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408.62</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26.0</w:t>
            </w:r>
          </w:p>
        </w:tc>
        <w:tc>
          <w:tcPr>
            <w:tcW w:w="118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21,638.70</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22.3</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53.0</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924.39</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pPr>
            <w:r w:rsidRPr="00EE617D">
              <w:t>16.8</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pPr>
            <w:r w:rsidRPr="00EE617D">
              <w:t>2.3</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pPr>
            <w:r w:rsidRPr="00EE617D">
              <w:t>4.3</w:t>
            </w:r>
          </w:p>
        </w:tc>
      </w:tr>
      <w:tr w:rsidR="00EE617D" w:rsidRPr="00EE617D" w:rsidTr="009140A4">
        <w:trPr>
          <w:trHeight w:val="315"/>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9140A4" w:rsidRPr="00EE617D" w:rsidRDefault="009140A4">
            <w:pPr>
              <w:jc w:val="center"/>
              <w:rPr>
                <w:sz w:val="22"/>
                <w:szCs w:val="22"/>
              </w:rPr>
            </w:pPr>
            <w:r w:rsidRPr="00EE617D">
              <w:rPr>
                <w:sz w:val="22"/>
                <w:szCs w:val="22"/>
              </w:rPr>
              <w:t>Devastirana (previše razređena) sastojina</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289.60</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18.4</w:t>
            </w:r>
          </w:p>
        </w:tc>
        <w:tc>
          <w:tcPr>
            <w:tcW w:w="118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11,901.74</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12.3</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41.1</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pPr>
            <w:r w:rsidRPr="00EE617D">
              <w:t>588.82</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pPr>
            <w:r w:rsidRPr="00EE617D">
              <w:t>10.7</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pPr>
            <w:r w:rsidRPr="00EE617D">
              <w:t>2.0</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pPr>
            <w:r w:rsidRPr="00EE617D">
              <w:t>4.9</w:t>
            </w:r>
          </w:p>
        </w:tc>
      </w:tr>
      <w:tr w:rsidR="009140A4" w:rsidRPr="00EE617D" w:rsidTr="009140A4">
        <w:trPr>
          <w:trHeight w:val="315"/>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9140A4" w:rsidRPr="00EE617D" w:rsidRDefault="009140A4">
            <w:pPr>
              <w:jc w:val="center"/>
              <w:rPr>
                <w:b/>
                <w:bCs/>
                <w:sz w:val="22"/>
                <w:szCs w:val="22"/>
              </w:rPr>
            </w:pPr>
            <w:r w:rsidRPr="00EE617D">
              <w:rPr>
                <w:b/>
                <w:bCs/>
                <w:sz w:val="22"/>
                <w:szCs w:val="22"/>
              </w:rPr>
              <w:t>UKUPNO za G.J.</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rPr>
                <w:b/>
                <w:bCs/>
              </w:rPr>
            </w:pPr>
            <w:r w:rsidRPr="00EE617D">
              <w:rPr>
                <w:b/>
                <w:bCs/>
              </w:rPr>
              <w:t>1,572.29</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rPr>
                <w:b/>
                <w:bCs/>
              </w:rPr>
            </w:pPr>
            <w:r w:rsidRPr="00EE617D">
              <w:rPr>
                <w:b/>
                <w:bCs/>
              </w:rPr>
              <w:t>100.0</w:t>
            </w:r>
          </w:p>
        </w:tc>
        <w:tc>
          <w:tcPr>
            <w:tcW w:w="118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rPr>
                <w:b/>
                <w:bCs/>
              </w:rPr>
            </w:pPr>
            <w:r w:rsidRPr="00EE617D">
              <w:rPr>
                <w:b/>
                <w:bCs/>
              </w:rPr>
              <w:t>96,897.7</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rPr>
                <w:b/>
                <w:bCs/>
              </w:rPr>
            </w:pPr>
            <w:r w:rsidRPr="00EE617D">
              <w:rPr>
                <w:b/>
                <w:bCs/>
              </w:rPr>
              <w:t>100.0</w:t>
            </w:r>
          </w:p>
        </w:tc>
        <w:tc>
          <w:tcPr>
            <w:tcW w:w="1000" w:type="dxa"/>
            <w:tcBorders>
              <w:top w:val="nil"/>
              <w:left w:val="nil"/>
              <w:bottom w:val="single" w:sz="4" w:space="0" w:color="auto"/>
              <w:right w:val="single" w:sz="4" w:space="0" w:color="auto"/>
            </w:tcBorders>
            <w:shd w:val="clear" w:color="auto" w:fill="auto"/>
            <w:noWrap/>
            <w:vAlign w:val="bottom"/>
            <w:hideMark/>
          </w:tcPr>
          <w:p w:rsidR="009140A4" w:rsidRPr="00EE617D" w:rsidRDefault="009140A4">
            <w:pPr>
              <w:jc w:val="right"/>
              <w:rPr>
                <w:b/>
                <w:bCs/>
              </w:rPr>
            </w:pPr>
            <w:r w:rsidRPr="00EE617D">
              <w:rPr>
                <w:b/>
                <w:bCs/>
              </w:rPr>
              <w:t>61.6</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rPr>
                <w:b/>
                <w:bCs/>
              </w:rPr>
            </w:pPr>
            <w:r w:rsidRPr="00EE617D">
              <w:rPr>
                <w:b/>
                <w:bCs/>
              </w:rPr>
              <w:t>5,507.8</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rPr>
                <w:b/>
                <w:bCs/>
              </w:rPr>
            </w:pPr>
            <w:r w:rsidRPr="00EE617D">
              <w:rPr>
                <w:b/>
                <w:bCs/>
              </w:rPr>
              <w:t>100.0</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rPr>
                <w:b/>
                <w:bCs/>
              </w:rPr>
            </w:pPr>
            <w:r w:rsidRPr="00EE617D">
              <w:rPr>
                <w:b/>
                <w:bCs/>
              </w:rPr>
              <w:t>3.5</w:t>
            </w:r>
          </w:p>
        </w:tc>
        <w:tc>
          <w:tcPr>
            <w:tcW w:w="1000" w:type="dxa"/>
            <w:tcBorders>
              <w:top w:val="nil"/>
              <w:left w:val="nil"/>
              <w:bottom w:val="single" w:sz="4" w:space="0" w:color="auto"/>
              <w:right w:val="single" w:sz="4" w:space="0" w:color="auto"/>
            </w:tcBorders>
            <w:shd w:val="clear" w:color="auto" w:fill="auto"/>
            <w:noWrap/>
            <w:vAlign w:val="center"/>
            <w:hideMark/>
          </w:tcPr>
          <w:p w:rsidR="009140A4" w:rsidRPr="00EE617D" w:rsidRDefault="009140A4">
            <w:pPr>
              <w:jc w:val="right"/>
              <w:rPr>
                <w:b/>
                <w:bCs/>
              </w:rPr>
            </w:pPr>
            <w:r w:rsidRPr="00EE617D">
              <w:rPr>
                <w:b/>
                <w:bCs/>
              </w:rPr>
              <w:t>5.7</w:t>
            </w:r>
          </w:p>
        </w:tc>
      </w:tr>
    </w:tbl>
    <w:p w:rsidR="009140A4" w:rsidRPr="00EE617D" w:rsidRDefault="009140A4" w:rsidP="00585EE4">
      <w:pPr>
        <w:spacing w:line="276" w:lineRule="auto"/>
        <w:ind w:left="720"/>
        <w:jc w:val="both"/>
        <w:rPr>
          <w:b/>
          <w:bCs/>
          <w:lang w:val="sr-Latn-RS"/>
        </w:rPr>
      </w:pPr>
    </w:p>
    <w:p w:rsidR="009140A4" w:rsidRPr="00EE617D" w:rsidRDefault="009140A4" w:rsidP="009140A4">
      <w:pPr>
        <w:rPr>
          <w:lang w:val="sr-Cyrl-CS"/>
        </w:rPr>
      </w:pPr>
      <w:r w:rsidRPr="00EE617D">
        <w:rPr>
          <w:lang w:val="sr-Cyrl-CS"/>
        </w:rPr>
        <w:t xml:space="preserve">Sastojine </w:t>
      </w:r>
      <w:r w:rsidRPr="00EE617D">
        <w:rPr>
          <w:b/>
          <w:bCs/>
          <w:lang w:val="sr-Cyrl-CS"/>
        </w:rPr>
        <w:t>po poreklu</w:t>
      </w:r>
      <w:r w:rsidRPr="00EE617D">
        <w:rPr>
          <w:lang w:val="sr-Cyrl-CS"/>
        </w:rPr>
        <w:t xml:space="preserve"> su razvrstane na:</w:t>
      </w:r>
    </w:p>
    <w:p w:rsidR="009140A4" w:rsidRPr="00EE617D" w:rsidRDefault="009140A4" w:rsidP="009140A4">
      <w:pPr>
        <w:numPr>
          <w:ilvl w:val="0"/>
          <w:numId w:val="42"/>
        </w:numPr>
        <w:rPr>
          <w:lang w:val="sr-Cyrl-CS"/>
        </w:rPr>
      </w:pPr>
      <w:r w:rsidRPr="00EE617D">
        <w:rPr>
          <w:lang w:val="sr-Cyrl-CS"/>
        </w:rPr>
        <w:t>visoke (nastale iz semena);</w:t>
      </w:r>
    </w:p>
    <w:p w:rsidR="009140A4" w:rsidRPr="00EE617D" w:rsidRDefault="009140A4" w:rsidP="009140A4">
      <w:pPr>
        <w:numPr>
          <w:ilvl w:val="0"/>
          <w:numId w:val="42"/>
        </w:numPr>
        <w:rPr>
          <w:lang w:val="sr-Cyrl-CS"/>
        </w:rPr>
      </w:pPr>
      <w:r w:rsidRPr="00EE617D">
        <w:rPr>
          <w:lang w:val="sr-Cyrl-CS"/>
        </w:rPr>
        <w:t>izdanačke šume</w:t>
      </w:r>
      <w:r w:rsidRPr="00EE617D">
        <w:rPr>
          <w:lang w:val="sr-Latn-RS"/>
        </w:rPr>
        <w:t xml:space="preserve"> </w:t>
      </w:r>
      <w:r w:rsidRPr="00EE617D">
        <w:rPr>
          <w:lang w:val="sr-Cyrl-CS"/>
        </w:rPr>
        <w:t>(nastale iz izdanaka i izbojaka);</w:t>
      </w:r>
    </w:p>
    <w:p w:rsidR="009140A4" w:rsidRPr="00EE617D" w:rsidRDefault="009140A4" w:rsidP="009140A4">
      <w:pPr>
        <w:numPr>
          <w:ilvl w:val="0"/>
          <w:numId w:val="42"/>
        </w:numPr>
        <w:rPr>
          <w:lang w:val="sr-Cyrl-CS"/>
        </w:rPr>
      </w:pPr>
      <w:r w:rsidRPr="00EE617D">
        <w:rPr>
          <w:lang w:val="sr-Cyrl-CS"/>
        </w:rPr>
        <w:lastRenderedPageBreak/>
        <w:t xml:space="preserve">veštački podignute sastojine (nastale </w:t>
      </w:r>
      <w:r w:rsidRPr="00EE617D">
        <w:t>setvom</w:t>
      </w:r>
      <w:r w:rsidRPr="00EE617D">
        <w:rPr>
          <w:lang w:val="sr-Cyrl-CS"/>
        </w:rPr>
        <w:t xml:space="preserve"> </w:t>
      </w:r>
      <w:r w:rsidRPr="00EE617D">
        <w:t>ili</w:t>
      </w:r>
      <w:r w:rsidRPr="00EE617D">
        <w:rPr>
          <w:lang w:val="sr-Cyrl-CS"/>
        </w:rPr>
        <w:t xml:space="preserve"> sadnjom).</w:t>
      </w:r>
    </w:p>
    <w:tbl>
      <w:tblPr>
        <w:tblW w:w="15500" w:type="dxa"/>
        <w:tblInd w:w="93" w:type="dxa"/>
        <w:tblLook w:val="04A0" w:firstRow="1" w:lastRow="0" w:firstColumn="1" w:lastColumn="0" w:noHBand="0" w:noVBand="1"/>
      </w:tblPr>
      <w:tblGrid>
        <w:gridCol w:w="6620"/>
        <w:gridCol w:w="1056"/>
        <w:gridCol w:w="980"/>
        <w:gridCol w:w="1176"/>
        <w:gridCol w:w="980"/>
        <w:gridCol w:w="980"/>
        <w:gridCol w:w="1056"/>
        <w:gridCol w:w="980"/>
        <w:gridCol w:w="980"/>
        <w:gridCol w:w="1008"/>
      </w:tblGrid>
      <w:tr w:rsidR="00EE617D" w:rsidRPr="00EE617D" w:rsidTr="00565C27">
        <w:trPr>
          <w:trHeight w:val="300"/>
        </w:trPr>
        <w:tc>
          <w:tcPr>
            <w:tcW w:w="6620" w:type="dxa"/>
            <w:tcBorders>
              <w:top w:val="nil"/>
              <w:left w:val="nil"/>
              <w:bottom w:val="nil"/>
              <w:right w:val="nil"/>
            </w:tcBorders>
            <w:shd w:val="clear" w:color="auto" w:fill="auto"/>
            <w:noWrap/>
            <w:vAlign w:val="center"/>
            <w:hideMark/>
          </w:tcPr>
          <w:p w:rsidR="00565C27" w:rsidRPr="00EE617D" w:rsidRDefault="00565C27">
            <w:pPr>
              <w:jc w:val="both"/>
              <w:rPr>
                <w:i/>
                <w:iCs/>
                <w:sz w:val="22"/>
                <w:szCs w:val="22"/>
              </w:rPr>
            </w:pPr>
            <w:r w:rsidRPr="00EE617D">
              <w:rPr>
                <w:i/>
                <w:iCs/>
                <w:sz w:val="22"/>
                <w:szCs w:val="22"/>
                <w:lang w:val="de-DE"/>
              </w:rPr>
              <w:t>Tabela 4.4.2. – Stanje šuma po poreklu</w:t>
            </w:r>
          </w:p>
        </w:tc>
        <w:tc>
          <w:tcPr>
            <w:tcW w:w="960" w:type="dxa"/>
            <w:tcBorders>
              <w:top w:val="nil"/>
              <w:left w:val="nil"/>
              <w:bottom w:val="nil"/>
              <w:right w:val="nil"/>
            </w:tcBorders>
            <w:shd w:val="clear" w:color="auto" w:fill="auto"/>
            <w:noWrap/>
            <w:vAlign w:val="bottom"/>
            <w:hideMark/>
          </w:tcPr>
          <w:p w:rsidR="00565C27" w:rsidRPr="00EE617D" w:rsidRDefault="00565C27">
            <w:pPr>
              <w:rPr>
                <w:rFonts w:ascii="Calibri" w:hAnsi="Calibri"/>
                <w:sz w:val="22"/>
                <w:szCs w:val="22"/>
              </w:rPr>
            </w:pPr>
          </w:p>
        </w:tc>
        <w:tc>
          <w:tcPr>
            <w:tcW w:w="980" w:type="dxa"/>
            <w:tcBorders>
              <w:top w:val="nil"/>
              <w:left w:val="nil"/>
              <w:bottom w:val="nil"/>
              <w:right w:val="nil"/>
            </w:tcBorders>
            <w:shd w:val="clear" w:color="auto" w:fill="auto"/>
            <w:noWrap/>
            <w:vAlign w:val="bottom"/>
            <w:hideMark/>
          </w:tcPr>
          <w:p w:rsidR="00565C27" w:rsidRPr="00EE617D" w:rsidRDefault="00565C27">
            <w:pPr>
              <w:rPr>
                <w:rFonts w:ascii="Calibri" w:hAnsi="Calibri"/>
                <w:sz w:val="22"/>
                <w:szCs w:val="22"/>
              </w:rPr>
            </w:pPr>
          </w:p>
        </w:tc>
        <w:tc>
          <w:tcPr>
            <w:tcW w:w="1060" w:type="dxa"/>
            <w:tcBorders>
              <w:top w:val="nil"/>
              <w:left w:val="nil"/>
              <w:bottom w:val="nil"/>
              <w:right w:val="nil"/>
            </w:tcBorders>
            <w:shd w:val="clear" w:color="auto" w:fill="auto"/>
            <w:noWrap/>
            <w:vAlign w:val="bottom"/>
            <w:hideMark/>
          </w:tcPr>
          <w:p w:rsidR="00565C27" w:rsidRPr="00EE617D" w:rsidRDefault="00565C27">
            <w:pPr>
              <w:rPr>
                <w:rFonts w:ascii="Calibri" w:hAnsi="Calibri"/>
                <w:sz w:val="22"/>
                <w:szCs w:val="22"/>
              </w:rPr>
            </w:pPr>
          </w:p>
        </w:tc>
        <w:tc>
          <w:tcPr>
            <w:tcW w:w="980" w:type="dxa"/>
            <w:tcBorders>
              <w:top w:val="nil"/>
              <w:left w:val="nil"/>
              <w:bottom w:val="nil"/>
              <w:right w:val="nil"/>
            </w:tcBorders>
            <w:shd w:val="clear" w:color="auto" w:fill="auto"/>
            <w:noWrap/>
            <w:vAlign w:val="bottom"/>
            <w:hideMark/>
          </w:tcPr>
          <w:p w:rsidR="00565C27" w:rsidRPr="00EE617D" w:rsidRDefault="00565C27">
            <w:pPr>
              <w:rPr>
                <w:rFonts w:ascii="Calibri" w:hAnsi="Calibri"/>
                <w:sz w:val="22"/>
                <w:szCs w:val="22"/>
              </w:rPr>
            </w:pPr>
          </w:p>
        </w:tc>
        <w:tc>
          <w:tcPr>
            <w:tcW w:w="980" w:type="dxa"/>
            <w:tcBorders>
              <w:top w:val="nil"/>
              <w:left w:val="nil"/>
              <w:bottom w:val="nil"/>
              <w:right w:val="nil"/>
            </w:tcBorders>
            <w:shd w:val="clear" w:color="auto" w:fill="auto"/>
            <w:noWrap/>
            <w:vAlign w:val="bottom"/>
            <w:hideMark/>
          </w:tcPr>
          <w:p w:rsidR="00565C27" w:rsidRPr="00EE617D" w:rsidRDefault="00565C27">
            <w:pPr>
              <w:rPr>
                <w:rFonts w:ascii="Calibri" w:hAnsi="Calibri"/>
                <w:sz w:val="22"/>
                <w:szCs w:val="22"/>
              </w:rPr>
            </w:pPr>
          </w:p>
        </w:tc>
        <w:tc>
          <w:tcPr>
            <w:tcW w:w="980" w:type="dxa"/>
            <w:tcBorders>
              <w:top w:val="nil"/>
              <w:left w:val="nil"/>
              <w:bottom w:val="nil"/>
              <w:right w:val="nil"/>
            </w:tcBorders>
            <w:shd w:val="clear" w:color="auto" w:fill="auto"/>
            <w:noWrap/>
            <w:vAlign w:val="bottom"/>
            <w:hideMark/>
          </w:tcPr>
          <w:p w:rsidR="00565C27" w:rsidRPr="00EE617D" w:rsidRDefault="00565C27">
            <w:pPr>
              <w:rPr>
                <w:rFonts w:ascii="Calibri" w:hAnsi="Calibri"/>
                <w:sz w:val="22"/>
                <w:szCs w:val="22"/>
              </w:rPr>
            </w:pPr>
          </w:p>
        </w:tc>
        <w:tc>
          <w:tcPr>
            <w:tcW w:w="980" w:type="dxa"/>
            <w:tcBorders>
              <w:top w:val="nil"/>
              <w:left w:val="nil"/>
              <w:bottom w:val="nil"/>
              <w:right w:val="nil"/>
            </w:tcBorders>
            <w:shd w:val="clear" w:color="auto" w:fill="auto"/>
            <w:noWrap/>
            <w:vAlign w:val="bottom"/>
            <w:hideMark/>
          </w:tcPr>
          <w:p w:rsidR="00565C27" w:rsidRPr="00EE617D" w:rsidRDefault="00565C27">
            <w:pPr>
              <w:rPr>
                <w:rFonts w:ascii="Calibri" w:hAnsi="Calibri"/>
                <w:sz w:val="22"/>
                <w:szCs w:val="22"/>
              </w:rPr>
            </w:pPr>
          </w:p>
        </w:tc>
        <w:tc>
          <w:tcPr>
            <w:tcW w:w="980" w:type="dxa"/>
            <w:tcBorders>
              <w:top w:val="nil"/>
              <w:left w:val="nil"/>
              <w:bottom w:val="nil"/>
              <w:right w:val="nil"/>
            </w:tcBorders>
            <w:shd w:val="clear" w:color="auto" w:fill="auto"/>
            <w:noWrap/>
            <w:vAlign w:val="bottom"/>
            <w:hideMark/>
          </w:tcPr>
          <w:p w:rsidR="00565C27" w:rsidRPr="00EE617D" w:rsidRDefault="00565C27">
            <w:pPr>
              <w:rPr>
                <w:rFonts w:ascii="Calibri" w:hAnsi="Calibri"/>
                <w:sz w:val="22"/>
                <w:szCs w:val="22"/>
              </w:rPr>
            </w:pPr>
          </w:p>
        </w:tc>
        <w:tc>
          <w:tcPr>
            <w:tcW w:w="980" w:type="dxa"/>
            <w:tcBorders>
              <w:top w:val="nil"/>
              <w:left w:val="nil"/>
              <w:bottom w:val="nil"/>
              <w:right w:val="nil"/>
            </w:tcBorders>
            <w:shd w:val="clear" w:color="auto" w:fill="auto"/>
            <w:noWrap/>
            <w:vAlign w:val="bottom"/>
            <w:hideMark/>
          </w:tcPr>
          <w:p w:rsidR="00565C27" w:rsidRPr="00EE617D" w:rsidRDefault="00565C27">
            <w:pPr>
              <w:rPr>
                <w:rFonts w:ascii="Calibri" w:hAnsi="Calibri"/>
                <w:sz w:val="22"/>
                <w:szCs w:val="22"/>
              </w:rPr>
            </w:pPr>
          </w:p>
        </w:tc>
      </w:tr>
      <w:tr w:rsidR="00EE617D" w:rsidRPr="00EE617D" w:rsidTr="00565C27">
        <w:trPr>
          <w:trHeight w:val="300"/>
        </w:trPr>
        <w:tc>
          <w:tcPr>
            <w:tcW w:w="6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C27" w:rsidRPr="00EE617D" w:rsidRDefault="00565C27">
            <w:pPr>
              <w:jc w:val="center"/>
              <w:rPr>
                <w:b/>
                <w:bCs/>
                <w:sz w:val="22"/>
                <w:szCs w:val="22"/>
              </w:rPr>
            </w:pPr>
            <w:r w:rsidRPr="00EE617D">
              <w:rPr>
                <w:b/>
                <w:bCs/>
                <w:sz w:val="22"/>
                <w:szCs w:val="22"/>
              </w:rPr>
              <w:t>Poreklo sastojine</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5C27" w:rsidRPr="00EE617D" w:rsidRDefault="00565C27">
            <w:pPr>
              <w:jc w:val="center"/>
              <w:rPr>
                <w:b/>
                <w:bCs/>
                <w:sz w:val="22"/>
                <w:szCs w:val="22"/>
              </w:rPr>
            </w:pPr>
            <w:r w:rsidRPr="00EE617D">
              <w:rPr>
                <w:b/>
                <w:bCs/>
                <w:sz w:val="22"/>
                <w:szCs w:val="22"/>
              </w:rPr>
              <w:t>Površina</w:t>
            </w:r>
          </w:p>
        </w:tc>
        <w:tc>
          <w:tcPr>
            <w:tcW w:w="3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565C27" w:rsidRPr="00EE617D" w:rsidRDefault="00565C27">
            <w:pPr>
              <w:jc w:val="center"/>
              <w:rPr>
                <w:b/>
                <w:bCs/>
                <w:sz w:val="22"/>
                <w:szCs w:val="22"/>
              </w:rPr>
            </w:pPr>
            <w:r w:rsidRPr="00EE617D">
              <w:rPr>
                <w:b/>
                <w:bCs/>
                <w:sz w:val="22"/>
                <w:szCs w:val="22"/>
              </w:rPr>
              <w:t>Zapremina</w:t>
            </w:r>
          </w:p>
        </w:tc>
        <w:tc>
          <w:tcPr>
            <w:tcW w:w="3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565C27" w:rsidRPr="00EE617D" w:rsidRDefault="00565C27">
            <w:pPr>
              <w:jc w:val="center"/>
              <w:rPr>
                <w:b/>
                <w:bCs/>
                <w:sz w:val="22"/>
                <w:szCs w:val="22"/>
              </w:rPr>
            </w:pPr>
            <w:r w:rsidRPr="00EE617D">
              <w:rPr>
                <w:b/>
                <w:bCs/>
                <w:sz w:val="22"/>
                <w:szCs w:val="22"/>
              </w:rPr>
              <w:t>Zapreminski prirast</w:t>
            </w:r>
          </w:p>
        </w:tc>
      </w:tr>
      <w:tr w:rsidR="00EE617D" w:rsidRPr="00EE617D" w:rsidTr="00565C27">
        <w:trPr>
          <w:trHeight w:val="345"/>
        </w:trPr>
        <w:tc>
          <w:tcPr>
            <w:tcW w:w="6620" w:type="dxa"/>
            <w:vMerge/>
            <w:tcBorders>
              <w:top w:val="single" w:sz="4" w:space="0" w:color="auto"/>
              <w:left w:val="single" w:sz="4" w:space="0" w:color="auto"/>
              <w:bottom w:val="single" w:sz="4" w:space="0" w:color="auto"/>
              <w:right w:val="single" w:sz="4" w:space="0" w:color="auto"/>
            </w:tcBorders>
            <w:vAlign w:val="center"/>
            <w:hideMark/>
          </w:tcPr>
          <w:p w:rsidR="00565C27" w:rsidRPr="00EE617D" w:rsidRDefault="00565C27">
            <w:pPr>
              <w:rPr>
                <w:b/>
                <w:bCs/>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center"/>
              <w:rPr>
                <w:b/>
                <w:bCs/>
                <w:sz w:val="22"/>
                <w:szCs w:val="22"/>
              </w:rPr>
            </w:pPr>
            <w:r w:rsidRPr="00EE617D">
              <w:rPr>
                <w:b/>
                <w:bCs/>
                <w:sz w:val="22"/>
                <w:szCs w:val="22"/>
              </w:rPr>
              <w:t>ha</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center"/>
              <w:rPr>
                <w:b/>
                <w:bCs/>
                <w:sz w:val="22"/>
                <w:szCs w:val="22"/>
              </w:rPr>
            </w:pPr>
            <w:r w:rsidRPr="00EE617D">
              <w:rPr>
                <w:b/>
                <w:bCs/>
                <w:sz w:val="22"/>
                <w:szCs w:val="22"/>
              </w:rPr>
              <w:t>%</w:t>
            </w:r>
          </w:p>
        </w:tc>
        <w:tc>
          <w:tcPr>
            <w:tcW w:w="106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center"/>
              <w:rPr>
                <w:b/>
                <w:bCs/>
                <w:sz w:val="22"/>
                <w:szCs w:val="22"/>
              </w:rPr>
            </w:pPr>
            <w:r w:rsidRPr="00EE617D">
              <w:rPr>
                <w:b/>
                <w:bCs/>
                <w:sz w:val="22"/>
                <w:szCs w:val="22"/>
              </w:rPr>
              <w:t>m</w:t>
            </w:r>
            <w:r w:rsidRPr="00EE617D">
              <w:rPr>
                <w:b/>
                <w:bCs/>
                <w:sz w:val="22"/>
                <w:szCs w:val="22"/>
                <w:vertAlign w:val="superscript"/>
              </w:rPr>
              <w:t>3</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center"/>
              <w:rPr>
                <w:b/>
                <w:bCs/>
                <w:sz w:val="22"/>
                <w:szCs w:val="22"/>
              </w:rPr>
            </w:pPr>
            <w:r w:rsidRPr="00EE617D">
              <w:rPr>
                <w:b/>
                <w:bCs/>
                <w:sz w:val="22"/>
                <w:szCs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center"/>
              <w:rPr>
                <w:b/>
                <w:bCs/>
                <w:sz w:val="22"/>
                <w:szCs w:val="22"/>
              </w:rPr>
            </w:pPr>
            <w:r w:rsidRPr="00EE617D">
              <w:rPr>
                <w:b/>
                <w:bCs/>
                <w:sz w:val="22"/>
                <w:szCs w:val="22"/>
              </w:rPr>
              <w:t>m</w:t>
            </w:r>
            <w:r w:rsidRPr="00EE617D">
              <w:rPr>
                <w:b/>
                <w:bCs/>
                <w:sz w:val="22"/>
                <w:szCs w:val="22"/>
                <w:vertAlign w:val="superscript"/>
              </w:rPr>
              <w:t>3</w:t>
            </w:r>
            <w:r w:rsidRPr="00EE617D">
              <w:rPr>
                <w:b/>
                <w:bCs/>
                <w:sz w:val="22"/>
                <w:szCs w:val="22"/>
              </w:rPr>
              <w:t>/ha</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center"/>
              <w:rPr>
                <w:b/>
                <w:bCs/>
                <w:sz w:val="22"/>
                <w:szCs w:val="22"/>
              </w:rPr>
            </w:pPr>
            <w:r w:rsidRPr="00EE617D">
              <w:rPr>
                <w:b/>
                <w:bCs/>
                <w:sz w:val="22"/>
                <w:szCs w:val="22"/>
              </w:rPr>
              <w:t>m</w:t>
            </w:r>
            <w:r w:rsidRPr="00EE617D">
              <w:rPr>
                <w:b/>
                <w:bCs/>
                <w:sz w:val="22"/>
                <w:szCs w:val="22"/>
                <w:vertAlign w:val="superscript"/>
              </w:rPr>
              <w:t>3</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center"/>
              <w:rPr>
                <w:b/>
                <w:bCs/>
                <w:sz w:val="22"/>
                <w:szCs w:val="22"/>
              </w:rPr>
            </w:pPr>
            <w:r w:rsidRPr="00EE617D">
              <w:rPr>
                <w:b/>
                <w:bCs/>
                <w:sz w:val="22"/>
                <w:szCs w:val="22"/>
              </w:rPr>
              <w:t>%</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center"/>
              <w:rPr>
                <w:b/>
                <w:bCs/>
                <w:sz w:val="22"/>
                <w:szCs w:val="22"/>
              </w:rPr>
            </w:pPr>
            <w:r w:rsidRPr="00EE617D">
              <w:rPr>
                <w:b/>
                <w:bCs/>
                <w:sz w:val="22"/>
                <w:szCs w:val="22"/>
              </w:rPr>
              <w:t>m</w:t>
            </w:r>
            <w:r w:rsidRPr="00EE617D">
              <w:rPr>
                <w:b/>
                <w:bCs/>
                <w:sz w:val="22"/>
                <w:szCs w:val="22"/>
                <w:vertAlign w:val="superscript"/>
              </w:rPr>
              <w:t>3</w:t>
            </w:r>
            <w:r w:rsidRPr="00EE617D">
              <w:rPr>
                <w:b/>
                <w:bCs/>
                <w:sz w:val="22"/>
                <w:szCs w:val="22"/>
              </w:rPr>
              <w:t>/ha</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center"/>
              <w:rPr>
                <w:b/>
                <w:bCs/>
                <w:sz w:val="22"/>
                <w:szCs w:val="22"/>
              </w:rPr>
            </w:pPr>
            <w:r w:rsidRPr="00EE617D">
              <w:rPr>
                <w:b/>
                <w:bCs/>
                <w:sz w:val="22"/>
                <w:szCs w:val="22"/>
              </w:rPr>
              <w:t>i</w:t>
            </w:r>
            <w:r w:rsidRPr="00EE617D">
              <w:rPr>
                <w:b/>
                <w:bCs/>
                <w:sz w:val="22"/>
                <w:szCs w:val="22"/>
                <w:vertAlign w:val="subscript"/>
              </w:rPr>
              <w:t>v</w:t>
            </w:r>
            <w:r w:rsidRPr="00EE617D">
              <w:rPr>
                <w:b/>
                <w:bCs/>
                <w:sz w:val="22"/>
                <w:szCs w:val="22"/>
              </w:rPr>
              <w:t>/V*100</w:t>
            </w:r>
          </w:p>
        </w:tc>
      </w:tr>
      <w:tr w:rsidR="00EE617D" w:rsidRPr="00EE617D" w:rsidTr="00565C27">
        <w:trPr>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565C27" w:rsidRPr="00EE617D" w:rsidRDefault="00565C27">
            <w:pPr>
              <w:rPr>
                <w:sz w:val="20"/>
                <w:szCs w:val="20"/>
              </w:rPr>
            </w:pPr>
            <w:r w:rsidRPr="00EE617D">
              <w:rPr>
                <w:sz w:val="20"/>
                <w:szCs w:val="20"/>
              </w:rPr>
              <w:t>Visoka prirodna sastojina tvrdih lišćara</w:t>
            </w:r>
          </w:p>
        </w:tc>
        <w:tc>
          <w:tcPr>
            <w:tcW w:w="9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0.95</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0.1</w:t>
            </w:r>
          </w:p>
        </w:tc>
        <w:tc>
          <w:tcPr>
            <w:tcW w:w="10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149.68</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0.2</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157.6</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4.97</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0.1</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5.2</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3.3</w:t>
            </w:r>
          </w:p>
        </w:tc>
      </w:tr>
      <w:tr w:rsidR="00EE617D" w:rsidRPr="00EE617D" w:rsidTr="00565C27">
        <w:trPr>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565C27" w:rsidRPr="00EE617D" w:rsidRDefault="00565C27">
            <w:pPr>
              <w:rPr>
                <w:sz w:val="20"/>
                <w:szCs w:val="20"/>
              </w:rPr>
            </w:pPr>
            <w:r w:rsidRPr="00EE617D">
              <w:rPr>
                <w:sz w:val="20"/>
                <w:szCs w:val="20"/>
              </w:rPr>
              <w:t>Visoka prirodna sastojina mekih lišćara</w:t>
            </w:r>
          </w:p>
        </w:tc>
        <w:tc>
          <w:tcPr>
            <w:tcW w:w="9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2.07</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0.1</w:t>
            </w:r>
          </w:p>
        </w:tc>
        <w:tc>
          <w:tcPr>
            <w:tcW w:w="10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306.98</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0.3</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148.3</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11.82</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0.2</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5.7</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3.8</w:t>
            </w:r>
          </w:p>
        </w:tc>
      </w:tr>
      <w:tr w:rsidR="00EE617D" w:rsidRPr="00EE617D" w:rsidTr="00565C27">
        <w:trPr>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565C27" w:rsidRPr="00EE617D" w:rsidRDefault="00565C27">
            <w:pPr>
              <w:rPr>
                <w:sz w:val="20"/>
                <w:szCs w:val="20"/>
              </w:rPr>
            </w:pPr>
            <w:r w:rsidRPr="00EE617D">
              <w:rPr>
                <w:sz w:val="20"/>
                <w:szCs w:val="20"/>
              </w:rPr>
              <w:t>Visoka prirodna sastojina tvrdih i mekih lišćara</w:t>
            </w:r>
          </w:p>
        </w:tc>
        <w:tc>
          <w:tcPr>
            <w:tcW w:w="9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2.77</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0.2</w:t>
            </w:r>
          </w:p>
        </w:tc>
        <w:tc>
          <w:tcPr>
            <w:tcW w:w="10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105.94</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0.1</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38.2</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9.09</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0.2</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3.3</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8.6</w:t>
            </w:r>
          </w:p>
        </w:tc>
      </w:tr>
      <w:tr w:rsidR="00EE617D" w:rsidRPr="00EE617D" w:rsidTr="00565C27">
        <w:trPr>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565C27" w:rsidRPr="00EE617D" w:rsidRDefault="00565C27">
            <w:pPr>
              <w:rPr>
                <w:sz w:val="20"/>
                <w:szCs w:val="20"/>
              </w:rPr>
            </w:pPr>
            <w:r w:rsidRPr="00EE617D">
              <w:rPr>
                <w:sz w:val="20"/>
                <w:szCs w:val="20"/>
              </w:rPr>
              <w:t>Izdanačka prirodna sastojina tvrdih lišćara</w:t>
            </w:r>
          </w:p>
        </w:tc>
        <w:tc>
          <w:tcPr>
            <w:tcW w:w="9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205.46</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13.1</w:t>
            </w:r>
          </w:p>
        </w:tc>
        <w:tc>
          <w:tcPr>
            <w:tcW w:w="10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9,415.92</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9.7</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45.8</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429.31</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7.8</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2.1</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4.6</w:t>
            </w:r>
          </w:p>
        </w:tc>
      </w:tr>
      <w:tr w:rsidR="00EE617D" w:rsidRPr="00EE617D" w:rsidTr="00565C27">
        <w:trPr>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565C27" w:rsidRPr="00EE617D" w:rsidRDefault="00565C27">
            <w:pPr>
              <w:rPr>
                <w:sz w:val="20"/>
                <w:szCs w:val="20"/>
              </w:rPr>
            </w:pPr>
            <w:r w:rsidRPr="00EE617D">
              <w:rPr>
                <w:sz w:val="20"/>
                <w:szCs w:val="20"/>
              </w:rPr>
              <w:t>Izdanačka prirodna sastojina mekih lišćara</w:t>
            </w:r>
          </w:p>
        </w:tc>
        <w:tc>
          <w:tcPr>
            <w:tcW w:w="9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10.83</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0.7</w:t>
            </w:r>
          </w:p>
        </w:tc>
        <w:tc>
          <w:tcPr>
            <w:tcW w:w="10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218.80</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0.2</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20.2</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9.01</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0.2</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0.8</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4.1</w:t>
            </w:r>
          </w:p>
        </w:tc>
      </w:tr>
      <w:tr w:rsidR="00EE617D" w:rsidRPr="00EE617D" w:rsidTr="00565C27">
        <w:trPr>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565C27" w:rsidRPr="00EE617D" w:rsidRDefault="00565C27">
            <w:pPr>
              <w:rPr>
                <w:sz w:val="20"/>
                <w:szCs w:val="20"/>
              </w:rPr>
            </w:pPr>
            <w:r w:rsidRPr="00EE617D">
              <w:rPr>
                <w:sz w:val="20"/>
                <w:szCs w:val="20"/>
              </w:rPr>
              <w:t>Izdanačka prirodna sastojina tvrdih i mekih lišćara</w:t>
            </w:r>
          </w:p>
        </w:tc>
        <w:tc>
          <w:tcPr>
            <w:tcW w:w="9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72.89</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4.6</w:t>
            </w:r>
          </w:p>
        </w:tc>
        <w:tc>
          <w:tcPr>
            <w:tcW w:w="10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1,981.15</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2.0</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27.2</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101.21</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1.8</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1.4</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5.1</w:t>
            </w:r>
          </w:p>
        </w:tc>
      </w:tr>
      <w:tr w:rsidR="00EE617D" w:rsidRPr="00EE617D" w:rsidTr="00565C27">
        <w:trPr>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565C27" w:rsidRPr="00EE617D" w:rsidRDefault="00565C27">
            <w:pPr>
              <w:rPr>
                <w:sz w:val="20"/>
                <w:szCs w:val="20"/>
              </w:rPr>
            </w:pPr>
            <w:r w:rsidRPr="00EE617D">
              <w:rPr>
                <w:sz w:val="20"/>
                <w:szCs w:val="20"/>
              </w:rPr>
              <w:t>Mešovita po poreklu - sastojine i semenog i vegetativnog porekla u istom spratu</w:t>
            </w:r>
          </w:p>
        </w:tc>
        <w:tc>
          <w:tcPr>
            <w:tcW w:w="9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28.02</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1.8</w:t>
            </w:r>
          </w:p>
        </w:tc>
        <w:tc>
          <w:tcPr>
            <w:tcW w:w="10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4,420.65</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4.6</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157.8</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220.56</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4.0</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7.9</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5.0</w:t>
            </w:r>
          </w:p>
        </w:tc>
      </w:tr>
      <w:tr w:rsidR="00EE617D" w:rsidRPr="00EE617D" w:rsidTr="00565C27">
        <w:trPr>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565C27" w:rsidRPr="00EE617D" w:rsidRDefault="00565C27">
            <w:pPr>
              <w:rPr>
                <w:sz w:val="20"/>
                <w:szCs w:val="20"/>
              </w:rPr>
            </w:pPr>
            <w:r w:rsidRPr="00EE617D">
              <w:rPr>
                <w:sz w:val="20"/>
                <w:szCs w:val="20"/>
              </w:rPr>
              <w:t>Veštački podignuta sastojina tvrdih lišćara</w:t>
            </w:r>
          </w:p>
        </w:tc>
        <w:tc>
          <w:tcPr>
            <w:tcW w:w="9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548.49</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34.9</w:t>
            </w:r>
          </w:p>
        </w:tc>
        <w:tc>
          <w:tcPr>
            <w:tcW w:w="10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23,507.45</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24.3</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42.9</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824.01</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15.0</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1.5</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3.5</w:t>
            </w:r>
          </w:p>
        </w:tc>
      </w:tr>
      <w:tr w:rsidR="00EE617D" w:rsidRPr="00EE617D" w:rsidTr="00565C27">
        <w:trPr>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565C27" w:rsidRPr="00EE617D" w:rsidRDefault="00565C27">
            <w:pPr>
              <w:rPr>
                <w:sz w:val="20"/>
                <w:szCs w:val="20"/>
              </w:rPr>
            </w:pPr>
            <w:r w:rsidRPr="00EE617D">
              <w:rPr>
                <w:sz w:val="20"/>
                <w:szCs w:val="20"/>
              </w:rPr>
              <w:t>Veštački podignuta sastojina mekih lišćara</w:t>
            </w:r>
          </w:p>
        </w:tc>
        <w:tc>
          <w:tcPr>
            <w:tcW w:w="9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700.81</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44.6</w:t>
            </w:r>
          </w:p>
        </w:tc>
        <w:tc>
          <w:tcPr>
            <w:tcW w:w="106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56,791.15</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58.6</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81.0</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pPr>
            <w:r w:rsidRPr="00EE617D">
              <w:t>3,897.84</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70.8</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5.6</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pPr>
            <w:r w:rsidRPr="00EE617D">
              <w:t>6.9</w:t>
            </w:r>
          </w:p>
        </w:tc>
      </w:tr>
      <w:tr w:rsidR="00565C27" w:rsidRPr="00EE617D" w:rsidTr="00565C27">
        <w:trPr>
          <w:trHeight w:val="315"/>
        </w:trPr>
        <w:tc>
          <w:tcPr>
            <w:tcW w:w="6620" w:type="dxa"/>
            <w:tcBorders>
              <w:top w:val="nil"/>
              <w:left w:val="single" w:sz="4" w:space="0" w:color="auto"/>
              <w:bottom w:val="single" w:sz="4" w:space="0" w:color="auto"/>
              <w:right w:val="single" w:sz="4" w:space="0" w:color="auto"/>
            </w:tcBorders>
            <w:shd w:val="clear" w:color="auto" w:fill="auto"/>
            <w:noWrap/>
            <w:vAlign w:val="center"/>
            <w:hideMark/>
          </w:tcPr>
          <w:p w:rsidR="00565C27" w:rsidRPr="00EE617D" w:rsidRDefault="00565C27">
            <w:pPr>
              <w:jc w:val="center"/>
              <w:rPr>
                <w:b/>
                <w:bCs/>
              </w:rPr>
            </w:pPr>
            <w:r w:rsidRPr="00EE617D">
              <w:rPr>
                <w:b/>
                <w:bCs/>
              </w:rPr>
              <w:t>UKUPNO za G.J.</w:t>
            </w:r>
          </w:p>
        </w:tc>
        <w:tc>
          <w:tcPr>
            <w:tcW w:w="96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rPr>
                <w:b/>
                <w:bCs/>
              </w:rPr>
            </w:pPr>
            <w:r w:rsidRPr="00EE617D">
              <w:rPr>
                <w:b/>
                <w:bCs/>
              </w:rPr>
              <w:t>1,572.29</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rPr>
                <w:b/>
                <w:bCs/>
              </w:rPr>
            </w:pPr>
            <w:r w:rsidRPr="00EE617D">
              <w:rPr>
                <w:b/>
                <w:bCs/>
              </w:rPr>
              <w:t>100.0</w:t>
            </w:r>
          </w:p>
        </w:tc>
        <w:tc>
          <w:tcPr>
            <w:tcW w:w="106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rPr>
                <w:b/>
                <w:bCs/>
              </w:rPr>
            </w:pPr>
            <w:r w:rsidRPr="00EE617D">
              <w:rPr>
                <w:b/>
                <w:bCs/>
              </w:rPr>
              <w:t>96,897.7</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rPr>
                <w:b/>
                <w:bCs/>
              </w:rPr>
            </w:pPr>
            <w:r w:rsidRPr="00EE617D">
              <w:rPr>
                <w:b/>
                <w:bCs/>
              </w:rPr>
              <w:t>100.0</w:t>
            </w:r>
          </w:p>
        </w:tc>
        <w:tc>
          <w:tcPr>
            <w:tcW w:w="980" w:type="dxa"/>
            <w:tcBorders>
              <w:top w:val="nil"/>
              <w:left w:val="nil"/>
              <w:bottom w:val="single" w:sz="4" w:space="0" w:color="auto"/>
              <w:right w:val="single" w:sz="4" w:space="0" w:color="auto"/>
            </w:tcBorders>
            <w:shd w:val="clear" w:color="auto" w:fill="auto"/>
            <w:noWrap/>
            <w:vAlign w:val="bottom"/>
            <w:hideMark/>
          </w:tcPr>
          <w:p w:rsidR="00565C27" w:rsidRPr="00EE617D" w:rsidRDefault="00565C27">
            <w:pPr>
              <w:jc w:val="right"/>
              <w:rPr>
                <w:b/>
                <w:bCs/>
              </w:rPr>
            </w:pPr>
            <w:r w:rsidRPr="00EE617D">
              <w:rPr>
                <w:b/>
                <w:bCs/>
              </w:rPr>
              <w:t>61.6</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rPr>
                <w:b/>
                <w:bCs/>
              </w:rPr>
            </w:pPr>
            <w:r w:rsidRPr="00EE617D">
              <w:rPr>
                <w:b/>
                <w:bCs/>
              </w:rPr>
              <w:t>5,507.8</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rPr>
                <w:b/>
                <w:bCs/>
              </w:rPr>
            </w:pPr>
            <w:r w:rsidRPr="00EE617D">
              <w:rPr>
                <w:b/>
                <w:bCs/>
              </w:rPr>
              <w:t>100.0</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rPr>
                <w:b/>
                <w:bCs/>
              </w:rPr>
            </w:pPr>
            <w:r w:rsidRPr="00EE617D">
              <w:rPr>
                <w:b/>
                <w:bCs/>
              </w:rPr>
              <w:t>3.5</w:t>
            </w:r>
          </w:p>
        </w:tc>
        <w:tc>
          <w:tcPr>
            <w:tcW w:w="980" w:type="dxa"/>
            <w:tcBorders>
              <w:top w:val="nil"/>
              <w:left w:val="nil"/>
              <w:bottom w:val="single" w:sz="4" w:space="0" w:color="auto"/>
              <w:right w:val="single" w:sz="4" w:space="0" w:color="auto"/>
            </w:tcBorders>
            <w:shd w:val="clear" w:color="auto" w:fill="auto"/>
            <w:noWrap/>
            <w:vAlign w:val="center"/>
            <w:hideMark/>
          </w:tcPr>
          <w:p w:rsidR="00565C27" w:rsidRPr="00EE617D" w:rsidRDefault="00565C27">
            <w:pPr>
              <w:jc w:val="right"/>
              <w:rPr>
                <w:b/>
                <w:bCs/>
              </w:rPr>
            </w:pPr>
            <w:r w:rsidRPr="00EE617D">
              <w:rPr>
                <w:b/>
                <w:bCs/>
              </w:rPr>
              <w:t>5.7</w:t>
            </w:r>
          </w:p>
        </w:tc>
      </w:tr>
    </w:tbl>
    <w:p w:rsidR="002E27A7" w:rsidRPr="00EE617D" w:rsidRDefault="002E27A7"/>
    <w:p w:rsidR="00582DDF" w:rsidRPr="00EE617D" w:rsidRDefault="00321BC8" w:rsidP="00585EE4">
      <w:pPr>
        <w:pStyle w:val="BodyTextIndent"/>
        <w:spacing w:line="276" w:lineRule="auto"/>
        <w:rPr>
          <w:lang w:val="sr-Latn-RS"/>
        </w:rPr>
      </w:pPr>
      <w:r w:rsidRPr="00EE617D">
        <w:t>Iz</w:t>
      </w:r>
      <w:r w:rsidR="00582DDF" w:rsidRPr="00EE617D">
        <w:t xml:space="preserve"> </w:t>
      </w:r>
      <w:r w:rsidRPr="00EE617D">
        <w:t>navedenih</w:t>
      </w:r>
      <w:r w:rsidR="00582DDF" w:rsidRPr="00EE617D">
        <w:t xml:space="preserve"> </w:t>
      </w:r>
      <w:r w:rsidRPr="00EE617D">
        <w:t>podataka</w:t>
      </w:r>
      <w:r w:rsidR="00582DDF" w:rsidRPr="00EE617D">
        <w:t xml:space="preserve"> </w:t>
      </w:r>
      <w:r w:rsidRPr="00EE617D">
        <w:t>može</w:t>
      </w:r>
      <w:r w:rsidR="00582DDF" w:rsidRPr="00EE617D">
        <w:t xml:space="preserve"> </w:t>
      </w:r>
      <w:r w:rsidRPr="00EE617D">
        <w:t>se</w:t>
      </w:r>
      <w:r w:rsidR="00582DDF" w:rsidRPr="00EE617D">
        <w:t xml:space="preserve"> </w:t>
      </w:r>
      <w:r w:rsidRPr="00EE617D">
        <w:t>konstatovati</w:t>
      </w:r>
      <w:r w:rsidR="00582DDF" w:rsidRPr="00EE617D">
        <w:t xml:space="preserve"> </w:t>
      </w:r>
      <w:r w:rsidRPr="00EE617D">
        <w:t>da</w:t>
      </w:r>
      <w:r w:rsidR="00582DDF" w:rsidRPr="00EE617D">
        <w:t xml:space="preserve"> </w:t>
      </w:r>
      <w:r w:rsidRPr="00EE617D">
        <w:t>je</w:t>
      </w:r>
      <w:r w:rsidR="00582DDF" w:rsidRPr="00EE617D">
        <w:t xml:space="preserve"> </w:t>
      </w:r>
      <w:r w:rsidRPr="00EE617D">
        <w:t>veliko</w:t>
      </w:r>
      <w:r w:rsidR="00582DDF" w:rsidRPr="00EE617D">
        <w:t xml:space="preserve"> </w:t>
      </w:r>
      <w:r w:rsidRPr="00EE617D">
        <w:t>učešće</w:t>
      </w:r>
      <w:r w:rsidR="00582DDF" w:rsidRPr="00EE617D">
        <w:t xml:space="preserve"> </w:t>
      </w:r>
      <w:r w:rsidRPr="00EE617D">
        <w:t>razređenih</w:t>
      </w:r>
      <w:r w:rsidR="00582DDF" w:rsidRPr="00EE617D">
        <w:t xml:space="preserve">, </w:t>
      </w:r>
      <w:r w:rsidRPr="00EE617D">
        <w:t>a</w:t>
      </w:r>
      <w:r w:rsidR="00582DDF" w:rsidRPr="00EE617D">
        <w:t xml:space="preserve"> </w:t>
      </w:r>
      <w:r w:rsidRPr="00EE617D">
        <w:t>pogotovo</w:t>
      </w:r>
      <w:r w:rsidR="00582DDF" w:rsidRPr="00EE617D">
        <w:t xml:space="preserve"> </w:t>
      </w:r>
      <w:r w:rsidRPr="00EE617D">
        <w:t>degradiranih</w:t>
      </w:r>
      <w:r w:rsidR="00582DDF" w:rsidRPr="00EE617D">
        <w:t xml:space="preserve"> </w:t>
      </w:r>
      <w:r w:rsidRPr="00EE617D">
        <w:t>šuma</w:t>
      </w:r>
      <w:r w:rsidR="00582DDF" w:rsidRPr="00EE617D">
        <w:t xml:space="preserve">. </w:t>
      </w:r>
      <w:r w:rsidRPr="00EE617D">
        <w:t>Razlozi</w:t>
      </w:r>
      <w:r w:rsidR="00582DDF" w:rsidRPr="00EE617D">
        <w:t xml:space="preserve"> </w:t>
      </w:r>
      <w:r w:rsidRPr="00EE617D">
        <w:t>ovakvog</w:t>
      </w:r>
      <w:r w:rsidR="00582DDF" w:rsidRPr="00EE617D">
        <w:t xml:space="preserve"> </w:t>
      </w:r>
      <w:r w:rsidRPr="00EE617D">
        <w:t>stanja</w:t>
      </w:r>
      <w:r w:rsidR="00582DDF" w:rsidRPr="00EE617D">
        <w:t xml:space="preserve"> </w:t>
      </w:r>
      <w:r w:rsidRPr="00EE617D">
        <w:t>šuma</w:t>
      </w:r>
      <w:r w:rsidR="00582DDF" w:rsidRPr="00EE617D">
        <w:t xml:space="preserve"> </w:t>
      </w:r>
      <w:r w:rsidRPr="00EE617D">
        <w:t>je</w:t>
      </w:r>
      <w:r w:rsidR="00582DDF" w:rsidRPr="00EE617D">
        <w:t xml:space="preserve"> </w:t>
      </w:r>
      <w:r w:rsidRPr="00EE617D">
        <w:t>što</w:t>
      </w:r>
      <w:r w:rsidR="00582DDF" w:rsidRPr="00EE617D">
        <w:t xml:space="preserve"> </w:t>
      </w:r>
      <w:r w:rsidRPr="00EE617D">
        <w:t>su</w:t>
      </w:r>
      <w:r w:rsidR="00582DDF" w:rsidRPr="00EE617D">
        <w:t xml:space="preserve"> </w:t>
      </w:r>
      <w:r w:rsidRPr="00EE617D">
        <w:t>na</w:t>
      </w:r>
      <w:r w:rsidR="00582DDF" w:rsidRPr="00EE617D">
        <w:t xml:space="preserve"> </w:t>
      </w:r>
      <w:r w:rsidRPr="00EE617D">
        <w:t>većem</w:t>
      </w:r>
      <w:r w:rsidR="00582DDF" w:rsidRPr="00EE617D">
        <w:t xml:space="preserve"> </w:t>
      </w:r>
      <w:r w:rsidRPr="00EE617D">
        <w:t>delu</w:t>
      </w:r>
      <w:r w:rsidR="00582DDF" w:rsidRPr="00EE617D">
        <w:t xml:space="preserve"> </w:t>
      </w:r>
      <w:r w:rsidRPr="00EE617D">
        <w:t>GJ</w:t>
      </w:r>
      <w:r w:rsidR="001C50C8" w:rsidRPr="00EE617D">
        <w:t xml:space="preserve"> </w:t>
      </w:r>
      <w:r w:rsidRPr="00EE617D">
        <w:t>zastupljene</w:t>
      </w:r>
      <w:r w:rsidR="001C50C8" w:rsidRPr="00EE617D">
        <w:t xml:space="preserve"> </w:t>
      </w:r>
      <w:r w:rsidRPr="00EE617D">
        <w:t>ritske</w:t>
      </w:r>
      <w:r w:rsidR="001C50C8" w:rsidRPr="00EE617D">
        <w:t xml:space="preserve"> </w:t>
      </w:r>
      <w:r w:rsidRPr="00EE617D">
        <w:t>crnice</w:t>
      </w:r>
      <w:r w:rsidR="001C50C8" w:rsidRPr="00EE617D">
        <w:t xml:space="preserve"> </w:t>
      </w:r>
      <w:r w:rsidRPr="00EE617D">
        <w:t>koje</w:t>
      </w:r>
      <w:r w:rsidR="001C50C8" w:rsidRPr="00EE617D">
        <w:t xml:space="preserve"> </w:t>
      </w:r>
      <w:r w:rsidRPr="00EE617D">
        <w:t>su</w:t>
      </w:r>
      <w:r w:rsidR="001C50C8" w:rsidRPr="00EE617D">
        <w:t xml:space="preserve"> </w:t>
      </w:r>
      <w:r w:rsidRPr="00EE617D">
        <w:t>u</w:t>
      </w:r>
      <w:r w:rsidR="001C50C8" w:rsidRPr="00EE617D">
        <w:t xml:space="preserve"> </w:t>
      </w:r>
      <w:r w:rsidRPr="00EE617D">
        <w:t>većem</w:t>
      </w:r>
      <w:r w:rsidR="001C50C8" w:rsidRPr="00EE617D">
        <w:t xml:space="preserve"> </w:t>
      </w:r>
      <w:r w:rsidRPr="00EE617D">
        <w:t>ili</w:t>
      </w:r>
      <w:r w:rsidR="001C50C8" w:rsidRPr="00EE617D">
        <w:t xml:space="preserve"> </w:t>
      </w:r>
      <w:r w:rsidRPr="00EE617D">
        <w:t>manjem</w:t>
      </w:r>
      <w:r w:rsidR="001C50C8" w:rsidRPr="00EE617D">
        <w:t xml:space="preserve"> </w:t>
      </w:r>
      <w:r w:rsidRPr="00EE617D">
        <w:t>stepenu</w:t>
      </w:r>
      <w:r w:rsidR="001C50C8" w:rsidRPr="00EE617D">
        <w:t xml:space="preserve"> </w:t>
      </w:r>
      <w:r w:rsidRPr="00EE617D">
        <w:t>zaslanjene</w:t>
      </w:r>
      <w:r w:rsidR="001C50C8" w:rsidRPr="00EE617D">
        <w:t xml:space="preserve">, </w:t>
      </w:r>
      <w:r w:rsidRPr="00EE617D">
        <w:t>a</w:t>
      </w:r>
      <w:r w:rsidR="001C50C8" w:rsidRPr="00EE617D">
        <w:t xml:space="preserve"> </w:t>
      </w:r>
      <w:r w:rsidRPr="00EE617D">
        <w:t>malo</w:t>
      </w:r>
      <w:r w:rsidR="001C50C8" w:rsidRPr="00EE617D">
        <w:t xml:space="preserve"> </w:t>
      </w:r>
      <w:r w:rsidRPr="00EE617D">
        <w:t>je</w:t>
      </w:r>
      <w:r w:rsidR="001C50C8" w:rsidRPr="00EE617D">
        <w:t xml:space="preserve"> </w:t>
      </w:r>
      <w:r w:rsidRPr="00EE617D">
        <w:t>vrsta</w:t>
      </w:r>
      <w:r w:rsidR="001C50C8" w:rsidRPr="00EE617D">
        <w:t xml:space="preserve"> </w:t>
      </w:r>
      <w:r w:rsidRPr="00EE617D">
        <w:t>koje</w:t>
      </w:r>
      <w:r w:rsidR="001C50C8" w:rsidRPr="00EE617D">
        <w:t xml:space="preserve"> </w:t>
      </w:r>
      <w:r w:rsidRPr="00EE617D">
        <w:t>podnose</w:t>
      </w:r>
      <w:r w:rsidR="001C50C8" w:rsidRPr="00EE617D">
        <w:t xml:space="preserve"> </w:t>
      </w:r>
      <w:r w:rsidRPr="00EE617D">
        <w:t>zaslanjivanje</w:t>
      </w:r>
      <w:r w:rsidR="001C50C8" w:rsidRPr="00EE617D">
        <w:t xml:space="preserve">, </w:t>
      </w:r>
      <w:r w:rsidRPr="00EE617D">
        <w:t>osim</w:t>
      </w:r>
      <w:r w:rsidR="001C50C8" w:rsidRPr="00EE617D">
        <w:t xml:space="preserve"> </w:t>
      </w:r>
      <w:r w:rsidRPr="00EE617D">
        <w:t>hrasta</w:t>
      </w:r>
      <w:r w:rsidR="00195EC2" w:rsidRPr="00EE617D">
        <w:rPr>
          <w:lang w:val="sr-Latn-RS"/>
        </w:rPr>
        <w:t>.</w:t>
      </w:r>
    </w:p>
    <w:p w:rsidR="00A975B2" w:rsidRPr="00EE617D" w:rsidRDefault="00A975B2" w:rsidP="00E527B4">
      <w:pPr>
        <w:rPr>
          <w:lang w:val="en-GB"/>
        </w:rPr>
      </w:pPr>
      <w:bookmarkStart w:id="179" w:name="_Toc255562026"/>
    </w:p>
    <w:p w:rsidR="00DD4F55" w:rsidRPr="00EE617D" w:rsidRDefault="00DD4F55" w:rsidP="009A5AA6">
      <w:pPr>
        <w:pStyle w:val="Heading2"/>
      </w:pPr>
      <w:bookmarkStart w:id="180" w:name="_Toc271894182"/>
      <w:bookmarkStart w:id="181" w:name="_Toc271894474"/>
      <w:bookmarkStart w:id="182" w:name="_Toc271894603"/>
      <w:bookmarkStart w:id="183" w:name="_Toc278968483"/>
      <w:r w:rsidRPr="00EE617D">
        <w:t>4.</w:t>
      </w:r>
      <w:r w:rsidR="00F913C1" w:rsidRPr="00EE617D">
        <w:rPr>
          <w:lang w:val="sr-Latn-RS"/>
        </w:rPr>
        <w:t>5</w:t>
      </w:r>
      <w:r w:rsidRPr="00EE617D">
        <w:t xml:space="preserve">. </w:t>
      </w:r>
      <w:r w:rsidR="00321BC8" w:rsidRPr="00EE617D">
        <w:t>STANjE</w:t>
      </w:r>
      <w:r w:rsidRPr="00EE617D">
        <w:t xml:space="preserve"> </w:t>
      </w:r>
      <w:r w:rsidR="00321BC8" w:rsidRPr="00EE617D">
        <w:t>ŠUMA</w:t>
      </w:r>
      <w:r w:rsidRPr="00EE617D">
        <w:t xml:space="preserve"> </w:t>
      </w:r>
      <w:r w:rsidR="00321BC8" w:rsidRPr="00EE617D">
        <w:t>PO</w:t>
      </w:r>
      <w:r w:rsidRPr="00EE617D">
        <w:t xml:space="preserve"> </w:t>
      </w:r>
      <w:r w:rsidR="00321BC8" w:rsidRPr="00EE617D">
        <w:t>SMESI</w:t>
      </w:r>
      <w:bookmarkEnd w:id="179"/>
      <w:bookmarkEnd w:id="180"/>
      <w:bookmarkEnd w:id="181"/>
      <w:bookmarkEnd w:id="182"/>
      <w:bookmarkEnd w:id="183"/>
    </w:p>
    <w:p w:rsidR="00960A7D" w:rsidRPr="00EE617D" w:rsidRDefault="00960A7D" w:rsidP="00960A7D"/>
    <w:tbl>
      <w:tblPr>
        <w:tblW w:w="11160" w:type="dxa"/>
        <w:tblInd w:w="93" w:type="dxa"/>
        <w:tblLook w:val="04A0" w:firstRow="1" w:lastRow="0" w:firstColumn="1" w:lastColumn="0" w:noHBand="0" w:noVBand="1"/>
      </w:tblPr>
      <w:tblGrid>
        <w:gridCol w:w="2747"/>
        <w:gridCol w:w="1238"/>
        <w:gridCol w:w="811"/>
        <w:gridCol w:w="1238"/>
        <w:gridCol w:w="811"/>
        <w:gridCol w:w="768"/>
        <w:gridCol w:w="1067"/>
        <w:gridCol w:w="756"/>
        <w:gridCol w:w="780"/>
        <w:gridCol w:w="1008"/>
      </w:tblGrid>
      <w:tr w:rsidR="00EE617D" w:rsidRPr="00EE617D" w:rsidTr="00795D4A">
        <w:trPr>
          <w:trHeight w:val="300"/>
        </w:trPr>
        <w:tc>
          <w:tcPr>
            <w:tcW w:w="8680" w:type="dxa"/>
            <w:gridSpan w:val="7"/>
            <w:tcBorders>
              <w:top w:val="nil"/>
              <w:left w:val="nil"/>
              <w:bottom w:val="single" w:sz="4" w:space="0" w:color="auto"/>
              <w:right w:val="nil"/>
            </w:tcBorders>
            <w:shd w:val="clear" w:color="auto" w:fill="auto"/>
            <w:noWrap/>
            <w:vAlign w:val="center"/>
            <w:hideMark/>
          </w:tcPr>
          <w:p w:rsidR="00795D4A" w:rsidRPr="00EE617D" w:rsidRDefault="00795D4A">
            <w:pPr>
              <w:rPr>
                <w:i/>
                <w:iCs/>
                <w:sz w:val="22"/>
                <w:szCs w:val="22"/>
              </w:rPr>
            </w:pPr>
            <w:r w:rsidRPr="00EE617D">
              <w:rPr>
                <w:i/>
                <w:iCs/>
                <w:sz w:val="22"/>
                <w:szCs w:val="22"/>
                <w:lang w:val="nb-NO"/>
              </w:rPr>
              <w:t>Tabela 4.5.1. – Stanje šuma po smesi</w:t>
            </w:r>
          </w:p>
        </w:tc>
        <w:tc>
          <w:tcPr>
            <w:tcW w:w="740" w:type="dxa"/>
            <w:tcBorders>
              <w:top w:val="nil"/>
              <w:left w:val="nil"/>
              <w:bottom w:val="nil"/>
              <w:right w:val="nil"/>
            </w:tcBorders>
            <w:shd w:val="clear" w:color="auto" w:fill="auto"/>
            <w:noWrap/>
            <w:vAlign w:val="bottom"/>
            <w:hideMark/>
          </w:tcPr>
          <w:p w:rsidR="00795D4A" w:rsidRPr="00EE617D" w:rsidRDefault="00795D4A">
            <w:pPr>
              <w:rPr>
                <w:rFonts w:ascii="Calibri" w:hAnsi="Calibri"/>
                <w:sz w:val="22"/>
                <w:szCs w:val="22"/>
              </w:rPr>
            </w:pPr>
          </w:p>
        </w:tc>
        <w:tc>
          <w:tcPr>
            <w:tcW w:w="780" w:type="dxa"/>
            <w:tcBorders>
              <w:top w:val="nil"/>
              <w:left w:val="nil"/>
              <w:bottom w:val="nil"/>
              <w:right w:val="nil"/>
            </w:tcBorders>
            <w:shd w:val="clear" w:color="auto" w:fill="auto"/>
            <w:noWrap/>
            <w:vAlign w:val="bottom"/>
            <w:hideMark/>
          </w:tcPr>
          <w:p w:rsidR="00795D4A" w:rsidRPr="00EE617D" w:rsidRDefault="00795D4A">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795D4A" w:rsidRPr="00EE617D" w:rsidRDefault="00795D4A">
            <w:pPr>
              <w:rPr>
                <w:rFonts w:ascii="Calibri" w:hAnsi="Calibri"/>
                <w:sz w:val="22"/>
                <w:szCs w:val="22"/>
              </w:rPr>
            </w:pPr>
          </w:p>
        </w:tc>
      </w:tr>
      <w:tr w:rsidR="00EE617D" w:rsidRPr="00EE617D" w:rsidTr="00795D4A">
        <w:trPr>
          <w:trHeight w:val="300"/>
        </w:trPr>
        <w:tc>
          <w:tcPr>
            <w:tcW w:w="27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5D4A" w:rsidRPr="00EE617D" w:rsidRDefault="00795D4A">
            <w:pPr>
              <w:jc w:val="center"/>
              <w:rPr>
                <w:b/>
                <w:bCs/>
                <w:sz w:val="22"/>
                <w:szCs w:val="22"/>
              </w:rPr>
            </w:pPr>
            <w:r w:rsidRPr="00EE617D">
              <w:rPr>
                <w:b/>
                <w:bCs/>
                <w:sz w:val="22"/>
                <w:szCs w:val="22"/>
              </w:rPr>
              <w:t>Mešovitost sastojina</w:t>
            </w:r>
          </w:p>
        </w:tc>
        <w:tc>
          <w:tcPr>
            <w:tcW w:w="2049" w:type="dxa"/>
            <w:gridSpan w:val="2"/>
            <w:tcBorders>
              <w:top w:val="single" w:sz="4" w:space="0" w:color="auto"/>
              <w:left w:val="nil"/>
              <w:bottom w:val="single" w:sz="4" w:space="0" w:color="auto"/>
              <w:right w:val="single" w:sz="4" w:space="0" w:color="auto"/>
            </w:tcBorders>
            <w:shd w:val="clear" w:color="auto" w:fill="auto"/>
            <w:noWrap/>
            <w:vAlign w:val="center"/>
            <w:hideMark/>
          </w:tcPr>
          <w:p w:rsidR="00795D4A" w:rsidRPr="00EE617D" w:rsidRDefault="00795D4A">
            <w:pPr>
              <w:jc w:val="center"/>
              <w:rPr>
                <w:b/>
                <w:bCs/>
                <w:sz w:val="22"/>
                <w:szCs w:val="22"/>
              </w:rPr>
            </w:pPr>
            <w:r w:rsidRPr="00EE617D">
              <w:rPr>
                <w:b/>
                <w:bCs/>
                <w:sz w:val="22"/>
                <w:szCs w:val="22"/>
              </w:rPr>
              <w:t>Površina</w:t>
            </w:r>
          </w:p>
        </w:tc>
        <w:tc>
          <w:tcPr>
            <w:tcW w:w="28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95D4A" w:rsidRPr="00EE617D" w:rsidRDefault="00795D4A">
            <w:pPr>
              <w:jc w:val="center"/>
              <w:rPr>
                <w:b/>
                <w:bCs/>
                <w:sz w:val="22"/>
                <w:szCs w:val="22"/>
              </w:rPr>
            </w:pPr>
            <w:r w:rsidRPr="00EE617D">
              <w:rPr>
                <w:b/>
                <w:bCs/>
                <w:sz w:val="22"/>
                <w:szCs w:val="22"/>
              </w:rPr>
              <w:t>Zapremina</w:t>
            </w:r>
          </w:p>
        </w:tc>
        <w:tc>
          <w:tcPr>
            <w:tcW w:w="3547" w:type="dxa"/>
            <w:gridSpan w:val="4"/>
            <w:tcBorders>
              <w:top w:val="single" w:sz="4" w:space="0" w:color="auto"/>
              <w:left w:val="nil"/>
              <w:bottom w:val="single" w:sz="4" w:space="0" w:color="auto"/>
              <w:right w:val="single" w:sz="4" w:space="0" w:color="auto"/>
            </w:tcBorders>
            <w:shd w:val="clear" w:color="auto" w:fill="auto"/>
            <w:noWrap/>
            <w:vAlign w:val="center"/>
            <w:hideMark/>
          </w:tcPr>
          <w:p w:rsidR="00795D4A" w:rsidRPr="00EE617D" w:rsidRDefault="00795D4A">
            <w:pPr>
              <w:jc w:val="center"/>
              <w:rPr>
                <w:b/>
                <w:bCs/>
                <w:sz w:val="22"/>
                <w:szCs w:val="22"/>
              </w:rPr>
            </w:pPr>
            <w:r w:rsidRPr="00EE617D">
              <w:rPr>
                <w:b/>
                <w:bCs/>
                <w:sz w:val="22"/>
                <w:szCs w:val="22"/>
              </w:rPr>
              <w:t>Zapreminski prirast</w:t>
            </w:r>
          </w:p>
        </w:tc>
      </w:tr>
      <w:tr w:rsidR="00EE617D" w:rsidRPr="00EE617D" w:rsidTr="00795D4A">
        <w:trPr>
          <w:trHeight w:val="360"/>
        </w:trPr>
        <w:tc>
          <w:tcPr>
            <w:tcW w:w="2747" w:type="dxa"/>
            <w:vMerge/>
            <w:tcBorders>
              <w:top w:val="nil"/>
              <w:left w:val="single" w:sz="4" w:space="0" w:color="auto"/>
              <w:bottom w:val="single" w:sz="4" w:space="0" w:color="auto"/>
              <w:right w:val="single" w:sz="4" w:space="0" w:color="auto"/>
            </w:tcBorders>
            <w:vAlign w:val="center"/>
            <w:hideMark/>
          </w:tcPr>
          <w:p w:rsidR="00795D4A" w:rsidRPr="00EE617D" w:rsidRDefault="00795D4A">
            <w:pPr>
              <w:rPr>
                <w:b/>
                <w:bCs/>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center"/>
              <w:rPr>
                <w:sz w:val="22"/>
                <w:szCs w:val="22"/>
              </w:rPr>
            </w:pPr>
            <w:r w:rsidRPr="00EE617D">
              <w:rPr>
                <w:sz w:val="22"/>
                <w:szCs w:val="22"/>
              </w:rPr>
              <w:t>ha</w:t>
            </w:r>
          </w:p>
        </w:tc>
        <w:tc>
          <w:tcPr>
            <w:tcW w:w="811"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center"/>
              <w:rPr>
                <w:sz w:val="22"/>
                <w:szCs w:val="22"/>
              </w:rPr>
            </w:pPr>
            <w:r w:rsidRPr="00EE617D">
              <w:rPr>
                <w:sz w:val="22"/>
                <w:szCs w:val="22"/>
              </w:rPr>
              <w:t>%</w:t>
            </w:r>
          </w:p>
        </w:tc>
        <w:tc>
          <w:tcPr>
            <w:tcW w:w="1238"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center"/>
              <w:rPr>
                <w:sz w:val="22"/>
                <w:szCs w:val="22"/>
              </w:rPr>
            </w:pPr>
            <w:r w:rsidRPr="00EE617D">
              <w:rPr>
                <w:sz w:val="22"/>
                <w:szCs w:val="22"/>
              </w:rPr>
              <w:t>m</w:t>
            </w:r>
            <w:r w:rsidRPr="00EE617D">
              <w:rPr>
                <w:sz w:val="22"/>
                <w:szCs w:val="22"/>
                <w:vertAlign w:val="superscript"/>
              </w:rPr>
              <w:t>3</w:t>
            </w:r>
          </w:p>
        </w:tc>
        <w:tc>
          <w:tcPr>
            <w:tcW w:w="811"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center"/>
              <w:rPr>
                <w:sz w:val="22"/>
                <w:szCs w:val="22"/>
              </w:rPr>
            </w:pPr>
            <w:r w:rsidRPr="00EE617D">
              <w:rPr>
                <w:sz w:val="22"/>
                <w:szCs w:val="22"/>
              </w:rPr>
              <w:t>%</w:t>
            </w:r>
          </w:p>
        </w:tc>
        <w:tc>
          <w:tcPr>
            <w:tcW w:w="768"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center"/>
              <w:rPr>
                <w:sz w:val="22"/>
                <w:szCs w:val="22"/>
              </w:rPr>
            </w:pPr>
            <w:r w:rsidRPr="00EE617D">
              <w:rPr>
                <w:sz w:val="22"/>
                <w:szCs w:val="22"/>
              </w:rPr>
              <w:t>m</w:t>
            </w:r>
            <w:r w:rsidRPr="00EE617D">
              <w:rPr>
                <w:sz w:val="22"/>
                <w:szCs w:val="22"/>
                <w:vertAlign w:val="superscript"/>
              </w:rPr>
              <w:t>3</w:t>
            </w:r>
            <w:r w:rsidRPr="00EE617D">
              <w:rPr>
                <w:sz w:val="22"/>
                <w:szCs w:val="22"/>
              </w:rPr>
              <w:t>/ha</w:t>
            </w:r>
          </w:p>
        </w:tc>
        <w:tc>
          <w:tcPr>
            <w:tcW w:w="1067"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center"/>
              <w:rPr>
                <w:sz w:val="22"/>
                <w:szCs w:val="22"/>
              </w:rPr>
            </w:pPr>
            <w:r w:rsidRPr="00EE617D">
              <w:rPr>
                <w:sz w:val="22"/>
                <w:szCs w:val="22"/>
              </w:rPr>
              <w:t>m</w:t>
            </w:r>
            <w:r w:rsidRPr="00EE617D">
              <w:rPr>
                <w:sz w:val="22"/>
                <w:szCs w:val="22"/>
                <w:vertAlign w:val="superscript"/>
              </w:rPr>
              <w:t>3</w:t>
            </w:r>
          </w:p>
        </w:tc>
        <w:tc>
          <w:tcPr>
            <w:tcW w:w="740"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center"/>
              <w:rPr>
                <w:sz w:val="22"/>
                <w:szCs w:val="22"/>
              </w:rPr>
            </w:pPr>
            <w:r w:rsidRPr="00EE617D">
              <w:rPr>
                <w:sz w:val="22"/>
                <w:szCs w:val="22"/>
              </w:rPr>
              <w:t>%</w:t>
            </w:r>
          </w:p>
        </w:tc>
        <w:tc>
          <w:tcPr>
            <w:tcW w:w="780"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center"/>
              <w:rPr>
                <w:sz w:val="22"/>
                <w:szCs w:val="22"/>
              </w:rPr>
            </w:pPr>
            <w:r w:rsidRPr="00EE617D">
              <w:rPr>
                <w:sz w:val="22"/>
                <w:szCs w:val="22"/>
              </w:rPr>
              <w:t>m</w:t>
            </w:r>
            <w:r w:rsidRPr="00EE617D">
              <w:rPr>
                <w:sz w:val="22"/>
                <w:szCs w:val="22"/>
                <w:vertAlign w:val="superscript"/>
              </w:rPr>
              <w:t>3</w:t>
            </w:r>
            <w:r w:rsidRPr="00EE617D">
              <w:rPr>
                <w:sz w:val="22"/>
                <w:szCs w:val="22"/>
              </w:rPr>
              <w:t>/ha</w:t>
            </w:r>
          </w:p>
        </w:tc>
        <w:tc>
          <w:tcPr>
            <w:tcW w:w="960"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center"/>
              <w:rPr>
                <w:sz w:val="22"/>
                <w:szCs w:val="22"/>
              </w:rPr>
            </w:pPr>
            <w:r w:rsidRPr="00EE617D">
              <w:rPr>
                <w:sz w:val="22"/>
                <w:szCs w:val="22"/>
              </w:rPr>
              <w:t>i</w:t>
            </w:r>
            <w:r w:rsidRPr="00EE617D">
              <w:rPr>
                <w:sz w:val="22"/>
                <w:szCs w:val="22"/>
                <w:vertAlign w:val="subscript"/>
              </w:rPr>
              <w:t>v</w:t>
            </w:r>
            <w:r w:rsidRPr="00EE617D">
              <w:rPr>
                <w:sz w:val="22"/>
                <w:szCs w:val="22"/>
              </w:rPr>
              <w:t>/V*100</w:t>
            </w:r>
          </w:p>
        </w:tc>
      </w:tr>
      <w:tr w:rsidR="00EE617D" w:rsidRPr="00EE617D" w:rsidTr="00795D4A">
        <w:trPr>
          <w:trHeight w:val="315"/>
        </w:trPr>
        <w:tc>
          <w:tcPr>
            <w:tcW w:w="2747" w:type="dxa"/>
            <w:tcBorders>
              <w:top w:val="nil"/>
              <w:left w:val="single" w:sz="4" w:space="0" w:color="auto"/>
              <w:bottom w:val="single" w:sz="4" w:space="0" w:color="auto"/>
              <w:right w:val="single" w:sz="4" w:space="0" w:color="auto"/>
            </w:tcBorders>
            <w:shd w:val="clear" w:color="auto" w:fill="auto"/>
            <w:noWrap/>
            <w:vAlign w:val="center"/>
            <w:hideMark/>
          </w:tcPr>
          <w:p w:rsidR="00795D4A" w:rsidRPr="00EE617D" w:rsidRDefault="00795D4A">
            <w:pPr>
              <w:rPr>
                <w:b/>
                <w:bCs/>
                <w:sz w:val="22"/>
                <w:szCs w:val="22"/>
              </w:rPr>
            </w:pPr>
            <w:r w:rsidRPr="00EE617D">
              <w:rPr>
                <w:b/>
                <w:bCs/>
                <w:sz w:val="22"/>
                <w:szCs w:val="22"/>
              </w:rPr>
              <w:t>Čista sastojina</w:t>
            </w:r>
          </w:p>
        </w:tc>
        <w:tc>
          <w:tcPr>
            <w:tcW w:w="1238" w:type="dxa"/>
            <w:tcBorders>
              <w:top w:val="nil"/>
              <w:left w:val="nil"/>
              <w:bottom w:val="single" w:sz="4" w:space="0" w:color="auto"/>
              <w:right w:val="single" w:sz="4" w:space="0" w:color="auto"/>
            </w:tcBorders>
            <w:shd w:val="clear" w:color="auto" w:fill="auto"/>
            <w:noWrap/>
            <w:vAlign w:val="bottom"/>
            <w:hideMark/>
          </w:tcPr>
          <w:p w:rsidR="00795D4A" w:rsidRPr="00EE617D" w:rsidRDefault="00795D4A">
            <w:pPr>
              <w:jc w:val="right"/>
            </w:pPr>
            <w:r w:rsidRPr="00EE617D">
              <w:t>1,335.01</w:t>
            </w:r>
          </w:p>
        </w:tc>
        <w:tc>
          <w:tcPr>
            <w:tcW w:w="811"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84.9</w:t>
            </w:r>
          </w:p>
        </w:tc>
        <w:tc>
          <w:tcPr>
            <w:tcW w:w="1238" w:type="dxa"/>
            <w:tcBorders>
              <w:top w:val="nil"/>
              <w:left w:val="nil"/>
              <w:bottom w:val="single" w:sz="4" w:space="0" w:color="auto"/>
              <w:right w:val="single" w:sz="4" w:space="0" w:color="auto"/>
            </w:tcBorders>
            <w:shd w:val="clear" w:color="auto" w:fill="auto"/>
            <w:noWrap/>
            <w:vAlign w:val="bottom"/>
            <w:hideMark/>
          </w:tcPr>
          <w:p w:rsidR="00795D4A" w:rsidRPr="00EE617D" w:rsidRDefault="00795D4A">
            <w:pPr>
              <w:jc w:val="right"/>
            </w:pPr>
            <w:r w:rsidRPr="00EE617D">
              <w:t>82,840.1</w:t>
            </w:r>
          </w:p>
        </w:tc>
        <w:tc>
          <w:tcPr>
            <w:tcW w:w="811"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85.5</w:t>
            </w:r>
          </w:p>
        </w:tc>
        <w:tc>
          <w:tcPr>
            <w:tcW w:w="768"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62.1</w:t>
            </w:r>
          </w:p>
        </w:tc>
        <w:tc>
          <w:tcPr>
            <w:tcW w:w="1067" w:type="dxa"/>
            <w:tcBorders>
              <w:top w:val="nil"/>
              <w:left w:val="nil"/>
              <w:bottom w:val="single" w:sz="4" w:space="0" w:color="auto"/>
              <w:right w:val="single" w:sz="4" w:space="0" w:color="auto"/>
            </w:tcBorders>
            <w:shd w:val="clear" w:color="auto" w:fill="auto"/>
            <w:noWrap/>
            <w:vAlign w:val="bottom"/>
            <w:hideMark/>
          </w:tcPr>
          <w:p w:rsidR="00795D4A" w:rsidRPr="00EE617D" w:rsidRDefault="00795D4A">
            <w:pPr>
              <w:jc w:val="right"/>
            </w:pPr>
            <w:r w:rsidRPr="00EE617D">
              <w:t>5,018.0</w:t>
            </w:r>
          </w:p>
        </w:tc>
        <w:tc>
          <w:tcPr>
            <w:tcW w:w="740"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91.1</w:t>
            </w:r>
          </w:p>
        </w:tc>
        <w:tc>
          <w:tcPr>
            <w:tcW w:w="780"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3.8</w:t>
            </w:r>
          </w:p>
        </w:tc>
        <w:tc>
          <w:tcPr>
            <w:tcW w:w="960"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6.1</w:t>
            </w:r>
          </w:p>
        </w:tc>
      </w:tr>
      <w:tr w:rsidR="00EE617D" w:rsidRPr="00EE617D" w:rsidTr="00795D4A">
        <w:trPr>
          <w:trHeight w:val="315"/>
        </w:trPr>
        <w:tc>
          <w:tcPr>
            <w:tcW w:w="2747" w:type="dxa"/>
            <w:tcBorders>
              <w:top w:val="nil"/>
              <w:left w:val="single" w:sz="4" w:space="0" w:color="auto"/>
              <w:bottom w:val="single" w:sz="4" w:space="0" w:color="auto"/>
              <w:right w:val="single" w:sz="4" w:space="0" w:color="auto"/>
            </w:tcBorders>
            <w:shd w:val="clear" w:color="auto" w:fill="auto"/>
            <w:noWrap/>
            <w:vAlign w:val="center"/>
            <w:hideMark/>
          </w:tcPr>
          <w:p w:rsidR="00795D4A" w:rsidRPr="00EE617D" w:rsidRDefault="00795D4A">
            <w:pPr>
              <w:rPr>
                <w:b/>
                <w:bCs/>
                <w:sz w:val="22"/>
                <w:szCs w:val="22"/>
              </w:rPr>
            </w:pPr>
            <w:r w:rsidRPr="00EE617D">
              <w:rPr>
                <w:b/>
                <w:bCs/>
                <w:sz w:val="22"/>
                <w:szCs w:val="22"/>
              </w:rPr>
              <w:t>Mešovita sastojina</w:t>
            </w:r>
          </w:p>
        </w:tc>
        <w:tc>
          <w:tcPr>
            <w:tcW w:w="1238" w:type="dxa"/>
            <w:tcBorders>
              <w:top w:val="nil"/>
              <w:left w:val="nil"/>
              <w:bottom w:val="single" w:sz="4" w:space="0" w:color="auto"/>
              <w:right w:val="single" w:sz="4" w:space="0" w:color="auto"/>
            </w:tcBorders>
            <w:shd w:val="clear" w:color="auto" w:fill="auto"/>
            <w:noWrap/>
            <w:vAlign w:val="bottom"/>
            <w:hideMark/>
          </w:tcPr>
          <w:p w:rsidR="00795D4A" w:rsidRPr="00EE617D" w:rsidRDefault="00795D4A">
            <w:pPr>
              <w:jc w:val="right"/>
            </w:pPr>
            <w:r w:rsidRPr="00EE617D">
              <w:t>237.28</w:t>
            </w:r>
          </w:p>
        </w:tc>
        <w:tc>
          <w:tcPr>
            <w:tcW w:w="811"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15.1</w:t>
            </w:r>
          </w:p>
        </w:tc>
        <w:tc>
          <w:tcPr>
            <w:tcW w:w="1238" w:type="dxa"/>
            <w:tcBorders>
              <w:top w:val="nil"/>
              <w:left w:val="nil"/>
              <w:bottom w:val="single" w:sz="4" w:space="0" w:color="auto"/>
              <w:right w:val="single" w:sz="4" w:space="0" w:color="auto"/>
            </w:tcBorders>
            <w:shd w:val="clear" w:color="auto" w:fill="auto"/>
            <w:noWrap/>
            <w:vAlign w:val="bottom"/>
            <w:hideMark/>
          </w:tcPr>
          <w:p w:rsidR="00795D4A" w:rsidRPr="00EE617D" w:rsidRDefault="00795D4A">
            <w:pPr>
              <w:jc w:val="right"/>
            </w:pPr>
            <w:r w:rsidRPr="00EE617D">
              <w:t>14,057.7</w:t>
            </w:r>
          </w:p>
        </w:tc>
        <w:tc>
          <w:tcPr>
            <w:tcW w:w="811"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14.5</w:t>
            </w:r>
          </w:p>
        </w:tc>
        <w:tc>
          <w:tcPr>
            <w:tcW w:w="768"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59.2</w:t>
            </w:r>
          </w:p>
        </w:tc>
        <w:tc>
          <w:tcPr>
            <w:tcW w:w="1067" w:type="dxa"/>
            <w:tcBorders>
              <w:top w:val="nil"/>
              <w:left w:val="nil"/>
              <w:bottom w:val="single" w:sz="4" w:space="0" w:color="auto"/>
              <w:right w:val="single" w:sz="4" w:space="0" w:color="auto"/>
            </w:tcBorders>
            <w:shd w:val="clear" w:color="auto" w:fill="auto"/>
            <w:noWrap/>
            <w:vAlign w:val="bottom"/>
            <w:hideMark/>
          </w:tcPr>
          <w:p w:rsidR="00795D4A" w:rsidRPr="00EE617D" w:rsidRDefault="00795D4A">
            <w:pPr>
              <w:jc w:val="right"/>
            </w:pPr>
            <w:r w:rsidRPr="00EE617D">
              <w:t>489.8</w:t>
            </w:r>
          </w:p>
        </w:tc>
        <w:tc>
          <w:tcPr>
            <w:tcW w:w="740"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8.9</w:t>
            </w:r>
          </w:p>
        </w:tc>
        <w:tc>
          <w:tcPr>
            <w:tcW w:w="780"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2.1</w:t>
            </w:r>
          </w:p>
        </w:tc>
        <w:tc>
          <w:tcPr>
            <w:tcW w:w="960"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3.5</w:t>
            </w:r>
          </w:p>
        </w:tc>
      </w:tr>
      <w:tr w:rsidR="00795D4A" w:rsidRPr="00EE617D" w:rsidTr="00795D4A">
        <w:trPr>
          <w:trHeight w:val="315"/>
        </w:trPr>
        <w:tc>
          <w:tcPr>
            <w:tcW w:w="2747" w:type="dxa"/>
            <w:tcBorders>
              <w:top w:val="nil"/>
              <w:left w:val="single" w:sz="4" w:space="0" w:color="auto"/>
              <w:bottom w:val="single" w:sz="4" w:space="0" w:color="auto"/>
              <w:right w:val="single" w:sz="4" w:space="0" w:color="auto"/>
            </w:tcBorders>
            <w:shd w:val="clear" w:color="auto" w:fill="auto"/>
            <w:noWrap/>
            <w:vAlign w:val="center"/>
            <w:hideMark/>
          </w:tcPr>
          <w:p w:rsidR="00795D4A" w:rsidRPr="00EE617D" w:rsidRDefault="00795D4A">
            <w:pPr>
              <w:jc w:val="center"/>
              <w:rPr>
                <w:b/>
                <w:bCs/>
                <w:sz w:val="22"/>
                <w:szCs w:val="22"/>
              </w:rPr>
            </w:pPr>
            <w:r w:rsidRPr="00EE617D">
              <w:rPr>
                <w:b/>
                <w:bCs/>
                <w:sz w:val="22"/>
                <w:szCs w:val="22"/>
              </w:rPr>
              <w:t>Ukupno za G.J.</w:t>
            </w:r>
          </w:p>
        </w:tc>
        <w:tc>
          <w:tcPr>
            <w:tcW w:w="1238"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rPr>
                <w:b/>
                <w:bCs/>
              </w:rPr>
            </w:pPr>
            <w:r w:rsidRPr="00EE617D">
              <w:rPr>
                <w:b/>
                <w:bCs/>
              </w:rPr>
              <w:t>1,572.29</w:t>
            </w:r>
          </w:p>
        </w:tc>
        <w:tc>
          <w:tcPr>
            <w:tcW w:w="811"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rPr>
                <w:b/>
                <w:bCs/>
              </w:rPr>
            </w:pPr>
            <w:r w:rsidRPr="00EE617D">
              <w:rPr>
                <w:b/>
                <w:bCs/>
              </w:rPr>
              <w:t>100.0</w:t>
            </w:r>
          </w:p>
        </w:tc>
        <w:tc>
          <w:tcPr>
            <w:tcW w:w="1238"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rPr>
                <w:b/>
                <w:bCs/>
              </w:rPr>
            </w:pPr>
            <w:r w:rsidRPr="00EE617D">
              <w:rPr>
                <w:b/>
                <w:bCs/>
              </w:rPr>
              <w:t>96,897.7</w:t>
            </w:r>
          </w:p>
        </w:tc>
        <w:tc>
          <w:tcPr>
            <w:tcW w:w="811"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rPr>
                <w:b/>
                <w:bCs/>
              </w:rPr>
            </w:pPr>
            <w:r w:rsidRPr="00EE617D">
              <w:rPr>
                <w:b/>
                <w:bCs/>
              </w:rPr>
              <w:t>100.0</w:t>
            </w:r>
          </w:p>
        </w:tc>
        <w:tc>
          <w:tcPr>
            <w:tcW w:w="768"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61.6</w:t>
            </w:r>
          </w:p>
        </w:tc>
        <w:tc>
          <w:tcPr>
            <w:tcW w:w="1067"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rPr>
                <w:b/>
                <w:bCs/>
              </w:rPr>
            </w:pPr>
            <w:r w:rsidRPr="00EE617D">
              <w:rPr>
                <w:b/>
                <w:bCs/>
              </w:rPr>
              <w:t>5,507.8</w:t>
            </w:r>
          </w:p>
        </w:tc>
        <w:tc>
          <w:tcPr>
            <w:tcW w:w="740"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rPr>
                <w:b/>
                <w:bCs/>
              </w:rPr>
            </w:pPr>
            <w:r w:rsidRPr="00EE617D">
              <w:rPr>
                <w:b/>
                <w:bCs/>
              </w:rPr>
              <w:t>100.0</w:t>
            </w:r>
          </w:p>
        </w:tc>
        <w:tc>
          <w:tcPr>
            <w:tcW w:w="780"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3.5</w:t>
            </w:r>
          </w:p>
        </w:tc>
        <w:tc>
          <w:tcPr>
            <w:tcW w:w="960" w:type="dxa"/>
            <w:tcBorders>
              <w:top w:val="nil"/>
              <w:left w:val="nil"/>
              <w:bottom w:val="single" w:sz="4" w:space="0" w:color="auto"/>
              <w:right w:val="single" w:sz="4" w:space="0" w:color="auto"/>
            </w:tcBorders>
            <w:shd w:val="clear" w:color="auto" w:fill="auto"/>
            <w:noWrap/>
            <w:vAlign w:val="center"/>
            <w:hideMark/>
          </w:tcPr>
          <w:p w:rsidR="00795D4A" w:rsidRPr="00EE617D" w:rsidRDefault="00795D4A">
            <w:pPr>
              <w:jc w:val="right"/>
            </w:pPr>
            <w:r w:rsidRPr="00EE617D">
              <w:t>5.7</w:t>
            </w:r>
          </w:p>
        </w:tc>
      </w:tr>
    </w:tbl>
    <w:p w:rsidR="00960A7D" w:rsidRPr="00EE617D" w:rsidRDefault="00960A7D" w:rsidP="00960A7D"/>
    <w:p w:rsidR="00A975B2" w:rsidRPr="00EE617D" w:rsidRDefault="00A975B2" w:rsidP="00585EE4">
      <w:pPr>
        <w:spacing w:line="276" w:lineRule="auto"/>
        <w:ind w:firstLine="720"/>
        <w:jc w:val="both"/>
        <w:rPr>
          <w:lang w:val="en-GB"/>
        </w:rPr>
      </w:pPr>
    </w:p>
    <w:p w:rsidR="00DD4F55" w:rsidRPr="00EE617D" w:rsidRDefault="00DD4F55" w:rsidP="009A5AA6">
      <w:pPr>
        <w:pStyle w:val="Heading2"/>
      </w:pPr>
      <w:bookmarkStart w:id="184" w:name="_Toc255562027"/>
      <w:bookmarkStart w:id="185" w:name="_Toc271894183"/>
      <w:bookmarkStart w:id="186" w:name="_Toc271894475"/>
      <w:bookmarkStart w:id="187" w:name="_Toc271894604"/>
      <w:bookmarkStart w:id="188" w:name="_Toc278968484"/>
      <w:r w:rsidRPr="00EE617D">
        <w:t>4.</w:t>
      </w:r>
      <w:r w:rsidR="00795D4A" w:rsidRPr="00EE617D">
        <w:t>6</w:t>
      </w:r>
      <w:r w:rsidRPr="00EE617D">
        <w:t xml:space="preserve">. </w:t>
      </w:r>
      <w:r w:rsidR="00321BC8" w:rsidRPr="00EE617D">
        <w:t>STANjE</w:t>
      </w:r>
      <w:r w:rsidRPr="00EE617D">
        <w:t xml:space="preserve"> </w:t>
      </w:r>
      <w:r w:rsidR="00321BC8" w:rsidRPr="00EE617D">
        <w:t>ŠUMA</w:t>
      </w:r>
      <w:r w:rsidRPr="00EE617D">
        <w:t xml:space="preserve"> </w:t>
      </w:r>
      <w:r w:rsidR="00321BC8" w:rsidRPr="00EE617D">
        <w:t>PO</w:t>
      </w:r>
      <w:r w:rsidRPr="00EE617D">
        <w:t xml:space="preserve"> </w:t>
      </w:r>
      <w:r w:rsidR="00321BC8" w:rsidRPr="00EE617D">
        <w:t>VRSTAMA</w:t>
      </w:r>
      <w:r w:rsidRPr="00EE617D">
        <w:t xml:space="preserve"> </w:t>
      </w:r>
      <w:r w:rsidR="00321BC8" w:rsidRPr="00EE617D">
        <w:t>DRVEĆA</w:t>
      </w:r>
      <w:bookmarkEnd w:id="184"/>
      <w:bookmarkEnd w:id="185"/>
      <w:bookmarkEnd w:id="186"/>
      <w:bookmarkEnd w:id="187"/>
      <w:bookmarkEnd w:id="188"/>
    </w:p>
    <w:p w:rsidR="00B6783C" w:rsidRPr="00EE617D" w:rsidRDefault="00B6783C" w:rsidP="00585EE4">
      <w:pPr>
        <w:spacing w:line="276" w:lineRule="auto"/>
        <w:ind w:left="720"/>
        <w:jc w:val="both"/>
        <w:rPr>
          <w:b/>
          <w:bCs/>
          <w:lang w:val="sr-Cyrl-CS"/>
        </w:rPr>
      </w:pPr>
    </w:p>
    <w:p w:rsidR="00B6783C" w:rsidRPr="00EE617D" w:rsidRDefault="00321BC8" w:rsidP="00585EE4">
      <w:pPr>
        <w:spacing w:line="276" w:lineRule="auto"/>
        <w:ind w:firstLine="720"/>
        <w:jc w:val="both"/>
        <w:rPr>
          <w:lang w:val="sr-Cyrl-CS"/>
        </w:rPr>
      </w:pPr>
      <w:r w:rsidRPr="00EE617D">
        <w:rPr>
          <w:lang w:val="sr-Cyrl-CS"/>
        </w:rPr>
        <w:t>Stanje</w:t>
      </w:r>
      <w:r w:rsidR="00B6783C" w:rsidRPr="00EE617D">
        <w:rPr>
          <w:lang w:val="sr-Cyrl-CS"/>
        </w:rPr>
        <w:t xml:space="preserve"> </w:t>
      </w:r>
      <w:r w:rsidRPr="00EE617D">
        <w:rPr>
          <w:lang w:val="sr-Cyrl-CS"/>
        </w:rPr>
        <w:t>šuma</w:t>
      </w:r>
      <w:r w:rsidR="00B6783C" w:rsidRPr="00EE617D">
        <w:rPr>
          <w:lang w:val="sr-Cyrl-CS"/>
        </w:rPr>
        <w:t xml:space="preserve"> </w:t>
      </w:r>
      <w:r w:rsidRPr="00EE617D">
        <w:rPr>
          <w:lang w:val="sr-Cyrl-CS"/>
        </w:rPr>
        <w:t>po</w:t>
      </w:r>
      <w:r w:rsidR="00B6783C" w:rsidRPr="00EE617D">
        <w:rPr>
          <w:lang w:val="sr-Cyrl-CS"/>
        </w:rPr>
        <w:t xml:space="preserve"> </w:t>
      </w:r>
      <w:r w:rsidRPr="00EE617D">
        <w:rPr>
          <w:lang w:val="sr-Cyrl-CS"/>
        </w:rPr>
        <w:t>vrstama</w:t>
      </w:r>
      <w:r w:rsidR="00B6783C" w:rsidRPr="00EE617D">
        <w:rPr>
          <w:lang w:val="sr-Cyrl-CS"/>
        </w:rPr>
        <w:t xml:space="preserve"> </w:t>
      </w:r>
      <w:r w:rsidRPr="00EE617D">
        <w:rPr>
          <w:lang w:val="sr-Cyrl-CS"/>
        </w:rPr>
        <w:t>drveća</w:t>
      </w:r>
      <w:r w:rsidR="00B6783C" w:rsidRPr="00EE617D">
        <w:rPr>
          <w:lang w:val="sr-Cyrl-CS"/>
        </w:rPr>
        <w:t xml:space="preserve"> </w:t>
      </w:r>
      <w:r w:rsidRPr="00EE617D">
        <w:rPr>
          <w:lang w:val="sr-Cyrl-CS"/>
        </w:rPr>
        <w:t>prikazano</w:t>
      </w:r>
      <w:r w:rsidR="00B6783C" w:rsidRPr="00EE617D">
        <w:rPr>
          <w:lang w:val="sr-Cyrl-CS"/>
        </w:rPr>
        <w:t xml:space="preserve"> </w:t>
      </w:r>
      <w:r w:rsidRPr="00EE617D">
        <w:rPr>
          <w:lang w:val="sr-Cyrl-CS"/>
        </w:rPr>
        <w:t>je</w:t>
      </w:r>
      <w:r w:rsidR="00B6783C" w:rsidRPr="00EE617D">
        <w:rPr>
          <w:lang w:val="sr-Cyrl-CS"/>
        </w:rPr>
        <w:t xml:space="preserve"> </w:t>
      </w:r>
      <w:r w:rsidRPr="00EE617D">
        <w:rPr>
          <w:lang w:val="sr-Cyrl-CS"/>
        </w:rPr>
        <w:t>u</w:t>
      </w:r>
      <w:r w:rsidR="00B6783C" w:rsidRPr="00EE617D">
        <w:rPr>
          <w:lang w:val="sr-Cyrl-CS"/>
        </w:rPr>
        <w:t xml:space="preserve"> </w:t>
      </w:r>
      <w:r w:rsidRPr="00EE617D">
        <w:rPr>
          <w:lang w:val="sr-Cyrl-CS"/>
        </w:rPr>
        <w:t>sledeć</w:t>
      </w:r>
      <w:r w:rsidRPr="00EE617D">
        <w:rPr>
          <w:lang w:val="en-GB"/>
        </w:rPr>
        <w:t>em</w:t>
      </w:r>
      <w:r w:rsidR="00B6783C" w:rsidRPr="00EE617D">
        <w:rPr>
          <w:lang w:val="sr-Cyrl-CS"/>
        </w:rPr>
        <w:t xml:space="preserve"> </w:t>
      </w:r>
      <w:r w:rsidRPr="00EE617D">
        <w:rPr>
          <w:lang w:val="sr-Cyrl-CS"/>
        </w:rPr>
        <w:t>tabelarnom</w:t>
      </w:r>
      <w:r w:rsidR="00B6783C" w:rsidRPr="00EE617D">
        <w:rPr>
          <w:lang w:val="sr-Cyrl-CS"/>
        </w:rPr>
        <w:t xml:space="preserve"> </w:t>
      </w:r>
      <w:r w:rsidRPr="00EE617D">
        <w:rPr>
          <w:lang w:val="sr-Cyrl-CS"/>
        </w:rPr>
        <w:t>pregledu</w:t>
      </w:r>
      <w:r w:rsidR="00B6783C" w:rsidRPr="00EE617D">
        <w:rPr>
          <w:lang w:val="sr-Cyrl-CS"/>
        </w:rPr>
        <w:t>:</w:t>
      </w:r>
    </w:p>
    <w:tbl>
      <w:tblPr>
        <w:tblW w:w="8988" w:type="dxa"/>
        <w:tblInd w:w="93" w:type="dxa"/>
        <w:tblLook w:val="04A0" w:firstRow="1" w:lastRow="0" w:firstColumn="1" w:lastColumn="0" w:noHBand="0" w:noVBand="1"/>
      </w:tblPr>
      <w:tblGrid>
        <w:gridCol w:w="2420"/>
        <w:gridCol w:w="1220"/>
        <w:gridCol w:w="1420"/>
        <w:gridCol w:w="960"/>
        <w:gridCol w:w="960"/>
        <w:gridCol w:w="960"/>
        <w:gridCol w:w="1048"/>
      </w:tblGrid>
      <w:tr w:rsidR="00EE617D" w:rsidRPr="00EE617D" w:rsidTr="00A97B9A">
        <w:trPr>
          <w:trHeight w:val="300"/>
        </w:trPr>
        <w:tc>
          <w:tcPr>
            <w:tcW w:w="8988" w:type="dxa"/>
            <w:gridSpan w:val="7"/>
            <w:tcBorders>
              <w:top w:val="nil"/>
              <w:left w:val="nil"/>
              <w:bottom w:val="single" w:sz="4" w:space="0" w:color="auto"/>
              <w:right w:val="nil"/>
            </w:tcBorders>
            <w:shd w:val="clear" w:color="auto" w:fill="auto"/>
            <w:noWrap/>
            <w:vAlign w:val="center"/>
            <w:hideMark/>
          </w:tcPr>
          <w:p w:rsidR="00A97B9A" w:rsidRPr="00EE617D" w:rsidRDefault="00A97B9A">
            <w:pPr>
              <w:rPr>
                <w:i/>
                <w:iCs/>
                <w:sz w:val="22"/>
                <w:szCs w:val="22"/>
              </w:rPr>
            </w:pPr>
            <w:r w:rsidRPr="00EE617D">
              <w:rPr>
                <w:i/>
                <w:iCs/>
                <w:sz w:val="22"/>
                <w:szCs w:val="22"/>
                <w:lang w:val="nb-NO"/>
              </w:rPr>
              <w:t>Tabela 4.6.1. – Stanje šuma po vrstama drveća</w:t>
            </w:r>
          </w:p>
        </w:tc>
      </w:tr>
      <w:tr w:rsidR="00EE617D" w:rsidRPr="00EE617D" w:rsidTr="00A97B9A">
        <w:trPr>
          <w:trHeight w:val="300"/>
        </w:trPr>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rsidR="00A97B9A" w:rsidRPr="00EE617D" w:rsidRDefault="00A97B9A">
            <w:pPr>
              <w:jc w:val="center"/>
              <w:rPr>
                <w:b/>
                <w:bCs/>
                <w:sz w:val="22"/>
                <w:szCs w:val="22"/>
              </w:rPr>
            </w:pPr>
            <w:r w:rsidRPr="00EE617D">
              <w:rPr>
                <w:b/>
                <w:bCs/>
                <w:sz w:val="22"/>
                <w:szCs w:val="22"/>
              </w:rPr>
              <w:t>vrsta drveća</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97B9A" w:rsidRPr="00EE617D" w:rsidRDefault="00A97B9A">
            <w:pPr>
              <w:jc w:val="center"/>
              <w:rPr>
                <w:b/>
                <w:bCs/>
                <w:sz w:val="22"/>
                <w:szCs w:val="22"/>
              </w:rPr>
            </w:pPr>
            <w:r w:rsidRPr="00EE617D">
              <w:rPr>
                <w:b/>
                <w:bCs/>
                <w:sz w:val="22"/>
                <w:szCs w:val="22"/>
              </w:rPr>
              <w:t>površina</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7B9A" w:rsidRPr="00EE617D" w:rsidRDefault="00A97B9A">
            <w:pPr>
              <w:jc w:val="center"/>
              <w:rPr>
                <w:b/>
                <w:bCs/>
                <w:sz w:val="22"/>
                <w:szCs w:val="22"/>
              </w:rPr>
            </w:pPr>
            <w:r w:rsidRPr="00EE617D">
              <w:rPr>
                <w:b/>
                <w:bCs/>
                <w:sz w:val="22"/>
                <w:szCs w:val="22"/>
              </w:rPr>
              <w:t>zapremina</w:t>
            </w:r>
          </w:p>
        </w:tc>
        <w:tc>
          <w:tcPr>
            <w:tcW w:w="2968" w:type="dxa"/>
            <w:gridSpan w:val="3"/>
            <w:tcBorders>
              <w:top w:val="single" w:sz="4" w:space="0" w:color="auto"/>
              <w:left w:val="nil"/>
              <w:bottom w:val="single" w:sz="4" w:space="0" w:color="auto"/>
              <w:right w:val="single" w:sz="4" w:space="0" w:color="auto"/>
            </w:tcBorders>
            <w:shd w:val="clear" w:color="auto" w:fill="auto"/>
            <w:noWrap/>
            <w:vAlign w:val="center"/>
            <w:hideMark/>
          </w:tcPr>
          <w:p w:rsidR="00A97B9A" w:rsidRPr="00EE617D" w:rsidRDefault="00A97B9A">
            <w:pPr>
              <w:rPr>
                <w:b/>
                <w:bCs/>
                <w:sz w:val="22"/>
                <w:szCs w:val="22"/>
              </w:rPr>
            </w:pPr>
            <w:r w:rsidRPr="00EE617D">
              <w:rPr>
                <w:b/>
                <w:bCs/>
                <w:sz w:val="22"/>
                <w:szCs w:val="22"/>
              </w:rPr>
              <w:t>tekući zapreminski prirast</w:t>
            </w:r>
          </w:p>
        </w:tc>
      </w:tr>
      <w:tr w:rsidR="00EE617D" w:rsidRPr="00EE617D" w:rsidTr="00A97B9A">
        <w:trPr>
          <w:trHeight w:val="300"/>
        </w:trPr>
        <w:tc>
          <w:tcPr>
            <w:tcW w:w="2420" w:type="dxa"/>
            <w:vMerge/>
            <w:tcBorders>
              <w:top w:val="nil"/>
              <w:left w:val="single" w:sz="4" w:space="0" w:color="auto"/>
              <w:bottom w:val="single" w:sz="4" w:space="0" w:color="auto"/>
              <w:right w:val="single" w:sz="4" w:space="0" w:color="auto"/>
            </w:tcBorders>
            <w:vAlign w:val="center"/>
            <w:hideMark/>
          </w:tcPr>
          <w:p w:rsidR="00A97B9A" w:rsidRPr="00EE617D" w:rsidRDefault="00A97B9A">
            <w:pPr>
              <w:rPr>
                <w:b/>
                <w:bCs/>
                <w:sz w:val="22"/>
                <w:szCs w:val="22"/>
              </w:rPr>
            </w:pPr>
          </w:p>
        </w:tc>
        <w:tc>
          <w:tcPr>
            <w:tcW w:w="1220" w:type="dxa"/>
            <w:vMerge/>
            <w:tcBorders>
              <w:top w:val="nil"/>
              <w:left w:val="single" w:sz="4" w:space="0" w:color="auto"/>
              <w:bottom w:val="single" w:sz="4" w:space="0" w:color="auto"/>
              <w:right w:val="single" w:sz="4" w:space="0" w:color="auto"/>
            </w:tcBorders>
            <w:vAlign w:val="center"/>
            <w:hideMark/>
          </w:tcPr>
          <w:p w:rsidR="00A97B9A" w:rsidRPr="00EE617D" w:rsidRDefault="00A97B9A">
            <w:pPr>
              <w:rPr>
                <w:b/>
                <w:bCs/>
                <w:sz w:val="22"/>
                <w:szCs w:val="22"/>
              </w:rPr>
            </w:pPr>
          </w:p>
        </w:tc>
        <w:tc>
          <w:tcPr>
            <w:tcW w:w="1420" w:type="dxa"/>
            <w:tcBorders>
              <w:top w:val="nil"/>
              <w:left w:val="nil"/>
              <w:bottom w:val="single" w:sz="4" w:space="0" w:color="auto"/>
              <w:right w:val="single" w:sz="4" w:space="0" w:color="auto"/>
            </w:tcBorders>
            <w:shd w:val="clear" w:color="auto" w:fill="auto"/>
            <w:vAlign w:val="center"/>
            <w:hideMark/>
          </w:tcPr>
          <w:p w:rsidR="00A97B9A" w:rsidRPr="00EE617D" w:rsidRDefault="00A97B9A">
            <w:pPr>
              <w:jc w:val="center"/>
              <w:rPr>
                <w:b/>
                <w:bCs/>
                <w:sz w:val="22"/>
                <w:szCs w:val="22"/>
              </w:rPr>
            </w:pPr>
            <w:r w:rsidRPr="00EE617D">
              <w:rPr>
                <w:b/>
                <w:bCs/>
                <w:sz w:val="22"/>
                <w:szCs w:val="22"/>
              </w:rPr>
              <w:t>m3</w:t>
            </w:r>
          </w:p>
        </w:tc>
        <w:tc>
          <w:tcPr>
            <w:tcW w:w="960" w:type="dxa"/>
            <w:tcBorders>
              <w:top w:val="nil"/>
              <w:left w:val="nil"/>
              <w:bottom w:val="single" w:sz="4" w:space="0" w:color="auto"/>
              <w:right w:val="single" w:sz="4" w:space="0" w:color="auto"/>
            </w:tcBorders>
            <w:shd w:val="clear" w:color="auto" w:fill="auto"/>
            <w:vAlign w:val="center"/>
            <w:hideMark/>
          </w:tcPr>
          <w:p w:rsidR="00A97B9A" w:rsidRPr="00EE617D" w:rsidRDefault="00A97B9A">
            <w:pPr>
              <w:jc w:val="center"/>
              <w:rPr>
                <w:b/>
                <w:bCs/>
                <w:sz w:val="22"/>
                <w:szCs w:val="22"/>
              </w:rPr>
            </w:pPr>
            <w:r w:rsidRPr="00EE617D">
              <w:rPr>
                <w:b/>
                <w:bCs/>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A97B9A" w:rsidRPr="00EE617D" w:rsidRDefault="00A97B9A">
            <w:pPr>
              <w:jc w:val="center"/>
              <w:rPr>
                <w:b/>
                <w:bCs/>
                <w:sz w:val="22"/>
                <w:szCs w:val="22"/>
              </w:rPr>
            </w:pPr>
            <w:r w:rsidRPr="00EE617D">
              <w:rPr>
                <w:b/>
                <w:bCs/>
                <w:sz w:val="22"/>
                <w:szCs w:val="22"/>
              </w:rPr>
              <w:t>m3</w:t>
            </w:r>
          </w:p>
        </w:tc>
        <w:tc>
          <w:tcPr>
            <w:tcW w:w="960" w:type="dxa"/>
            <w:tcBorders>
              <w:top w:val="nil"/>
              <w:left w:val="nil"/>
              <w:bottom w:val="single" w:sz="4" w:space="0" w:color="auto"/>
              <w:right w:val="single" w:sz="4" w:space="0" w:color="auto"/>
            </w:tcBorders>
            <w:shd w:val="clear" w:color="auto" w:fill="auto"/>
            <w:vAlign w:val="center"/>
            <w:hideMark/>
          </w:tcPr>
          <w:p w:rsidR="00A97B9A" w:rsidRPr="00EE617D" w:rsidRDefault="00A97B9A">
            <w:pPr>
              <w:jc w:val="center"/>
              <w:rPr>
                <w:b/>
                <w:bCs/>
                <w:sz w:val="22"/>
                <w:szCs w:val="22"/>
              </w:rPr>
            </w:pPr>
            <w:r w:rsidRPr="00EE617D">
              <w:rPr>
                <w:b/>
                <w:bCs/>
                <w:sz w:val="22"/>
                <w:szCs w:val="22"/>
              </w:rPr>
              <w:t>%</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rPr>
                <w:b/>
                <w:bCs/>
                <w:sz w:val="22"/>
                <w:szCs w:val="22"/>
              </w:rPr>
            </w:pPr>
            <w:r w:rsidRPr="00EE617D">
              <w:rPr>
                <w:b/>
                <w:bCs/>
                <w:sz w:val="22"/>
                <w:szCs w:val="22"/>
              </w:rPr>
              <w:t>iv/V*100</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bela vrba</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1,027.8</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1.1</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44.0</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0.8</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4.3</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bela topola</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1,366.4</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1.4</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55.5</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1.0</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4.1</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topola I-214</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46,196.0</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47.7</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2,930.4</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53.2</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6.3</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deltoidna topola</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793.3</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0.8</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35.1</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0.6</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4.4</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topola M1</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8,258.5</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8.5</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879.1</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16.0</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10.6</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sibirski brest</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153.0</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0.2</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3.4</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0.1</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2.2</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lastRenderedPageBreak/>
              <w:t>domaći orah</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42.2</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0.0</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1.0</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0.0</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2.3</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ostali meki lišćari</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196.2</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0.2</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4.6</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0.1</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2.3</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poljski jasen</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534.0</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0.6</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16.0</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0.3</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3.0</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lužnjak</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11,798.1</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12.2</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451.0</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8.2</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3.8</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cer</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10.1</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0.0</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0.3</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0.0</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2.6</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koprivić</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682.4</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0.7</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24.5</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0.4</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3.6</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ostali tvrdi lišćari</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6,225.4</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6.4</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228.9</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4.2</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3.7</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bagrem</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13,966.4</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14.4</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713.7</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13.0</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5.1</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crni orah</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5,145.1</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5.3</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107.2</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1.9</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2.1</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97B9A" w:rsidRPr="00EE617D" w:rsidRDefault="00A97B9A">
            <w:r w:rsidRPr="00EE617D">
              <w:t>američki jasen</w:t>
            </w:r>
          </w:p>
        </w:tc>
        <w:tc>
          <w:tcPr>
            <w:tcW w:w="122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center"/>
            </w:pPr>
            <w:r w:rsidRPr="00EE617D">
              <w:t> </w:t>
            </w:r>
          </w:p>
        </w:tc>
        <w:tc>
          <w:tcPr>
            <w:tcW w:w="142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502.7</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0.5</w:t>
            </w:r>
          </w:p>
        </w:tc>
        <w:tc>
          <w:tcPr>
            <w:tcW w:w="960" w:type="dxa"/>
            <w:tcBorders>
              <w:top w:val="nil"/>
              <w:left w:val="nil"/>
              <w:bottom w:val="single" w:sz="4" w:space="0" w:color="auto"/>
              <w:right w:val="single" w:sz="4" w:space="0" w:color="auto"/>
            </w:tcBorders>
            <w:shd w:val="clear" w:color="auto" w:fill="auto"/>
            <w:noWrap/>
            <w:vAlign w:val="bottom"/>
            <w:hideMark/>
          </w:tcPr>
          <w:p w:rsidR="00A97B9A" w:rsidRPr="00EE617D" w:rsidRDefault="00A97B9A">
            <w:pPr>
              <w:jc w:val="right"/>
            </w:pPr>
            <w:r w:rsidRPr="00EE617D">
              <w:t>13.2</w:t>
            </w:r>
          </w:p>
        </w:tc>
        <w:tc>
          <w:tcPr>
            <w:tcW w:w="960"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0.2</w:t>
            </w:r>
          </w:p>
        </w:tc>
        <w:tc>
          <w:tcPr>
            <w:tcW w:w="1048" w:type="dxa"/>
            <w:tcBorders>
              <w:top w:val="nil"/>
              <w:left w:val="nil"/>
              <w:bottom w:val="single" w:sz="4" w:space="0" w:color="auto"/>
              <w:right w:val="single" w:sz="4" w:space="0" w:color="auto"/>
            </w:tcBorders>
            <w:shd w:val="clear" w:color="auto" w:fill="auto"/>
            <w:noWrap/>
            <w:vAlign w:val="center"/>
            <w:hideMark/>
          </w:tcPr>
          <w:p w:rsidR="00A97B9A" w:rsidRPr="00EE617D" w:rsidRDefault="00A97B9A">
            <w:pPr>
              <w:jc w:val="right"/>
            </w:pPr>
            <w:r w:rsidRPr="00EE617D">
              <w:t>2.6</w:t>
            </w:r>
          </w:p>
        </w:tc>
      </w:tr>
      <w:tr w:rsidR="00EE617D" w:rsidRPr="00EE617D" w:rsidTr="00A97B9A">
        <w:trPr>
          <w:trHeight w:val="315"/>
        </w:trPr>
        <w:tc>
          <w:tcPr>
            <w:tcW w:w="2420" w:type="dxa"/>
            <w:tcBorders>
              <w:top w:val="nil"/>
              <w:left w:val="single" w:sz="4" w:space="0" w:color="auto"/>
              <w:bottom w:val="single" w:sz="4" w:space="0" w:color="auto"/>
              <w:right w:val="single" w:sz="4" w:space="0" w:color="auto"/>
            </w:tcBorders>
            <w:shd w:val="clear" w:color="000000" w:fill="A6A6A6"/>
            <w:noWrap/>
            <w:vAlign w:val="center"/>
            <w:hideMark/>
          </w:tcPr>
          <w:p w:rsidR="00A97B9A" w:rsidRPr="00EE617D" w:rsidRDefault="00A97B9A">
            <w:pPr>
              <w:rPr>
                <w:b/>
                <w:bCs/>
              </w:rPr>
            </w:pPr>
            <w:r w:rsidRPr="00EE617D">
              <w:rPr>
                <w:b/>
                <w:bCs/>
              </w:rPr>
              <w:t>СВЕГА ГЈ:</w:t>
            </w:r>
          </w:p>
        </w:tc>
        <w:tc>
          <w:tcPr>
            <w:tcW w:w="1220" w:type="dxa"/>
            <w:tcBorders>
              <w:top w:val="nil"/>
              <w:left w:val="nil"/>
              <w:bottom w:val="single" w:sz="4" w:space="0" w:color="auto"/>
              <w:right w:val="single" w:sz="4" w:space="0" w:color="auto"/>
            </w:tcBorders>
            <w:shd w:val="clear" w:color="000000" w:fill="A6A6A6"/>
            <w:noWrap/>
            <w:vAlign w:val="bottom"/>
            <w:hideMark/>
          </w:tcPr>
          <w:p w:rsidR="00A97B9A" w:rsidRPr="00EE617D" w:rsidRDefault="00A97B9A">
            <w:pPr>
              <w:jc w:val="right"/>
              <w:rPr>
                <w:b/>
                <w:bCs/>
              </w:rPr>
            </w:pPr>
            <w:r w:rsidRPr="00EE617D">
              <w:rPr>
                <w:b/>
                <w:bCs/>
              </w:rPr>
              <w:t>1,572.29</w:t>
            </w:r>
          </w:p>
        </w:tc>
        <w:tc>
          <w:tcPr>
            <w:tcW w:w="1420" w:type="dxa"/>
            <w:tcBorders>
              <w:top w:val="nil"/>
              <w:left w:val="nil"/>
              <w:bottom w:val="single" w:sz="4" w:space="0" w:color="auto"/>
              <w:right w:val="single" w:sz="4" w:space="0" w:color="auto"/>
            </w:tcBorders>
            <w:shd w:val="clear" w:color="000000" w:fill="A6A6A6"/>
            <w:noWrap/>
            <w:vAlign w:val="center"/>
            <w:hideMark/>
          </w:tcPr>
          <w:p w:rsidR="00A97B9A" w:rsidRPr="00EE617D" w:rsidRDefault="00A97B9A">
            <w:pPr>
              <w:jc w:val="right"/>
              <w:rPr>
                <w:b/>
                <w:bCs/>
              </w:rPr>
            </w:pPr>
            <w:r w:rsidRPr="00EE617D">
              <w:rPr>
                <w:b/>
                <w:bCs/>
              </w:rPr>
              <w:t>96,897.7</w:t>
            </w:r>
          </w:p>
        </w:tc>
        <w:tc>
          <w:tcPr>
            <w:tcW w:w="960" w:type="dxa"/>
            <w:tcBorders>
              <w:top w:val="nil"/>
              <w:left w:val="nil"/>
              <w:bottom w:val="single" w:sz="4" w:space="0" w:color="auto"/>
              <w:right w:val="single" w:sz="4" w:space="0" w:color="auto"/>
            </w:tcBorders>
            <w:shd w:val="clear" w:color="000000" w:fill="A6A6A6"/>
            <w:noWrap/>
            <w:vAlign w:val="center"/>
            <w:hideMark/>
          </w:tcPr>
          <w:p w:rsidR="00A97B9A" w:rsidRPr="00EE617D" w:rsidRDefault="00A97B9A">
            <w:pPr>
              <w:jc w:val="right"/>
              <w:rPr>
                <w:b/>
                <w:bCs/>
              </w:rPr>
            </w:pPr>
            <w:r w:rsidRPr="00EE617D">
              <w:rPr>
                <w:b/>
                <w:bCs/>
              </w:rPr>
              <w:t>100.0</w:t>
            </w:r>
          </w:p>
        </w:tc>
        <w:tc>
          <w:tcPr>
            <w:tcW w:w="960" w:type="dxa"/>
            <w:tcBorders>
              <w:top w:val="nil"/>
              <w:left w:val="nil"/>
              <w:bottom w:val="single" w:sz="4" w:space="0" w:color="auto"/>
              <w:right w:val="single" w:sz="4" w:space="0" w:color="auto"/>
            </w:tcBorders>
            <w:shd w:val="clear" w:color="000000" w:fill="A6A6A6"/>
            <w:noWrap/>
            <w:vAlign w:val="center"/>
            <w:hideMark/>
          </w:tcPr>
          <w:p w:rsidR="00A97B9A" w:rsidRPr="00EE617D" w:rsidRDefault="00A97B9A">
            <w:pPr>
              <w:jc w:val="right"/>
              <w:rPr>
                <w:b/>
                <w:bCs/>
              </w:rPr>
            </w:pPr>
            <w:r w:rsidRPr="00EE617D">
              <w:rPr>
                <w:b/>
                <w:bCs/>
              </w:rPr>
              <w:t>5,507.8</w:t>
            </w:r>
          </w:p>
        </w:tc>
        <w:tc>
          <w:tcPr>
            <w:tcW w:w="960" w:type="dxa"/>
            <w:tcBorders>
              <w:top w:val="nil"/>
              <w:left w:val="nil"/>
              <w:bottom w:val="single" w:sz="4" w:space="0" w:color="auto"/>
              <w:right w:val="single" w:sz="4" w:space="0" w:color="auto"/>
            </w:tcBorders>
            <w:shd w:val="clear" w:color="000000" w:fill="A6A6A6"/>
            <w:noWrap/>
            <w:vAlign w:val="center"/>
            <w:hideMark/>
          </w:tcPr>
          <w:p w:rsidR="00A97B9A" w:rsidRPr="00EE617D" w:rsidRDefault="00A97B9A">
            <w:pPr>
              <w:jc w:val="right"/>
              <w:rPr>
                <w:b/>
                <w:bCs/>
              </w:rPr>
            </w:pPr>
            <w:r w:rsidRPr="00EE617D">
              <w:rPr>
                <w:b/>
                <w:bCs/>
              </w:rPr>
              <w:t>100.0</w:t>
            </w:r>
          </w:p>
        </w:tc>
        <w:tc>
          <w:tcPr>
            <w:tcW w:w="1048" w:type="dxa"/>
            <w:tcBorders>
              <w:top w:val="nil"/>
              <w:left w:val="nil"/>
              <w:bottom w:val="single" w:sz="4" w:space="0" w:color="auto"/>
              <w:right w:val="single" w:sz="4" w:space="0" w:color="auto"/>
            </w:tcBorders>
            <w:shd w:val="clear" w:color="000000" w:fill="A6A6A6"/>
            <w:noWrap/>
            <w:vAlign w:val="center"/>
            <w:hideMark/>
          </w:tcPr>
          <w:p w:rsidR="00A97B9A" w:rsidRPr="00EE617D" w:rsidRDefault="00A97B9A">
            <w:pPr>
              <w:jc w:val="right"/>
              <w:rPr>
                <w:b/>
                <w:bCs/>
              </w:rPr>
            </w:pPr>
            <w:r w:rsidRPr="00EE617D">
              <w:rPr>
                <w:b/>
                <w:bCs/>
              </w:rPr>
              <w:t>5.7</w:t>
            </w:r>
          </w:p>
        </w:tc>
      </w:tr>
    </w:tbl>
    <w:p w:rsidR="00B6783C" w:rsidRPr="00EE617D" w:rsidRDefault="00B6783C" w:rsidP="00585EE4">
      <w:pPr>
        <w:spacing w:line="276" w:lineRule="auto"/>
        <w:jc w:val="both"/>
      </w:pPr>
    </w:p>
    <w:tbl>
      <w:tblPr>
        <w:tblW w:w="9280" w:type="dxa"/>
        <w:tblInd w:w="93" w:type="dxa"/>
        <w:tblLook w:val="04A0" w:firstRow="1" w:lastRow="0" w:firstColumn="1" w:lastColumn="0" w:noHBand="0" w:noVBand="1"/>
      </w:tblPr>
      <w:tblGrid>
        <w:gridCol w:w="2666"/>
        <w:gridCol w:w="1422"/>
        <w:gridCol w:w="1250"/>
        <w:gridCol w:w="1226"/>
        <w:gridCol w:w="1250"/>
        <w:gridCol w:w="1466"/>
      </w:tblGrid>
      <w:tr w:rsidR="00EE617D" w:rsidRPr="00EE617D" w:rsidTr="00A97B9A">
        <w:trPr>
          <w:trHeight w:val="315"/>
        </w:trPr>
        <w:tc>
          <w:tcPr>
            <w:tcW w:w="9280" w:type="dxa"/>
            <w:gridSpan w:val="6"/>
            <w:tcBorders>
              <w:top w:val="nil"/>
              <w:left w:val="nil"/>
              <w:bottom w:val="single" w:sz="8" w:space="0" w:color="auto"/>
              <w:right w:val="nil"/>
            </w:tcBorders>
            <w:shd w:val="clear" w:color="auto" w:fill="auto"/>
            <w:noWrap/>
            <w:vAlign w:val="center"/>
            <w:hideMark/>
          </w:tcPr>
          <w:p w:rsidR="00A97B9A" w:rsidRPr="00EE617D" w:rsidRDefault="00A97B9A">
            <w:pPr>
              <w:rPr>
                <w:i/>
                <w:iCs/>
                <w:sz w:val="22"/>
                <w:szCs w:val="22"/>
              </w:rPr>
            </w:pPr>
            <w:r w:rsidRPr="00EE617D">
              <w:rPr>
                <w:i/>
                <w:iCs/>
                <w:sz w:val="22"/>
                <w:szCs w:val="22"/>
                <w:lang w:val="nb-NO"/>
              </w:rPr>
              <w:t>Tabela 4.6.2. – Stanje šuma po vrstama drveća (grupisano) za celu G.J.</w:t>
            </w:r>
          </w:p>
        </w:tc>
      </w:tr>
      <w:tr w:rsidR="00EE617D" w:rsidRPr="00EE617D" w:rsidTr="00A97B9A">
        <w:trPr>
          <w:trHeight w:val="330"/>
        </w:trPr>
        <w:tc>
          <w:tcPr>
            <w:tcW w:w="26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97B9A" w:rsidRPr="00EE617D" w:rsidRDefault="00A97B9A">
            <w:pPr>
              <w:jc w:val="center"/>
              <w:rPr>
                <w:b/>
                <w:bCs/>
              </w:rPr>
            </w:pPr>
            <w:r w:rsidRPr="00EE617D">
              <w:rPr>
                <w:b/>
                <w:bCs/>
              </w:rPr>
              <w:t>Vrsta drveća</w:t>
            </w:r>
          </w:p>
        </w:tc>
        <w:tc>
          <w:tcPr>
            <w:tcW w:w="267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97B9A" w:rsidRPr="00EE617D" w:rsidRDefault="00A97B9A">
            <w:pPr>
              <w:jc w:val="center"/>
              <w:rPr>
                <w:b/>
                <w:bCs/>
              </w:rPr>
            </w:pPr>
            <w:r w:rsidRPr="00EE617D">
              <w:rPr>
                <w:b/>
                <w:bCs/>
              </w:rPr>
              <w:t>Zapremina</w:t>
            </w:r>
          </w:p>
        </w:tc>
        <w:tc>
          <w:tcPr>
            <w:tcW w:w="394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97B9A" w:rsidRPr="00EE617D" w:rsidRDefault="00A97B9A">
            <w:pPr>
              <w:jc w:val="center"/>
              <w:rPr>
                <w:b/>
                <w:bCs/>
              </w:rPr>
            </w:pPr>
            <w:r w:rsidRPr="00EE617D">
              <w:rPr>
                <w:b/>
                <w:bCs/>
              </w:rPr>
              <w:t>Zapreminski prirast</w:t>
            </w:r>
          </w:p>
        </w:tc>
      </w:tr>
      <w:tr w:rsidR="00EE617D" w:rsidRPr="00EE617D" w:rsidTr="00A97B9A">
        <w:trPr>
          <w:trHeight w:val="390"/>
        </w:trPr>
        <w:tc>
          <w:tcPr>
            <w:tcW w:w="2666" w:type="dxa"/>
            <w:vMerge/>
            <w:tcBorders>
              <w:top w:val="nil"/>
              <w:left w:val="single" w:sz="8" w:space="0" w:color="auto"/>
              <w:bottom w:val="single" w:sz="8" w:space="0" w:color="000000"/>
              <w:right w:val="single" w:sz="8" w:space="0" w:color="auto"/>
            </w:tcBorders>
            <w:vAlign w:val="center"/>
            <w:hideMark/>
          </w:tcPr>
          <w:p w:rsidR="00A97B9A" w:rsidRPr="00EE617D" w:rsidRDefault="00A97B9A">
            <w:pPr>
              <w:rPr>
                <w:b/>
                <w:bCs/>
              </w:rPr>
            </w:pPr>
          </w:p>
        </w:tc>
        <w:tc>
          <w:tcPr>
            <w:tcW w:w="1422"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center"/>
            </w:pPr>
            <w:r w:rsidRPr="00EE617D">
              <w:t>m</w:t>
            </w:r>
            <w:r w:rsidRPr="00EE617D">
              <w:rPr>
                <w:vertAlign w:val="superscript"/>
              </w:rPr>
              <w:t>3</w:t>
            </w:r>
          </w:p>
        </w:tc>
        <w:tc>
          <w:tcPr>
            <w:tcW w:w="1250"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center"/>
            </w:pPr>
            <w:r w:rsidRPr="00EE617D">
              <w:t>%</w:t>
            </w:r>
          </w:p>
        </w:tc>
        <w:tc>
          <w:tcPr>
            <w:tcW w:w="1226"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center"/>
            </w:pPr>
            <w:r w:rsidRPr="00EE617D">
              <w:t>m</w:t>
            </w:r>
            <w:r w:rsidRPr="00EE617D">
              <w:rPr>
                <w:vertAlign w:val="superscript"/>
              </w:rPr>
              <w:t>3</w:t>
            </w:r>
          </w:p>
        </w:tc>
        <w:tc>
          <w:tcPr>
            <w:tcW w:w="1250"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center"/>
            </w:pPr>
            <w:r w:rsidRPr="00EE617D">
              <w:t>%</w:t>
            </w:r>
          </w:p>
        </w:tc>
        <w:tc>
          <w:tcPr>
            <w:tcW w:w="1466"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center"/>
            </w:pPr>
            <w:r w:rsidRPr="00EE617D">
              <w:t>i</w:t>
            </w:r>
            <w:r w:rsidRPr="00EE617D">
              <w:rPr>
                <w:vertAlign w:val="subscript"/>
              </w:rPr>
              <w:t>v</w:t>
            </w:r>
            <w:r w:rsidRPr="00EE617D">
              <w:t>/V*100</w:t>
            </w:r>
          </w:p>
        </w:tc>
      </w:tr>
      <w:tr w:rsidR="00EE617D" w:rsidRPr="00EE617D" w:rsidTr="00A97B9A">
        <w:trPr>
          <w:trHeight w:val="330"/>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A97B9A" w:rsidRPr="00EE617D" w:rsidRDefault="00A97B9A">
            <w:r w:rsidRPr="00EE617D">
              <w:t>Tvrdi lišćari</w:t>
            </w:r>
          </w:p>
        </w:tc>
        <w:tc>
          <w:tcPr>
            <w:tcW w:w="1422"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right"/>
            </w:pPr>
            <w:r w:rsidRPr="00EE617D">
              <w:t>39,059.5</w:t>
            </w:r>
          </w:p>
        </w:tc>
        <w:tc>
          <w:tcPr>
            <w:tcW w:w="1250" w:type="dxa"/>
            <w:tcBorders>
              <w:top w:val="nil"/>
              <w:left w:val="nil"/>
              <w:bottom w:val="single" w:sz="8" w:space="0" w:color="auto"/>
              <w:right w:val="single" w:sz="8" w:space="0" w:color="auto"/>
            </w:tcBorders>
            <w:shd w:val="clear" w:color="auto" w:fill="auto"/>
            <w:vAlign w:val="center"/>
            <w:hideMark/>
          </w:tcPr>
          <w:p w:rsidR="00A97B9A" w:rsidRPr="00EE617D" w:rsidRDefault="00A97B9A">
            <w:pPr>
              <w:jc w:val="right"/>
            </w:pPr>
            <w:r w:rsidRPr="00EE617D">
              <w:t>40.3</w:t>
            </w:r>
          </w:p>
        </w:tc>
        <w:tc>
          <w:tcPr>
            <w:tcW w:w="1226"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right"/>
            </w:pPr>
            <w:r w:rsidRPr="00EE617D">
              <w:t>1,559.1</w:t>
            </w:r>
          </w:p>
        </w:tc>
        <w:tc>
          <w:tcPr>
            <w:tcW w:w="1250" w:type="dxa"/>
            <w:tcBorders>
              <w:top w:val="nil"/>
              <w:left w:val="nil"/>
              <w:bottom w:val="single" w:sz="8" w:space="0" w:color="auto"/>
              <w:right w:val="single" w:sz="8" w:space="0" w:color="auto"/>
            </w:tcBorders>
            <w:shd w:val="clear" w:color="auto" w:fill="auto"/>
            <w:vAlign w:val="center"/>
            <w:hideMark/>
          </w:tcPr>
          <w:p w:rsidR="00A97B9A" w:rsidRPr="00EE617D" w:rsidRDefault="00A97B9A">
            <w:pPr>
              <w:jc w:val="right"/>
            </w:pPr>
            <w:r w:rsidRPr="00EE617D">
              <w:t>28.3</w:t>
            </w:r>
          </w:p>
        </w:tc>
        <w:tc>
          <w:tcPr>
            <w:tcW w:w="1466"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right"/>
            </w:pPr>
            <w:r w:rsidRPr="00EE617D">
              <w:t>4.0</w:t>
            </w:r>
          </w:p>
        </w:tc>
      </w:tr>
      <w:tr w:rsidR="00EE617D" w:rsidRPr="00EE617D" w:rsidTr="00A97B9A">
        <w:trPr>
          <w:trHeight w:val="330"/>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A97B9A" w:rsidRPr="00EE617D" w:rsidRDefault="00A97B9A">
            <w:r w:rsidRPr="00EE617D">
              <w:t>Meki lišćari</w:t>
            </w:r>
          </w:p>
        </w:tc>
        <w:tc>
          <w:tcPr>
            <w:tcW w:w="1422"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right"/>
            </w:pPr>
            <w:r w:rsidRPr="00EE617D">
              <w:t>57,838.2</w:t>
            </w:r>
          </w:p>
        </w:tc>
        <w:tc>
          <w:tcPr>
            <w:tcW w:w="1250" w:type="dxa"/>
            <w:tcBorders>
              <w:top w:val="nil"/>
              <w:left w:val="nil"/>
              <w:bottom w:val="single" w:sz="8" w:space="0" w:color="auto"/>
              <w:right w:val="single" w:sz="8" w:space="0" w:color="auto"/>
            </w:tcBorders>
            <w:shd w:val="clear" w:color="auto" w:fill="auto"/>
            <w:vAlign w:val="center"/>
            <w:hideMark/>
          </w:tcPr>
          <w:p w:rsidR="00A97B9A" w:rsidRPr="00EE617D" w:rsidRDefault="00A97B9A">
            <w:pPr>
              <w:jc w:val="right"/>
            </w:pPr>
            <w:r w:rsidRPr="00EE617D">
              <w:t>59.7</w:t>
            </w:r>
          </w:p>
        </w:tc>
        <w:tc>
          <w:tcPr>
            <w:tcW w:w="1226"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right"/>
            </w:pPr>
            <w:r w:rsidRPr="00EE617D">
              <w:t>3,948.7</w:t>
            </w:r>
          </w:p>
        </w:tc>
        <w:tc>
          <w:tcPr>
            <w:tcW w:w="1250" w:type="dxa"/>
            <w:tcBorders>
              <w:top w:val="nil"/>
              <w:left w:val="nil"/>
              <w:bottom w:val="single" w:sz="8" w:space="0" w:color="auto"/>
              <w:right w:val="single" w:sz="8" w:space="0" w:color="auto"/>
            </w:tcBorders>
            <w:shd w:val="clear" w:color="auto" w:fill="auto"/>
            <w:vAlign w:val="center"/>
            <w:hideMark/>
          </w:tcPr>
          <w:p w:rsidR="00A97B9A" w:rsidRPr="00EE617D" w:rsidRDefault="00A97B9A">
            <w:pPr>
              <w:jc w:val="right"/>
            </w:pPr>
            <w:r w:rsidRPr="00EE617D">
              <w:t>71.7</w:t>
            </w:r>
          </w:p>
        </w:tc>
        <w:tc>
          <w:tcPr>
            <w:tcW w:w="1466"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right"/>
            </w:pPr>
            <w:r w:rsidRPr="00EE617D">
              <w:t>6.8</w:t>
            </w:r>
          </w:p>
        </w:tc>
      </w:tr>
      <w:tr w:rsidR="00EE617D" w:rsidRPr="00EE617D" w:rsidTr="00A97B9A">
        <w:trPr>
          <w:trHeight w:val="330"/>
        </w:trPr>
        <w:tc>
          <w:tcPr>
            <w:tcW w:w="2666" w:type="dxa"/>
            <w:tcBorders>
              <w:top w:val="nil"/>
              <w:left w:val="single" w:sz="8" w:space="0" w:color="auto"/>
              <w:bottom w:val="single" w:sz="8" w:space="0" w:color="auto"/>
              <w:right w:val="single" w:sz="8" w:space="0" w:color="auto"/>
            </w:tcBorders>
            <w:shd w:val="clear" w:color="auto" w:fill="auto"/>
            <w:noWrap/>
            <w:vAlign w:val="center"/>
            <w:hideMark/>
          </w:tcPr>
          <w:p w:rsidR="00A97B9A" w:rsidRPr="00EE617D" w:rsidRDefault="00A97B9A">
            <w:pPr>
              <w:rPr>
                <w:b/>
                <w:bCs/>
              </w:rPr>
            </w:pPr>
            <w:r w:rsidRPr="00EE617D">
              <w:rPr>
                <w:b/>
                <w:bCs/>
              </w:rPr>
              <w:t>Ukupno za G.J.</w:t>
            </w:r>
          </w:p>
        </w:tc>
        <w:tc>
          <w:tcPr>
            <w:tcW w:w="1422"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right"/>
              <w:rPr>
                <w:b/>
                <w:bCs/>
              </w:rPr>
            </w:pPr>
            <w:r w:rsidRPr="00EE617D">
              <w:rPr>
                <w:b/>
                <w:bCs/>
              </w:rPr>
              <w:t>96,897.7</w:t>
            </w:r>
          </w:p>
        </w:tc>
        <w:tc>
          <w:tcPr>
            <w:tcW w:w="1250"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right"/>
              <w:rPr>
                <w:b/>
                <w:bCs/>
              </w:rPr>
            </w:pPr>
            <w:r w:rsidRPr="00EE617D">
              <w:rPr>
                <w:b/>
                <w:bCs/>
              </w:rPr>
              <w:t>100.0</w:t>
            </w:r>
          </w:p>
        </w:tc>
        <w:tc>
          <w:tcPr>
            <w:tcW w:w="1226"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right"/>
              <w:rPr>
                <w:b/>
                <w:bCs/>
              </w:rPr>
            </w:pPr>
            <w:r w:rsidRPr="00EE617D">
              <w:rPr>
                <w:b/>
                <w:bCs/>
              </w:rPr>
              <w:t>5,507.8</w:t>
            </w:r>
          </w:p>
        </w:tc>
        <w:tc>
          <w:tcPr>
            <w:tcW w:w="1250"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right"/>
              <w:rPr>
                <w:b/>
                <w:bCs/>
              </w:rPr>
            </w:pPr>
            <w:r w:rsidRPr="00EE617D">
              <w:rPr>
                <w:b/>
                <w:bCs/>
              </w:rPr>
              <w:t>100.0</w:t>
            </w:r>
          </w:p>
        </w:tc>
        <w:tc>
          <w:tcPr>
            <w:tcW w:w="1466" w:type="dxa"/>
            <w:tcBorders>
              <w:top w:val="nil"/>
              <w:left w:val="nil"/>
              <w:bottom w:val="single" w:sz="8" w:space="0" w:color="auto"/>
              <w:right w:val="single" w:sz="8" w:space="0" w:color="auto"/>
            </w:tcBorders>
            <w:shd w:val="clear" w:color="auto" w:fill="auto"/>
            <w:noWrap/>
            <w:vAlign w:val="center"/>
            <w:hideMark/>
          </w:tcPr>
          <w:p w:rsidR="00A97B9A" w:rsidRPr="00EE617D" w:rsidRDefault="00A97B9A">
            <w:pPr>
              <w:jc w:val="right"/>
              <w:rPr>
                <w:b/>
                <w:bCs/>
              </w:rPr>
            </w:pPr>
            <w:r w:rsidRPr="00EE617D">
              <w:rPr>
                <w:b/>
                <w:bCs/>
              </w:rPr>
              <w:t>5.7</w:t>
            </w:r>
          </w:p>
        </w:tc>
      </w:tr>
    </w:tbl>
    <w:p w:rsidR="00A97B9A" w:rsidRPr="00EE617D" w:rsidRDefault="005706D1" w:rsidP="00585EE4">
      <w:pPr>
        <w:spacing w:line="276" w:lineRule="auto"/>
        <w:jc w:val="both"/>
      </w:pPr>
      <w:r w:rsidRPr="00EE617D">
        <w:tab/>
      </w:r>
    </w:p>
    <w:p w:rsidR="00B6783C" w:rsidRPr="00EE617D" w:rsidRDefault="00321BC8" w:rsidP="00E65070">
      <w:pPr>
        <w:spacing w:line="276" w:lineRule="auto"/>
        <w:ind w:firstLine="720"/>
        <w:jc w:val="both"/>
        <w:rPr>
          <w:bCs/>
          <w:lang w:val="sr-Latn-RS"/>
        </w:rPr>
      </w:pPr>
      <w:r w:rsidRPr="00EE617D">
        <w:rPr>
          <w:bCs/>
          <w:lang w:val="sr-Cyrl-CS"/>
        </w:rPr>
        <w:t>Iz</w:t>
      </w:r>
      <w:r w:rsidR="005706D1" w:rsidRPr="00EE617D">
        <w:rPr>
          <w:bCs/>
          <w:lang w:val="sr-Cyrl-CS"/>
        </w:rPr>
        <w:t xml:space="preserve"> </w:t>
      </w:r>
      <w:r w:rsidRPr="00EE617D">
        <w:rPr>
          <w:bCs/>
          <w:lang w:val="sr-Cyrl-CS"/>
        </w:rPr>
        <w:t>tabelarnog</w:t>
      </w:r>
      <w:r w:rsidR="005706D1" w:rsidRPr="00EE617D">
        <w:rPr>
          <w:bCs/>
          <w:lang w:val="sr-Cyrl-CS"/>
        </w:rPr>
        <w:t xml:space="preserve"> </w:t>
      </w:r>
      <w:r w:rsidRPr="00EE617D">
        <w:rPr>
          <w:bCs/>
          <w:lang w:val="sr-Cyrl-CS"/>
        </w:rPr>
        <w:t>pregleda</w:t>
      </w:r>
      <w:r w:rsidR="005706D1" w:rsidRPr="00EE617D">
        <w:rPr>
          <w:bCs/>
          <w:lang w:val="sr-Cyrl-CS"/>
        </w:rPr>
        <w:t xml:space="preserve"> </w:t>
      </w:r>
      <w:r w:rsidRPr="00EE617D">
        <w:rPr>
          <w:bCs/>
          <w:lang w:val="sr-Cyrl-CS"/>
        </w:rPr>
        <w:t>se</w:t>
      </w:r>
      <w:r w:rsidR="005706D1" w:rsidRPr="00EE617D">
        <w:rPr>
          <w:bCs/>
          <w:lang w:val="sr-Cyrl-CS"/>
        </w:rPr>
        <w:t xml:space="preserve"> </w:t>
      </w:r>
      <w:r w:rsidRPr="00EE617D">
        <w:rPr>
          <w:bCs/>
          <w:lang w:val="sr-Cyrl-CS"/>
        </w:rPr>
        <w:t>vidi</w:t>
      </w:r>
      <w:r w:rsidR="005706D1" w:rsidRPr="00EE617D">
        <w:rPr>
          <w:bCs/>
          <w:lang w:val="sr-Cyrl-CS"/>
        </w:rPr>
        <w:t xml:space="preserve"> </w:t>
      </w:r>
      <w:r w:rsidRPr="00EE617D">
        <w:rPr>
          <w:bCs/>
          <w:lang w:val="sr-Cyrl-CS"/>
        </w:rPr>
        <w:t>da</w:t>
      </w:r>
      <w:r w:rsidR="005706D1" w:rsidRPr="00EE617D">
        <w:rPr>
          <w:bCs/>
          <w:lang w:val="sr-Cyrl-CS"/>
        </w:rPr>
        <w:t xml:space="preserve"> </w:t>
      </w:r>
      <w:r w:rsidRPr="00EE617D">
        <w:rPr>
          <w:bCs/>
          <w:lang w:val="sr-Cyrl-CS"/>
        </w:rPr>
        <w:t>je</w:t>
      </w:r>
      <w:r w:rsidR="005706D1" w:rsidRPr="00EE617D">
        <w:rPr>
          <w:bCs/>
          <w:lang w:val="sr-Cyrl-CS"/>
        </w:rPr>
        <w:t xml:space="preserve"> </w:t>
      </w:r>
      <w:r w:rsidRPr="00EE617D">
        <w:rPr>
          <w:bCs/>
          <w:lang w:val="sr-Cyrl-CS"/>
        </w:rPr>
        <w:t>najzastupljenija</w:t>
      </w:r>
      <w:r w:rsidR="005706D1" w:rsidRPr="00EE617D">
        <w:rPr>
          <w:bCs/>
          <w:lang w:val="sr-Cyrl-CS"/>
        </w:rPr>
        <w:t xml:space="preserve"> </w:t>
      </w:r>
      <w:r w:rsidRPr="00EE617D">
        <w:rPr>
          <w:bCs/>
          <w:lang w:val="sr-Cyrl-CS"/>
        </w:rPr>
        <w:t>vrsta</w:t>
      </w:r>
      <w:r w:rsidR="005706D1" w:rsidRPr="00EE617D">
        <w:rPr>
          <w:bCs/>
          <w:lang w:val="sr-Cyrl-CS"/>
        </w:rPr>
        <w:t xml:space="preserve"> </w:t>
      </w:r>
      <w:r w:rsidRPr="00EE617D">
        <w:rPr>
          <w:bCs/>
          <w:lang w:val="sr-Cyrl-CS"/>
        </w:rPr>
        <w:t>drveća</w:t>
      </w:r>
      <w:r w:rsidR="005706D1" w:rsidRPr="00EE617D">
        <w:rPr>
          <w:bCs/>
          <w:lang w:val="sr-Cyrl-CS"/>
        </w:rPr>
        <w:t xml:space="preserve"> </w:t>
      </w:r>
      <w:r w:rsidRPr="00EE617D">
        <w:rPr>
          <w:bCs/>
          <w:lang w:val="sr-Cyrl-CS"/>
        </w:rPr>
        <w:t>topola</w:t>
      </w:r>
      <w:r w:rsidR="005706D1" w:rsidRPr="00EE617D">
        <w:rPr>
          <w:bCs/>
          <w:lang w:val="sr-Cyrl-CS"/>
        </w:rPr>
        <w:t xml:space="preserve"> </w:t>
      </w:r>
      <w:r w:rsidR="005706D1" w:rsidRPr="00EE617D">
        <w:rPr>
          <w:bCs/>
          <w:lang w:val="sl-SI"/>
        </w:rPr>
        <w:t>I</w:t>
      </w:r>
      <w:r w:rsidR="005706D1" w:rsidRPr="00EE617D">
        <w:rPr>
          <w:bCs/>
          <w:lang w:val="sr-Cyrl-CS"/>
        </w:rPr>
        <w:t xml:space="preserve"> 214</w:t>
      </w:r>
      <w:r w:rsidR="00670810" w:rsidRPr="00EE617D">
        <w:rPr>
          <w:bCs/>
          <w:lang w:val="sr-Cyrl-CS"/>
        </w:rPr>
        <w:t>,</w:t>
      </w:r>
      <w:r w:rsidR="005706D1" w:rsidRPr="00EE617D">
        <w:rPr>
          <w:bCs/>
          <w:lang w:val="sl-SI"/>
        </w:rPr>
        <w:t xml:space="preserve"> </w:t>
      </w:r>
      <w:r w:rsidRPr="00EE617D">
        <w:rPr>
          <w:bCs/>
          <w:lang w:val="sr-Cyrl-CS"/>
        </w:rPr>
        <w:t>koja</w:t>
      </w:r>
      <w:r w:rsidR="005706D1" w:rsidRPr="00EE617D">
        <w:rPr>
          <w:bCs/>
          <w:lang w:val="sr-Cyrl-CS"/>
        </w:rPr>
        <w:t xml:space="preserve"> </w:t>
      </w:r>
      <w:r w:rsidRPr="00EE617D">
        <w:rPr>
          <w:bCs/>
          <w:lang w:val="sr-Cyrl-CS"/>
        </w:rPr>
        <w:t>u</w:t>
      </w:r>
      <w:r w:rsidR="005706D1" w:rsidRPr="00EE617D">
        <w:rPr>
          <w:bCs/>
          <w:lang w:val="sr-Cyrl-CS"/>
        </w:rPr>
        <w:t xml:space="preserve"> </w:t>
      </w:r>
      <w:r w:rsidRPr="00EE617D">
        <w:rPr>
          <w:bCs/>
          <w:lang w:val="sr-Cyrl-CS"/>
        </w:rPr>
        <w:t>ukupnom</w:t>
      </w:r>
      <w:r w:rsidR="005706D1" w:rsidRPr="00EE617D">
        <w:rPr>
          <w:bCs/>
          <w:lang w:val="sr-Cyrl-CS"/>
        </w:rPr>
        <w:t xml:space="preserve"> </w:t>
      </w:r>
      <w:r w:rsidRPr="00EE617D">
        <w:rPr>
          <w:bCs/>
          <w:lang w:val="sr-Cyrl-CS"/>
        </w:rPr>
        <w:t>drvnom</w:t>
      </w:r>
      <w:r w:rsidR="005706D1" w:rsidRPr="00EE617D">
        <w:rPr>
          <w:bCs/>
          <w:lang w:val="sr-Cyrl-CS"/>
        </w:rPr>
        <w:t xml:space="preserve"> </w:t>
      </w:r>
      <w:r w:rsidRPr="00EE617D">
        <w:rPr>
          <w:bCs/>
          <w:lang w:val="sr-Cyrl-CS"/>
        </w:rPr>
        <w:t>fondu</w:t>
      </w:r>
      <w:r w:rsidR="005706D1" w:rsidRPr="00EE617D">
        <w:rPr>
          <w:bCs/>
          <w:lang w:val="sr-Cyrl-CS"/>
        </w:rPr>
        <w:t xml:space="preserve"> </w:t>
      </w:r>
      <w:r w:rsidRPr="00EE617D">
        <w:rPr>
          <w:bCs/>
          <w:lang w:val="sr-Cyrl-CS"/>
        </w:rPr>
        <w:t>po</w:t>
      </w:r>
      <w:r w:rsidR="005706D1" w:rsidRPr="00EE617D">
        <w:rPr>
          <w:bCs/>
          <w:lang w:val="sr-Cyrl-CS"/>
        </w:rPr>
        <w:t xml:space="preserve"> </w:t>
      </w:r>
      <w:r w:rsidRPr="00EE617D">
        <w:rPr>
          <w:lang w:val="sr-Cyrl-CS"/>
        </w:rPr>
        <w:t>zapremini</w:t>
      </w:r>
      <w:r w:rsidR="005706D1" w:rsidRPr="00EE617D">
        <w:rPr>
          <w:lang w:val="sr-Cyrl-CS"/>
        </w:rPr>
        <w:t xml:space="preserve"> </w:t>
      </w:r>
      <w:r w:rsidRPr="00EE617D">
        <w:rPr>
          <w:lang w:val="sr-Cyrl-CS"/>
        </w:rPr>
        <w:t>učestvuje</w:t>
      </w:r>
      <w:r w:rsidR="005706D1" w:rsidRPr="00EE617D">
        <w:rPr>
          <w:lang w:val="sr-Cyrl-CS"/>
        </w:rPr>
        <w:t xml:space="preserve"> </w:t>
      </w:r>
      <w:r w:rsidRPr="00EE617D">
        <w:rPr>
          <w:lang w:val="sr-Cyrl-CS"/>
        </w:rPr>
        <w:t>sa</w:t>
      </w:r>
      <w:r w:rsidR="00A97B9A" w:rsidRPr="00EE617D">
        <w:t xml:space="preserve"> 47.7</w:t>
      </w:r>
      <w:r w:rsidR="00A97B9A" w:rsidRPr="00EE617D">
        <w:rPr>
          <w:lang w:val="sr-Cyrl-CS"/>
        </w:rPr>
        <w:t>%</w:t>
      </w:r>
      <w:r w:rsidR="00A97B9A" w:rsidRPr="00EE617D">
        <w:rPr>
          <w:lang w:val="sr-Latn-RS"/>
        </w:rPr>
        <w:t>,</w:t>
      </w:r>
      <w:r w:rsidR="00A97B9A" w:rsidRPr="00EE617D">
        <w:t xml:space="preserve"> </w:t>
      </w:r>
      <w:r w:rsidR="00A97B9A" w:rsidRPr="00EE617D">
        <w:rPr>
          <w:lang w:val="sr-Latn-RS"/>
        </w:rPr>
        <w:t>dok je u predhodnom uređajnom periodu učestvovao sa</w:t>
      </w:r>
      <w:r w:rsidR="005706D1" w:rsidRPr="00EE617D">
        <w:rPr>
          <w:lang w:val="sr-Cyrl-CS"/>
        </w:rPr>
        <w:t xml:space="preserve"> 66,1%</w:t>
      </w:r>
      <w:r w:rsidR="00A97B9A" w:rsidRPr="00EE617D">
        <w:rPr>
          <w:lang w:val="sr-Latn-RS"/>
        </w:rPr>
        <w:t xml:space="preserve">. </w:t>
      </w:r>
      <w:r w:rsidRPr="00EE617D">
        <w:rPr>
          <w:bCs/>
          <w:lang w:val="sr-Cyrl-CS"/>
        </w:rPr>
        <w:t>Na</w:t>
      </w:r>
      <w:r w:rsidR="00C11B4E" w:rsidRPr="00EE617D">
        <w:rPr>
          <w:bCs/>
          <w:lang w:val="sr-Cyrl-CS"/>
        </w:rPr>
        <w:t xml:space="preserve"> </w:t>
      </w:r>
      <w:r w:rsidRPr="00EE617D">
        <w:rPr>
          <w:bCs/>
          <w:lang w:val="sr-Cyrl-CS"/>
        </w:rPr>
        <w:t>drugom</w:t>
      </w:r>
      <w:r w:rsidR="00C11B4E" w:rsidRPr="00EE617D">
        <w:rPr>
          <w:bCs/>
          <w:lang w:val="sr-Cyrl-CS"/>
        </w:rPr>
        <w:t xml:space="preserve"> </w:t>
      </w:r>
      <w:r w:rsidRPr="00EE617D">
        <w:rPr>
          <w:bCs/>
          <w:lang w:val="sr-Cyrl-CS"/>
        </w:rPr>
        <w:t>mestu</w:t>
      </w:r>
      <w:r w:rsidR="00C11B4E" w:rsidRPr="00EE617D">
        <w:rPr>
          <w:bCs/>
          <w:lang w:val="sr-Cyrl-CS"/>
        </w:rPr>
        <w:t xml:space="preserve"> </w:t>
      </w:r>
      <w:r w:rsidRPr="00EE617D">
        <w:rPr>
          <w:bCs/>
          <w:lang w:val="sr-Cyrl-CS"/>
        </w:rPr>
        <w:t>po</w:t>
      </w:r>
      <w:r w:rsidR="00C11B4E" w:rsidRPr="00EE617D">
        <w:rPr>
          <w:bCs/>
          <w:lang w:val="sr-Cyrl-CS"/>
        </w:rPr>
        <w:t xml:space="preserve"> </w:t>
      </w:r>
      <w:r w:rsidRPr="00EE617D">
        <w:rPr>
          <w:bCs/>
          <w:lang w:val="sr-Cyrl-CS"/>
        </w:rPr>
        <w:t>zastupljenosti</w:t>
      </w:r>
      <w:r w:rsidR="00C11B4E" w:rsidRPr="00EE617D">
        <w:rPr>
          <w:bCs/>
          <w:lang w:val="sr-Cyrl-CS"/>
        </w:rPr>
        <w:t xml:space="preserve"> </w:t>
      </w:r>
      <w:r w:rsidRPr="00EE617D">
        <w:rPr>
          <w:bCs/>
          <w:lang w:val="sr-Cyrl-CS"/>
        </w:rPr>
        <w:t>je</w:t>
      </w:r>
      <w:r w:rsidR="00C11B4E" w:rsidRPr="00EE617D">
        <w:rPr>
          <w:bCs/>
          <w:lang w:val="sr-Cyrl-CS"/>
        </w:rPr>
        <w:t xml:space="preserve"> </w:t>
      </w:r>
      <w:r w:rsidRPr="00EE617D">
        <w:rPr>
          <w:bCs/>
          <w:lang w:val="sr-Cyrl-CS"/>
        </w:rPr>
        <w:t>bagrem</w:t>
      </w:r>
      <w:r w:rsidR="00C11B4E" w:rsidRPr="00EE617D">
        <w:rPr>
          <w:bCs/>
          <w:lang w:val="sr-Cyrl-CS"/>
        </w:rPr>
        <w:t xml:space="preserve">, </w:t>
      </w:r>
      <w:r w:rsidRPr="00EE617D">
        <w:rPr>
          <w:bCs/>
          <w:lang w:val="sr-Cyrl-CS"/>
        </w:rPr>
        <w:t>koji</w:t>
      </w:r>
      <w:r w:rsidR="00C11B4E" w:rsidRPr="00EE617D">
        <w:rPr>
          <w:bCs/>
          <w:lang w:val="sr-Cyrl-CS"/>
        </w:rPr>
        <w:t xml:space="preserve"> </w:t>
      </w:r>
      <w:r w:rsidRPr="00EE617D">
        <w:rPr>
          <w:bCs/>
          <w:lang w:val="sr-Cyrl-CS"/>
        </w:rPr>
        <w:t>po</w:t>
      </w:r>
      <w:r w:rsidR="00C11B4E" w:rsidRPr="00EE617D">
        <w:rPr>
          <w:bCs/>
          <w:lang w:val="sr-Cyrl-CS"/>
        </w:rPr>
        <w:t xml:space="preserve"> </w:t>
      </w:r>
      <w:r w:rsidRPr="00EE617D">
        <w:rPr>
          <w:lang w:val="sr-Cyrl-CS"/>
        </w:rPr>
        <w:t>zapremini</w:t>
      </w:r>
      <w:r w:rsidR="00C11B4E" w:rsidRPr="00EE617D">
        <w:rPr>
          <w:lang w:val="sr-Cyrl-CS"/>
        </w:rPr>
        <w:t xml:space="preserve"> </w:t>
      </w:r>
      <w:r w:rsidRPr="00EE617D">
        <w:rPr>
          <w:lang w:val="sr-Cyrl-CS"/>
        </w:rPr>
        <w:t>učestvuje</w:t>
      </w:r>
      <w:r w:rsidR="00C11B4E" w:rsidRPr="00EE617D">
        <w:rPr>
          <w:lang w:val="sr-Cyrl-CS"/>
        </w:rPr>
        <w:t xml:space="preserve"> </w:t>
      </w:r>
      <w:r w:rsidRPr="00EE617D">
        <w:rPr>
          <w:lang w:val="sr-Cyrl-CS"/>
        </w:rPr>
        <w:t>sa</w:t>
      </w:r>
      <w:r w:rsidR="00A97B9A" w:rsidRPr="00EE617D">
        <w:rPr>
          <w:lang w:val="sr-Latn-RS"/>
        </w:rPr>
        <w:t xml:space="preserve"> </w:t>
      </w:r>
      <w:r w:rsidR="00A97B9A" w:rsidRPr="00EE617D">
        <w:t>14.4</w:t>
      </w:r>
      <w:r w:rsidR="00A97B9A" w:rsidRPr="00EE617D">
        <w:rPr>
          <w:lang w:val="sr-Cyrl-CS"/>
        </w:rPr>
        <w:t>%</w:t>
      </w:r>
      <w:r w:rsidR="00A97B9A" w:rsidRPr="00EE617D">
        <w:rPr>
          <w:lang w:val="sr-Latn-RS"/>
        </w:rPr>
        <w:t>,</w:t>
      </w:r>
      <w:r w:rsidR="00A97B9A" w:rsidRPr="00EE617D">
        <w:t xml:space="preserve"> </w:t>
      </w:r>
      <w:r w:rsidR="00A97B9A" w:rsidRPr="00EE617D">
        <w:rPr>
          <w:lang w:val="sr-Latn-RS"/>
        </w:rPr>
        <w:t>dok je u predhodnom uređajnom periodu učestvovao sa</w:t>
      </w:r>
      <w:r w:rsidR="00A97B9A" w:rsidRPr="00EE617D">
        <w:rPr>
          <w:lang w:val="sr-Cyrl-CS"/>
        </w:rPr>
        <w:t xml:space="preserve"> </w:t>
      </w:r>
      <w:r w:rsidR="00C11B4E" w:rsidRPr="00EE617D">
        <w:rPr>
          <w:lang w:val="sr-Cyrl-CS"/>
        </w:rPr>
        <w:t>11.2</w:t>
      </w:r>
      <w:r w:rsidR="00A97B9A" w:rsidRPr="00EE617D">
        <w:rPr>
          <w:lang w:val="sr-Cyrl-CS"/>
        </w:rPr>
        <w:t>%</w:t>
      </w:r>
      <w:r w:rsidR="00A97B9A" w:rsidRPr="00EE617D">
        <w:rPr>
          <w:bCs/>
          <w:lang w:val="sr-Cyrl-CS"/>
        </w:rPr>
        <w:t>.</w:t>
      </w:r>
    </w:p>
    <w:p w:rsidR="00227001" w:rsidRPr="00EE617D" w:rsidRDefault="00227001" w:rsidP="00585EE4">
      <w:pPr>
        <w:spacing w:line="276" w:lineRule="auto"/>
        <w:jc w:val="both"/>
        <w:rPr>
          <w:bCs/>
        </w:rPr>
      </w:pPr>
      <w:r w:rsidRPr="00EE617D">
        <w:rPr>
          <w:bCs/>
          <w:lang w:val="sr-Cyrl-CS"/>
        </w:rPr>
        <w:tab/>
      </w:r>
      <w:r w:rsidR="00321BC8" w:rsidRPr="00EE617D">
        <w:rPr>
          <w:bCs/>
          <w:lang w:val="sr-Cyrl-CS"/>
        </w:rPr>
        <w:t>Potrebno</w:t>
      </w:r>
      <w:r w:rsidRPr="00EE617D">
        <w:rPr>
          <w:bCs/>
          <w:lang w:val="sr-Cyrl-CS"/>
        </w:rPr>
        <w:t xml:space="preserve"> </w:t>
      </w:r>
      <w:r w:rsidR="00321BC8" w:rsidRPr="00EE617D">
        <w:rPr>
          <w:bCs/>
          <w:lang w:val="sr-Cyrl-CS"/>
        </w:rPr>
        <w:t>je</w:t>
      </w:r>
      <w:r w:rsidRPr="00EE617D">
        <w:rPr>
          <w:bCs/>
          <w:lang w:val="sr-Cyrl-CS"/>
        </w:rPr>
        <w:t xml:space="preserve"> </w:t>
      </w:r>
      <w:r w:rsidR="00321BC8" w:rsidRPr="00EE617D">
        <w:rPr>
          <w:bCs/>
          <w:lang w:val="sr-Cyrl-CS"/>
        </w:rPr>
        <w:t>od</w:t>
      </w:r>
      <w:r w:rsidRPr="00EE617D">
        <w:rPr>
          <w:bCs/>
          <w:lang w:val="sr-Cyrl-CS"/>
        </w:rPr>
        <w:t xml:space="preserve"> </w:t>
      </w:r>
      <w:r w:rsidR="00321BC8" w:rsidRPr="00EE617D">
        <w:rPr>
          <w:bCs/>
          <w:lang w:val="sr-Cyrl-CS"/>
        </w:rPr>
        <w:t>tvrdih</w:t>
      </w:r>
      <w:r w:rsidRPr="00EE617D">
        <w:rPr>
          <w:bCs/>
          <w:lang w:val="sr-Cyrl-CS"/>
        </w:rPr>
        <w:t xml:space="preserve"> </w:t>
      </w:r>
      <w:r w:rsidR="00321BC8" w:rsidRPr="00EE617D">
        <w:rPr>
          <w:bCs/>
          <w:lang w:val="sr-Cyrl-CS"/>
        </w:rPr>
        <w:t>lišćara</w:t>
      </w:r>
      <w:r w:rsidRPr="00EE617D">
        <w:rPr>
          <w:bCs/>
          <w:lang w:val="sr-Cyrl-CS"/>
        </w:rPr>
        <w:t xml:space="preserve"> </w:t>
      </w:r>
      <w:r w:rsidR="00321BC8" w:rsidRPr="00EE617D">
        <w:rPr>
          <w:bCs/>
          <w:lang w:val="sr-Cyrl-CS"/>
        </w:rPr>
        <w:t>istaći</w:t>
      </w:r>
      <w:r w:rsidRPr="00EE617D">
        <w:rPr>
          <w:bCs/>
          <w:lang w:val="sr-Cyrl-CS"/>
        </w:rPr>
        <w:t xml:space="preserve"> </w:t>
      </w:r>
      <w:r w:rsidR="00321BC8" w:rsidRPr="00EE617D">
        <w:rPr>
          <w:bCs/>
          <w:lang w:val="sr-Cyrl-CS"/>
        </w:rPr>
        <w:t>još</w:t>
      </w:r>
      <w:r w:rsidRPr="00EE617D">
        <w:rPr>
          <w:bCs/>
          <w:lang w:val="sr-Cyrl-CS"/>
        </w:rPr>
        <w:t xml:space="preserve"> </w:t>
      </w:r>
      <w:r w:rsidR="00321BC8" w:rsidRPr="00EE617D">
        <w:rPr>
          <w:bCs/>
          <w:lang w:val="sr-Cyrl-CS"/>
        </w:rPr>
        <w:t>i</w:t>
      </w:r>
      <w:r w:rsidRPr="00EE617D">
        <w:rPr>
          <w:bCs/>
          <w:lang w:val="sr-Cyrl-CS"/>
        </w:rPr>
        <w:t xml:space="preserve"> </w:t>
      </w:r>
      <w:r w:rsidR="00321BC8" w:rsidRPr="00EE617D">
        <w:rPr>
          <w:bCs/>
          <w:lang w:val="sr-Cyrl-CS"/>
        </w:rPr>
        <w:t>lužnjak</w:t>
      </w:r>
      <w:r w:rsidRPr="00EE617D">
        <w:rPr>
          <w:bCs/>
          <w:lang w:val="sr-Cyrl-CS"/>
        </w:rPr>
        <w:t xml:space="preserve">, </w:t>
      </w:r>
      <w:r w:rsidR="00321BC8" w:rsidRPr="00EE617D">
        <w:rPr>
          <w:bCs/>
          <w:lang w:val="sr-Cyrl-CS"/>
        </w:rPr>
        <w:t>koji</w:t>
      </w:r>
      <w:r w:rsidRPr="00EE617D">
        <w:rPr>
          <w:bCs/>
          <w:lang w:val="sr-Cyrl-CS"/>
        </w:rPr>
        <w:t xml:space="preserve"> </w:t>
      </w:r>
      <w:r w:rsidR="00321BC8" w:rsidRPr="00EE617D">
        <w:rPr>
          <w:bCs/>
          <w:lang w:val="sr-Cyrl-CS"/>
        </w:rPr>
        <w:t>po</w:t>
      </w:r>
      <w:r w:rsidRPr="00EE617D">
        <w:rPr>
          <w:bCs/>
          <w:lang w:val="sr-Cyrl-CS"/>
        </w:rPr>
        <w:t xml:space="preserve"> </w:t>
      </w:r>
      <w:r w:rsidR="00321BC8" w:rsidRPr="00EE617D">
        <w:rPr>
          <w:lang w:val="sr-Cyrl-CS"/>
        </w:rPr>
        <w:t>zapremini</w:t>
      </w:r>
      <w:r w:rsidRPr="00EE617D">
        <w:rPr>
          <w:lang w:val="sr-Cyrl-CS"/>
        </w:rPr>
        <w:t xml:space="preserve"> </w:t>
      </w:r>
      <w:r w:rsidR="00321BC8" w:rsidRPr="00EE617D">
        <w:rPr>
          <w:lang w:val="sr-Cyrl-CS"/>
        </w:rPr>
        <w:t>učestvuje</w:t>
      </w:r>
      <w:r w:rsidRPr="00EE617D">
        <w:rPr>
          <w:lang w:val="sr-Cyrl-CS"/>
        </w:rPr>
        <w:t xml:space="preserve"> </w:t>
      </w:r>
      <w:r w:rsidR="00321BC8" w:rsidRPr="00EE617D">
        <w:rPr>
          <w:lang w:val="sr-Cyrl-CS"/>
        </w:rPr>
        <w:t>sa</w:t>
      </w:r>
      <w:r w:rsidR="00A97B9A" w:rsidRPr="00EE617D">
        <w:rPr>
          <w:lang w:val="sr-Latn-RS"/>
        </w:rPr>
        <w:t xml:space="preserve"> </w:t>
      </w:r>
      <w:r w:rsidR="00A97B9A" w:rsidRPr="00EE617D">
        <w:t>12.2</w:t>
      </w:r>
      <w:r w:rsidR="00A97B9A" w:rsidRPr="00EE617D">
        <w:rPr>
          <w:lang w:val="sr-Cyrl-CS"/>
        </w:rPr>
        <w:t>%</w:t>
      </w:r>
      <w:r w:rsidR="00A97B9A" w:rsidRPr="00EE617D">
        <w:rPr>
          <w:lang w:val="sr-Latn-RS"/>
        </w:rPr>
        <w:t>,</w:t>
      </w:r>
      <w:r w:rsidR="00A97B9A" w:rsidRPr="00EE617D">
        <w:t xml:space="preserve"> </w:t>
      </w:r>
      <w:r w:rsidR="00A97B9A" w:rsidRPr="00EE617D">
        <w:rPr>
          <w:lang w:val="sr-Latn-RS"/>
        </w:rPr>
        <w:t>dok je u predhodnom uređajnom periodu učestvovao sa</w:t>
      </w:r>
      <w:r w:rsidRPr="00EE617D">
        <w:rPr>
          <w:lang w:val="sr-Cyrl-CS"/>
        </w:rPr>
        <w:t xml:space="preserve"> </w:t>
      </w:r>
      <w:r w:rsidRPr="00EE617D">
        <w:t>6.2</w:t>
      </w:r>
      <w:r w:rsidR="00E65070" w:rsidRPr="00EE617D">
        <w:rPr>
          <w:lang w:val="sr-Cyrl-CS"/>
        </w:rPr>
        <w:t>%</w:t>
      </w:r>
      <w:r w:rsidRPr="00EE617D">
        <w:rPr>
          <w:bCs/>
          <w:lang w:val="sr-Cyrl-CS"/>
        </w:rPr>
        <w:t xml:space="preserve">. </w:t>
      </w:r>
      <w:r w:rsidR="00321BC8" w:rsidRPr="00EE617D">
        <w:rPr>
          <w:bCs/>
          <w:lang w:val="sr-Cyrl-CS"/>
        </w:rPr>
        <w:t>U</w:t>
      </w:r>
      <w:r w:rsidRPr="00EE617D">
        <w:rPr>
          <w:bCs/>
          <w:lang w:val="sr-Cyrl-CS"/>
        </w:rPr>
        <w:t xml:space="preserve"> </w:t>
      </w:r>
      <w:r w:rsidR="00321BC8" w:rsidRPr="00EE617D">
        <w:rPr>
          <w:bCs/>
          <w:lang w:val="sr-Cyrl-CS"/>
        </w:rPr>
        <w:t>budućem</w:t>
      </w:r>
      <w:r w:rsidRPr="00EE617D">
        <w:rPr>
          <w:bCs/>
          <w:lang w:val="sr-Cyrl-CS"/>
        </w:rPr>
        <w:t xml:space="preserve"> </w:t>
      </w:r>
      <w:r w:rsidR="00321BC8" w:rsidRPr="00EE617D">
        <w:rPr>
          <w:bCs/>
          <w:lang w:val="sr-Cyrl-CS"/>
        </w:rPr>
        <w:t>gazdovanju</w:t>
      </w:r>
      <w:r w:rsidRPr="00EE617D">
        <w:rPr>
          <w:bCs/>
          <w:lang w:val="sr-Cyrl-CS"/>
        </w:rPr>
        <w:t xml:space="preserve"> </w:t>
      </w:r>
      <w:r w:rsidR="00321BC8" w:rsidRPr="00EE617D">
        <w:rPr>
          <w:bCs/>
          <w:lang w:val="sr-Cyrl-CS"/>
        </w:rPr>
        <w:t>se</w:t>
      </w:r>
      <w:r w:rsidRPr="00EE617D">
        <w:rPr>
          <w:bCs/>
          <w:lang w:val="sr-Cyrl-CS"/>
        </w:rPr>
        <w:t xml:space="preserve"> </w:t>
      </w:r>
      <w:r w:rsidR="00321BC8" w:rsidRPr="00EE617D">
        <w:rPr>
          <w:bCs/>
          <w:lang w:val="sr-Cyrl-CS"/>
        </w:rPr>
        <w:t>planira</w:t>
      </w:r>
      <w:r w:rsidR="00021391" w:rsidRPr="00EE617D">
        <w:rPr>
          <w:bCs/>
          <w:lang w:val="sr-Cyrl-CS"/>
        </w:rPr>
        <w:t xml:space="preserve"> </w:t>
      </w:r>
      <w:r w:rsidR="00321BC8" w:rsidRPr="00EE617D">
        <w:rPr>
          <w:bCs/>
          <w:lang w:val="sr-Cyrl-CS"/>
        </w:rPr>
        <w:t>znatno</w:t>
      </w:r>
      <w:r w:rsidR="00021391" w:rsidRPr="00EE617D">
        <w:rPr>
          <w:bCs/>
          <w:lang w:val="sr-Cyrl-CS"/>
        </w:rPr>
        <w:t xml:space="preserve"> </w:t>
      </w:r>
      <w:r w:rsidR="00321BC8" w:rsidRPr="00EE617D">
        <w:rPr>
          <w:bCs/>
          <w:lang w:val="sr-Cyrl-CS"/>
        </w:rPr>
        <w:t>povećanje</w:t>
      </w:r>
      <w:r w:rsidR="00021391" w:rsidRPr="00EE617D">
        <w:rPr>
          <w:bCs/>
          <w:lang w:val="sr-Cyrl-CS"/>
        </w:rPr>
        <w:t xml:space="preserve"> </w:t>
      </w:r>
      <w:r w:rsidR="00321BC8" w:rsidRPr="00EE617D">
        <w:rPr>
          <w:bCs/>
          <w:lang w:val="sr-Cyrl-CS"/>
        </w:rPr>
        <w:t>ove</w:t>
      </w:r>
      <w:r w:rsidR="00021391" w:rsidRPr="00EE617D">
        <w:rPr>
          <w:bCs/>
          <w:lang w:val="sr-Cyrl-CS"/>
        </w:rPr>
        <w:t xml:space="preserve"> </w:t>
      </w:r>
      <w:r w:rsidR="00321BC8" w:rsidRPr="00EE617D">
        <w:rPr>
          <w:bCs/>
          <w:lang w:val="sr-Cyrl-CS"/>
        </w:rPr>
        <w:t>vrste</w:t>
      </w:r>
      <w:r w:rsidR="00021391" w:rsidRPr="00EE617D">
        <w:rPr>
          <w:bCs/>
          <w:lang w:val="sr-Cyrl-CS"/>
        </w:rPr>
        <w:t xml:space="preserve"> </w:t>
      </w:r>
      <w:r w:rsidR="00321BC8" w:rsidRPr="00EE617D">
        <w:rPr>
          <w:bCs/>
          <w:lang w:val="sr-Cyrl-CS"/>
        </w:rPr>
        <w:t>drve</w:t>
      </w:r>
      <w:r w:rsidR="00321BC8" w:rsidRPr="00EE617D">
        <w:rPr>
          <w:bCs/>
        </w:rPr>
        <w:t>t</w:t>
      </w:r>
      <w:r w:rsidR="00321BC8" w:rsidRPr="00EE617D">
        <w:rPr>
          <w:bCs/>
          <w:lang w:val="sr-Cyrl-CS"/>
        </w:rPr>
        <w:t>a</w:t>
      </w:r>
      <w:r w:rsidR="00A97B9A" w:rsidRPr="00EE617D">
        <w:rPr>
          <w:bCs/>
          <w:lang w:val="sr-Latn-RS"/>
        </w:rPr>
        <w:t xml:space="preserve"> i nastaviće se trend povećanja površina pod šumom ove vrste drveta</w:t>
      </w:r>
      <w:r w:rsidRPr="00EE617D">
        <w:rPr>
          <w:bCs/>
          <w:lang w:val="sr-Cyrl-CS"/>
        </w:rPr>
        <w:t xml:space="preserve">, </w:t>
      </w:r>
      <w:r w:rsidR="00321BC8" w:rsidRPr="00EE617D">
        <w:rPr>
          <w:bCs/>
          <w:lang w:val="sr-Cyrl-CS"/>
        </w:rPr>
        <w:t>a</w:t>
      </w:r>
      <w:r w:rsidRPr="00EE617D">
        <w:rPr>
          <w:bCs/>
          <w:lang w:val="sr-Cyrl-CS"/>
        </w:rPr>
        <w:t xml:space="preserve"> </w:t>
      </w:r>
      <w:r w:rsidR="00321BC8" w:rsidRPr="00EE617D">
        <w:rPr>
          <w:bCs/>
          <w:lang w:val="sr-Cyrl-CS"/>
        </w:rPr>
        <w:t>smanjenje</w:t>
      </w:r>
      <w:r w:rsidRPr="00EE617D">
        <w:rPr>
          <w:bCs/>
          <w:lang w:val="sr-Cyrl-CS"/>
        </w:rPr>
        <w:t xml:space="preserve"> </w:t>
      </w:r>
      <w:r w:rsidR="00321BC8" w:rsidRPr="00EE617D">
        <w:rPr>
          <w:bCs/>
          <w:lang w:val="sr-Cyrl-CS"/>
        </w:rPr>
        <w:t>učešće</w:t>
      </w:r>
      <w:r w:rsidRPr="00EE617D">
        <w:rPr>
          <w:bCs/>
          <w:lang w:val="sr-Cyrl-CS"/>
        </w:rPr>
        <w:t xml:space="preserve"> </w:t>
      </w:r>
      <w:r w:rsidR="00321BC8" w:rsidRPr="00EE617D">
        <w:rPr>
          <w:bCs/>
          <w:lang w:val="sr-Cyrl-CS"/>
        </w:rPr>
        <w:t>alohtonih</w:t>
      </w:r>
      <w:r w:rsidRPr="00EE617D">
        <w:rPr>
          <w:bCs/>
          <w:lang w:val="sr-Cyrl-CS"/>
        </w:rPr>
        <w:t xml:space="preserve"> </w:t>
      </w:r>
      <w:r w:rsidR="00321BC8" w:rsidRPr="00EE617D">
        <w:rPr>
          <w:bCs/>
          <w:lang w:val="sr-Cyrl-CS"/>
        </w:rPr>
        <w:t>vrsta</w:t>
      </w:r>
      <w:r w:rsidRPr="00EE617D">
        <w:rPr>
          <w:bCs/>
          <w:lang w:val="sr-Cyrl-CS"/>
        </w:rPr>
        <w:t>.</w:t>
      </w:r>
    </w:p>
    <w:p w:rsidR="00227001" w:rsidRPr="00EE617D" w:rsidRDefault="00227001" w:rsidP="00585EE4">
      <w:pPr>
        <w:spacing w:line="276" w:lineRule="auto"/>
        <w:jc w:val="both"/>
      </w:pPr>
    </w:p>
    <w:p w:rsidR="00DD4F55" w:rsidRPr="00EE617D" w:rsidRDefault="00DD4F55" w:rsidP="00585EE4">
      <w:pPr>
        <w:spacing w:line="276" w:lineRule="auto"/>
        <w:ind w:firstLine="720"/>
        <w:jc w:val="both"/>
        <w:rPr>
          <w:lang w:val="en-GB"/>
        </w:rPr>
      </w:pPr>
    </w:p>
    <w:p w:rsidR="00DD7C58" w:rsidRPr="00EE617D" w:rsidRDefault="00DD7C58" w:rsidP="00585EE4">
      <w:pPr>
        <w:spacing w:line="276" w:lineRule="auto"/>
        <w:ind w:firstLine="720"/>
        <w:jc w:val="both"/>
        <w:rPr>
          <w:lang w:val="en-GB"/>
        </w:rPr>
      </w:pPr>
    </w:p>
    <w:p w:rsidR="00DD7C58" w:rsidRPr="00EE617D" w:rsidRDefault="00DD7C58" w:rsidP="00585EE4">
      <w:pPr>
        <w:spacing w:line="276" w:lineRule="auto"/>
        <w:ind w:firstLine="720"/>
        <w:jc w:val="both"/>
        <w:rPr>
          <w:lang w:val="en-GB"/>
        </w:rPr>
      </w:pPr>
    </w:p>
    <w:p w:rsidR="00DD7C58" w:rsidRPr="00EE617D" w:rsidRDefault="00DD7C58" w:rsidP="00585EE4">
      <w:pPr>
        <w:spacing w:line="276" w:lineRule="auto"/>
        <w:ind w:firstLine="720"/>
        <w:jc w:val="both"/>
        <w:rPr>
          <w:lang w:val="en-GB"/>
        </w:rPr>
      </w:pPr>
    </w:p>
    <w:p w:rsidR="00DD7C58" w:rsidRPr="00EE617D" w:rsidRDefault="00DD7C58" w:rsidP="00585EE4">
      <w:pPr>
        <w:spacing w:line="276" w:lineRule="auto"/>
        <w:ind w:firstLine="720"/>
        <w:jc w:val="both"/>
        <w:rPr>
          <w:lang w:val="en-GB"/>
        </w:rPr>
      </w:pPr>
    </w:p>
    <w:p w:rsidR="00DD7C58" w:rsidRPr="00EE617D" w:rsidRDefault="00DD7C58" w:rsidP="00585EE4">
      <w:pPr>
        <w:spacing w:line="276" w:lineRule="auto"/>
        <w:ind w:firstLine="720"/>
        <w:jc w:val="both"/>
        <w:rPr>
          <w:lang w:val="en-GB"/>
        </w:rPr>
      </w:pPr>
    </w:p>
    <w:p w:rsidR="00DD7C58" w:rsidRPr="00EE617D" w:rsidRDefault="00DD7C58" w:rsidP="00585EE4">
      <w:pPr>
        <w:spacing w:line="276" w:lineRule="auto"/>
        <w:ind w:firstLine="720"/>
        <w:jc w:val="both"/>
        <w:rPr>
          <w:lang w:val="en-GB"/>
        </w:rPr>
      </w:pPr>
    </w:p>
    <w:p w:rsidR="0034767E" w:rsidRPr="00EE617D" w:rsidRDefault="0034767E" w:rsidP="00585EE4">
      <w:pPr>
        <w:spacing w:line="276" w:lineRule="auto"/>
        <w:ind w:firstLine="720"/>
        <w:jc w:val="both"/>
        <w:rPr>
          <w:lang w:val="en-GB"/>
        </w:rPr>
      </w:pPr>
    </w:p>
    <w:p w:rsidR="0034767E" w:rsidRPr="00EE617D" w:rsidRDefault="0034767E" w:rsidP="00585EE4">
      <w:pPr>
        <w:spacing w:line="276" w:lineRule="auto"/>
        <w:ind w:firstLine="720"/>
        <w:jc w:val="both"/>
        <w:rPr>
          <w:lang w:val="en-GB"/>
        </w:rPr>
      </w:pPr>
    </w:p>
    <w:p w:rsidR="0034767E" w:rsidRPr="00EE617D" w:rsidRDefault="0034767E" w:rsidP="00585EE4">
      <w:pPr>
        <w:spacing w:line="276" w:lineRule="auto"/>
        <w:ind w:firstLine="720"/>
        <w:jc w:val="both"/>
        <w:rPr>
          <w:lang w:val="en-GB"/>
        </w:rPr>
      </w:pPr>
    </w:p>
    <w:p w:rsidR="0034767E" w:rsidRPr="00EE617D" w:rsidRDefault="0034767E" w:rsidP="00585EE4">
      <w:pPr>
        <w:spacing w:line="276" w:lineRule="auto"/>
        <w:ind w:firstLine="720"/>
        <w:jc w:val="both"/>
        <w:rPr>
          <w:lang w:val="en-GB"/>
        </w:rPr>
      </w:pPr>
    </w:p>
    <w:p w:rsidR="0034767E" w:rsidRPr="00EE617D" w:rsidRDefault="0034767E" w:rsidP="00585EE4">
      <w:pPr>
        <w:spacing w:line="276" w:lineRule="auto"/>
        <w:ind w:firstLine="720"/>
        <w:jc w:val="both"/>
        <w:rPr>
          <w:lang w:val="en-GB"/>
        </w:rPr>
      </w:pPr>
    </w:p>
    <w:p w:rsidR="00A975B2" w:rsidRPr="00EE617D" w:rsidRDefault="00A975B2" w:rsidP="00585EE4">
      <w:pPr>
        <w:spacing w:line="276" w:lineRule="auto"/>
        <w:ind w:firstLine="720"/>
        <w:jc w:val="both"/>
        <w:rPr>
          <w:lang w:val="en-GB"/>
        </w:rPr>
      </w:pPr>
    </w:p>
    <w:p w:rsidR="00DD4F55" w:rsidRPr="00EE617D" w:rsidRDefault="00DD4F55" w:rsidP="009A5AA6">
      <w:pPr>
        <w:pStyle w:val="Heading2"/>
      </w:pPr>
      <w:bookmarkStart w:id="189" w:name="_Toc255562028"/>
      <w:bookmarkStart w:id="190" w:name="_Toc271894184"/>
      <w:bookmarkStart w:id="191" w:name="_Toc271894476"/>
      <w:bookmarkStart w:id="192" w:name="_Toc271894605"/>
      <w:bookmarkStart w:id="193" w:name="_Toc278968485"/>
      <w:r w:rsidRPr="00EE617D">
        <w:lastRenderedPageBreak/>
        <w:t>4.</w:t>
      </w:r>
      <w:r w:rsidR="00184C9E" w:rsidRPr="00EE617D">
        <w:rPr>
          <w:lang w:val="sr-Latn-RS"/>
        </w:rPr>
        <w:t>7</w:t>
      </w:r>
      <w:r w:rsidRPr="00EE617D">
        <w:t xml:space="preserve">. </w:t>
      </w:r>
      <w:r w:rsidR="00321BC8" w:rsidRPr="00EE617D">
        <w:t>STANjE</w:t>
      </w:r>
      <w:r w:rsidRPr="00EE617D">
        <w:t xml:space="preserve"> </w:t>
      </w:r>
      <w:r w:rsidR="00321BC8" w:rsidRPr="00EE617D">
        <w:t>ŠUMA</w:t>
      </w:r>
      <w:r w:rsidRPr="00EE617D">
        <w:t xml:space="preserve"> </w:t>
      </w:r>
      <w:r w:rsidR="00321BC8" w:rsidRPr="00EE617D">
        <w:t>PO</w:t>
      </w:r>
      <w:r w:rsidRPr="00EE617D">
        <w:t xml:space="preserve"> </w:t>
      </w:r>
      <w:r w:rsidR="00321BC8" w:rsidRPr="00EE617D">
        <w:t>DEBLjINSKOJ</w:t>
      </w:r>
      <w:r w:rsidRPr="00EE617D">
        <w:t xml:space="preserve"> </w:t>
      </w:r>
      <w:r w:rsidR="00321BC8" w:rsidRPr="00EE617D">
        <w:t>STRUKTU</w:t>
      </w:r>
      <w:bookmarkEnd w:id="189"/>
      <w:r w:rsidR="00321BC8" w:rsidRPr="00EE617D">
        <w:t>RI</w:t>
      </w:r>
      <w:bookmarkEnd w:id="190"/>
      <w:bookmarkEnd w:id="191"/>
      <w:bookmarkEnd w:id="192"/>
      <w:bookmarkEnd w:id="193"/>
    </w:p>
    <w:p w:rsidR="00BC5786" w:rsidRPr="00EE617D" w:rsidRDefault="00BC5786" w:rsidP="00585EE4">
      <w:pPr>
        <w:spacing w:line="276" w:lineRule="auto"/>
        <w:jc w:val="both"/>
        <w:rPr>
          <w:b/>
          <w:bCs/>
          <w:lang w:val="sr-Cyrl-CS"/>
        </w:rPr>
      </w:pPr>
    </w:p>
    <w:p w:rsidR="00BC5786" w:rsidRPr="00EE617D" w:rsidRDefault="00BC5786" w:rsidP="00585EE4">
      <w:pPr>
        <w:spacing w:line="276" w:lineRule="auto"/>
        <w:jc w:val="both"/>
        <w:rPr>
          <w:bCs/>
          <w:lang w:val="sr-Latn-RS"/>
        </w:rPr>
      </w:pPr>
      <w:r w:rsidRPr="00EE617D">
        <w:rPr>
          <w:b/>
          <w:bCs/>
          <w:lang w:val="sr-Cyrl-CS"/>
        </w:rPr>
        <w:tab/>
      </w:r>
      <w:r w:rsidR="00321BC8" w:rsidRPr="00EE617D">
        <w:rPr>
          <w:bCs/>
          <w:lang w:val="sr-Cyrl-CS"/>
        </w:rPr>
        <w:t>Stanje</w:t>
      </w:r>
      <w:r w:rsidR="00BF0321" w:rsidRPr="00EE617D">
        <w:rPr>
          <w:bCs/>
          <w:lang w:val="sr-Cyrl-CS"/>
        </w:rPr>
        <w:t xml:space="preserve"> </w:t>
      </w:r>
      <w:r w:rsidR="00321BC8" w:rsidRPr="00EE617D">
        <w:rPr>
          <w:bCs/>
          <w:lang w:val="sr-Cyrl-CS"/>
        </w:rPr>
        <w:t>šuma</w:t>
      </w:r>
      <w:r w:rsidR="00BF0321" w:rsidRPr="00EE617D">
        <w:rPr>
          <w:bCs/>
          <w:lang w:val="sr-Cyrl-CS"/>
        </w:rPr>
        <w:t xml:space="preserve"> </w:t>
      </w:r>
      <w:r w:rsidR="00321BC8" w:rsidRPr="00EE617D">
        <w:rPr>
          <w:bCs/>
          <w:lang w:val="sr-Cyrl-CS"/>
        </w:rPr>
        <w:t>po</w:t>
      </w:r>
      <w:r w:rsidR="00BF0321" w:rsidRPr="00EE617D">
        <w:rPr>
          <w:bCs/>
          <w:lang w:val="sr-Cyrl-CS"/>
        </w:rPr>
        <w:t xml:space="preserve"> </w:t>
      </w:r>
      <w:r w:rsidR="00321BC8" w:rsidRPr="00EE617D">
        <w:rPr>
          <w:bCs/>
          <w:lang w:val="sr-Cyrl-CS"/>
        </w:rPr>
        <w:t>debljinskoj</w:t>
      </w:r>
      <w:r w:rsidR="00BF0321" w:rsidRPr="00EE617D">
        <w:rPr>
          <w:bCs/>
          <w:lang w:val="sr-Cyrl-CS"/>
        </w:rPr>
        <w:t xml:space="preserve"> </w:t>
      </w:r>
      <w:r w:rsidR="00321BC8" w:rsidRPr="00EE617D">
        <w:rPr>
          <w:bCs/>
          <w:lang w:val="sr-Cyrl-CS"/>
        </w:rPr>
        <w:t>strukturi</w:t>
      </w:r>
      <w:r w:rsidR="00BF0321" w:rsidRPr="00EE617D">
        <w:rPr>
          <w:bCs/>
          <w:lang w:val="sr-Cyrl-CS"/>
        </w:rPr>
        <w:t xml:space="preserve"> </w:t>
      </w:r>
      <w:r w:rsidR="00321BC8" w:rsidRPr="00EE617D">
        <w:rPr>
          <w:bCs/>
          <w:lang w:val="sr-Cyrl-CS"/>
        </w:rPr>
        <w:t>prikazuje</w:t>
      </w:r>
      <w:r w:rsidR="00BF0321" w:rsidRPr="00EE617D">
        <w:rPr>
          <w:bCs/>
          <w:lang w:val="sr-Cyrl-CS"/>
        </w:rPr>
        <w:t xml:space="preserve"> </w:t>
      </w:r>
      <w:r w:rsidR="00321BC8" w:rsidRPr="00EE617D">
        <w:rPr>
          <w:bCs/>
          <w:lang w:val="sr-Cyrl-CS"/>
        </w:rPr>
        <w:t>se</w:t>
      </w:r>
      <w:r w:rsidR="00BF0321" w:rsidRPr="00EE617D">
        <w:rPr>
          <w:bCs/>
          <w:lang w:val="sr-Cyrl-CS"/>
        </w:rPr>
        <w:t xml:space="preserve"> </w:t>
      </w:r>
      <w:r w:rsidR="00321BC8" w:rsidRPr="00EE617D">
        <w:rPr>
          <w:bCs/>
          <w:lang w:val="sr-Cyrl-CS"/>
        </w:rPr>
        <w:t>u</w:t>
      </w:r>
      <w:r w:rsidR="00BF0321" w:rsidRPr="00EE617D">
        <w:rPr>
          <w:bCs/>
          <w:lang w:val="sr-Cyrl-CS"/>
        </w:rPr>
        <w:t xml:space="preserve"> </w:t>
      </w:r>
      <w:r w:rsidR="00321BC8" w:rsidRPr="00EE617D">
        <w:rPr>
          <w:bCs/>
          <w:lang w:val="sr-Cyrl-CS"/>
        </w:rPr>
        <w:t>sledećem</w:t>
      </w:r>
      <w:r w:rsidR="00BF0321" w:rsidRPr="00EE617D">
        <w:rPr>
          <w:bCs/>
          <w:lang w:val="sr-Cyrl-CS"/>
        </w:rPr>
        <w:t xml:space="preserve"> </w:t>
      </w:r>
      <w:r w:rsidR="00321BC8" w:rsidRPr="00EE617D">
        <w:rPr>
          <w:bCs/>
          <w:lang w:val="sr-Cyrl-CS"/>
        </w:rPr>
        <w:t>tabelarnom</w:t>
      </w:r>
      <w:r w:rsidR="00BF0321" w:rsidRPr="00EE617D">
        <w:rPr>
          <w:bCs/>
          <w:lang w:val="sr-Cyrl-CS"/>
        </w:rPr>
        <w:t xml:space="preserve"> </w:t>
      </w:r>
      <w:r w:rsidR="00321BC8" w:rsidRPr="00EE617D">
        <w:rPr>
          <w:bCs/>
          <w:lang w:val="sr-Cyrl-CS"/>
        </w:rPr>
        <w:t>pregledu</w:t>
      </w:r>
      <w:r w:rsidR="00BF0321" w:rsidRPr="00EE617D">
        <w:rPr>
          <w:bCs/>
          <w:lang w:val="sr-Cyrl-CS"/>
        </w:rPr>
        <w:t>:</w:t>
      </w:r>
    </w:p>
    <w:p w:rsidR="00DD7C58" w:rsidRPr="00EE617D" w:rsidRDefault="00DD7C58" w:rsidP="00585EE4">
      <w:pPr>
        <w:spacing w:line="276" w:lineRule="auto"/>
        <w:jc w:val="both"/>
        <w:rPr>
          <w:bCs/>
          <w:lang w:val="sr-Latn-RS"/>
        </w:rPr>
      </w:pPr>
    </w:p>
    <w:tbl>
      <w:tblPr>
        <w:tblW w:w="13500" w:type="dxa"/>
        <w:tblInd w:w="93" w:type="dxa"/>
        <w:tblLook w:val="04A0" w:firstRow="1" w:lastRow="0" w:firstColumn="1" w:lastColumn="0" w:noHBand="0" w:noVBand="1"/>
      </w:tblPr>
      <w:tblGrid>
        <w:gridCol w:w="1780"/>
        <w:gridCol w:w="1380"/>
        <w:gridCol w:w="916"/>
        <w:gridCol w:w="840"/>
        <w:gridCol w:w="916"/>
        <w:gridCol w:w="916"/>
        <w:gridCol w:w="916"/>
        <w:gridCol w:w="840"/>
        <w:gridCol w:w="840"/>
        <w:gridCol w:w="840"/>
        <w:gridCol w:w="840"/>
        <w:gridCol w:w="840"/>
        <w:gridCol w:w="840"/>
        <w:gridCol w:w="1227"/>
      </w:tblGrid>
      <w:tr w:rsidR="00EE617D" w:rsidRPr="00EE617D" w:rsidTr="00DD7C58">
        <w:trPr>
          <w:trHeight w:val="315"/>
        </w:trPr>
        <w:tc>
          <w:tcPr>
            <w:tcW w:w="13500" w:type="dxa"/>
            <w:gridSpan w:val="14"/>
            <w:tcBorders>
              <w:top w:val="nil"/>
              <w:left w:val="nil"/>
              <w:bottom w:val="single" w:sz="8" w:space="0" w:color="auto"/>
              <w:right w:val="nil"/>
            </w:tcBorders>
            <w:shd w:val="clear" w:color="auto" w:fill="auto"/>
            <w:noWrap/>
            <w:vAlign w:val="bottom"/>
            <w:hideMark/>
          </w:tcPr>
          <w:p w:rsidR="00DD7C58" w:rsidRPr="00EE617D" w:rsidRDefault="00DD7C58">
            <w:pPr>
              <w:rPr>
                <w:i/>
                <w:iCs/>
                <w:sz w:val="22"/>
                <w:szCs w:val="22"/>
              </w:rPr>
            </w:pPr>
            <w:r w:rsidRPr="00EE617D">
              <w:rPr>
                <w:i/>
                <w:iCs/>
                <w:sz w:val="22"/>
                <w:szCs w:val="22"/>
                <w:lang w:val="nb-NO"/>
              </w:rPr>
              <w:t xml:space="preserve">Tabela 4.7.1. –Stanje sastojina po gazdinskim klasama i namenskim celinama za GJ </w:t>
            </w:r>
          </w:p>
        </w:tc>
      </w:tr>
      <w:tr w:rsidR="00EE617D" w:rsidRPr="00EE617D" w:rsidTr="00DD7C58">
        <w:trPr>
          <w:trHeight w:val="255"/>
        </w:trPr>
        <w:tc>
          <w:tcPr>
            <w:tcW w:w="1780" w:type="dxa"/>
            <w:tcBorders>
              <w:top w:val="nil"/>
              <w:left w:val="single" w:sz="8" w:space="0" w:color="auto"/>
              <w:bottom w:val="nil"/>
              <w:right w:val="single" w:sz="4" w:space="0" w:color="000000"/>
            </w:tcBorders>
            <w:shd w:val="clear" w:color="auto" w:fill="auto"/>
            <w:noWrap/>
            <w:vAlign w:val="bottom"/>
            <w:hideMark/>
          </w:tcPr>
          <w:p w:rsidR="00DD7C58" w:rsidRPr="00EE617D" w:rsidRDefault="00DD7C58">
            <w:pPr>
              <w:rPr>
                <w:sz w:val="20"/>
                <w:szCs w:val="20"/>
              </w:rPr>
            </w:pPr>
            <w:r w:rsidRPr="00EE617D">
              <w:rPr>
                <w:sz w:val="20"/>
                <w:szCs w:val="20"/>
              </w:rPr>
              <w:t> </w:t>
            </w:r>
          </w:p>
        </w:tc>
        <w:tc>
          <w:tcPr>
            <w:tcW w:w="1380" w:type="dxa"/>
            <w:tcBorders>
              <w:top w:val="nil"/>
              <w:left w:val="nil"/>
              <w:bottom w:val="nil"/>
              <w:right w:val="single" w:sz="4" w:space="0" w:color="000000"/>
            </w:tcBorders>
            <w:shd w:val="clear" w:color="auto" w:fill="auto"/>
            <w:noWrap/>
            <w:vAlign w:val="bottom"/>
            <w:hideMark/>
          </w:tcPr>
          <w:p w:rsidR="00DD7C58" w:rsidRPr="00EE617D" w:rsidRDefault="00DD7C58">
            <w:pPr>
              <w:rPr>
                <w:sz w:val="20"/>
                <w:szCs w:val="20"/>
              </w:rPr>
            </w:pPr>
            <w:r w:rsidRPr="00EE617D">
              <w:rPr>
                <w:sz w:val="20"/>
                <w:szCs w:val="20"/>
              </w:rPr>
              <w:t> </w:t>
            </w:r>
          </w:p>
        </w:tc>
        <w:tc>
          <w:tcPr>
            <w:tcW w:w="840" w:type="dxa"/>
            <w:tcBorders>
              <w:top w:val="nil"/>
              <w:left w:val="nil"/>
              <w:bottom w:val="nil"/>
              <w:right w:val="single" w:sz="4" w:space="0" w:color="000000"/>
            </w:tcBorders>
            <w:shd w:val="clear" w:color="auto" w:fill="auto"/>
            <w:noWrap/>
            <w:vAlign w:val="bottom"/>
            <w:hideMark/>
          </w:tcPr>
          <w:p w:rsidR="00DD7C58" w:rsidRPr="00EE617D" w:rsidRDefault="00DD7C58">
            <w:pPr>
              <w:rPr>
                <w:sz w:val="20"/>
                <w:szCs w:val="20"/>
              </w:rPr>
            </w:pPr>
            <w:r w:rsidRPr="00EE617D">
              <w:rPr>
                <w:sz w:val="20"/>
                <w:szCs w:val="20"/>
              </w:rPr>
              <w:t> </w:t>
            </w:r>
          </w:p>
        </w:tc>
        <w:tc>
          <w:tcPr>
            <w:tcW w:w="8400" w:type="dxa"/>
            <w:gridSpan w:val="10"/>
            <w:tcBorders>
              <w:top w:val="single" w:sz="8" w:space="0" w:color="auto"/>
              <w:left w:val="nil"/>
              <w:bottom w:val="single" w:sz="4" w:space="0" w:color="auto"/>
              <w:right w:val="single" w:sz="4" w:space="0" w:color="000000"/>
            </w:tcBorders>
            <w:shd w:val="clear" w:color="auto" w:fill="auto"/>
            <w:noWrap/>
            <w:vAlign w:val="bottom"/>
            <w:hideMark/>
          </w:tcPr>
          <w:p w:rsidR="00DD7C58" w:rsidRPr="00EE617D" w:rsidRDefault="00DD7C58">
            <w:pPr>
              <w:jc w:val="center"/>
              <w:rPr>
                <w:sz w:val="20"/>
                <w:szCs w:val="20"/>
              </w:rPr>
            </w:pPr>
            <w:r w:rsidRPr="00EE617D">
              <w:rPr>
                <w:sz w:val="20"/>
                <w:szCs w:val="20"/>
              </w:rPr>
              <w:t>Z A P R E M I N A  P O   D E B L J I N S K I M   R A Z R E D I M A</w:t>
            </w:r>
          </w:p>
        </w:tc>
        <w:tc>
          <w:tcPr>
            <w:tcW w:w="1100" w:type="dxa"/>
            <w:tcBorders>
              <w:top w:val="nil"/>
              <w:left w:val="nil"/>
              <w:bottom w:val="nil"/>
              <w:right w:val="single" w:sz="8" w:space="0" w:color="auto"/>
            </w:tcBorders>
            <w:shd w:val="clear" w:color="auto" w:fill="auto"/>
            <w:noWrap/>
            <w:vAlign w:val="bottom"/>
            <w:hideMark/>
          </w:tcPr>
          <w:p w:rsidR="00DD7C58" w:rsidRPr="00EE617D" w:rsidRDefault="00DD7C58">
            <w:pPr>
              <w:rPr>
                <w:sz w:val="20"/>
                <w:szCs w:val="20"/>
              </w:rPr>
            </w:pPr>
            <w:r w:rsidRPr="00EE617D">
              <w:rPr>
                <w:sz w:val="20"/>
                <w:szCs w:val="20"/>
              </w:rPr>
              <w:t> </w:t>
            </w:r>
          </w:p>
        </w:tc>
      </w:tr>
      <w:tr w:rsidR="00EE617D" w:rsidRPr="00EE617D" w:rsidTr="00DD7C58">
        <w:trPr>
          <w:trHeight w:val="510"/>
        </w:trPr>
        <w:tc>
          <w:tcPr>
            <w:tcW w:w="1780" w:type="dxa"/>
            <w:tcBorders>
              <w:top w:val="nil"/>
              <w:left w:val="single" w:sz="8" w:space="0" w:color="auto"/>
              <w:bottom w:val="nil"/>
              <w:right w:val="single" w:sz="4" w:space="0" w:color="000000"/>
            </w:tcBorders>
            <w:shd w:val="clear" w:color="auto" w:fill="auto"/>
            <w:vAlign w:val="center"/>
            <w:hideMark/>
          </w:tcPr>
          <w:p w:rsidR="00DD7C58" w:rsidRPr="00EE617D" w:rsidRDefault="00DD7C58">
            <w:pPr>
              <w:rPr>
                <w:sz w:val="20"/>
                <w:szCs w:val="20"/>
              </w:rPr>
            </w:pPr>
            <w:r w:rsidRPr="00EE617D">
              <w:rPr>
                <w:sz w:val="20"/>
                <w:szCs w:val="20"/>
              </w:rPr>
              <w:t>Gazdinska klasa</w:t>
            </w:r>
          </w:p>
        </w:tc>
        <w:tc>
          <w:tcPr>
            <w:tcW w:w="1380" w:type="dxa"/>
            <w:tcBorders>
              <w:top w:val="nil"/>
              <w:left w:val="nil"/>
              <w:bottom w:val="nil"/>
              <w:right w:val="single" w:sz="4" w:space="0" w:color="000000"/>
            </w:tcBorders>
            <w:shd w:val="clear" w:color="auto" w:fill="auto"/>
            <w:vAlign w:val="center"/>
            <w:hideMark/>
          </w:tcPr>
          <w:p w:rsidR="00DD7C58" w:rsidRPr="00EE617D" w:rsidRDefault="00DD7C58">
            <w:pPr>
              <w:jc w:val="center"/>
              <w:rPr>
                <w:sz w:val="20"/>
                <w:szCs w:val="20"/>
              </w:rPr>
            </w:pPr>
            <w:r w:rsidRPr="00EE617D">
              <w:rPr>
                <w:sz w:val="20"/>
                <w:szCs w:val="20"/>
              </w:rPr>
              <w:t>Povrsina</w:t>
            </w:r>
          </w:p>
        </w:tc>
        <w:tc>
          <w:tcPr>
            <w:tcW w:w="840" w:type="dxa"/>
            <w:tcBorders>
              <w:top w:val="nil"/>
              <w:left w:val="nil"/>
              <w:bottom w:val="nil"/>
              <w:right w:val="single" w:sz="4" w:space="0" w:color="000000"/>
            </w:tcBorders>
            <w:shd w:val="clear" w:color="auto" w:fill="auto"/>
            <w:vAlign w:val="center"/>
            <w:hideMark/>
          </w:tcPr>
          <w:p w:rsidR="00DD7C58" w:rsidRPr="00EE617D" w:rsidRDefault="00DD7C58">
            <w:pPr>
              <w:jc w:val="center"/>
              <w:rPr>
                <w:sz w:val="20"/>
                <w:szCs w:val="20"/>
              </w:rPr>
            </w:pPr>
            <w:r w:rsidRPr="00EE617D">
              <w:rPr>
                <w:sz w:val="20"/>
                <w:szCs w:val="20"/>
              </w:rPr>
              <w:t>Svega</w:t>
            </w:r>
          </w:p>
        </w:tc>
        <w:tc>
          <w:tcPr>
            <w:tcW w:w="840"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center"/>
              <w:rPr>
                <w:sz w:val="20"/>
                <w:szCs w:val="20"/>
              </w:rPr>
            </w:pPr>
            <w:r w:rsidRPr="00EE617D">
              <w:rPr>
                <w:sz w:val="20"/>
                <w:szCs w:val="20"/>
              </w:rPr>
              <w:t>do 10 cm</w:t>
            </w:r>
          </w:p>
        </w:tc>
        <w:tc>
          <w:tcPr>
            <w:tcW w:w="840"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center"/>
              <w:rPr>
                <w:sz w:val="20"/>
                <w:szCs w:val="20"/>
              </w:rPr>
            </w:pPr>
            <w:r w:rsidRPr="00EE617D">
              <w:rPr>
                <w:sz w:val="20"/>
                <w:szCs w:val="20"/>
              </w:rPr>
              <w:t>11 do 20</w:t>
            </w:r>
          </w:p>
        </w:tc>
        <w:tc>
          <w:tcPr>
            <w:tcW w:w="840"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center"/>
              <w:rPr>
                <w:sz w:val="20"/>
                <w:szCs w:val="20"/>
              </w:rPr>
            </w:pPr>
            <w:r w:rsidRPr="00EE617D">
              <w:rPr>
                <w:sz w:val="20"/>
                <w:szCs w:val="20"/>
              </w:rPr>
              <w:t>21 do 30</w:t>
            </w:r>
          </w:p>
        </w:tc>
        <w:tc>
          <w:tcPr>
            <w:tcW w:w="840"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center"/>
              <w:rPr>
                <w:sz w:val="20"/>
                <w:szCs w:val="20"/>
              </w:rPr>
            </w:pPr>
            <w:r w:rsidRPr="00EE617D">
              <w:rPr>
                <w:sz w:val="20"/>
                <w:szCs w:val="20"/>
              </w:rPr>
              <w:t>31 do 40</w:t>
            </w:r>
          </w:p>
        </w:tc>
        <w:tc>
          <w:tcPr>
            <w:tcW w:w="840"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center"/>
              <w:rPr>
                <w:sz w:val="20"/>
                <w:szCs w:val="20"/>
              </w:rPr>
            </w:pPr>
            <w:r w:rsidRPr="00EE617D">
              <w:rPr>
                <w:sz w:val="20"/>
                <w:szCs w:val="20"/>
              </w:rPr>
              <w:t>41 do 50</w:t>
            </w:r>
          </w:p>
        </w:tc>
        <w:tc>
          <w:tcPr>
            <w:tcW w:w="840"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center"/>
              <w:rPr>
                <w:sz w:val="20"/>
                <w:szCs w:val="20"/>
              </w:rPr>
            </w:pPr>
            <w:r w:rsidRPr="00EE617D">
              <w:rPr>
                <w:sz w:val="20"/>
                <w:szCs w:val="20"/>
              </w:rPr>
              <w:t>51 do 60</w:t>
            </w:r>
          </w:p>
        </w:tc>
        <w:tc>
          <w:tcPr>
            <w:tcW w:w="840"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center"/>
              <w:rPr>
                <w:sz w:val="20"/>
                <w:szCs w:val="20"/>
              </w:rPr>
            </w:pPr>
            <w:r w:rsidRPr="00EE617D">
              <w:rPr>
                <w:sz w:val="20"/>
                <w:szCs w:val="20"/>
              </w:rPr>
              <w:t>61 do 70</w:t>
            </w:r>
          </w:p>
        </w:tc>
        <w:tc>
          <w:tcPr>
            <w:tcW w:w="840"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center"/>
              <w:rPr>
                <w:sz w:val="20"/>
                <w:szCs w:val="20"/>
              </w:rPr>
            </w:pPr>
            <w:r w:rsidRPr="00EE617D">
              <w:rPr>
                <w:sz w:val="20"/>
                <w:szCs w:val="20"/>
              </w:rPr>
              <w:t>71 do 80</w:t>
            </w:r>
          </w:p>
        </w:tc>
        <w:tc>
          <w:tcPr>
            <w:tcW w:w="840"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center"/>
              <w:rPr>
                <w:sz w:val="20"/>
                <w:szCs w:val="20"/>
              </w:rPr>
            </w:pPr>
            <w:r w:rsidRPr="00EE617D">
              <w:rPr>
                <w:sz w:val="20"/>
                <w:szCs w:val="20"/>
              </w:rPr>
              <w:t>81 do 90</w:t>
            </w:r>
          </w:p>
        </w:tc>
        <w:tc>
          <w:tcPr>
            <w:tcW w:w="840" w:type="dxa"/>
            <w:tcBorders>
              <w:top w:val="nil"/>
              <w:left w:val="nil"/>
              <w:bottom w:val="single" w:sz="4" w:space="0" w:color="auto"/>
              <w:right w:val="single" w:sz="4" w:space="0" w:color="000000"/>
            </w:tcBorders>
            <w:shd w:val="clear" w:color="auto" w:fill="auto"/>
            <w:vAlign w:val="center"/>
            <w:hideMark/>
          </w:tcPr>
          <w:p w:rsidR="00DD7C58" w:rsidRPr="00EE617D" w:rsidRDefault="00DD7C58">
            <w:pPr>
              <w:jc w:val="center"/>
              <w:rPr>
                <w:sz w:val="20"/>
                <w:szCs w:val="20"/>
              </w:rPr>
            </w:pPr>
            <w:r w:rsidRPr="00EE617D">
              <w:rPr>
                <w:sz w:val="20"/>
                <w:szCs w:val="20"/>
              </w:rPr>
              <w:t>iznad 90</w:t>
            </w:r>
          </w:p>
        </w:tc>
        <w:tc>
          <w:tcPr>
            <w:tcW w:w="1100" w:type="dxa"/>
            <w:tcBorders>
              <w:top w:val="nil"/>
              <w:left w:val="nil"/>
              <w:bottom w:val="single" w:sz="4" w:space="0" w:color="auto"/>
              <w:right w:val="single" w:sz="8" w:space="0" w:color="auto"/>
            </w:tcBorders>
            <w:shd w:val="clear" w:color="auto" w:fill="auto"/>
            <w:vAlign w:val="center"/>
            <w:hideMark/>
          </w:tcPr>
          <w:p w:rsidR="00DD7C58" w:rsidRPr="00EE617D" w:rsidRDefault="00DD7C58">
            <w:pPr>
              <w:jc w:val="center"/>
              <w:rPr>
                <w:sz w:val="20"/>
                <w:szCs w:val="20"/>
              </w:rPr>
            </w:pPr>
            <w:r w:rsidRPr="00EE617D">
              <w:rPr>
                <w:sz w:val="20"/>
                <w:szCs w:val="20"/>
              </w:rPr>
              <w:t>Zapreminski prirast</w:t>
            </w:r>
          </w:p>
        </w:tc>
      </w:tr>
      <w:tr w:rsidR="00EE617D" w:rsidRPr="00EE617D" w:rsidTr="00DD7C58">
        <w:trPr>
          <w:trHeight w:val="255"/>
        </w:trPr>
        <w:tc>
          <w:tcPr>
            <w:tcW w:w="1780" w:type="dxa"/>
            <w:tcBorders>
              <w:top w:val="nil"/>
              <w:left w:val="single" w:sz="8" w:space="0" w:color="auto"/>
              <w:bottom w:val="single" w:sz="4" w:space="0" w:color="auto"/>
              <w:right w:val="single" w:sz="4" w:space="0" w:color="000000"/>
            </w:tcBorders>
            <w:shd w:val="clear" w:color="auto" w:fill="auto"/>
            <w:noWrap/>
            <w:vAlign w:val="bottom"/>
            <w:hideMark/>
          </w:tcPr>
          <w:p w:rsidR="00DD7C58" w:rsidRPr="00EE617D" w:rsidRDefault="00DD7C58">
            <w:pPr>
              <w:rPr>
                <w:sz w:val="20"/>
                <w:szCs w:val="20"/>
              </w:rPr>
            </w:pPr>
            <w:r w:rsidRPr="00EE617D">
              <w:rPr>
                <w:sz w:val="20"/>
                <w:szCs w:val="20"/>
              </w:rPr>
              <w:t> </w:t>
            </w:r>
          </w:p>
        </w:tc>
        <w:tc>
          <w:tcPr>
            <w:tcW w:w="1380" w:type="dxa"/>
            <w:tcBorders>
              <w:top w:val="nil"/>
              <w:left w:val="nil"/>
              <w:bottom w:val="single" w:sz="4" w:space="0" w:color="auto"/>
              <w:right w:val="single" w:sz="4" w:space="0" w:color="000000"/>
            </w:tcBorders>
            <w:shd w:val="clear" w:color="auto" w:fill="auto"/>
            <w:noWrap/>
            <w:vAlign w:val="bottom"/>
            <w:hideMark/>
          </w:tcPr>
          <w:p w:rsidR="00DD7C58" w:rsidRPr="00EE617D" w:rsidRDefault="00DD7C58">
            <w:pPr>
              <w:jc w:val="center"/>
              <w:rPr>
                <w:sz w:val="20"/>
                <w:szCs w:val="20"/>
              </w:rPr>
            </w:pPr>
            <w:r w:rsidRPr="00EE617D">
              <w:rPr>
                <w:sz w:val="20"/>
                <w:szCs w:val="20"/>
              </w:rPr>
              <w:t>ha</w:t>
            </w:r>
          </w:p>
        </w:tc>
        <w:tc>
          <w:tcPr>
            <w:tcW w:w="840" w:type="dxa"/>
            <w:tcBorders>
              <w:top w:val="nil"/>
              <w:left w:val="nil"/>
              <w:bottom w:val="single" w:sz="4" w:space="0" w:color="auto"/>
              <w:right w:val="single" w:sz="4" w:space="0" w:color="000000"/>
            </w:tcBorders>
            <w:shd w:val="clear" w:color="auto" w:fill="auto"/>
            <w:noWrap/>
            <w:vAlign w:val="bottom"/>
            <w:hideMark/>
          </w:tcPr>
          <w:p w:rsidR="00DD7C58" w:rsidRPr="00EE617D" w:rsidRDefault="00DD7C58">
            <w:pPr>
              <w:rPr>
                <w:sz w:val="20"/>
                <w:szCs w:val="20"/>
              </w:rPr>
            </w:pPr>
            <w:r w:rsidRPr="00EE617D">
              <w:rPr>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DD7C58" w:rsidRPr="00EE617D" w:rsidRDefault="00DD7C58">
            <w:pPr>
              <w:jc w:val="center"/>
              <w:rPr>
                <w:sz w:val="20"/>
                <w:szCs w:val="20"/>
              </w:rPr>
            </w:pPr>
            <w:r w:rsidRPr="00EE617D">
              <w:rPr>
                <w:sz w:val="20"/>
                <w:szCs w:val="20"/>
              </w:rPr>
              <w:t>0</w:t>
            </w:r>
          </w:p>
        </w:tc>
        <w:tc>
          <w:tcPr>
            <w:tcW w:w="840" w:type="dxa"/>
            <w:tcBorders>
              <w:top w:val="nil"/>
              <w:left w:val="nil"/>
              <w:bottom w:val="single" w:sz="4" w:space="0" w:color="auto"/>
              <w:right w:val="single" w:sz="4" w:space="0" w:color="auto"/>
            </w:tcBorders>
            <w:shd w:val="clear" w:color="auto" w:fill="auto"/>
            <w:noWrap/>
            <w:vAlign w:val="center"/>
            <w:hideMark/>
          </w:tcPr>
          <w:p w:rsidR="00DD7C58" w:rsidRPr="00EE617D" w:rsidRDefault="00DD7C58">
            <w:pPr>
              <w:jc w:val="center"/>
              <w:rPr>
                <w:sz w:val="20"/>
                <w:szCs w:val="20"/>
              </w:rPr>
            </w:pPr>
            <w:r w:rsidRPr="00EE617D">
              <w:rPr>
                <w:sz w:val="20"/>
                <w:szCs w:val="20"/>
              </w:rPr>
              <w:t>I</w:t>
            </w:r>
          </w:p>
        </w:tc>
        <w:tc>
          <w:tcPr>
            <w:tcW w:w="840" w:type="dxa"/>
            <w:tcBorders>
              <w:top w:val="nil"/>
              <w:left w:val="nil"/>
              <w:bottom w:val="single" w:sz="4" w:space="0" w:color="auto"/>
              <w:right w:val="single" w:sz="4" w:space="0" w:color="auto"/>
            </w:tcBorders>
            <w:shd w:val="clear" w:color="auto" w:fill="auto"/>
            <w:noWrap/>
            <w:vAlign w:val="center"/>
            <w:hideMark/>
          </w:tcPr>
          <w:p w:rsidR="00DD7C58" w:rsidRPr="00EE617D" w:rsidRDefault="00DD7C58">
            <w:pPr>
              <w:jc w:val="center"/>
              <w:rPr>
                <w:sz w:val="20"/>
                <w:szCs w:val="20"/>
              </w:rPr>
            </w:pPr>
            <w:r w:rsidRPr="00EE617D">
              <w:rPr>
                <w:sz w:val="20"/>
                <w:szCs w:val="20"/>
              </w:rPr>
              <w:t>II</w:t>
            </w:r>
          </w:p>
        </w:tc>
        <w:tc>
          <w:tcPr>
            <w:tcW w:w="840" w:type="dxa"/>
            <w:tcBorders>
              <w:top w:val="nil"/>
              <w:left w:val="nil"/>
              <w:bottom w:val="single" w:sz="4" w:space="0" w:color="auto"/>
              <w:right w:val="single" w:sz="4" w:space="0" w:color="auto"/>
            </w:tcBorders>
            <w:shd w:val="clear" w:color="auto" w:fill="auto"/>
            <w:noWrap/>
            <w:vAlign w:val="center"/>
            <w:hideMark/>
          </w:tcPr>
          <w:p w:rsidR="00DD7C58" w:rsidRPr="00EE617D" w:rsidRDefault="00DD7C58">
            <w:pPr>
              <w:jc w:val="center"/>
              <w:rPr>
                <w:sz w:val="20"/>
                <w:szCs w:val="20"/>
              </w:rPr>
            </w:pPr>
            <w:r w:rsidRPr="00EE617D">
              <w:rPr>
                <w:sz w:val="20"/>
                <w:szCs w:val="20"/>
              </w:rPr>
              <w:t>III</w:t>
            </w:r>
          </w:p>
        </w:tc>
        <w:tc>
          <w:tcPr>
            <w:tcW w:w="840" w:type="dxa"/>
            <w:tcBorders>
              <w:top w:val="nil"/>
              <w:left w:val="nil"/>
              <w:bottom w:val="single" w:sz="4" w:space="0" w:color="auto"/>
              <w:right w:val="single" w:sz="4" w:space="0" w:color="auto"/>
            </w:tcBorders>
            <w:shd w:val="clear" w:color="auto" w:fill="auto"/>
            <w:noWrap/>
            <w:vAlign w:val="center"/>
            <w:hideMark/>
          </w:tcPr>
          <w:p w:rsidR="00DD7C58" w:rsidRPr="00EE617D" w:rsidRDefault="00DD7C58">
            <w:pPr>
              <w:jc w:val="center"/>
              <w:rPr>
                <w:sz w:val="20"/>
                <w:szCs w:val="20"/>
              </w:rPr>
            </w:pPr>
            <w:r w:rsidRPr="00EE617D">
              <w:rPr>
                <w:sz w:val="20"/>
                <w:szCs w:val="20"/>
              </w:rPr>
              <w:t>IV</w:t>
            </w:r>
          </w:p>
        </w:tc>
        <w:tc>
          <w:tcPr>
            <w:tcW w:w="840" w:type="dxa"/>
            <w:tcBorders>
              <w:top w:val="nil"/>
              <w:left w:val="nil"/>
              <w:bottom w:val="single" w:sz="4" w:space="0" w:color="auto"/>
              <w:right w:val="single" w:sz="4" w:space="0" w:color="auto"/>
            </w:tcBorders>
            <w:shd w:val="clear" w:color="auto" w:fill="auto"/>
            <w:noWrap/>
            <w:vAlign w:val="center"/>
            <w:hideMark/>
          </w:tcPr>
          <w:p w:rsidR="00DD7C58" w:rsidRPr="00EE617D" w:rsidRDefault="00DD7C58">
            <w:pPr>
              <w:jc w:val="center"/>
              <w:rPr>
                <w:sz w:val="20"/>
                <w:szCs w:val="20"/>
              </w:rPr>
            </w:pPr>
            <w:r w:rsidRPr="00EE617D">
              <w:rPr>
                <w:sz w:val="20"/>
                <w:szCs w:val="20"/>
              </w:rPr>
              <w:t>V</w:t>
            </w:r>
          </w:p>
        </w:tc>
        <w:tc>
          <w:tcPr>
            <w:tcW w:w="840" w:type="dxa"/>
            <w:tcBorders>
              <w:top w:val="nil"/>
              <w:left w:val="nil"/>
              <w:bottom w:val="single" w:sz="4" w:space="0" w:color="auto"/>
              <w:right w:val="single" w:sz="4" w:space="0" w:color="auto"/>
            </w:tcBorders>
            <w:shd w:val="clear" w:color="auto" w:fill="auto"/>
            <w:noWrap/>
            <w:vAlign w:val="center"/>
            <w:hideMark/>
          </w:tcPr>
          <w:p w:rsidR="00DD7C58" w:rsidRPr="00EE617D" w:rsidRDefault="00DD7C58">
            <w:pPr>
              <w:jc w:val="center"/>
              <w:rPr>
                <w:sz w:val="20"/>
                <w:szCs w:val="20"/>
              </w:rPr>
            </w:pPr>
            <w:r w:rsidRPr="00EE617D">
              <w:rPr>
                <w:sz w:val="20"/>
                <w:szCs w:val="20"/>
              </w:rPr>
              <w:t>VI</w:t>
            </w:r>
          </w:p>
        </w:tc>
        <w:tc>
          <w:tcPr>
            <w:tcW w:w="840" w:type="dxa"/>
            <w:tcBorders>
              <w:top w:val="nil"/>
              <w:left w:val="nil"/>
              <w:bottom w:val="single" w:sz="4" w:space="0" w:color="auto"/>
              <w:right w:val="single" w:sz="4" w:space="0" w:color="auto"/>
            </w:tcBorders>
            <w:shd w:val="clear" w:color="auto" w:fill="auto"/>
            <w:noWrap/>
            <w:vAlign w:val="center"/>
            <w:hideMark/>
          </w:tcPr>
          <w:p w:rsidR="00DD7C58" w:rsidRPr="00EE617D" w:rsidRDefault="00DD7C58">
            <w:pPr>
              <w:jc w:val="center"/>
              <w:rPr>
                <w:sz w:val="20"/>
                <w:szCs w:val="20"/>
              </w:rPr>
            </w:pPr>
            <w:r w:rsidRPr="00EE617D">
              <w:rPr>
                <w:sz w:val="20"/>
                <w:szCs w:val="20"/>
              </w:rPr>
              <w:t>VII</w:t>
            </w:r>
          </w:p>
        </w:tc>
        <w:tc>
          <w:tcPr>
            <w:tcW w:w="840" w:type="dxa"/>
            <w:tcBorders>
              <w:top w:val="nil"/>
              <w:left w:val="nil"/>
              <w:bottom w:val="single" w:sz="4" w:space="0" w:color="auto"/>
              <w:right w:val="single" w:sz="4" w:space="0" w:color="auto"/>
            </w:tcBorders>
            <w:shd w:val="clear" w:color="auto" w:fill="auto"/>
            <w:noWrap/>
            <w:vAlign w:val="center"/>
            <w:hideMark/>
          </w:tcPr>
          <w:p w:rsidR="00DD7C58" w:rsidRPr="00EE617D" w:rsidRDefault="00DD7C58">
            <w:pPr>
              <w:jc w:val="center"/>
              <w:rPr>
                <w:sz w:val="20"/>
                <w:szCs w:val="20"/>
              </w:rPr>
            </w:pPr>
            <w:r w:rsidRPr="00EE617D">
              <w:rPr>
                <w:sz w:val="20"/>
                <w:szCs w:val="20"/>
              </w:rPr>
              <w:t>VIII</w:t>
            </w:r>
          </w:p>
        </w:tc>
        <w:tc>
          <w:tcPr>
            <w:tcW w:w="840" w:type="dxa"/>
            <w:tcBorders>
              <w:top w:val="nil"/>
              <w:left w:val="nil"/>
              <w:bottom w:val="single" w:sz="4" w:space="0" w:color="auto"/>
              <w:right w:val="single" w:sz="4" w:space="0" w:color="auto"/>
            </w:tcBorders>
            <w:shd w:val="clear" w:color="auto" w:fill="auto"/>
            <w:noWrap/>
            <w:vAlign w:val="center"/>
            <w:hideMark/>
          </w:tcPr>
          <w:p w:rsidR="00DD7C58" w:rsidRPr="00EE617D" w:rsidRDefault="00DD7C58">
            <w:pPr>
              <w:jc w:val="center"/>
              <w:rPr>
                <w:sz w:val="20"/>
                <w:szCs w:val="20"/>
              </w:rPr>
            </w:pPr>
            <w:r w:rsidRPr="00EE617D">
              <w:rPr>
                <w:sz w:val="20"/>
                <w:szCs w:val="20"/>
              </w:rPr>
              <w:t>IX</w:t>
            </w:r>
          </w:p>
        </w:tc>
        <w:tc>
          <w:tcPr>
            <w:tcW w:w="1100" w:type="dxa"/>
            <w:tcBorders>
              <w:top w:val="nil"/>
              <w:left w:val="nil"/>
              <w:bottom w:val="single" w:sz="4" w:space="0" w:color="auto"/>
              <w:right w:val="single" w:sz="8" w:space="0" w:color="auto"/>
            </w:tcBorders>
            <w:shd w:val="clear" w:color="auto" w:fill="auto"/>
            <w:noWrap/>
            <w:vAlign w:val="center"/>
            <w:hideMark/>
          </w:tcPr>
          <w:p w:rsidR="00DD7C58" w:rsidRPr="00EE617D" w:rsidRDefault="00DD7C58">
            <w:pPr>
              <w:jc w:val="center"/>
              <w:rPr>
                <w:sz w:val="20"/>
                <w:szCs w:val="20"/>
              </w:rPr>
            </w:pPr>
            <w:r w:rsidRPr="00EE617D">
              <w:rPr>
                <w:sz w:val="20"/>
                <w:szCs w:val="20"/>
              </w:rPr>
              <w:t>m3</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10116 79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1.49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134.9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27.0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79.0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24.4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8.5</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10116149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2.63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114.2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13.8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18.0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29.1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51.6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3.8</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10121 79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0.58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172.0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21.2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26.0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49.1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28.8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25.9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17.2</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3.3</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10123 79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1.29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130.4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17.6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55.0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16.0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9.3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32.4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12.0</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10125 79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25.10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949.4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42.6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297.9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463.8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35.0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57.0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25.6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21.9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43.8</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10136 79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6.64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428.8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19.6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46.5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131.1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143.8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82.3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12.3</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10156 79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8.58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1,128.2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213.5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791.1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123.6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46.5</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10158 79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0.18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26.2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9.9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0.4</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10269 79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0.77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123.5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29.8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74.8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18.9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4.6</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10270 79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9.35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931.7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91.5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485.2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207.0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127.6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20.4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27.1</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10271 79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14.77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447.6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146.9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214.2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36.6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16.7</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10325 79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114.51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7,984.0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2,129.9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4,145.2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1,449.3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259.7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418.9</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10326 79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4.97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393.1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121.5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248.6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23.0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19.7</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10329 79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47.38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1,600.4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438.9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912.9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194.1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42.2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6.6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81.3</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10329149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0.70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10340 79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3.89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778.9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32.2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95.1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276.5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213.0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135.2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27.0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19.9</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10340149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0.54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51.1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9.4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41.7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2.1</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10451 79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2.15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776.0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12.7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56.0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309.8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259.3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92.0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24.2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22.0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29.4</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10453 79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555.19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47,263.4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195.9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5,475.5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19,770.1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12,759.9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7,129.3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1,787.9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145.0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3,323.7</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10453149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59.80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3,740.9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11.2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234.9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1,423.3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1,690.1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333.2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44.6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258.5</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10455 79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5.61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10457 79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361.37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10,604.4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1,836.7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5,408.0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2,800.8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543.4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15.4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407.0</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10457149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32.98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10469 79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53.78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7,330.9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534.7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1,688.4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1,541.8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2,365.7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1,155.6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44.8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194.1</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10469149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0.99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24.5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18.6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0.6</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10480 79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57.41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4,025.6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164.6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748.9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1,619.7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1,133.6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269.5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58.7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7.6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23.0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203.8</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10480149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26.31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1,285.9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137.9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585.5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504.9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52.0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100.1</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10481 79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17.66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1,268.0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153.0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604.2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208.0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124.1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178.8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38.7</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10481149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0.94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67.4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5.1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11.3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20.5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18.7</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8.2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1.1</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10483 79</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30.19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3,563.1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278.3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1,736.9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1,547.8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151.6</w:t>
            </w:r>
          </w:p>
        </w:tc>
      </w:tr>
      <w:tr w:rsidR="00EE617D" w:rsidRPr="00EE617D" w:rsidTr="00DD7C58">
        <w:trPr>
          <w:trHeight w:val="795"/>
        </w:trPr>
        <w:tc>
          <w:tcPr>
            <w:tcW w:w="1780" w:type="dxa"/>
            <w:tcBorders>
              <w:top w:val="nil"/>
              <w:left w:val="single" w:sz="8" w:space="0" w:color="auto"/>
              <w:bottom w:val="single" w:sz="4" w:space="0" w:color="auto"/>
              <w:right w:val="single" w:sz="4" w:space="0" w:color="auto"/>
            </w:tcBorders>
            <w:shd w:val="clear" w:color="auto" w:fill="auto"/>
            <w:vAlign w:val="bottom"/>
            <w:hideMark/>
          </w:tcPr>
          <w:p w:rsidR="00DD7C58" w:rsidRPr="00EE617D" w:rsidRDefault="00DD7C58">
            <w:pPr>
              <w:rPr>
                <w:b/>
                <w:bCs/>
                <w:sz w:val="20"/>
                <w:szCs w:val="20"/>
              </w:rPr>
            </w:pPr>
            <w:r w:rsidRPr="00EE617D">
              <w:rPr>
                <w:b/>
                <w:bCs/>
                <w:sz w:val="20"/>
                <w:szCs w:val="20"/>
              </w:rPr>
              <w:t>namenska celina  10  - proizvodnja tehničkog drveta</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1,447.75</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95,344.6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6,495.1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23,565.4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32,874.3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20,329.1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9,475.8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2,234.3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266.3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51.8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35.2</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17.2</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5,429.5</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57329 77</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88.39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1,553.1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1,133.8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329.3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90.0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78.3</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57455 77</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13.29</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r>
      <w:tr w:rsidR="00EE617D" w:rsidRPr="00EE617D" w:rsidTr="00DD7C58">
        <w:trPr>
          <w:trHeight w:val="255"/>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DD7C58" w:rsidRPr="00EE617D" w:rsidRDefault="00DD7C58">
            <w:pPr>
              <w:rPr>
                <w:sz w:val="20"/>
                <w:szCs w:val="20"/>
              </w:rPr>
            </w:pPr>
            <w:r w:rsidRPr="00EE617D">
              <w:rPr>
                <w:sz w:val="20"/>
                <w:szCs w:val="20"/>
              </w:rPr>
              <w:t>57457 77</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22.86</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sz w:val="20"/>
                <w:szCs w:val="20"/>
              </w:rPr>
            </w:pPr>
            <w:r w:rsidRPr="00EE617D">
              <w:rPr>
                <w:sz w:val="20"/>
                <w:szCs w:val="20"/>
              </w:rPr>
              <w:t>0.0</w:t>
            </w:r>
          </w:p>
        </w:tc>
      </w:tr>
      <w:tr w:rsidR="00EE617D" w:rsidRPr="00EE617D" w:rsidTr="00DD7C58">
        <w:trPr>
          <w:trHeight w:val="795"/>
        </w:trPr>
        <w:tc>
          <w:tcPr>
            <w:tcW w:w="1780" w:type="dxa"/>
            <w:tcBorders>
              <w:top w:val="nil"/>
              <w:left w:val="single" w:sz="8" w:space="0" w:color="auto"/>
              <w:bottom w:val="single" w:sz="4" w:space="0" w:color="auto"/>
              <w:right w:val="single" w:sz="4" w:space="0" w:color="auto"/>
            </w:tcBorders>
            <w:shd w:val="clear" w:color="auto" w:fill="auto"/>
            <w:vAlign w:val="bottom"/>
            <w:hideMark/>
          </w:tcPr>
          <w:p w:rsidR="00DD7C58" w:rsidRPr="00EE617D" w:rsidRDefault="00DD7C58">
            <w:pPr>
              <w:rPr>
                <w:b/>
                <w:bCs/>
                <w:sz w:val="20"/>
                <w:szCs w:val="20"/>
              </w:rPr>
            </w:pPr>
            <w:r w:rsidRPr="00EE617D">
              <w:rPr>
                <w:b/>
                <w:bCs/>
                <w:sz w:val="20"/>
                <w:szCs w:val="20"/>
              </w:rPr>
              <w:t>namenska celina  57  - specijalni rezervat prirode III stepena</w:t>
            </w:r>
          </w:p>
        </w:tc>
        <w:tc>
          <w:tcPr>
            <w:tcW w:w="138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124.54</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1,553.1</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1,133.8</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329.3</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90.0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0.0</w:t>
            </w:r>
          </w:p>
        </w:tc>
        <w:tc>
          <w:tcPr>
            <w:tcW w:w="840" w:type="dxa"/>
            <w:tcBorders>
              <w:top w:val="nil"/>
              <w:left w:val="nil"/>
              <w:bottom w:val="single" w:sz="4"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0.0</w:t>
            </w:r>
          </w:p>
        </w:tc>
        <w:tc>
          <w:tcPr>
            <w:tcW w:w="1100" w:type="dxa"/>
            <w:tcBorders>
              <w:top w:val="nil"/>
              <w:left w:val="nil"/>
              <w:bottom w:val="single" w:sz="4" w:space="0" w:color="auto"/>
              <w:right w:val="single" w:sz="8"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78.3</w:t>
            </w:r>
          </w:p>
        </w:tc>
      </w:tr>
      <w:tr w:rsidR="00DD7C58" w:rsidRPr="00EE617D" w:rsidTr="00DD7C58">
        <w:trPr>
          <w:trHeight w:val="270"/>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rsidR="00DD7C58" w:rsidRPr="00EE617D" w:rsidRDefault="00DD7C58">
            <w:pPr>
              <w:rPr>
                <w:b/>
                <w:bCs/>
                <w:sz w:val="20"/>
                <w:szCs w:val="20"/>
              </w:rPr>
            </w:pPr>
            <w:r w:rsidRPr="00EE617D">
              <w:rPr>
                <w:b/>
                <w:bCs/>
                <w:sz w:val="20"/>
                <w:szCs w:val="20"/>
              </w:rPr>
              <w:lastRenderedPageBreak/>
              <w:t>Ukupno za G.J.</w:t>
            </w:r>
          </w:p>
        </w:tc>
        <w:tc>
          <w:tcPr>
            <w:tcW w:w="1380" w:type="dxa"/>
            <w:tcBorders>
              <w:top w:val="nil"/>
              <w:left w:val="nil"/>
              <w:bottom w:val="single" w:sz="8"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1,572.29</w:t>
            </w:r>
          </w:p>
        </w:tc>
        <w:tc>
          <w:tcPr>
            <w:tcW w:w="840" w:type="dxa"/>
            <w:tcBorders>
              <w:top w:val="nil"/>
              <w:left w:val="nil"/>
              <w:bottom w:val="single" w:sz="8"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96,897.7</w:t>
            </w:r>
          </w:p>
        </w:tc>
        <w:tc>
          <w:tcPr>
            <w:tcW w:w="840" w:type="dxa"/>
            <w:tcBorders>
              <w:top w:val="nil"/>
              <w:left w:val="nil"/>
              <w:bottom w:val="single" w:sz="8"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7,628.9</w:t>
            </w:r>
          </w:p>
        </w:tc>
        <w:tc>
          <w:tcPr>
            <w:tcW w:w="840" w:type="dxa"/>
            <w:tcBorders>
              <w:top w:val="nil"/>
              <w:left w:val="nil"/>
              <w:bottom w:val="single" w:sz="8"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23,894.7</w:t>
            </w:r>
          </w:p>
        </w:tc>
        <w:tc>
          <w:tcPr>
            <w:tcW w:w="840" w:type="dxa"/>
            <w:tcBorders>
              <w:top w:val="nil"/>
              <w:left w:val="nil"/>
              <w:bottom w:val="single" w:sz="8"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32,964.4</w:t>
            </w:r>
          </w:p>
        </w:tc>
        <w:tc>
          <w:tcPr>
            <w:tcW w:w="840" w:type="dxa"/>
            <w:tcBorders>
              <w:top w:val="nil"/>
              <w:left w:val="nil"/>
              <w:bottom w:val="single" w:sz="8"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20,329.1</w:t>
            </w:r>
          </w:p>
        </w:tc>
        <w:tc>
          <w:tcPr>
            <w:tcW w:w="840" w:type="dxa"/>
            <w:tcBorders>
              <w:top w:val="nil"/>
              <w:left w:val="nil"/>
              <w:bottom w:val="single" w:sz="8"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9,475.8</w:t>
            </w:r>
          </w:p>
        </w:tc>
        <w:tc>
          <w:tcPr>
            <w:tcW w:w="840" w:type="dxa"/>
            <w:tcBorders>
              <w:top w:val="nil"/>
              <w:left w:val="nil"/>
              <w:bottom w:val="single" w:sz="8"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2,234.3</w:t>
            </w:r>
          </w:p>
        </w:tc>
        <w:tc>
          <w:tcPr>
            <w:tcW w:w="840" w:type="dxa"/>
            <w:tcBorders>
              <w:top w:val="nil"/>
              <w:left w:val="nil"/>
              <w:bottom w:val="single" w:sz="8"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266.3</w:t>
            </w:r>
          </w:p>
        </w:tc>
        <w:tc>
          <w:tcPr>
            <w:tcW w:w="840" w:type="dxa"/>
            <w:tcBorders>
              <w:top w:val="nil"/>
              <w:left w:val="nil"/>
              <w:bottom w:val="single" w:sz="8"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51.8</w:t>
            </w:r>
          </w:p>
        </w:tc>
        <w:tc>
          <w:tcPr>
            <w:tcW w:w="840" w:type="dxa"/>
            <w:tcBorders>
              <w:top w:val="nil"/>
              <w:left w:val="nil"/>
              <w:bottom w:val="single" w:sz="8"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35.2</w:t>
            </w:r>
          </w:p>
        </w:tc>
        <w:tc>
          <w:tcPr>
            <w:tcW w:w="840" w:type="dxa"/>
            <w:tcBorders>
              <w:top w:val="nil"/>
              <w:left w:val="nil"/>
              <w:bottom w:val="single" w:sz="8" w:space="0" w:color="auto"/>
              <w:right w:val="single" w:sz="4"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17.2</w:t>
            </w:r>
          </w:p>
        </w:tc>
        <w:tc>
          <w:tcPr>
            <w:tcW w:w="1100" w:type="dxa"/>
            <w:tcBorders>
              <w:top w:val="nil"/>
              <w:left w:val="nil"/>
              <w:bottom w:val="single" w:sz="8" w:space="0" w:color="auto"/>
              <w:right w:val="single" w:sz="8" w:space="0" w:color="auto"/>
            </w:tcBorders>
            <w:shd w:val="clear" w:color="auto" w:fill="auto"/>
            <w:noWrap/>
            <w:vAlign w:val="bottom"/>
            <w:hideMark/>
          </w:tcPr>
          <w:p w:rsidR="00DD7C58" w:rsidRPr="00EE617D" w:rsidRDefault="00DD7C58">
            <w:pPr>
              <w:jc w:val="right"/>
              <w:rPr>
                <w:b/>
                <w:bCs/>
                <w:sz w:val="20"/>
                <w:szCs w:val="20"/>
              </w:rPr>
            </w:pPr>
            <w:r w:rsidRPr="00EE617D">
              <w:rPr>
                <w:b/>
                <w:bCs/>
                <w:sz w:val="20"/>
                <w:szCs w:val="20"/>
              </w:rPr>
              <w:t>5,507.8</w:t>
            </w:r>
          </w:p>
        </w:tc>
      </w:tr>
    </w:tbl>
    <w:p w:rsidR="00DD7C58" w:rsidRPr="00EE617D" w:rsidRDefault="00DD7C58" w:rsidP="00585EE4">
      <w:pPr>
        <w:spacing w:line="276" w:lineRule="auto"/>
        <w:jc w:val="both"/>
        <w:rPr>
          <w:bCs/>
          <w:lang w:val="sr-Latn-RS"/>
        </w:rPr>
      </w:pPr>
    </w:p>
    <w:tbl>
      <w:tblPr>
        <w:tblW w:w="7020" w:type="dxa"/>
        <w:tblInd w:w="93" w:type="dxa"/>
        <w:tblLook w:val="04A0" w:firstRow="1" w:lastRow="0" w:firstColumn="1" w:lastColumn="0" w:noHBand="0" w:noVBand="1"/>
      </w:tblPr>
      <w:tblGrid>
        <w:gridCol w:w="4319"/>
        <w:gridCol w:w="1861"/>
        <w:gridCol w:w="840"/>
      </w:tblGrid>
      <w:tr w:rsidR="00EE617D" w:rsidRPr="00EE617D" w:rsidTr="00DD7C58">
        <w:trPr>
          <w:trHeight w:val="300"/>
        </w:trPr>
        <w:tc>
          <w:tcPr>
            <w:tcW w:w="6180" w:type="dxa"/>
            <w:gridSpan w:val="2"/>
            <w:tcBorders>
              <w:top w:val="nil"/>
              <w:left w:val="nil"/>
              <w:bottom w:val="nil"/>
              <w:right w:val="nil"/>
            </w:tcBorders>
            <w:shd w:val="clear" w:color="auto" w:fill="auto"/>
            <w:noWrap/>
            <w:vAlign w:val="center"/>
            <w:hideMark/>
          </w:tcPr>
          <w:p w:rsidR="00DD7C58" w:rsidRPr="00EE617D" w:rsidRDefault="00DD7C58">
            <w:pPr>
              <w:rPr>
                <w:i/>
                <w:iCs/>
                <w:sz w:val="22"/>
                <w:szCs w:val="22"/>
              </w:rPr>
            </w:pPr>
            <w:r w:rsidRPr="00EE617D">
              <w:rPr>
                <w:i/>
                <w:iCs/>
                <w:sz w:val="22"/>
                <w:lang w:val="de-DE"/>
              </w:rPr>
              <w:t>Tabela 4.7.2. – Stanje šuma po debljinskoj strukturi</w:t>
            </w:r>
          </w:p>
        </w:tc>
        <w:tc>
          <w:tcPr>
            <w:tcW w:w="840" w:type="dxa"/>
            <w:tcBorders>
              <w:top w:val="nil"/>
              <w:left w:val="nil"/>
              <w:bottom w:val="nil"/>
              <w:right w:val="nil"/>
            </w:tcBorders>
            <w:shd w:val="clear" w:color="auto" w:fill="auto"/>
            <w:noWrap/>
            <w:vAlign w:val="bottom"/>
            <w:hideMark/>
          </w:tcPr>
          <w:p w:rsidR="00DD7C58" w:rsidRPr="00EE617D" w:rsidRDefault="00DD7C58">
            <w:pPr>
              <w:rPr>
                <w:sz w:val="20"/>
                <w:szCs w:val="20"/>
              </w:rPr>
            </w:pPr>
          </w:p>
        </w:tc>
      </w:tr>
      <w:tr w:rsidR="00EE617D" w:rsidRPr="00EE617D" w:rsidTr="00DD7C58">
        <w:trPr>
          <w:trHeight w:val="375"/>
        </w:trPr>
        <w:tc>
          <w:tcPr>
            <w:tcW w:w="4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C58" w:rsidRPr="00EE617D" w:rsidRDefault="00DD7C58">
            <w:pPr>
              <w:jc w:val="center"/>
            </w:pPr>
            <w:r w:rsidRPr="00EE617D">
              <w:t>Debljinske klase</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DD7C58" w:rsidRPr="00EE617D" w:rsidRDefault="00DD7C58">
            <w:pPr>
              <w:jc w:val="center"/>
            </w:pPr>
            <w:r w:rsidRPr="00EE617D">
              <w:t>V (m</w:t>
            </w:r>
            <w:r w:rsidRPr="00EE617D">
              <w:rPr>
                <w:vertAlign w:val="superscript"/>
              </w:rPr>
              <w:t>3</w:t>
            </w:r>
            <w:r w:rsidRPr="00EE617D">
              <w:t>)</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D7C58" w:rsidRPr="00EE617D" w:rsidRDefault="00DD7C58">
            <w:pPr>
              <w:jc w:val="center"/>
            </w:pPr>
            <w:r w:rsidRPr="00EE617D">
              <w:t>%</w:t>
            </w:r>
          </w:p>
        </w:tc>
      </w:tr>
      <w:tr w:rsidR="00EE617D" w:rsidRPr="00EE617D" w:rsidTr="00DD7C58">
        <w:trPr>
          <w:trHeight w:val="315"/>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rsidR="00DD7C58" w:rsidRPr="00EE617D" w:rsidRDefault="00DD7C58">
            <w:r w:rsidRPr="00EE617D">
              <w:t>Tanak materijal              (do 30 cm)</w:t>
            </w:r>
          </w:p>
        </w:tc>
        <w:tc>
          <w:tcPr>
            <w:tcW w:w="1861"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right"/>
            </w:pPr>
            <w:r w:rsidRPr="00EE617D">
              <w:t>64,487.9</w:t>
            </w:r>
          </w:p>
        </w:tc>
        <w:tc>
          <w:tcPr>
            <w:tcW w:w="840" w:type="dxa"/>
            <w:tcBorders>
              <w:top w:val="nil"/>
              <w:left w:val="nil"/>
              <w:bottom w:val="single" w:sz="4" w:space="0" w:color="auto"/>
              <w:right w:val="single" w:sz="4" w:space="0" w:color="auto"/>
            </w:tcBorders>
            <w:shd w:val="clear" w:color="auto" w:fill="auto"/>
            <w:noWrap/>
            <w:vAlign w:val="center"/>
            <w:hideMark/>
          </w:tcPr>
          <w:p w:rsidR="00DD7C58" w:rsidRPr="00EE617D" w:rsidRDefault="00DD7C58">
            <w:pPr>
              <w:jc w:val="right"/>
            </w:pPr>
            <w:r w:rsidRPr="00EE617D">
              <w:t>66.6</w:t>
            </w:r>
          </w:p>
        </w:tc>
      </w:tr>
      <w:tr w:rsidR="00EE617D" w:rsidRPr="00EE617D" w:rsidTr="00DD7C58">
        <w:trPr>
          <w:trHeight w:val="315"/>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rsidR="00DD7C58" w:rsidRPr="00EE617D" w:rsidRDefault="00DD7C58">
            <w:r w:rsidRPr="00EE617D">
              <w:t>Srednje jak materijal     (31 - 50 cm)</w:t>
            </w:r>
          </w:p>
        </w:tc>
        <w:tc>
          <w:tcPr>
            <w:tcW w:w="1861"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right"/>
            </w:pPr>
            <w:r w:rsidRPr="00EE617D">
              <w:t>29,804.9</w:t>
            </w:r>
          </w:p>
        </w:tc>
        <w:tc>
          <w:tcPr>
            <w:tcW w:w="840" w:type="dxa"/>
            <w:tcBorders>
              <w:top w:val="nil"/>
              <w:left w:val="nil"/>
              <w:bottom w:val="single" w:sz="4" w:space="0" w:color="auto"/>
              <w:right w:val="single" w:sz="4" w:space="0" w:color="auto"/>
            </w:tcBorders>
            <w:shd w:val="clear" w:color="auto" w:fill="auto"/>
            <w:noWrap/>
            <w:vAlign w:val="center"/>
            <w:hideMark/>
          </w:tcPr>
          <w:p w:rsidR="00DD7C58" w:rsidRPr="00EE617D" w:rsidRDefault="00DD7C58">
            <w:pPr>
              <w:jc w:val="right"/>
            </w:pPr>
            <w:r w:rsidRPr="00EE617D">
              <w:t>30.8</w:t>
            </w:r>
          </w:p>
        </w:tc>
      </w:tr>
      <w:tr w:rsidR="00EE617D" w:rsidRPr="00EE617D" w:rsidTr="00DD7C58">
        <w:trPr>
          <w:trHeight w:val="315"/>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rsidR="00DD7C58" w:rsidRPr="00EE617D" w:rsidRDefault="00DD7C58">
            <w:r w:rsidRPr="00EE617D">
              <w:t>Jak materijal                  (preko 50 cm)</w:t>
            </w:r>
          </w:p>
        </w:tc>
        <w:tc>
          <w:tcPr>
            <w:tcW w:w="1861"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right"/>
            </w:pPr>
            <w:r w:rsidRPr="00EE617D">
              <w:t>2,604.9</w:t>
            </w:r>
          </w:p>
        </w:tc>
        <w:tc>
          <w:tcPr>
            <w:tcW w:w="840" w:type="dxa"/>
            <w:tcBorders>
              <w:top w:val="nil"/>
              <w:left w:val="nil"/>
              <w:bottom w:val="single" w:sz="4" w:space="0" w:color="auto"/>
              <w:right w:val="single" w:sz="4" w:space="0" w:color="auto"/>
            </w:tcBorders>
            <w:shd w:val="clear" w:color="auto" w:fill="auto"/>
            <w:noWrap/>
            <w:vAlign w:val="center"/>
            <w:hideMark/>
          </w:tcPr>
          <w:p w:rsidR="00DD7C58" w:rsidRPr="00EE617D" w:rsidRDefault="00DD7C58">
            <w:pPr>
              <w:jc w:val="right"/>
            </w:pPr>
            <w:r w:rsidRPr="00EE617D">
              <w:t>2.7</w:t>
            </w:r>
          </w:p>
        </w:tc>
      </w:tr>
      <w:tr w:rsidR="00DD7C58" w:rsidRPr="00EE617D" w:rsidTr="00DD7C58">
        <w:trPr>
          <w:trHeight w:val="315"/>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rsidR="00DD7C58" w:rsidRPr="00EE617D" w:rsidRDefault="00DD7C58">
            <w:pPr>
              <w:jc w:val="center"/>
              <w:rPr>
                <w:b/>
                <w:bCs/>
              </w:rPr>
            </w:pPr>
            <w:r w:rsidRPr="00EE617D">
              <w:rPr>
                <w:b/>
                <w:bCs/>
              </w:rPr>
              <w:t>Ukupno za G.J.</w:t>
            </w:r>
          </w:p>
        </w:tc>
        <w:tc>
          <w:tcPr>
            <w:tcW w:w="1861"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right"/>
              <w:rPr>
                <w:b/>
                <w:bCs/>
              </w:rPr>
            </w:pPr>
            <w:r w:rsidRPr="00EE617D">
              <w:rPr>
                <w:b/>
                <w:bCs/>
              </w:rPr>
              <w:t>96,897.7</w:t>
            </w:r>
          </w:p>
        </w:tc>
        <w:tc>
          <w:tcPr>
            <w:tcW w:w="840" w:type="dxa"/>
            <w:tcBorders>
              <w:top w:val="nil"/>
              <w:left w:val="nil"/>
              <w:bottom w:val="single" w:sz="4" w:space="0" w:color="auto"/>
              <w:right w:val="single" w:sz="4" w:space="0" w:color="auto"/>
            </w:tcBorders>
            <w:shd w:val="clear" w:color="auto" w:fill="auto"/>
            <w:vAlign w:val="center"/>
            <w:hideMark/>
          </w:tcPr>
          <w:p w:rsidR="00DD7C58" w:rsidRPr="00EE617D" w:rsidRDefault="00DD7C58">
            <w:pPr>
              <w:jc w:val="right"/>
              <w:rPr>
                <w:b/>
                <w:bCs/>
              </w:rPr>
            </w:pPr>
            <w:r w:rsidRPr="00EE617D">
              <w:rPr>
                <w:b/>
                <w:bCs/>
              </w:rPr>
              <w:t>100.0</w:t>
            </w:r>
          </w:p>
        </w:tc>
      </w:tr>
    </w:tbl>
    <w:p w:rsidR="00BF0321" w:rsidRPr="00EE617D" w:rsidRDefault="00BF0321" w:rsidP="00585EE4">
      <w:pPr>
        <w:spacing w:line="276" w:lineRule="auto"/>
        <w:jc w:val="both"/>
        <w:rPr>
          <w:bCs/>
          <w:lang w:val="sr-Latn-RS"/>
        </w:rPr>
      </w:pPr>
    </w:p>
    <w:p w:rsidR="00DD7C58" w:rsidRPr="00EE617D" w:rsidRDefault="00DD7C58" w:rsidP="00585EE4">
      <w:pPr>
        <w:spacing w:line="276" w:lineRule="auto"/>
        <w:jc w:val="both"/>
        <w:rPr>
          <w:bCs/>
        </w:rPr>
      </w:pPr>
      <w:r w:rsidRPr="00EE617D">
        <w:rPr>
          <w:bCs/>
        </w:rPr>
        <w:t xml:space="preserve">Stanje </w:t>
      </w:r>
      <w:r w:rsidRPr="00EE617D">
        <w:rPr>
          <w:bCs/>
          <w:lang w:val="sr-Cyrl-CS"/>
        </w:rPr>
        <w:t xml:space="preserve">sastojina po </w:t>
      </w:r>
      <w:r w:rsidRPr="00EE617D">
        <w:rPr>
          <w:bCs/>
        </w:rPr>
        <w:t>vrst</w:t>
      </w:r>
      <w:r w:rsidRPr="00EE617D">
        <w:rPr>
          <w:bCs/>
          <w:lang w:val="sr-Cyrl-CS"/>
        </w:rPr>
        <w:t>i</w:t>
      </w:r>
      <w:r w:rsidRPr="00EE617D">
        <w:rPr>
          <w:bCs/>
        </w:rPr>
        <w:t xml:space="preserve"> drveća </w:t>
      </w:r>
      <w:r w:rsidRPr="00EE617D">
        <w:rPr>
          <w:bCs/>
          <w:lang w:val="sr-Cyrl-CS"/>
        </w:rPr>
        <w:t>i</w:t>
      </w:r>
      <w:r w:rsidRPr="00EE617D">
        <w:rPr>
          <w:bCs/>
        </w:rPr>
        <w:t xml:space="preserve"> deblјinskoj strukturi prikazuje se u sledećem </w:t>
      </w:r>
      <w:r w:rsidRPr="00EE617D">
        <w:rPr>
          <w:bCs/>
          <w:lang w:val="sr-Cyrl-CS"/>
        </w:rPr>
        <w:t>ta</w:t>
      </w:r>
      <w:r w:rsidRPr="00EE617D">
        <w:rPr>
          <w:bCs/>
        </w:rPr>
        <w:t>belarnom pregledu:</w:t>
      </w:r>
    </w:p>
    <w:tbl>
      <w:tblPr>
        <w:tblW w:w="12581" w:type="dxa"/>
        <w:tblInd w:w="93" w:type="dxa"/>
        <w:tblLook w:val="04A0" w:firstRow="1" w:lastRow="0" w:firstColumn="1" w:lastColumn="0" w:noHBand="0" w:noVBand="1"/>
      </w:tblPr>
      <w:tblGrid>
        <w:gridCol w:w="1904"/>
        <w:gridCol w:w="986"/>
        <w:gridCol w:w="931"/>
        <w:gridCol w:w="986"/>
        <w:gridCol w:w="986"/>
        <w:gridCol w:w="986"/>
        <w:gridCol w:w="877"/>
        <w:gridCol w:w="877"/>
        <w:gridCol w:w="877"/>
        <w:gridCol w:w="877"/>
        <w:gridCol w:w="877"/>
        <w:gridCol w:w="857"/>
        <w:gridCol w:w="926"/>
      </w:tblGrid>
      <w:tr w:rsidR="00EE617D" w:rsidRPr="00EE617D" w:rsidTr="002C163F">
        <w:trPr>
          <w:trHeight w:val="315"/>
        </w:trPr>
        <w:tc>
          <w:tcPr>
            <w:tcW w:w="12581" w:type="dxa"/>
            <w:gridSpan w:val="13"/>
            <w:tcBorders>
              <w:top w:val="nil"/>
              <w:left w:val="nil"/>
              <w:bottom w:val="single" w:sz="8" w:space="0" w:color="auto"/>
              <w:right w:val="nil"/>
            </w:tcBorders>
            <w:shd w:val="clear" w:color="auto" w:fill="auto"/>
            <w:noWrap/>
            <w:vAlign w:val="center"/>
            <w:hideMark/>
          </w:tcPr>
          <w:p w:rsidR="002C163F" w:rsidRPr="00EE617D" w:rsidRDefault="002C163F">
            <w:pPr>
              <w:rPr>
                <w:i/>
                <w:iCs/>
                <w:sz w:val="22"/>
                <w:szCs w:val="22"/>
              </w:rPr>
            </w:pPr>
            <w:r w:rsidRPr="00EE617D">
              <w:rPr>
                <w:i/>
                <w:iCs/>
                <w:sz w:val="22"/>
                <w:szCs w:val="22"/>
                <w:lang w:val="nb-NO"/>
              </w:rPr>
              <w:t>Tabela 4.7.3. – Stanje šuma po debljinskoj strukturi po vrstama drveća</w:t>
            </w:r>
          </w:p>
        </w:tc>
      </w:tr>
      <w:tr w:rsidR="00EE617D" w:rsidRPr="00EE617D" w:rsidTr="002C163F">
        <w:trPr>
          <w:trHeight w:val="300"/>
        </w:trPr>
        <w:tc>
          <w:tcPr>
            <w:tcW w:w="190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Vrsta drveća</w:t>
            </w:r>
          </w:p>
        </w:tc>
        <w:tc>
          <w:tcPr>
            <w:tcW w:w="9751" w:type="dxa"/>
            <w:gridSpan w:val="11"/>
            <w:tcBorders>
              <w:top w:val="single" w:sz="8" w:space="0" w:color="auto"/>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Z A P R E M I N A  P O   D E B L J I N S K I M   R A Z R E D I M A</w:t>
            </w:r>
          </w:p>
        </w:tc>
        <w:tc>
          <w:tcPr>
            <w:tcW w:w="926" w:type="dxa"/>
            <w:vMerge w:val="restart"/>
            <w:tcBorders>
              <w:top w:val="nil"/>
              <w:left w:val="single" w:sz="4" w:space="0" w:color="auto"/>
              <w:bottom w:val="single" w:sz="4" w:space="0" w:color="auto"/>
              <w:right w:val="single" w:sz="8" w:space="0" w:color="auto"/>
            </w:tcBorders>
            <w:shd w:val="clear" w:color="auto" w:fill="auto"/>
            <w:vAlign w:val="center"/>
            <w:hideMark/>
          </w:tcPr>
          <w:p w:rsidR="002C163F" w:rsidRPr="00EE617D" w:rsidRDefault="002C163F">
            <w:pPr>
              <w:jc w:val="center"/>
              <w:rPr>
                <w:sz w:val="22"/>
                <w:szCs w:val="22"/>
              </w:rPr>
            </w:pPr>
            <w:r w:rsidRPr="00EE617D">
              <w:rPr>
                <w:sz w:val="22"/>
                <w:szCs w:val="22"/>
              </w:rPr>
              <w:t>Zapr. prirast m³</w:t>
            </w:r>
          </w:p>
        </w:tc>
      </w:tr>
      <w:tr w:rsidR="00EE617D" w:rsidRPr="00EE617D" w:rsidTr="002C163F">
        <w:trPr>
          <w:trHeight w:val="300"/>
        </w:trPr>
        <w:tc>
          <w:tcPr>
            <w:tcW w:w="1904" w:type="dxa"/>
            <w:vMerge/>
            <w:tcBorders>
              <w:top w:val="nil"/>
              <w:left w:val="single" w:sz="8" w:space="0" w:color="auto"/>
              <w:bottom w:val="single" w:sz="4" w:space="0" w:color="auto"/>
              <w:right w:val="single" w:sz="4" w:space="0" w:color="auto"/>
            </w:tcBorders>
            <w:vAlign w:val="center"/>
            <w:hideMark/>
          </w:tcPr>
          <w:p w:rsidR="002C163F" w:rsidRPr="00EE617D" w:rsidRDefault="002C163F">
            <w:pPr>
              <w:rPr>
                <w:sz w:val="22"/>
                <w:szCs w:val="22"/>
              </w:rPr>
            </w:pPr>
          </w:p>
        </w:tc>
        <w:tc>
          <w:tcPr>
            <w:tcW w:w="9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Svega m</w:t>
            </w:r>
            <w:r w:rsidRPr="00EE617D">
              <w:rPr>
                <w:sz w:val="22"/>
                <w:szCs w:val="22"/>
                <w:vertAlign w:val="superscript"/>
              </w:rPr>
              <w:t>3</w:t>
            </w:r>
          </w:p>
        </w:tc>
        <w:tc>
          <w:tcPr>
            <w:tcW w:w="931"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do 10 cm</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11 do 20</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21 do 30</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31 do 40</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41 do 50</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51 do 60</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61 do 70</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71 do 80</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81 do 90</w:t>
            </w:r>
          </w:p>
        </w:tc>
        <w:tc>
          <w:tcPr>
            <w:tcW w:w="85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iznad 90</w:t>
            </w:r>
          </w:p>
        </w:tc>
        <w:tc>
          <w:tcPr>
            <w:tcW w:w="926" w:type="dxa"/>
            <w:vMerge/>
            <w:tcBorders>
              <w:top w:val="nil"/>
              <w:left w:val="single" w:sz="4" w:space="0" w:color="auto"/>
              <w:bottom w:val="single" w:sz="4" w:space="0" w:color="auto"/>
              <w:right w:val="single" w:sz="8" w:space="0" w:color="auto"/>
            </w:tcBorders>
            <w:vAlign w:val="center"/>
            <w:hideMark/>
          </w:tcPr>
          <w:p w:rsidR="002C163F" w:rsidRPr="00EE617D" w:rsidRDefault="002C163F">
            <w:pPr>
              <w:rPr>
                <w:sz w:val="22"/>
                <w:szCs w:val="22"/>
              </w:rPr>
            </w:pPr>
          </w:p>
        </w:tc>
      </w:tr>
      <w:tr w:rsidR="00EE617D" w:rsidRPr="00EE617D" w:rsidTr="002C163F">
        <w:trPr>
          <w:trHeight w:val="300"/>
        </w:trPr>
        <w:tc>
          <w:tcPr>
            <w:tcW w:w="1904" w:type="dxa"/>
            <w:vMerge/>
            <w:tcBorders>
              <w:top w:val="nil"/>
              <w:left w:val="single" w:sz="8" w:space="0" w:color="auto"/>
              <w:bottom w:val="single" w:sz="4" w:space="0" w:color="auto"/>
              <w:right w:val="single" w:sz="4" w:space="0" w:color="auto"/>
            </w:tcBorders>
            <w:vAlign w:val="center"/>
            <w:hideMark/>
          </w:tcPr>
          <w:p w:rsidR="002C163F" w:rsidRPr="00EE617D" w:rsidRDefault="002C163F">
            <w:pPr>
              <w:rPr>
                <w:sz w:val="22"/>
                <w:szCs w:val="22"/>
              </w:rPr>
            </w:pPr>
          </w:p>
        </w:tc>
        <w:tc>
          <w:tcPr>
            <w:tcW w:w="947" w:type="dxa"/>
            <w:vMerge/>
            <w:tcBorders>
              <w:top w:val="nil"/>
              <w:left w:val="single" w:sz="4" w:space="0" w:color="auto"/>
              <w:bottom w:val="single" w:sz="4" w:space="0" w:color="auto"/>
              <w:right w:val="single" w:sz="4" w:space="0" w:color="auto"/>
            </w:tcBorders>
            <w:vAlign w:val="center"/>
            <w:hideMark/>
          </w:tcPr>
          <w:p w:rsidR="002C163F" w:rsidRPr="00EE617D" w:rsidRDefault="002C163F">
            <w:pPr>
              <w:rPr>
                <w:sz w:val="22"/>
                <w:szCs w:val="22"/>
              </w:rPr>
            </w:pPr>
          </w:p>
        </w:tc>
        <w:tc>
          <w:tcPr>
            <w:tcW w:w="931"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O</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I</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II</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III</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IV</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V</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VI</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VII</w:t>
            </w:r>
          </w:p>
        </w:tc>
        <w:tc>
          <w:tcPr>
            <w:tcW w:w="87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VIII</w:t>
            </w:r>
          </w:p>
        </w:tc>
        <w:tc>
          <w:tcPr>
            <w:tcW w:w="857" w:type="dxa"/>
            <w:tcBorders>
              <w:top w:val="nil"/>
              <w:left w:val="nil"/>
              <w:bottom w:val="single" w:sz="4" w:space="0" w:color="auto"/>
              <w:right w:val="single" w:sz="4" w:space="0" w:color="auto"/>
            </w:tcBorders>
            <w:shd w:val="clear" w:color="auto" w:fill="auto"/>
            <w:noWrap/>
            <w:vAlign w:val="center"/>
            <w:hideMark/>
          </w:tcPr>
          <w:p w:rsidR="002C163F" w:rsidRPr="00EE617D" w:rsidRDefault="002C163F">
            <w:pPr>
              <w:jc w:val="center"/>
              <w:rPr>
                <w:sz w:val="22"/>
                <w:szCs w:val="22"/>
              </w:rPr>
            </w:pPr>
            <w:r w:rsidRPr="00EE617D">
              <w:rPr>
                <w:sz w:val="22"/>
                <w:szCs w:val="22"/>
              </w:rPr>
              <w:t>IX</w:t>
            </w:r>
          </w:p>
        </w:tc>
        <w:tc>
          <w:tcPr>
            <w:tcW w:w="926" w:type="dxa"/>
            <w:vMerge/>
            <w:tcBorders>
              <w:top w:val="nil"/>
              <w:left w:val="single" w:sz="4" w:space="0" w:color="auto"/>
              <w:bottom w:val="single" w:sz="4" w:space="0" w:color="auto"/>
              <w:right w:val="single" w:sz="8" w:space="0" w:color="auto"/>
            </w:tcBorders>
            <w:vAlign w:val="center"/>
            <w:hideMark/>
          </w:tcPr>
          <w:p w:rsidR="002C163F" w:rsidRPr="00EE617D" w:rsidRDefault="002C163F">
            <w:pPr>
              <w:rPr>
                <w:sz w:val="22"/>
                <w:szCs w:val="22"/>
              </w:rPr>
            </w:pP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bela vrba</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1,027.8</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8.6</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106.6</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414.2</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308.7</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143.6</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24.2</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22.0</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44.0</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bela topola</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1,366.4</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29.4</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159.8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265.8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375.5</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366.9</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39.5</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52.0</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28.8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31.6</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17.2</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55.5</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topola I-214</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46,196.0</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100.8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4,166.2</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17,146.0</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15,365.8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7,446.2</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1,822.6</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148.4</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2,930.4</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deltoidna topola</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793.3</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10.0</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201.5</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351.8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34.8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64.9</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80.7</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26.6</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23.0</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35.1</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topola M1</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8,258.5</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63.3</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1,875.1</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5,994.3</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325.8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879.1</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sibirski brest</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153.0</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14.6</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58.4</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28.6</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21.8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18.7</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8.2</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2.9</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3.4</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domaći orah</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42.2</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0.8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4.0</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11.7</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18.2</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7.4</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1.0</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ostali meki lišćari</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196.2</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4.8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100.3</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76.9</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14.1</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4.6</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poljski jasen</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534.0</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39.5</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148.6</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125.4</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132.5</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82.3</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5.6</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16.0</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lužnjak</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11,798.1</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2,013.2</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6,097.1</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2,926.8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547.9</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19.1</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180.4</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9.9</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3.7</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451.0</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cer</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10.1</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0.7</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2.5</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6.9</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0.3</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koprivić</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682.4</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36.3</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323.2</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323.0</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24.5</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ostali tvrdi lišćari</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6,225.4</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1,838.3</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2,856.5</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1,008.8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424.5</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94.2</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1.4</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228.9</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bagrem</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13,966.4</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3,418.3</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7,067.4</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3,174.4</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297.1</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6.6</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2.7</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713.7</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crni orah</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5,145.1</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27.4</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631.8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961.0</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2,332.0</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1,148.2</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44.8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107.2</w:t>
            </w:r>
          </w:p>
        </w:tc>
      </w:tr>
      <w:tr w:rsidR="00EE617D" w:rsidRPr="00EE617D" w:rsidTr="002C163F">
        <w:trPr>
          <w:trHeight w:val="315"/>
        </w:trPr>
        <w:tc>
          <w:tcPr>
            <w:tcW w:w="1904" w:type="dxa"/>
            <w:tcBorders>
              <w:top w:val="nil"/>
              <w:left w:val="single" w:sz="8" w:space="0" w:color="auto"/>
              <w:bottom w:val="single" w:sz="4" w:space="0" w:color="auto"/>
              <w:right w:val="single" w:sz="4" w:space="0" w:color="auto"/>
            </w:tcBorders>
            <w:shd w:val="clear" w:color="auto" w:fill="auto"/>
            <w:noWrap/>
            <w:vAlign w:val="center"/>
            <w:hideMark/>
          </w:tcPr>
          <w:p w:rsidR="002C163F" w:rsidRPr="00EE617D" w:rsidRDefault="002C163F">
            <w:r w:rsidRPr="00EE617D">
              <w:t>američki jasen</w:t>
            </w:r>
          </w:p>
        </w:tc>
        <w:tc>
          <w:tcPr>
            <w:tcW w:w="94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502.7</w:t>
            </w:r>
          </w:p>
        </w:tc>
        <w:tc>
          <w:tcPr>
            <w:tcW w:w="931"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22.9</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95.8</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148.7</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130.3</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78.0</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27.0</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857" w:type="dxa"/>
            <w:tcBorders>
              <w:top w:val="nil"/>
              <w:left w:val="nil"/>
              <w:bottom w:val="single" w:sz="4"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w:t>
            </w:r>
          </w:p>
        </w:tc>
        <w:tc>
          <w:tcPr>
            <w:tcW w:w="926" w:type="dxa"/>
            <w:tcBorders>
              <w:top w:val="nil"/>
              <w:left w:val="nil"/>
              <w:bottom w:val="single" w:sz="4"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13.2</w:t>
            </w:r>
          </w:p>
        </w:tc>
      </w:tr>
      <w:tr w:rsidR="002C163F" w:rsidRPr="00EE617D" w:rsidTr="002C163F">
        <w:trPr>
          <w:trHeight w:val="315"/>
        </w:trPr>
        <w:tc>
          <w:tcPr>
            <w:tcW w:w="1904" w:type="dxa"/>
            <w:tcBorders>
              <w:top w:val="nil"/>
              <w:left w:val="single" w:sz="8" w:space="0" w:color="auto"/>
              <w:bottom w:val="single" w:sz="8" w:space="0" w:color="auto"/>
              <w:right w:val="single" w:sz="4" w:space="0" w:color="auto"/>
            </w:tcBorders>
            <w:shd w:val="clear" w:color="auto" w:fill="auto"/>
            <w:noWrap/>
            <w:vAlign w:val="bottom"/>
            <w:hideMark/>
          </w:tcPr>
          <w:p w:rsidR="002C163F" w:rsidRPr="00EE617D" w:rsidRDefault="002C163F">
            <w:pPr>
              <w:rPr>
                <w:sz w:val="22"/>
                <w:szCs w:val="22"/>
              </w:rPr>
            </w:pPr>
            <w:r w:rsidRPr="00EE617D">
              <w:rPr>
                <w:sz w:val="22"/>
                <w:szCs w:val="22"/>
              </w:rPr>
              <w:t xml:space="preserve">   GJ :</w:t>
            </w:r>
          </w:p>
        </w:tc>
        <w:tc>
          <w:tcPr>
            <w:tcW w:w="947" w:type="dxa"/>
            <w:tcBorders>
              <w:top w:val="nil"/>
              <w:left w:val="nil"/>
              <w:bottom w:val="single" w:sz="8"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96,897.7</w:t>
            </w:r>
          </w:p>
        </w:tc>
        <w:tc>
          <w:tcPr>
            <w:tcW w:w="931" w:type="dxa"/>
            <w:tcBorders>
              <w:top w:val="nil"/>
              <w:left w:val="nil"/>
              <w:bottom w:val="single" w:sz="8"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7,628.9</w:t>
            </w:r>
          </w:p>
        </w:tc>
        <w:tc>
          <w:tcPr>
            <w:tcW w:w="877" w:type="dxa"/>
            <w:tcBorders>
              <w:top w:val="nil"/>
              <w:left w:val="nil"/>
              <w:bottom w:val="single" w:sz="8"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23,894.7</w:t>
            </w:r>
          </w:p>
        </w:tc>
        <w:tc>
          <w:tcPr>
            <w:tcW w:w="877" w:type="dxa"/>
            <w:tcBorders>
              <w:top w:val="nil"/>
              <w:left w:val="nil"/>
              <w:bottom w:val="single" w:sz="8"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32,964.4</w:t>
            </w:r>
          </w:p>
        </w:tc>
        <w:tc>
          <w:tcPr>
            <w:tcW w:w="877" w:type="dxa"/>
            <w:tcBorders>
              <w:top w:val="nil"/>
              <w:left w:val="nil"/>
              <w:bottom w:val="single" w:sz="8"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20,329.1</w:t>
            </w:r>
          </w:p>
        </w:tc>
        <w:tc>
          <w:tcPr>
            <w:tcW w:w="877" w:type="dxa"/>
            <w:tcBorders>
              <w:top w:val="nil"/>
              <w:left w:val="nil"/>
              <w:bottom w:val="single" w:sz="8"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9,475.8</w:t>
            </w:r>
          </w:p>
        </w:tc>
        <w:tc>
          <w:tcPr>
            <w:tcW w:w="877" w:type="dxa"/>
            <w:tcBorders>
              <w:top w:val="nil"/>
              <w:left w:val="nil"/>
              <w:bottom w:val="single" w:sz="8"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2,234.3</w:t>
            </w:r>
          </w:p>
        </w:tc>
        <w:tc>
          <w:tcPr>
            <w:tcW w:w="877" w:type="dxa"/>
            <w:tcBorders>
              <w:top w:val="nil"/>
              <w:left w:val="nil"/>
              <w:bottom w:val="single" w:sz="8"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266.3</w:t>
            </w:r>
          </w:p>
        </w:tc>
        <w:tc>
          <w:tcPr>
            <w:tcW w:w="877" w:type="dxa"/>
            <w:tcBorders>
              <w:top w:val="nil"/>
              <w:left w:val="nil"/>
              <w:bottom w:val="single" w:sz="8"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51.8</w:t>
            </w:r>
          </w:p>
        </w:tc>
        <w:tc>
          <w:tcPr>
            <w:tcW w:w="877" w:type="dxa"/>
            <w:tcBorders>
              <w:top w:val="nil"/>
              <w:left w:val="nil"/>
              <w:bottom w:val="single" w:sz="8"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35.2</w:t>
            </w:r>
          </w:p>
        </w:tc>
        <w:tc>
          <w:tcPr>
            <w:tcW w:w="857" w:type="dxa"/>
            <w:tcBorders>
              <w:top w:val="nil"/>
              <w:left w:val="nil"/>
              <w:bottom w:val="single" w:sz="8" w:space="0" w:color="auto"/>
              <w:right w:val="single" w:sz="4"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17.2</w:t>
            </w:r>
          </w:p>
        </w:tc>
        <w:tc>
          <w:tcPr>
            <w:tcW w:w="926" w:type="dxa"/>
            <w:tcBorders>
              <w:top w:val="nil"/>
              <w:left w:val="nil"/>
              <w:bottom w:val="single" w:sz="8" w:space="0" w:color="auto"/>
              <w:right w:val="single" w:sz="8" w:space="0" w:color="auto"/>
            </w:tcBorders>
            <w:shd w:val="clear" w:color="auto" w:fill="auto"/>
            <w:noWrap/>
            <w:vAlign w:val="bottom"/>
            <w:hideMark/>
          </w:tcPr>
          <w:p w:rsidR="002C163F" w:rsidRPr="00EE617D" w:rsidRDefault="002C163F">
            <w:pPr>
              <w:jc w:val="right"/>
              <w:rPr>
                <w:sz w:val="22"/>
                <w:szCs w:val="22"/>
              </w:rPr>
            </w:pPr>
            <w:r w:rsidRPr="00EE617D">
              <w:rPr>
                <w:sz w:val="22"/>
                <w:szCs w:val="22"/>
              </w:rPr>
              <w:t>5,507.8</w:t>
            </w:r>
          </w:p>
        </w:tc>
      </w:tr>
    </w:tbl>
    <w:p w:rsidR="00DD7C58" w:rsidRPr="00EE617D" w:rsidRDefault="00DD7C58" w:rsidP="00585EE4">
      <w:pPr>
        <w:spacing w:line="276" w:lineRule="auto"/>
        <w:jc w:val="both"/>
        <w:rPr>
          <w:bCs/>
        </w:rPr>
      </w:pPr>
    </w:p>
    <w:p w:rsidR="00DD4F55" w:rsidRPr="00EE617D" w:rsidRDefault="00321BC8" w:rsidP="00B83F9F">
      <w:pPr>
        <w:spacing w:line="276" w:lineRule="auto"/>
        <w:ind w:firstLine="720"/>
        <w:jc w:val="both"/>
        <w:rPr>
          <w:lang w:val="sr-Cyrl-CS"/>
        </w:rPr>
      </w:pPr>
      <w:r w:rsidRPr="00EE617D">
        <w:rPr>
          <w:bCs/>
          <w:lang w:val="sr-Cyrl-CS"/>
        </w:rPr>
        <w:t>Kod</w:t>
      </w:r>
      <w:r w:rsidR="00B7158A" w:rsidRPr="00EE617D">
        <w:rPr>
          <w:bCs/>
          <w:lang w:val="sr-Cyrl-CS"/>
        </w:rPr>
        <w:t xml:space="preserve"> </w:t>
      </w:r>
      <w:r w:rsidRPr="00EE617D">
        <w:rPr>
          <w:bCs/>
          <w:lang w:val="sr-Cyrl-CS"/>
        </w:rPr>
        <w:t>zasada</w:t>
      </w:r>
      <w:r w:rsidR="00B7158A" w:rsidRPr="00EE617D">
        <w:rPr>
          <w:bCs/>
          <w:lang w:val="sr-Cyrl-CS"/>
        </w:rPr>
        <w:t xml:space="preserve"> </w:t>
      </w:r>
      <w:r w:rsidRPr="00EE617D">
        <w:rPr>
          <w:bCs/>
          <w:lang w:val="sr-Cyrl-CS"/>
        </w:rPr>
        <w:t>EA</w:t>
      </w:r>
      <w:r w:rsidR="00B7158A" w:rsidRPr="00EE617D">
        <w:rPr>
          <w:bCs/>
          <w:lang w:val="sr-Cyrl-CS"/>
        </w:rPr>
        <w:t xml:space="preserve"> </w:t>
      </w:r>
      <w:r w:rsidRPr="00EE617D">
        <w:rPr>
          <w:bCs/>
          <w:lang w:val="sr-Cyrl-CS"/>
        </w:rPr>
        <w:t>topola</w:t>
      </w:r>
      <w:r w:rsidR="00B7158A" w:rsidRPr="00EE617D">
        <w:rPr>
          <w:bCs/>
          <w:lang w:val="sr-Cyrl-CS"/>
        </w:rPr>
        <w:t xml:space="preserve">, </w:t>
      </w:r>
      <w:r w:rsidRPr="00EE617D">
        <w:rPr>
          <w:bCs/>
          <w:lang w:val="sr-Cyrl-CS"/>
        </w:rPr>
        <w:t>optimalna</w:t>
      </w:r>
      <w:r w:rsidR="00B7158A" w:rsidRPr="00EE617D">
        <w:rPr>
          <w:bCs/>
          <w:lang w:val="sr-Cyrl-CS"/>
        </w:rPr>
        <w:t xml:space="preserve"> </w:t>
      </w:r>
      <w:r w:rsidRPr="00EE617D">
        <w:rPr>
          <w:bCs/>
          <w:lang w:val="sr-Cyrl-CS"/>
        </w:rPr>
        <w:t>debljina</w:t>
      </w:r>
      <w:r w:rsidR="00B7158A" w:rsidRPr="00EE617D">
        <w:rPr>
          <w:bCs/>
          <w:lang w:val="sr-Cyrl-CS"/>
        </w:rPr>
        <w:t xml:space="preserve"> </w:t>
      </w:r>
      <w:r w:rsidRPr="00EE617D">
        <w:rPr>
          <w:bCs/>
          <w:lang w:val="sr-Cyrl-CS"/>
        </w:rPr>
        <w:t>za</w:t>
      </w:r>
      <w:r w:rsidR="00B7158A" w:rsidRPr="00EE617D">
        <w:rPr>
          <w:bCs/>
          <w:lang w:val="sr-Cyrl-CS"/>
        </w:rPr>
        <w:t xml:space="preserve"> </w:t>
      </w:r>
      <w:r w:rsidRPr="00EE617D">
        <w:rPr>
          <w:bCs/>
          <w:lang w:val="sr-Cyrl-CS"/>
        </w:rPr>
        <w:t>proizvodnju</w:t>
      </w:r>
      <w:r w:rsidR="00B7158A" w:rsidRPr="00EE617D">
        <w:rPr>
          <w:bCs/>
          <w:lang w:val="sr-Cyrl-CS"/>
        </w:rPr>
        <w:t xml:space="preserve"> </w:t>
      </w:r>
      <w:r w:rsidRPr="00EE617D">
        <w:rPr>
          <w:bCs/>
          <w:lang w:val="sr-Cyrl-CS"/>
        </w:rPr>
        <w:t>furnira</w:t>
      </w:r>
      <w:r w:rsidR="00B7158A" w:rsidRPr="00EE617D">
        <w:rPr>
          <w:bCs/>
          <w:lang w:val="sr-Cyrl-CS"/>
        </w:rPr>
        <w:t xml:space="preserve"> </w:t>
      </w:r>
      <w:r w:rsidRPr="00EE617D">
        <w:rPr>
          <w:bCs/>
          <w:lang w:val="sr-Cyrl-CS"/>
        </w:rPr>
        <w:t>se</w:t>
      </w:r>
      <w:r w:rsidR="00B7158A" w:rsidRPr="00EE617D">
        <w:rPr>
          <w:bCs/>
          <w:lang w:val="sr-Cyrl-CS"/>
        </w:rPr>
        <w:t xml:space="preserve"> </w:t>
      </w:r>
      <w:r w:rsidRPr="00EE617D">
        <w:rPr>
          <w:bCs/>
          <w:lang w:val="sr-Cyrl-CS"/>
        </w:rPr>
        <w:t>nalazi</w:t>
      </w:r>
      <w:r w:rsidR="00B7158A" w:rsidRPr="00EE617D">
        <w:rPr>
          <w:bCs/>
          <w:lang w:val="sr-Cyrl-CS"/>
        </w:rPr>
        <w:t xml:space="preserve"> </w:t>
      </w:r>
      <w:r w:rsidRPr="00EE617D">
        <w:rPr>
          <w:bCs/>
          <w:lang w:val="sr-Cyrl-CS"/>
        </w:rPr>
        <w:t>u</w:t>
      </w:r>
      <w:r w:rsidR="00B7158A" w:rsidRPr="00EE617D">
        <w:rPr>
          <w:bCs/>
          <w:lang w:val="sr-Cyrl-CS"/>
        </w:rPr>
        <w:t xml:space="preserve"> </w:t>
      </w:r>
      <w:r w:rsidRPr="00EE617D">
        <w:rPr>
          <w:bCs/>
          <w:lang w:val="sr-Cyrl-CS"/>
        </w:rPr>
        <w:t>srednjim</w:t>
      </w:r>
      <w:r w:rsidR="00B7158A" w:rsidRPr="00EE617D">
        <w:rPr>
          <w:bCs/>
          <w:lang w:val="sr-Cyrl-CS"/>
        </w:rPr>
        <w:t xml:space="preserve"> </w:t>
      </w:r>
      <w:r w:rsidRPr="00EE617D">
        <w:rPr>
          <w:bCs/>
          <w:lang w:val="sr-Cyrl-CS"/>
        </w:rPr>
        <w:t>debljinskim</w:t>
      </w:r>
      <w:r w:rsidR="00B7158A" w:rsidRPr="00EE617D">
        <w:rPr>
          <w:bCs/>
          <w:lang w:val="sr-Cyrl-CS"/>
        </w:rPr>
        <w:t xml:space="preserve"> </w:t>
      </w:r>
      <w:r w:rsidRPr="00EE617D">
        <w:rPr>
          <w:bCs/>
          <w:lang w:val="sr-Cyrl-CS"/>
        </w:rPr>
        <w:t>razredima</w:t>
      </w:r>
      <w:r w:rsidR="009969B5" w:rsidRPr="00EE617D">
        <w:rPr>
          <w:bCs/>
          <w:lang w:val="sr-Latn-RS"/>
        </w:rPr>
        <w:t xml:space="preserve"> (30-60 cm)</w:t>
      </w:r>
      <w:r w:rsidR="00B7158A" w:rsidRPr="00EE617D">
        <w:rPr>
          <w:bCs/>
          <w:lang w:val="sr-Cyrl-CS"/>
        </w:rPr>
        <w:t xml:space="preserve">, </w:t>
      </w:r>
      <w:r w:rsidRPr="00EE617D">
        <w:rPr>
          <w:bCs/>
          <w:lang w:val="sr-Cyrl-CS"/>
        </w:rPr>
        <w:t>a</w:t>
      </w:r>
      <w:r w:rsidR="00B7158A" w:rsidRPr="00EE617D">
        <w:rPr>
          <w:bCs/>
          <w:lang w:val="sr-Cyrl-CS"/>
        </w:rPr>
        <w:t xml:space="preserve"> </w:t>
      </w:r>
      <w:r w:rsidRPr="00EE617D">
        <w:rPr>
          <w:bCs/>
          <w:lang w:val="sr-Cyrl-CS"/>
        </w:rPr>
        <w:t>koji</w:t>
      </w:r>
      <w:r w:rsidR="00B7158A" w:rsidRPr="00EE617D">
        <w:rPr>
          <w:bCs/>
          <w:lang w:val="sr-Cyrl-CS"/>
        </w:rPr>
        <w:t xml:space="preserve"> </w:t>
      </w:r>
      <w:r w:rsidRPr="00EE617D">
        <w:rPr>
          <w:bCs/>
          <w:lang w:val="sr-Cyrl-CS"/>
        </w:rPr>
        <w:t>su</w:t>
      </w:r>
      <w:r w:rsidR="00B7158A" w:rsidRPr="00EE617D">
        <w:rPr>
          <w:bCs/>
          <w:lang w:val="sr-Cyrl-CS"/>
        </w:rPr>
        <w:t xml:space="preserve"> </w:t>
      </w:r>
      <w:r w:rsidRPr="00EE617D">
        <w:rPr>
          <w:bCs/>
          <w:lang w:val="sr-Cyrl-CS"/>
        </w:rPr>
        <w:t>zastupljeni</w:t>
      </w:r>
      <w:r w:rsidR="00B7158A" w:rsidRPr="00EE617D">
        <w:rPr>
          <w:bCs/>
          <w:lang w:val="sr-Cyrl-CS"/>
        </w:rPr>
        <w:t xml:space="preserve"> </w:t>
      </w:r>
      <w:r w:rsidRPr="00EE617D">
        <w:rPr>
          <w:bCs/>
          <w:lang w:val="sr-Cyrl-CS"/>
        </w:rPr>
        <w:t>sa</w:t>
      </w:r>
      <w:r w:rsidR="009969B5" w:rsidRPr="00EE617D">
        <w:rPr>
          <w:bCs/>
          <w:lang w:val="sr-Cyrl-CS"/>
        </w:rPr>
        <w:t xml:space="preserve"> </w:t>
      </w:r>
      <w:r w:rsidR="009969B5" w:rsidRPr="00EE617D">
        <w:rPr>
          <w:bCs/>
          <w:lang w:val="sr-Latn-RS"/>
        </w:rPr>
        <w:t>25</w:t>
      </w:r>
      <w:r w:rsidR="009969B5" w:rsidRPr="00EE617D">
        <w:rPr>
          <w:bCs/>
          <w:lang w:val="sr-Cyrl-CS"/>
        </w:rPr>
        <w:t>.</w:t>
      </w:r>
      <w:r w:rsidR="009969B5" w:rsidRPr="00EE617D">
        <w:rPr>
          <w:bCs/>
          <w:lang w:val="sr-Latn-RS"/>
        </w:rPr>
        <w:t>9</w:t>
      </w:r>
      <w:r w:rsidR="00B7158A" w:rsidRPr="00EE617D">
        <w:rPr>
          <w:bCs/>
          <w:lang w:val="sr-Cyrl-CS"/>
        </w:rPr>
        <w:t xml:space="preserve"> %. </w:t>
      </w:r>
      <w:r w:rsidRPr="00EE617D">
        <w:rPr>
          <w:bCs/>
          <w:lang w:val="sr-Cyrl-CS"/>
        </w:rPr>
        <w:t>Ovakva</w:t>
      </w:r>
      <w:r w:rsidR="00B7158A" w:rsidRPr="00EE617D">
        <w:rPr>
          <w:bCs/>
          <w:lang w:val="sr-Cyrl-CS"/>
        </w:rPr>
        <w:t xml:space="preserve"> </w:t>
      </w:r>
      <w:r w:rsidRPr="00EE617D">
        <w:rPr>
          <w:bCs/>
          <w:lang w:val="sr-Cyrl-CS"/>
        </w:rPr>
        <w:t>debljinska</w:t>
      </w:r>
      <w:r w:rsidR="00B7158A" w:rsidRPr="00EE617D">
        <w:rPr>
          <w:bCs/>
          <w:lang w:val="sr-Cyrl-CS"/>
        </w:rPr>
        <w:t xml:space="preserve"> </w:t>
      </w:r>
      <w:r w:rsidRPr="00EE617D">
        <w:rPr>
          <w:bCs/>
          <w:lang w:val="sr-Cyrl-CS"/>
        </w:rPr>
        <w:t>struktura</w:t>
      </w:r>
      <w:r w:rsidR="00B7158A" w:rsidRPr="00EE617D">
        <w:rPr>
          <w:bCs/>
          <w:lang w:val="sr-Cyrl-CS"/>
        </w:rPr>
        <w:t xml:space="preserve"> </w:t>
      </w:r>
      <w:r w:rsidRPr="00EE617D">
        <w:rPr>
          <w:bCs/>
          <w:lang w:val="sr-Cyrl-CS"/>
        </w:rPr>
        <w:t>ne</w:t>
      </w:r>
      <w:r w:rsidR="00B7158A" w:rsidRPr="00EE617D">
        <w:rPr>
          <w:bCs/>
          <w:lang w:val="sr-Cyrl-CS"/>
        </w:rPr>
        <w:t xml:space="preserve"> </w:t>
      </w:r>
      <w:r w:rsidRPr="00EE617D">
        <w:rPr>
          <w:bCs/>
          <w:lang w:val="sr-Cyrl-CS"/>
        </w:rPr>
        <w:t>može</w:t>
      </w:r>
      <w:r w:rsidR="00B7158A" w:rsidRPr="00EE617D">
        <w:rPr>
          <w:bCs/>
          <w:lang w:val="sr-Cyrl-CS"/>
        </w:rPr>
        <w:t xml:space="preserve"> </w:t>
      </w:r>
      <w:r w:rsidRPr="00EE617D">
        <w:rPr>
          <w:bCs/>
          <w:lang w:val="sr-Cyrl-CS"/>
        </w:rPr>
        <w:t>se</w:t>
      </w:r>
      <w:r w:rsidR="00B7158A" w:rsidRPr="00EE617D">
        <w:rPr>
          <w:bCs/>
          <w:lang w:val="sr-Cyrl-CS"/>
        </w:rPr>
        <w:t xml:space="preserve"> </w:t>
      </w:r>
      <w:r w:rsidRPr="00EE617D">
        <w:rPr>
          <w:bCs/>
          <w:lang w:val="sr-Cyrl-CS"/>
        </w:rPr>
        <w:t>oceniti</w:t>
      </w:r>
      <w:r w:rsidR="00B7158A" w:rsidRPr="00EE617D">
        <w:rPr>
          <w:bCs/>
          <w:lang w:val="sr-Cyrl-CS"/>
        </w:rPr>
        <w:t xml:space="preserve"> </w:t>
      </w:r>
      <w:r w:rsidRPr="00EE617D">
        <w:rPr>
          <w:bCs/>
          <w:lang w:val="sr-Cyrl-CS"/>
        </w:rPr>
        <w:t>kao</w:t>
      </w:r>
      <w:r w:rsidR="00B7158A" w:rsidRPr="00EE617D">
        <w:rPr>
          <w:bCs/>
          <w:lang w:val="sr-Cyrl-CS"/>
        </w:rPr>
        <w:t xml:space="preserve"> </w:t>
      </w:r>
      <w:r w:rsidRPr="00EE617D">
        <w:rPr>
          <w:bCs/>
          <w:lang w:val="sr-Cyrl-CS"/>
        </w:rPr>
        <w:t>zadovoljavajuća</w:t>
      </w:r>
      <w:r w:rsidR="00B7158A" w:rsidRPr="00EE617D">
        <w:rPr>
          <w:bCs/>
          <w:lang w:val="sr-Cyrl-CS"/>
        </w:rPr>
        <w:t xml:space="preserve">, </w:t>
      </w:r>
      <w:r w:rsidRPr="00EE617D">
        <w:rPr>
          <w:bCs/>
          <w:lang w:val="sr-Cyrl-CS"/>
        </w:rPr>
        <w:t>jer</w:t>
      </w:r>
      <w:r w:rsidR="00B7158A" w:rsidRPr="00EE617D">
        <w:rPr>
          <w:bCs/>
          <w:lang w:val="sr-Cyrl-CS"/>
        </w:rPr>
        <w:t xml:space="preserve"> </w:t>
      </w:r>
      <w:r w:rsidRPr="00EE617D">
        <w:rPr>
          <w:bCs/>
          <w:lang w:val="sr-Cyrl-CS"/>
        </w:rPr>
        <w:t>na</w:t>
      </w:r>
      <w:r w:rsidR="00B7158A" w:rsidRPr="00EE617D">
        <w:rPr>
          <w:bCs/>
          <w:lang w:val="sr-Cyrl-CS"/>
        </w:rPr>
        <w:t xml:space="preserve"> </w:t>
      </w:r>
      <w:r w:rsidRPr="00EE617D">
        <w:rPr>
          <w:bCs/>
          <w:lang w:val="sr-Cyrl-CS"/>
        </w:rPr>
        <w:t>području</w:t>
      </w:r>
      <w:r w:rsidR="00B7158A" w:rsidRPr="00EE617D">
        <w:rPr>
          <w:bCs/>
          <w:lang w:val="sr-Cyrl-CS"/>
        </w:rPr>
        <w:t xml:space="preserve"> </w:t>
      </w:r>
      <w:r w:rsidRPr="00EE617D">
        <w:rPr>
          <w:bCs/>
          <w:lang w:val="sr-Cyrl-CS"/>
        </w:rPr>
        <w:t>GJ</w:t>
      </w:r>
      <w:r w:rsidR="00B7158A" w:rsidRPr="00EE617D">
        <w:rPr>
          <w:bCs/>
          <w:lang w:val="sr-Cyrl-CS"/>
        </w:rPr>
        <w:t xml:space="preserve"> </w:t>
      </w:r>
      <w:r w:rsidRPr="00EE617D">
        <w:rPr>
          <w:bCs/>
          <w:lang w:val="sr-Cyrl-CS"/>
        </w:rPr>
        <w:t>preovladavaju</w:t>
      </w:r>
      <w:r w:rsidR="00B7158A" w:rsidRPr="00EE617D">
        <w:rPr>
          <w:bCs/>
          <w:lang w:val="sr-Cyrl-CS"/>
        </w:rPr>
        <w:t xml:space="preserve"> </w:t>
      </w:r>
      <w:r w:rsidRPr="00EE617D">
        <w:rPr>
          <w:bCs/>
          <w:lang w:val="sr-Cyrl-CS"/>
        </w:rPr>
        <w:t>ritske</w:t>
      </w:r>
      <w:r w:rsidR="00B7158A" w:rsidRPr="00EE617D">
        <w:rPr>
          <w:bCs/>
          <w:lang w:val="sr-Cyrl-CS"/>
        </w:rPr>
        <w:t xml:space="preserve"> </w:t>
      </w:r>
      <w:r w:rsidRPr="00EE617D">
        <w:rPr>
          <w:bCs/>
          <w:lang w:val="sr-Cyrl-CS"/>
        </w:rPr>
        <w:t>crnice</w:t>
      </w:r>
      <w:r w:rsidR="00B7158A" w:rsidRPr="00EE617D">
        <w:rPr>
          <w:bCs/>
          <w:lang w:val="sr-Cyrl-CS"/>
        </w:rPr>
        <w:t xml:space="preserve"> </w:t>
      </w:r>
      <w:r w:rsidRPr="00EE617D">
        <w:rPr>
          <w:bCs/>
          <w:lang w:val="sr-Cyrl-CS"/>
        </w:rPr>
        <w:t>koje</w:t>
      </w:r>
      <w:r w:rsidR="00B7158A" w:rsidRPr="00EE617D">
        <w:rPr>
          <w:bCs/>
          <w:lang w:val="sr-Cyrl-CS"/>
        </w:rPr>
        <w:t xml:space="preserve"> </w:t>
      </w:r>
      <w:r w:rsidRPr="00EE617D">
        <w:rPr>
          <w:bCs/>
          <w:lang w:val="sr-Cyrl-CS"/>
        </w:rPr>
        <w:t>nisu</w:t>
      </w:r>
      <w:r w:rsidR="00B7158A" w:rsidRPr="00EE617D">
        <w:rPr>
          <w:bCs/>
          <w:lang w:val="sr-Cyrl-CS"/>
        </w:rPr>
        <w:t xml:space="preserve"> </w:t>
      </w:r>
      <w:r w:rsidRPr="00EE617D">
        <w:rPr>
          <w:bCs/>
          <w:lang w:val="sr-Cyrl-CS"/>
        </w:rPr>
        <w:t>optimalna</w:t>
      </w:r>
      <w:r w:rsidR="00B7158A" w:rsidRPr="00EE617D">
        <w:rPr>
          <w:bCs/>
          <w:lang w:val="sr-Cyrl-CS"/>
        </w:rPr>
        <w:t xml:space="preserve"> </w:t>
      </w:r>
      <w:r w:rsidRPr="00EE617D">
        <w:rPr>
          <w:bCs/>
          <w:lang w:val="sr-Cyrl-CS"/>
        </w:rPr>
        <w:t>staništa</w:t>
      </w:r>
      <w:r w:rsidR="00B7158A" w:rsidRPr="00EE617D">
        <w:rPr>
          <w:bCs/>
          <w:lang w:val="sr-Cyrl-CS"/>
        </w:rPr>
        <w:t xml:space="preserve"> </w:t>
      </w:r>
      <w:r w:rsidRPr="00EE617D">
        <w:rPr>
          <w:bCs/>
          <w:lang w:val="sr-Cyrl-CS"/>
        </w:rPr>
        <w:t>za</w:t>
      </w:r>
      <w:r w:rsidR="00B7158A" w:rsidRPr="00EE617D">
        <w:rPr>
          <w:bCs/>
          <w:lang w:val="sr-Cyrl-CS"/>
        </w:rPr>
        <w:t xml:space="preserve"> </w:t>
      </w:r>
      <w:r w:rsidRPr="00EE617D">
        <w:rPr>
          <w:bCs/>
          <w:lang w:val="sr-Cyrl-CS"/>
        </w:rPr>
        <w:t>šumsku</w:t>
      </w:r>
      <w:r w:rsidR="00B7158A" w:rsidRPr="00EE617D">
        <w:rPr>
          <w:bCs/>
          <w:lang w:val="sr-Cyrl-CS"/>
        </w:rPr>
        <w:t xml:space="preserve"> </w:t>
      </w:r>
      <w:r w:rsidRPr="00EE617D">
        <w:rPr>
          <w:bCs/>
          <w:lang w:val="sr-Cyrl-CS"/>
        </w:rPr>
        <w:t>proizvodnju</w:t>
      </w:r>
      <w:r w:rsidR="00B7158A" w:rsidRPr="00EE617D">
        <w:rPr>
          <w:bCs/>
          <w:lang w:val="sr-Cyrl-CS"/>
        </w:rPr>
        <w:t xml:space="preserve">. </w:t>
      </w:r>
      <w:r w:rsidRPr="00EE617D">
        <w:rPr>
          <w:bCs/>
          <w:lang w:val="sr-Cyrl-CS"/>
        </w:rPr>
        <w:t>Naročito</w:t>
      </w:r>
      <w:r w:rsidR="00B7158A" w:rsidRPr="00EE617D">
        <w:rPr>
          <w:bCs/>
          <w:lang w:val="sr-Cyrl-CS"/>
        </w:rPr>
        <w:t xml:space="preserve"> </w:t>
      </w:r>
      <w:r w:rsidRPr="00EE617D">
        <w:rPr>
          <w:bCs/>
          <w:lang w:val="sr-Cyrl-CS"/>
        </w:rPr>
        <w:t>ne</w:t>
      </w:r>
      <w:r w:rsidR="00B7158A" w:rsidRPr="00EE617D">
        <w:rPr>
          <w:bCs/>
          <w:lang w:val="sr-Cyrl-CS"/>
        </w:rPr>
        <w:t xml:space="preserve"> </w:t>
      </w:r>
      <w:r w:rsidRPr="00EE617D">
        <w:rPr>
          <w:bCs/>
          <w:lang w:val="sr-Cyrl-CS"/>
        </w:rPr>
        <w:t>za</w:t>
      </w:r>
      <w:r w:rsidR="00B7158A" w:rsidRPr="00EE617D">
        <w:rPr>
          <w:bCs/>
          <w:lang w:val="sr-Cyrl-CS"/>
        </w:rPr>
        <w:t xml:space="preserve"> </w:t>
      </w:r>
      <w:r w:rsidRPr="00EE617D">
        <w:rPr>
          <w:bCs/>
          <w:lang w:val="sr-Cyrl-CS"/>
        </w:rPr>
        <w:t>proizvodnju</w:t>
      </w:r>
      <w:r w:rsidR="00B7158A" w:rsidRPr="00EE617D">
        <w:rPr>
          <w:bCs/>
          <w:lang w:val="sr-Cyrl-CS"/>
        </w:rPr>
        <w:t xml:space="preserve"> </w:t>
      </w:r>
      <w:r w:rsidRPr="00EE617D">
        <w:rPr>
          <w:bCs/>
          <w:lang w:val="sr-Cyrl-CS"/>
        </w:rPr>
        <w:t>EA</w:t>
      </w:r>
      <w:r w:rsidR="00B7158A" w:rsidRPr="00EE617D">
        <w:rPr>
          <w:bCs/>
          <w:lang w:val="sr-Cyrl-CS"/>
        </w:rPr>
        <w:t xml:space="preserve"> </w:t>
      </w:r>
      <w:r w:rsidRPr="00EE617D">
        <w:rPr>
          <w:bCs/>
          <w:lang w:val="sr-Cyrl-CS"/>
        </w:rPr>
        <w:t>topola</w:t>
      </w:r>
      <w:r w:rsidR="00B7158A" w:rsidRPr="00EE617D">
        <w:rPr>
          <w:bCs/>
          <w:lang w:val="sr-Cyrl-CS"/>
        </w:rPr>
        <w:t>.</w:t>
      </w:r>
    </w:p>
    <w:p w:rsidR="00DD4F55" w:rsidRPr="00EE617D" w:rsidRDefault="00DD4F55" w:rsidP="00585EE4">
      <w:pPr>
        <w:spacing w:line="276" w:lineRule="auto"/>
        <w:jc w:val="both"/>
        <w:rPr>
          <w:lang w:val="sr-Latn-RS"/>
        </w:rPr>
      </w:pPr>
    </w:p>
    <w:p w:rsidR="00B83F9F" w:rsidRPr="00EE617D" w:rsidRDefault="00B83F9F" w:rsidP="00585EE4">
      <w:pPr>
        <w:spacing w:line="276" w:lineRule="auto"/>
        <w:jc w:val="both"/>
        <w:rPr>
          <w:lang w:val="sr-Latn-RS"/>
        </w:rPr>
      </w:pPr>
    </w:p>
    <w:p w:rsidR="00B83F9F" w:rsidRPr="00EE617D" w:rsidRDefault="00B83F9F" w:rsidP="00585EE4">
      <w:pPr>
        <w:spacing w:line="276" w:lineRule="auto"/>
        <w:jc w:val="both"/>
        <w:rPr>
          <w:lang w:val="sr-Latn-RS"/>
        </w:rPr>
      </w:pPr>
    </w:p>
    <w:p w:rsidR="00B83F9F" w:rsidRPr="00EE617D" w:rsidRDefault="00B83F9F" w:rsidP="00585EE4">
      <w:pPr>
        <w:spacing w:line="276" w:lineRule="auto"/>
        <w:jc w:val="both"/>
        <w:rPr>
          <w:lang w:val="sr-Latn-RS"/>
        </w:rPr>
      </w:pPr>
    </w:p>
    <w:p w:rsidR="00DD4F55" w:rsidRPr="00EE617D" w:rsidRDefault="00DD4F55" w:rsidP="009A5AA6">
      <w:pPr>
        <w:pStyle w:val="Heading2"/>
      </w:pPr>
      <w:bookmarkStart w:id="194" w:name="_Toc255562029"/>
      <w:bookmarkStart w:id="195" w:name="_Toc271894185"/>
      <w:bookmarkStart w:id="196" w:name="_Toc271894477"/>
      <w:bookmarkStart w:id="197" w:name="_Toc271894606"/>
      <w:bookmarkStart w:id="198" w:name="_Toc278968486"/>
      <w:r w:rsidRPr="00EE617D">
        <w:lastRenderedPageBreak/>
        <w:t>4.</w:t>
      </w:r>
      <w:r w:rsidR="00B83F9F" w:rsidRPr="00EE617D">
        <w:rPr>
          <w:lang w:val="sr-Latn-RS"/>
        </w:rPr>
        <w:t>8</w:t>
      </w:r>
      <w:r w:rsidRPr="00EE617D">
        <w:t>.</w:t>
      </w:r>
      <w:r w:rsidR="00321BC8" w:rsidRPr="00EE617D">
        <w:t>STANjE</w:t>
      </w:r>
      <w:r w:rsidRPr="00EE617D">
        <w:t xml:space="preserve"> </w:t>
      </w:r>
      <w:r w:rsidR="00321BC8" w:rsidRPr="00EE617D">
        <w:t>ŠUMA</w:t>
      </w:r>
      <w:r w:rsidRPr="00EE617D">
        <w:t xml:space="preserve"> </w:t>
      </w:r>
      <w:r w:rsidR="00321BC8" w:rsidRPr="00EE617D">
        <w:t>PO</w:t>
      </w:r>
      <w:r w:rsidRPr="00EE617D">
        <w:t xml:space="preserve"> </w:t>
      </w:r>
      <w:r w:rsidR="00321BC8" w:rsidRPr="00EE617D">
        <w:t>STAROSTI</w:t>
      </w:r>
      <w:bookmarkEnd w:id="194"/>
      <w:bookmarkEnd w:id="195"/>
      <w:bookmarkEnd w:id="196"/>
      <w:bookmarkEnd w:id="197"/>
      <w:bookmarkEnd w:id="198"/>
    </w:p>
    <w:p w:rsidR="00C52E14" w:rsidRPr="00EE617D" w:rsidRDefault="00C52E14" w:rsidP="00585EE4">
      <w:pPr>
        <w:spacing w:line="276" w:lineRule="auto"/>
        <w:rPr>
          <w:lang w:val="sr-Latn-RS"/>
        </w:rPr>
      </w:pPr>
    </w:p>
    <w:p w:rsidR="00D32F58" w:rsidRPr="00EE617D" w:rsidRDefault="00D32F58" w:rsidP="00D32F58">
      <w:pPr>
        <w:pStyle w:val="BodyTextIndent3"/>
        <w:spacing w:line="276" w:lineRule="auto"/>
        <w:ind w:firstLine="810"/>
        <w:rPr>
          <w:lang w:val="de-DE"/>
        </w:rPr>
      </w:pPr>
      <w:r w:rsidRPr="00EE617D">
        <w:rPr>
          <w:lang w:val="de-DE"/>
        </w:rPr>
        <w:t>Stanje šuma po starosti se prikazuje po gazdinskim klasama i namenskim celinama  za širine dobnih razreda od  5</w:t>
      </w:r>
      <w:r w:rsidRPr="00EE617D">
        <w:rPr>
          <w:lang w:val="sr-Latn-CS"/>
        </w:rPr>
        <w:t>, 10</w:t>
      </w:r>
      <w:r w:rsidRPr="00EE617D">
        <w:rPr>
          <w:lang w:val="de-DE"/>
        </w:rPr>
        <w:t xml:space="preserve"> i 20 godina. </w:t>
      </w:r>
    </w:p>
    <w:p w:rsidR="00C52E14" w:rsidRPr="00EE617D" w:rsidRDefault="00D32F58" w:rsidP="0034767E">
      <w:pPr>
        <w:pStyle w:val="BodyTextIndent3"/>
        <w:spacing w:line="276" w:lineRule="auto"/>
        <w:ind w:firstLine="810"/>
        <w:rPr>
          <w:lang w:val="en-GB"/>
        </w:rPr>
      </w:pPr>
      <w:r w:rsidRPr="00EE617D">
        <w:rPr>
          <w:lang w:val="de-DE"/>
        </w:rPr>
        <w:t>Širina dobnih razreda zavisi od ophodnje, a određena je prema Pravilniku, kao i stručnim upustvima za korišćenje programa za obradu podataka</w:t>
      </w:r>
      <w:r w:rsidR="00C52E14" w:rsidRPr="00EE617D">
        <w:t xml:space="preserve"> </w:t>
      </w:r>
      <w:r w:rsidR="00321BC8" w:rsidRPr="00EE617D">
        <w:t>i</w:t>
      </w:r>
      <w:r w:rsidR="00C52E14" w:rsidRPr="00EE617D">
        <w:t xml:space="preserve"> </w:t>
      </w:r>
      <w:r w:rsidR="00321BC8" w:rsidRPr="00EE617D">
        <w:t>iznosi</w:t>
      </w:r>
      <w:r w:rsidR="00C52E14" w:rsidRPr="00EE617D">
        <w:t xml:space="preserve"> 5 </w:t>
      </w:r>
      <w:r w:rsidR="00321BC8" w:rsidRPr="00EE617D">
        <w:t>godina</w:t>
      </w:r>
      <w:r w:rsidR="00C52E14" w:rsidRPr="00EE617D">
        <w:t xml:space="preserve"> </w:t>
      </w:r>
      <w:r w:rsidR="00321BC8" w:rsidRPr="00EE617D">
        <w:t>za</w:t>
      </w:r>
      <w:r w:rsidR="00C52E14" w:rsidRPr="00EE617D">
        <w:t xml:space="preserve"> </w:t>
      </w:r>
      <w:r w:rsidR="00321BC8" w:rsidRPr="00EE617D">
        <w:t>gazdinske</w:t>
      </w:r>
      <w:r w:rsidR="00C52E14" w:rsidRPr="00EE617D">
        <w:t xml:space="preserve"> </w:t>
      </w:r>
      <w:r w:rsidR="00321BC8" w:rsidRPr="00EE617D">
        <w:t>klase</w:t>
      </w:r>
      <w:r w:rsidR="00C52E14" w:rsidRPr="00EE617D">
        <w:t xml:space="preserve"> </w:t>
      </w:r>
      <w:r w:rsidR="00321BC8" w:rsidRPr="00EE617D">
        <w:t>sa</w:t>
      </w:r>
      <w:r w:rsidR="00C52E14" w:rsidRPr="00EE617D">
        <w:t xml:space="preserve"> </w:t>
      </w:r>
      <w:r w:rsidR="00321BC8" w:rsidRPr="00EE617D">
        <w:t>ophodnjom</w:t>
      </w:r>
      <w:r w:rsidR="00C52E14" w:rsidRPr="00EE617D">
        <w:t xml:space="preserve"> </w:t>
      </w:r>
      <w:r w:rsidR="00321BC8" w:rsidRPr="00EE617D">
        <w:t>do</w:t>
      </w:r>
      <w:r w:rsidR="00C52E14" w:rsidRPr="00EE617D">
        <w:t xml:space="preserve"> 40 </w:t>
      </w:r>
      <w:r w:rsidR="00321BC8" w:rsidRPr="00EE617D">
        <w:t>godina</w:t>
      </w:r>
      <w:r w:rsidR="00C52E14" w:rsidRPr="00EE617D">
        <w:t xml:space="preserve">, 10 </w:t>
      </w:r>
      <w:r w:rsidR="00321BC8" w:rsidRPr="00EE617D">
        <w:t>godina</w:t>
      </w:r>
      <w:r w:rsidR="00C52E14" w:rsidRPr="00EE617D">
        <w:t xml:space="preserve"> </w:t>
      </w:r>
      <w:r w:rsidR="00321BC8" w:rsidRPr="00EE617D">
        <w:t>za</w:t>
      </w:r>
      <w:r w:rsidR="00C52E14" w:rsidRPr="00EE617D">
        <w:t xml:space="preserve"> </w:t>
      </w:r>
      <w:r w:rsidR="00321BC8" w:rsidRPr="00EE617D">
        <w:t>gazdinske</w:t>
      </w:r>
      <w:r w:rsidR="00C52E14" w:rsidRPr="00EE617D">
        <w:t xml:space="preserve"> </w:t>
      </w:r>
      <w:r w:rsidR="00321BC8" w:rsidRPr="00EE617D">
        <w:t>klase</w:t>
      </w:r>
      <w:r w:rsidR="00C52E14" w:rsidRPr="00EE617D">
        <w:t xml:space="preserve"> </w:t>
      </w:r>
      <w:r w:rsidR="00321BC8" w:rsidRPr="00EE617D">
        <w:t>sa</w:t>
      </w:r>
      <w:r w:rsidR="00C52E14" w:rsidRPr="00EE617D">
        <w:t xml:space="preserve"> </w:t>
      </w:r>
      <w:r w:rsidR="00321BC8" w:rsidRPr="00EE617D">
        <w:t>ophodnjom</w:t>
      </w:r>
      <w:r w:rsidR="00C52E14" w:rsidRPr="00EE617D">
        <w:t xml:space="preserve"> </w:t>
      </w:r>
      <w:r w:rsidR="00321BC8" w:rsidRPr="00EE617D">
        <w:t>do</w:t>
      </w:r>
      <w:r w:rsidR="00C52E14" w:rsidRPr="00EE617D">
        <w:t xml:space="preserve"> 80 </w:t>
      </w:r>
      <w:r w:rsidR="00321BC8" w:rsidRPr="00EE617D">
        <w:t>godina</w:t>
      </w:r>
      <w:r w:rsidR="00C52E14" w:rsidRPr="00EE617D">
        <w:t xml:space="preserve"> </w:t>
      </w:r>
      <w:r w:rsidR="00321BC8" w:rsidRPr="00EE617D">
        <w:t>i</w:t>
      </w:r>
      <w:r w:rsidR="00C52E14" w:rsidRPr="00EE617D">
        <w:t xml:space="preserve"> 20 </w:t>
      </w:r>
      <w:r w:rsidR="00321BC8" w:rsidRPr="00EE617D">
        <w:t>godina</w:t>
      </w:r>
      <w:r w:rsidR="00C52E14" w:rsidRPr="00EE617D">
        <w:t xml:space="preserve"> </w:t>
      </w:r>
      <w:r w:rsidR="00321BC8" w:rsidRPr="00EE617D">
        <w:t>sa</w:t>
      </w:r>
      <w:r w:rsidR="00C52E14" w:rsidRPr="00EE617D">
        <w:t xml:space="preserve"> </w:t>
      </w:r>
      <w:r w:rsidR="00321BC8" w:rsidRPr="00EE617D">
        <w:t>ophodnjom</w:t>
      </w:r>
      <w:r w:rsidR="00C52E14" w:rsidRPr="00EE617D">
        <w:t xml:space="preserve">  </w:t>
      </w:r>
      <w:r w:rsidR="00321BC8" w:rsidRPr="00EE617D">
        <w:t>preko</w:t>
      </w:r>
      <w:r w:rsidR="00C52E14" w:rsidRPr="00EE617D">
        <w:t xml:space="preserve"> 80 </w:t>
      </w:r>
      <w:r w:rsidR="00321BC8" w:rsidRPr="00EE617D">
        <w:t>godina</w:t>
      </w:r>
      <w:r w:rsidR="00C52E14" w:rsidRPr="00EE617D">
        <w:t>.</w:t>
      </w:r>
    </w:p>
    <w:p w:rsidR="00376CD3" w:rsidRPr="00EE617D" w:rsidRDefault="00376CD3" w:rsidP="00585EE4">
      <w:pPr>
        <w:pStyle w:val="BodyTextIndent3"/>
        <w:spacing w:line="276" w:lineRule="auto"/>
        <w:ind w:firstLine="0"/>
        <w:rPr>
          <w:lang w:val="en-GB"/>
        </w:rPr>
      </w:pPr>
    </w:p>
    <w:p w:rsidR="00D32F58" w:rsidRPr="00EE617D" w:rsidRDefault="00D32F58" w:rsidP="00D32F58">
      <w:pPr>
        <w:rPr>
          <w:lang w:val="sr-Latn-CS"/>
        </w:rPr>
      </w:pPr>
      <w:r w:rsidRPr="00EE617D">
        <w:t>Stanje</w:t>
      </w:r>
      <w:r w:rsidRPr="00EE617D">
        <w:rPr>
          <w:lang w:val="sr-Latn-CS"/>
        </w:rPr>
        <w:t xml:space="preserve"> š</w:t>
      </w:r>
      <w:r w:rsidRPr="00EE617D">
        <w:t>uma</w:t>
      </w:r>
      <w:r w:rsidRPr="00EE617D">
        <w:rPr>
          <w:lang w:val="sr-Latn-CS"/>
        </w:rPr>
        <w:t xml:space="preserve"> </w:t>
      </w:r>
      <w:r w:rsidRPr="00EE617D">
        <w:t>po</w:t>
      </w:r>
      <w:r w:rsidRPr="00EE617D">
        <w:rPr>
          <w:lang w:val="sr-Latn-CS"/>
        </w:rPr>
        <w:t xml:space="preserve"> </w:t>
      </w:r>
      <w:r w:rsidRPr="00EE617D">
        <w:t>starosti</w:t>
      </w:r>
      <w:r w:rsidRPr="00EE617D">
        <w:rPr>
          <w:lang w:val="sr-Latn-CS"/>
        </w:rPr>
        <w:t xml:space="preserve"> </w:t>
      </w:r>
      <w:r w:rsidRPr="00EE617D">
        <w:t>za</w:t>
      </w:r>
      <w:r w:rsidRPr="00EE617D">
        <w:rPr>
          <w:lang w:val="sr-Latn-CS"/>
        </w:rPr>
        <w:t xml:space="preserve"> š</w:t>
      </w:r>
      <w:r w:rsidRPr="00EE617D">
        <w:t>irinu</w:t>
      </w:r>
      <w:r w:rsidRPr="00EE617D">
        <w:rPr>
          <w:lang w:val="sr-Latn-CS"/>
        </w:rPr>
        <w:t xml:space="preserve"> </w:t>
      </w:r>
      <w:r w:rsidRPr="00EE617D">
        <w:t>dobnog</w:t>
      </w:r>
      <w:r w:rsidRPr="00EE617D">
        <w:rPr>
          <w:lang w:val="sr-Latn-CS"/>
        </w:rPr>
        <w:t xml:space="preserve"> </w:t>
      </w:r>
      <w:r w:rsidRPr="00EE617D">
        <w:t>razreda</w:t>
      </w:r>
      <w:r w:rsidRPr="00EE617D">
        <w:rPr>
          <w:lang w:val="sr-Latn-CS"/>
        </w:rPr>
        <w:t xml:space="preserve"> 5 </w:t>
      </w:r>
      <w:r w:rsidRPr="00EE617D">
        <w:t>godina</w:t>
      </w:r>
      <w:r w:rsidRPr="00EE617D">
        <w:rPr>
          <w:lang w:val="sr-Latn-CS"/>
        </w:rPr>
        <w:t>.</w:t>
      </w:r>
    </w:p>
    <w:tbl>
      <w:tblPr>
        <w:tblW w:w="12003" w:type="dxa"/>
        <w:tblInd w:w="93" w:type="dxa"/>
        <w:tblLook w:val="04A0" w:firstRow="1" w:lastRow="0" w:firstColumn="1" w:lastColumn="0" w:noHBand="0" w:noVBand="1"/>
      </w:tblPr>
      <w:tblGrid>
        <w:gridCol w:w="2136"/>
        <w:gridCol w:w="450"/>
        <w:gridCol w:w="937"/>
        <w:gridCol w:w="940"/>
        <w:gridCol w:w="940"/>
        <w:gridCol w:w="816"/>
        <w:gridCol w:w="937"/>
        <w:gridCol w:w="937"/>
        <w:gridCol w:w="937"/>
        <w:gridCol w:w="816"/>
        <w:gridCol w:w="937"/>
        <w:gridCol w:w="816"/>
        <w:gridCol w:w="428"/>
        <w:gridCol w:w="361"/>
      </w:tblGrid>
      <w:tr w:rsidR="00EE617D" w:rsidRPr="00EE617D" w:rsidTr="005356F7">
        <w:trPr>
          <w:trHeight w:val="315"/>
        </w:trPr>
        <w:tc>
          <w:tcPr>
            <w:tcW w:w="12003" w:type="dxa"/>
            <w:gridSpan w:val="14"/>
            <w:tcBorders>
              <w:top w:val="nil"/>
              <w:left w:val="nil"/>
              <w:bottom w:val="single" w:sz="8" w:space="0" w:color="auto"/>
              <w:right w:val="nil"/>
            </w:tcBorders>
            <w:shd w:val="clear" w:color="auto" w:fill="auto"/>
            <w:noWrap/>
            <w:vAlign w:val="center"/>
            <w:hideMark/>
          </w:tcPr>
          <w:p w:rsidR="005356F7" w:rsidRPr="00EE617D" w:rsidRDefault="005356F7" w:rsidP="005356F7">
            <w:pPr>
              <w:rPr>
                <w:i/>
                <w:iCs/>
                <w:sz w:val="22"/>
                <w:szCs w:val="22"/>
              </w:rPr>
            </w:pPr>
            <w:r w:rsidRPr="00EE617D">
              <w:rPr>
                <w:i/>
                <w:iCs/>
                <w:sz w:val="22"/>
                <w:szCs w:val="22"/>
                <w:lang w:val="nb-NO"/>
              </w:rPr>
              <w:t>Tabela 4.8.1. – Starosna struktura sastojina širine dobnog razreda 5 godina</w:t>
            </w:r>
          </w:p>
        </w:tc>
      </w:tr>
      <w:tr w:rsidR="00EE617D" w:rsidRPr="00EE617D" w:rsidTr="005356F7">
        <w:trPr>
          <w:trHeight w:val="255"/>
        </w:trPr>
        <w:tc>
          <w:tcPr>
            <w:tcW w:w="2475"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5356F7" w:rsidRPr="00EE617D" w:rsidRDefault="005356F7" w:rsidP="005356F7">
            <w:pPr>
              <w:jc w:val="center"/>
              <w:rPr>
                <w:sz w:val="20"/>
                <w:szCs w:val="20"/>
              </w:rPr>
            </w:pPr>
            <w:r w:rsidRPr="00EE617D">
              <w:rPr>
                <w:sz w:val="20"/>
                <w:szCs w:val="20"/>
              </w:rPr>
              <w:t>Gazdinska klasa</w:t>
            </w:r>
          </w:p>
        </w:tc>
        <w:tc>
          <w:tcPr>
            <w:tcW w:w="9528" w:type="dxa"/>
            <w:gridSpan w:val="12"/>
            <w:tcBorders>
              <w:top w:val="single" w:sz="8" w:space="0" w:color="auto"/>
              <w:left w:val="nil"/>
              <w:bottom w:val="single" w:sz="4" w:space="0" w:color="auto"/>
              <w:right w:val="single" w:sz="8" w:space="0" w:color="000000"/>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D O B N I  R A Z R E D I</w:t>
            </w:r>
          </w:p>
        </w:tc>
      </w:tr>
      <w:tr w:rsidR="00EE617D" w:rsidRPr="00EE617D" w:rsidTr="005356F7">
        <w:trPr>
          <w:trHeight w:val="255"/>
        </w:trPr>
        <w:tc>
          <w:tcPr>
            <w:tcW w:w="2475" w:type="dxa"/>
            <w:gridSpan w:val="2"/>
            <w:vMerge/>
            <w:tcBorders>
              <w:top w:val="single" w:sz="8" w:space="0" w:color="auto"/>
              <w:left w:val="single" w:sz="8" w:space="0" w:color="auto"/>
              <w:bottom w:val="single" w:sz="8" w:space="0" w:color="000000"/>
              <w:right w:val="single" w:sz="4" w:space="0" w:color="000000"/>
            </w:tcBorders>
            <w:vAlign w:val="center"/>
            <w:hideMark/>
          </w:tcPr>
          <w:p w:rsidR="005356F7" w:rsidRPr="00EE617D" w:rsidRDefault="005356F7" w:rsidP="005356F7">
            <w:pPr>
              <w:rPr>
                <w:sz w:val="20"/>
                <w:szCs w:val="20"/>
              </w:rPr>
            </w:pPr>
          </w:p>
        </w:tc>
        <w:tc>
          <w:tcPr>
            <w:tcW w:w="93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SVEGA</w:t>
            </w:r>
          </w:p>
        </w:tc>
        <w:tc>
          <w:tcPr>
            <w:tcW w:w="1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6F7" w:rsidRPr="00EE617D" w:rsidRDefault="005356F7" w:rsidP="005356F7">
            <w:pPr>
              <w:jc w:val="center"/>
              <w:rPr>
                <w:sz w:val="20"/>
                <w:szCs w:val="20"/>
              </w:rPr>
            </w:pPr>
            <w:r w:rsidRPr="00EE617D">
              <w:rPr>
                <w:sz w:val="20"/>
                <w:szCs w:val="20"/>
              </w:rPr>
              <w:t xml:space="preserve"> I</w:t>
            </w:r>
          </w:p>
        </w:tc>
        <w:tc>
          <w:tcPr>
            <w:tcW w:w="8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II</w:t>
            </w:r>
          </w:p>
        </w:tc>
        <w:tc>
          <w:tcPr>
            <w:tcW w:w="93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III</w:t>
            </w:r>
          </w:p>
        </w:tc>
        <w:tc>
          <w:tcPr>
            <w:tcW w:w="93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IV</w:t>
            </w:r>
          </w:p>
        </w:tc>
        <w:tc>
          <w:tcPr>
            <w:tcW w:w="93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8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VI</w:t>
            </w:r>
          </w:p>
        </w:tc>
        <w:tc>
          <w:tcPr>
            <w:tcW w:w="93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VII</w:t>
            </w:r>
          </w:p>
        </w:tc>
        <w:tc>
          <w:tcPr>
            <w:tcW w:w="8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VIII</w:t>
            </w:r>
          </w:p>
        </w:tc>
        <w:tc>
          <w:tcPr>
            <w:tcW w:w="31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IX</w:t>
            </w:r>
          </w:p>
        </w:tc>
        <w:tc>
          <w:tcPr>
            <w:tcW w:w="22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X</w:t>
            </w:r>
          </w:p>
        </w:tc>
      </w:tr>
      <w:tr w:rsidR="00EE617D" w:rsidRPr="00EE617D" w:rsidTr="005356F7">
        <w:trPr>
          <w:trHeight w:val="525"/>
        </w:trPr>
        <w:tc>
          <w:tcPr>
            <w:tcW w:w="2475" w:type="dxa"/>
            <w:gridSpan w:val="2"/>
            <w:vMerge/>
            <w:tcBorders>
              <w:top w:val="single" w:sz="8" w:space="0" w:color="auto"/>
              <w:left w:val="single" w:sz="8" w:space="0" w:color="auto"/>
              <w:bottom w:val="single" w:sz="8" w:space="0" w:color="000000"/>
              <w:right w:val="single" w:sz="4" w:space="0" w:color="000000"/>
            </w:tcBorders>
            <w:vAlign w:val="center"/>
            <w:hideMark/>
          </w:tcPr>
          <w:p w:rsidR="005356F7" w:rsidRPr="00EE617D" w:rsidRDefault="005356F7" w:rsidP="005356F7">
            <w:pPr>
              <w:rPr>
                <w:sz w:val="20"/>
                <w:szCs w:val="20"/>
              </w:rPr>
            </w:pPr>
          </w:p>
        </w:tc>
        <w:tc>
          <w:tcPr>
            <w:tcW w:w="937" w:type="dxa"/>
            <w:vMerge/>
            <w:tcBorders>
              <w:top w:val="nil"/>
              <w:left w:val="single" w:sz="4" w:space="0" w:color="auto"/>
              <w:bottom w:val="single" w:sz="8" w:space="0" w:color="000000"/>
              <w:right w:val="single" w:sz="4" w:space="0" w:color="auto"/>
            </w:tcBorders>
            <w:vAlign w:val="center"/>
            <w:hideMark/>
          </w:tcPr>
          <w:p w:rsidR="005356F7" w:rsidRPr="00EE617D" w:rsidRDefault="005356F7" w:rsidP="005356F7">
            <w:pPr>
              <w:rPr>
                <w:sz w:val="20"/>
                <w:szCs w:val="20"/>
              </w:rPr>
            </w:pPr>
          </w:p>
        </w:tc>
        <w:tc>
          <w:tcPr>
            <w:tcW w:w="940" w:type="dxa"/>
            <w:tcBorders>
              <w:top w:val="nil"/>
              <w:left w:val="nil"/>
              <w:bottom w:val="single" w:sz="8" w:space="0" w:color="auto"/>
              <w:right w:val="single" w:sz="4" w:space="0" w:color="auto"/>
            </w:tcBorders>
            <w:shd w:val="clear" w:color="auto" w:fill="auto"/>
            <w:vAlign w:val="center"/>
            <w:hideMark/>
          </w:tcPr>
          <w:p w:rsidR="005356F7" w:rsidRPr="00EE617D" w:rsidRDefault="005356F7" w:rsidP="005356F7">
            <w:pPr>
              <w:jc w:val="center"/>
              <w:rPr>
                <w:sz w:val="20"/>
                <w:szCs w:val="20"/>
              </w:rPr>
            </w:pPr>
            <w:r w:rsidRPr="00EE617D">
              <w:rPr>
                <w:sz w:val="20"/>
                <w:szCs w:val="20"/>
              </w:rPr>
              <w:t>Obraslo slabo</w:t>
            </w:r>
          </w:p>
        </w:tc>
        <w:tc>
          <w:tcPr>
            <w:tcW w:w="940" w:type="dxa"/>
            <w:tcBorders>
              <w:top w:val="nil"/>
              <w:left w:val="nil"/>
              <w:bottom w:val="single" w:sz="8" w:space="0" w:color="auto"/>
              <w:right w:val="single" w:sz="4" w:space="0" w:color="auto"/>
            </w:tcBorders>
            <w:shd w:val="clear" w:color="auto" w:fill="auto"/>
            <w:vAlign w:val="center"/>
            <w:hideMark/>
          </w:tcPr>
          <w:p w:rsidR="005356F7" w:rsidRPr="00EE617D" w:rsidRDefault="005356F7" w:rsidP="005356F7">
            <w:pPr>
              <w:jc w:val="center"/>
              <w:rPr>
                <w:sz w:val="20"/>
                <w:szCs w:val="20"/>
              </w:rPr>
            </w:pPr>
            <w:r w:rsidRPr="00EE617D">
              <w:rPr>
                <w:sz w:val="20"/>
                <w:szCs w:val="20"/>
              </w:rPr>
              <w:t>Obraslo dobro</w:t>
            </w:r>
          </w:p>
        </w:tc>
        <w:tc>
          <w:tcPr>
            <w:tcW w:w="809" w:type="dxa"/>
            <w:vMerge/>
            <w:tcBorders>
              <w:top w:val="nil"/>
              <w:left w:val="single" w:sz="4" w:space="0" w:color="auto"/>
              <w:bottom w:val="single" w:sz="8" w:space="0" w:color="000000"/>
              <w:right w:val="single" w:sz="4" w:space="0" w:color="auto"/>
            </w:tcBorders>
            <w:vAlign w:val="center"/>
            <w:hideMark/>
          </w:tcPr>
          <w:p w:rsidR="005356F7" w:rsidRPr="00EE617D" w:rsidRDefault="005356F7" w:rsidP="005356F7">
            <w:pPr>
              <w:rPr>
                <w:sz w:val="20"/>
                <w:szCs w:val="20"/>
              </w:rPr>
            </w:pPr>
          </w:p>
        </w:tc>
        <w:tc>
          <w:tcPr>
            <w:tcW w:w="937" w:type="dxa"/>
            <w:vMerge/>
            <w:tcBorders>
              <w:top w:val="nil"/>
              <w:left w:val="single" w:sz="4" w:space="0" w:color="auto"/>
              <w:bottom w:val="single" w:sz="8" w:space="0" w:color="000000"/>
              <w:right w:val="single" w:sz="4" w:space="0" w:color="auto"/>
            </w:tcBorders>
            <w:vAlign w:val="center"/>
            <w:hideMark/>
          </w:tcPr>
          <w:p w:rsidR="005356F7" w:rsidRPr="00EE617D" w:rsidRDefault="005356F7" w:rsidP="005356F7">
            <w:pPr>
              <w:rPr>
                <w:sz w:val="20"/>
                <w:szCs w:val="20"/>
              </w:rPr>
            </w:pPr>
          </w:p>
        </w:tc>
        <w:tc>
          <w:tcPr>
            <w:tcW w:w="937" w:type="dxa"/>
            <w:vMerge/>
            <w:tcBorders>
              <w:top w:val="nil"/>
              <w:left w:val="single" w:sz="4" w:space="0" w:color="auto"/>
              <w:bottom w:val="single" w:sz="8" w:space="0" w:color="000000"/>
              <w:right w:val="single" w:sz="4" w:space="0" w:color="auto"/>
            </w:tcBorders>
            <w:vAlign w:val="center"/>
            <w:hideMark/>
          </w:tcPr>
          <w:p w:rsidR="005356F7" w:rsidRPr="00EE617D" w:rsidRDefault="005356F7" w:rsidP="005356F7">
            <w:pPr>
              <w:rPr>
                <w:sz w:val="20"/>
                <w:szCs w:val="20"/>
              </w:rPr>
            </w:pPr>
          </w:p>
        </w:tc>
        <w:tc>
          <w:tcPr>
            <w:tcW w:w="937" w:type="dxa"/>
            <w:vMerge/>
            <w:tcBorders>
              <w:top w:val="nil"/>
              <w:left w:val="single" w:sz="4" w:space="0" w:color="auto"/>
              <w:bottom w:val="single" w:sz="8" w:space="0" w:color="000000"/>
              <w:right w:val="single" w:sz="4" w:space="0" w:color="auto"/>
            </w:tcBorders>
            <w:vAlign w:val="center"/>
            <w:hideMark/>
          </w:tcPr>
          <w:p w:rsidR="005356F7" w:rsidRPr="00EE617D" w:rsidRDefault="005356F7" w:rsidP="005356F7">
            <w:pPr>
              <w:rPr>
                <w:sz w:val="20"/>
                <w:szCs w:val="20"/>
              </w:rPr>
            </w:pPr>
          </w:p>
        </w:tc>
        <w:tc>
          <w:tcPr>
            <w:tcW w:w="809" w:type="dxa"/>
            <w:vMerge/>
            <w:tcBorders>
              <w:top w:val="nil"/>
              <w:left w:val="single" w:sz="4" w:space="0" w:color="auto"/>
              <w:bottom w:val="single" w:sz="8" w:space="0" w:color="000000"/>
              <w:right w:val="single" w:sz="4" w:space="0" w:color="auto"/>
            </w:tcBorders>
            <w:vAlign w:val="center"/>
            <w:hideMark/>
          </w:tcPr>
          <w:p w:rsidR="005356F7" w:rsidRPr="00EE617D" w:rsidRDefault="005356F7" w:rsidP="005356F7">
            <w:pPr>
              <w:rPr>
                <w:sz w:val="20"/>
                <w:szCs w:val="20"/>
              </w:rPr>
            </w:pPr>
          </w:p>
        </w:tc>
        <w:tc>
          <w:tcPr>
            <w:tcW w:w="937" w:type="dxa"/>
            <w:vMerge/>
            <w:tcBorders>
              <w:top w:val="nil"/>
              <w:left w:val="single" w:sz="4" w:space="0" w:color="auto"/>
              <w:bottom w:val="single" w:sz="8" w:space="0" w:color="000000"/>
              <w:right w:val="single" w:sz="4" w:space="0" w:color="auto"/>
            </w:tcBorders>
            <w:vAlign w:val="center"/>
            <w:hideMark/>
          </w:tcPr>
          <w:p w:rsidR="005356F7" w:rsidRPr="00EE617D" w:rsidRDefault="005356F7" w:rsidP="005356F7">
            <w:pPr>
              <w:rPr>
                <w:sz w:val="20"/>
                <w:szCs w:val="20"/>
              </w:rPr>
            </w:pPr>
          </w:p>
        </w:tc>
        <w:tc>
          <w:tcPr>
            <w:tcW w:w="809" w:type="dxa"/>
            <w:vMerge/>
            <w:tcBorders>
              <w:top w:val="nil"/>
              <w:left w:val="single" w:sz="4" w:space="0" w:color="auto"/>
              <w:bottom w:val="single" w:sz="8" w:space="0" w:color="000000"/>
              <w:right w:val="single" w:sz="4" w:space="0" w:color="auto"/>
            </w:tcBorders>
            <w:vAlign w:val="center"/>
            <w:hideMark/>
          </w:tcPr>
          <w:p w:rsidR="005356F7" w:rsidRPr="00EE617D" w:rsidRDefault="005356F7" w:rsidP="005356F7">
            <w:pPr>
              <w:rPr>
                <w:sz w:val="20"/>
                <w:szCs w:val="20"/>
              </w:rPr>
            </w:pPr>
          </w:p>
        </w:tc>
        <w:tc>
          <w:tcPr>
            <w:tcW w:w="311" w:type="dxa"/>
            <w:vMerge/>
            <w:tcBorders>
              <w:top w:val="nil"/>
              <w:left w:val="single" w:sz="4" w:space="0" w:color="auto"/>
              <w:bottom w:val="single" w:sz="8" w:space="0" w:color="000000"/>
              <w:right w:val="single" w:sz="4" w:space="0" w:color="auto"/>
            </w:tcBorders>
            <w:vAlign w:val="center"/>
            <w:hideMark/>
          </w:tcPr>
          <w:p w:rsidR="005356F7" w:rsidRPr="00EE617D" w:rsidRDefault="005356F7" w:rsidP="005356F7">
            <w:pPr>
              <w:rPr>
                <w:sz w:val="20"/>
                <w:szCs w:val="20"/>
              </w:rPr>
            </w:pPr>
          </w:p>
        </w:tc>
        <w:tc>
          <w:tcPr>
            <w:tcW w:w="225" w:type="dxa"/>
            <w:vMerge/>
            <w:tcBorders>
              <w:top w:val="nil"/>
              <w:left w:val="single" w:sz="4" w:space="0" w:color="auto"/>
              <w:bottom w:val="single" w:sz="8" w:space="0" w:color="000000"/>
              <w:right w:val="single" w:sz="8" w:space="0" w:color="auto"/>
            </w:tcBorders>
            <w:vAlign w:val="center"/>
            <w:hideMark/>
          </w:tcPr>
          <w:p w:rsidR="005356F7" w:rsidRPr="00EE617D" w:rsidRDefault="005356F7" w:rsidP="005356F7">
            <w:pPr>
              <w:rPr>
                <w:sz w:val="20"/>
                <w:szCs w:val="20"/>
              </w:rPr>
            </w:pPr>
          </w:p>
        </w:tc>
      </w:tr>
      <w:tr w:rsidR="00EE617D" w:rsidRPr="00EE617D" w:rsidTr="005356F7">
        <w:trPr>
          <w:trHeight w:val="255"/>
        </w:trPr>
        <w:tc>
          <w:tcPr>
            <w:tcW w:w="21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10 116 79 </w:t>
            </w: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1.49</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1.49</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nil"/>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134.9</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134.9</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nil"/>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8.5</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8.5</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10 116 149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2.63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2.63</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114.2</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114.2</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3.8</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3.8</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10 121 79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0.58</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0.58</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172.0</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172.0</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3.3</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3.3</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10 123 79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1.29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1.29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130.4</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130.4</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12.0</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12.0</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10 125 79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25.10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2.77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19.05</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1.16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2.12</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949.4</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105.9</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515.2</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141.6</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186.7</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43.8</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9.1</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21.2</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6.2</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7.3</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10 269 79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0.77</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0.77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123.5</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123.5</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4.6</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4.6</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10 270 79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9.35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7.67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1.68</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931.7</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680.6</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251.1</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27.1</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21.5</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5.7</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10 271 79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14.77</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8.09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2.18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4.50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447.6</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134.3</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83.3</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230.0</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16.7</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6.3</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3.0</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7.4</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10 325 79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114.51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8.00</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23.32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34.38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38.49</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4.51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5.81</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7,984.0</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170.7</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1,207.0</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5,241.6</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499.8</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864.8</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418.9</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9.8</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77.8</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266.2</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25.4</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39.7</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10 326 79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4.97</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0.73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4.24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393.1</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25.0</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368.1</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19.7</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1.4</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18.3</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10 329 79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47.38</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3.42</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6.99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2.11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8.11</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20.35</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1.38</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5.02</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1,600.4</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104.6</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211.5</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1,006.2</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65.6</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212.4</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81.3</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5.0</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11.5</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52.9</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2.9</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8.9</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10 329 149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0.70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0.70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10 340 79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3.89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3.89</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778.9</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778.9</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19.9</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19.9</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10 340 149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0.54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0.54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51.1</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51.1</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2.1</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2.1</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10 451 79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2.15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2.15</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776.0</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776.0</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29.4</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29.4</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10 453 79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555.19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91.45</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81.52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169.43</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104.86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79.85</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28.08</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47,263.4</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2,291.6</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11,572.0</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12,248.8</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13,027.1</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8,123.9</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3,323.7</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452.0</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1,207.0</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857.8</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581.7</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225.1</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10 453 149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59.80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26.26</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4.15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19.12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10.27</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3,740.9</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270.9</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2,297.9</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1,172.1</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258.5</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41.4</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158.5</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58.6</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10 480 79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57.41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1.85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25.00</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19.47</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1.77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8.82</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0.50</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4,025.6</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11.2</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1,782.2</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1,403.5</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122.4</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649.0</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57.1</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203.8</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2.3</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107.6</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57.7</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3.7</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30.9</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1.7</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10 480 149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26.31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5.52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20.79</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1,285.9</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103.7</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1,182.2</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single" w:sz="4" w:space="0" w:color="000000"/>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100.1</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12.6</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87.5</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10 483 79</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30.19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3.28</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9.92</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16.99</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single" w:sz="4" w:space="0" w:color="auto"/>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single" w:sz="4" w:space="0" w:color="auto"/>
              <w:left w:val="single" w:sz="8" w:space="0" w:color="auto"/>
              <w:bottom w:val="nil"/>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3,563.1</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318.1</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1,260.5</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1,984.4</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70"/>
        </w:trPr>
        <w:tc>
          <w:tcPr>
            <w:tcW w:w="2136" w:type="dxa"/>
            <w:vMerge/>
            <w:tcBorders>
              <w:top w:val="single" w:sz="4" w:space="0" w:color="auto"/>
              <w:left w:val="single" w:sz="8" w:space="0" w:color="auto"/>
              <w:bottom w:val="nil"/>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nil"/>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151.6</w:t>
            </w:r>
          </w:p>
        </w:tc>
        <w:tc>
          <w:tcPr>
            <w:tcW w:w="940"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14.8</w:t>
            </w:r>
          </w:p>
        </w:tc>
        <w:tc>
          <w:tcPr>
            <w:tcW w:w="809"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60.1</w:t>
            </w:r>
          </w:p>
        </w:tc>
        <w:tc>
          <w:tcPr>
            <w:tcW w:w="809"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76.8</w:t>
            </w:r>
          </w:p>
        </w:tc>
        <w:tc>
          <w:tcPr>
            <w:tcW w:w="311"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nil"/>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356F7" w:rsidRPr="00EE617D" w:rsidRDefault="005356F7" w:rsidP="005356F7">
            <w:pPr>
              <w:jc w:val="center"/>
              <w:rPr>
                <w:b/>
                <w:bCs/>
                <w:sz w:val="20"/>
                <w:szCs w:val="20"/>
              </w:rPr>
            </w:pPr>
            <w:r w:rsidRPr="00EE617D">
              <w:rPr>
                <w:b/>
                <w:bCs/>
                <w:sz w:val="20"/>
                <w:szCs w:val="20"/>
              </w:rPr>
              <w:t>ukupno namena 10</w:t>
            </w:r>
          </w:p>
        </w:tc>
        <w:tc>
          <w:tcPr>
            <w:tcW w:w="339" w:type="dxa"/>
            <w:tcBorders>
              <w:top w:val="single" w:sz="8"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b/>
                <w:bCs/>
                <w:sz w:val="20"/>
                <w:szCs w:val="20"/>
              </w:rPr>
            </w:pPr>
            <w:r w:rsidRPr="00EE617D">
              <w:rPr>
                <w:b/>
                <w:bCs/>
                <w:sz w:val="20"/>
                <w:szCs w:val="20"/>
              </w:rPr>
              <w:t xml:space="preserve"> P</w:t>
            </w:r>
          </w:p>
        </w:tc>
        <w:tc>
          <w:tcPr>
            <w:tcW w:w="937"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959.02</w:t>
            </w:r>
          </w:p>
        </w:tc>
        <w:tc>
          <w:tcPr>
            <w:tcW w:w="940"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40"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129.13</w:t>
            </w:r>
          </w:p>
        </w:tc>
        <w:tc>
          <w:tcPr>
            <w:tcW w:w="809"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115.11</w:t>
            </w:r>
          </w:p>
        </w:tc>
        <w:tc>
          <w:tcPr>
            <w:tcW w:w="937"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228.51</w:t>
            </w:r>
          </w:p>
        </w:tc>
        <w:tc>
          <w:tcPr>
            <w:tcW w:w="937"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180.60</w:t>
            </w:r>
          </w:p>
        </w:tc>
        <w:tc>
          <w:tcPr>
            <w:tcW w:w="937"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192.25</w:t>
            </w:r>
          </w:p>
        </w:tc>
        <w:tc>
          <w:tcPr>
            <w:tcW w:w="809"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25.23</w:t>
            </w:r>
          </w:p>
        </w:tc>
        <w:tc>
          <w:tcPr>
            <w:tcW w:w="937"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57.41</w:t>
            </w:r>
          </w:p>
        </w:tc>
        <w:tc>
          <w:tcPr>
            <w:tcW w:w="809"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30.78</w:t>
            </w:r>
          </w:p>
        </w:tc>
        <w:tc>
          <w:tcPr>
            <w:tcW w:w="311"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225" w:type="dxa"/>
            <w:tcBorders>
              <w:top w:val="single" w:sz="8" w:space="0" w:color="auto"/>
              <w:left w:val="nil"/>
              <w:bottom w:val="nil"/>
              <w:right w:val="single" w:sz="8"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r>
      <w:tr w:rsidR="00EE617D" w:rsidRPr="00EE617D" w:rsidTr="005356F7">
        <w:trPr>
          <w:trHeight w:val="255"/>
        </w:trPr>
        <w:tc>
          <w:tcPr>
            <w:tcW w:w="2136" w:type="dxa"/>
            <w:vMerge/>
            <w:tcBorders>
              <w:top w:val="single" w:sz="8" w:space="0" w:color="auto"/>
              <w:left w:val="single" w:sz="8" w:space="0" w:color="auto"/>
              <w:bottom w:val="single" w:sz="8" w:space="0" w:color="000000"/>
              <w:right w:val="single" w:sz="4" w:space="0" w:color="auto"/>
            </w:tcBorders>
            <w:vAlign w:val="center"/>
            <w:hideMark/>
          </w:tcPr>
          <w:p w:rsidR="005356F7" w:rsidRPr="00EE617D" w:rsidRDefault="005356F7" w:rsidP="005356F7">
            <w:pPr>
              <w:rPr>
                <w:b/>
                <w:bCs/>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b/>
                <w:bCs/>
                <w:sz w:val="20"/>
                <w:szCs w:val="20"/>
              </w:rPr>
            </w:pPr>
            <w:r w:rsidRPr="00EE617D">
              <w:rPr>
                <w:b/>
                <w:bCs/>
                <w:sz w:val="20"/>
                <w:szCs w:val="20"/>
              </w:rPr>
              <w:t>V</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74,466.1</w:t>
            </w:r>
          </w:p>
        </w:tc>
        <w:tc>
          <w:tcPr>
            <w:tcW w:w="940"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40"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809"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2,498.5</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13,752.3</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17,857.0</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22,818.7</w:t>
            </w:r>
          </w:p>
        </w:tc>
        <w:tc>
          <w:tcPr>
            <w:tcW w:w="809"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2,108.1</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11,788.4</w:t>
            </w:r>
          </w:p>
        </w:tc>
        <w:tc>
          <w:tcPr>
            <w:tcW w:w="809"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3,642.6</w:t>
            </w:r>
          </w:p>
        </w:tc>
        <w:tc>
          <w:tcPr>
            <w:tcW w:w="311"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225" w:type="dxa"/>
            <w:tcBorders>
              <w:top w:val="single" w:sz="4" w:space="0" w:color="auto"/>
              <w:left w:val="nil"/>
              <w:bottom w:val="nil"/>
              <w:right w:val="single" w:sz="8"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r>
      <w:tr w:rsidR="00EE617D" w:rsidRPr="00EE617D" w:rsidTr="005356F7">
        <w:trPr>
          <w:trHeight w:val="270"/>
        </w:trPr>
        <w:tc>
          <w:tcPr>
            <w:tcW w:w="2136" w:type="dxa"/>
            <w:vMerge/>
            <w:tcBorders>
              <w:top w:val="single" w:sz="8" w:space="0" w:color="auto"/>
              <w:left w:val="single" w:sz="8" w:space="0" w:color="auto"/>
              <w:bottom w:val="single" w:sz="8" w:space="0" w:color="000000"/>
              <w:right w:val="single" w:sz="4" w:space="0" w:color="auto"/>
            </w:tcBorders>
            <w:vAlign w:val="center"/>
            <w:hideMark/>
          </w:tcPr>
          <w:p w:rsidR="005356F7" w:rsidRPr="00EE617D" w:rsidRDefault="005356F7" w:rsidP="005356F7">
            <w:pPr>
              <w:rPr>
                <w:b/>
                <w:bCs/>
                <w:sz w:val="20"/>
                <w:szCs w:val="20"/>
              </w:rPr>
            </w:pPr>
          </w:p>
        </w:tc>
        <w:tc>
          <w:tcPr>
            <w:tcW w:w="339" w:type="dxa"/>
            <w:tcBorders>
              <w:top w:val="nil"/>
              <w:left w:val="nil"/>
              <w:bottom w:val="single" w:sz="8" w:space="0" w:color="auto"/>
              <w:right w:val="single" w:sz="4" w:space="0" w:color="auto"/>
            </w:tcBorders>
            <w:shd w:val="clear" w:color="auto" w:fill="auto"/>
            <w:noWrap/>
            <w:vAlign w:val="center"/>
            <w:hideMark/>
          </w:tcPr>
          <w:p w:rsidR="005356F7" w:rsidRPr="00EE617D" w:rsidRDefault="005356F7" w:rsidP="005356F7">
            <w:pPr>
              <w:jc w:val="center"/>
              <w:rPr>
                <w:b/>
                <w:bCs/>
                <w:sz w:val="20"/>
                <w:szCs w:val="20"/>
              </w:rPr>
            </w:pPr>
            <w:r w:rsidRPr="00EE617D">
              <w:rPr>
                <w:b/>
                <w:bCs/>
                <w:sz w:val="20"/>
                <w:szCs w:val="20"/>
              </w:rPr>
              <w:t>Zv</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4,728.8</w:t>
            </w:r>
          </w:p>
        </w:tc>
        <w:tc>
          <w:tcPr>
            <w:tcW w:w="940"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40"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809"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465.5</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1,375.8</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1,228.0</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1,061.6</w:t>
            </w:r>
          </w:p>
        </w:tc>
        <w:tc>
          <w:tcPr>
            <w:tcW w:w="809"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85.4</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389.0</w:t>
            </w:r>
          </w:p>
        </w:tc>
        <w:tc>
          <w:tcPr>
            <w:tcW w:w="809"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123.6</w:t>
            </w:r>
          </w:p>
        </w:tc>
        <w:tc>
          <w:tcPr>
            <w:tcW w:w="311"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225" w:type="dxa"/>
            <w:tcBorders>
              <w:top w:val="single" w:sz="4" w:space="0" w:color="auto"/>
              <w:left w:val="nil"/>
              <w:bottom w:val="single" w:sz="8" w:space="0" w:color="auto"/>
              <w:right w:val="single" w:sz="8"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r>
      <w:tr w:rsidR="00EE617D" w:rsidRPr="00EE617D" w:rsidTr="005356F7">
        <w:trPr>
          <w:trHeight w:val="255"/>
        </w:trPr>
        <w:tc>
          <w:tcPr>
            <w:tcW w:w="2136" w:type="dxa"/>
            <w:vMerge w:val="restart"/>
            <w:tcBorders>
              <w:top w:val="nil"/>
              <w:left w:val="single" w:sz="8" w:space="0" w:color="auto"/>
              <w:bottom w:val="nil"/>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57 329 77</w:t>
            </w: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 xml:space="preserve"> P</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88.39</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20.05</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51.95</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16.39</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tcBorders>
              <w:top w:val="nil"/>
              <w:left w:val="single" w:sz="8" w:space="0" w:color="auto"/>
              <w:bottom w:val="nil"/>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V</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1,553.1</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183.8</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1,347.4</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21.9</w:t>
            </w:r>
          </w:p>
        </w:tc>
        <w:tc>
          <w:tcPr>
            <w:tcW w:w="809"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single" w:sz="4" w:space="0" w:color="auto"/>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single" w:sz="4" w:space="0" w:color="auto"/>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70"/>
        </w:trPr>
        <w:tc>
          <w:tcPr>
            <w:tcW w:w="2136" w:type="dxa"/>
            <w:vMerge/>
            <w:tcBorders>
              <w:top w:val="nil"/>
              <w:left w:val="single" w:sz="8" w:space="0" w:color="auto"/>
              <w:bottom w:val="nil"/>
              <w:right w:val="single" w:sz="4" w:space="0" w:color="auto"/>
            </w:tcBorders>
            <w:vAlign w:val="center"/>
            <w:hideMark/>
          </w:tcPr>
          <w:p w:rsidR="005356F7" w:rsidRPr="00EE617D" w:rsidRDefault="005356F7" w:rsidP="005356F7">
            <w:pPr>
              <w:rPr>
                <w:sz w:val="20"/>
                <w:szCs w:val="20"/>
              </w:rPr>
            </w:pPr>
          </w:p>
        </w:tc>
        <w:tc>
          <w:tcPr>
            <w:tcW w:w="339" w:type="dxa"/>
            <w:tcBorders>
              <w:top w:val="nil"/>
              <w:left w:val="nil"/>
              <w:bottom w:val="nil"/>
              <w:right w:val="single" w:sz="4" w:space="0" w:color="auto"/>
            </w:tcBorders>
            <w:shd w:val="clear" w:color="auto" w:fill="auto"/>
            <w:noWrap/>
            <w:vAlign w:val="center"/>
            <w:hideMark/>
          </w:tcPr>
          <w:p w:rsidR="005356F7" w:rsidRPr="00EE617D" w:rsidRDefault="005356F7" w:rsidP="005356F7">
            <w:pPr>
              <w:jc w:val="center"/>
              <w:rPr>
                <w:sz w:val="20"/>
                <w:szCs w:val="20"/>
              </w:rPr>
            </w:pPr>
            <w:r w:rsidRPr="00EE617D">
              <w:rPr>
                <w:sz w:val="20"/>
                <w:szCs w:val="20"/>
              </w:rPr>
              <w:t>Zv</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78.3</w:t>
            </w:r>
          </w:p>
        </w:tc>
        <w:tc>
          <w:tcPr>
            <w:tcW w:w="940"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40"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809"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10.3</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66.7</w:t>
            </w:r>
          </w:p>
        </w:tc>
        <w:tc>
          <w:tcPr>
            <w:tcW w:w="809"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sz w:val="20"/>
                <w:szCs w:val="20"/>
              </w:rPr>
            </w:pPr>
            <w:r w:rsidRPr="00EE617D">
              <w:rPr>
                <w:sz w:val="20"/>
                <w:szCs w:val="20"/>
              </w:rPr>
              <w:t>1.3</w:t>
            </w:r>
          </w:p>
        </w:tc>
        <w:tc>
          <w:tcPr>
            <w:tcW w:w="809"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311" w:type="dxa"/>
            <w:tcBorders>
              <w:top w:val="nil"/>
              <w:left w:val="nil"/>
              <w:bottom w:val="nil"/>
              <w:right w:val="single" w:sz="4"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c>
          <w:tcPr>
            <w:tcW w:w="225" w:type="dxa"/>
            <w:tcBorders>
              <w:top w:val="nil"/>
              <w:left w:val="nil"/>
              <w:bottom w:val="nil"/>
              <w:right w:val="single" w:sz="8" w:space="0" w:color="auto"/>
            </w:tcBorders>
            <w:shd w:val="clear" w:color="auto" w:fill="auto"/>
            <w:noWrap/>
            <w:vAlign w:val="bottom"/>
            <w:hideMark/>
          </w:tcPr>
          <w:p w:rsidR="005356F7" w:rsidRPr="00EE617D" w:rsidRDefault="005356F7" w:rsidP="005356F7">
            <w:pPr>
              <w:rPr>
                <w:sz w:val="20"/>
                <w:szCs w:val="20"/>
              </w:rPr>
            </w:pPr>
            <w:r w:rsidRPr="00EE617D">
              <w:rPr>
                <w:sz w:val="20"/>
                <w:szCs w:val="20"/>
              </w:rPr>
              <w:t> </w:t>
            </w:r>
          </w:p>
        </w:tc>
      </w:tr>
      <w:tr w:rsidR="00EE617D" w:rsidRPr="00EE617D" w:rsidTr="005356F7">
        <w:trPr>
          <w:trHeight w:val="255"/>
        </w:trPr>
        <w:tc>
          <w:tcPr>
            <w:tcW w:w="213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356F7" w:rsidRPr="00EE617D" w:rsidRDefault="005356F7" w:rsidP="005356F7">
            <w:pPr>
              <w:jc w:val="center"/>
              <w:rPr>
                <w:b/>
                <w:bCs/>
                <w:sz w:val="20"/>
                <w:szCs w:val="20"/>
              </w:rPr>
            </w:pPr>
            <w:r w:rsidRPr="00EE617D">
              <w:rPr>
                <w:b/>
                <w:bCs/>
                <w:sz w:val="20"/>
                <w:szCs w:val="20"/>
              </w:rPr>
              <w:t>ukupno namena 57</w:t>
            </w:r>
          </w:p>
        </w:tc>
        <w:tc>
          <w:tcPr>
            <w:tcW w:w="339" w:type="dxa"/>
            <w:tcBorders>
              <w:top w:val="single" w:sz="8" w:space="0" w:color="auto"/>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b/>
                <w:bCs/>
                <w:sz w:val="20"/>
                <w:szCs w:val="20"/>
              </w:rPr>
            </w:pPr>
            <w:r w:rsidRPr="00EE617D">
              <w:rPr>
                <w:b/>
                <w:bCs/>
                <w:sz w:val="20"/>
                <w:szCs w:val="20"/>
              </w:rPr>
              <w:t xml:space="preserve"> P</w:t>
            </w:r>
          </w:p>
        </w:tc>
        <w:tc>
          <w:tcPr>
            <w:tcW w:w="937"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88.39</w:t>
            </w:r>
          </w:p>
        </w:tc>
        <w:tc>
          <w:tcPr>
            <w:tcW w:w="940"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40"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809"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37"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20.05</w:t>
            </w:r>
          </w:p>
        </w:tc>
        <w:tc>
          <w:tcPr>
            <w:tcW w:w="937"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37"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51.95</w:t>
            </w:r>
          </w:p>
        </w:tc>
        <w:tc>
          <w:tcPr>
            <w:tcW w:w="809"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37"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16.39</w:t>
            </w:r>
          </w:p>
        </w:tc>
        <w:tc>
          <w:tcPr>
            <w:tcW w:w="809"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311" w:type="dxa"/>
            <w:tcBorders>
              <w:top w:val="single" w:sz="8"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225" w:type="dxa"/>
            <w:tcBorders>
              <w:top w:val="single" w:sz="8" w:space="0" w:color="auto"/>
              <w:left w:val="nil"/>
              <w:bottom w:val="nil"/>
              <w:right w:val="single" w:sz="8"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r>
      <w:tr w:rsidR="00EE617D" w:rsidRPr="00EE617D" w:rsidTr="005356F7">
        <w:trPr>
          <w:trHeight w:val="255"/>
        </w:trPr>
        <w:tc>
          <w:tcPr>
            <w:tcW w:w="2136" w:type="dxa"/>
            <w:vMerge/>
            <w:tcBorders>
              <w:top w:val="single" w:sz="8" w:space="0" w:color="auto"/>
              <w:left w:val="single" w:sz="8" w:space="0" w:color="auto"/>
              <w:bottom w:val="single" w:sz="8" w:space="0" w:color="000000"/>
              <w:right w:val="single" w:sz="4" w:space="0" w:color="auto"/>
            </w:tcBorders>
            <w:vAlign w:val="center"/>
            <w:hideMark/>
          </w:tcPr>
          <w:p w:rsidR="005356F7" w:rsidRPr="00EE617D" w:rsidRDefault="005356F7" w:rsidP="005356F7">
            <w:pPr>
              <w:rPr>
                <w:b/>
                <w:bCs/>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b/>
                <w:bCs/>
                <w:sz w:val="20"/>
                <w:szCs w:val="20"/>
              </w:rPr>
            </w:pPr>
            <w:r w:rsidRPr="00EE617D">
              <w:rPr>
                <w:b/>
                <w:bCs/>
                <w:sz w:val="20"/>
                <w:szCs w:val="20"/>
              </w:rPr>
              <w:t>V</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1,553.1</w:t>
            </w:r>
          </w:p>
        </w:tc>
        <w:tc>
          <w:tcPr>
            <w:tcW w:w="940"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40"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809"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183.8</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1,347.4</w:t>
            </w:r>
          </w:p>
        </w:tc>
        <w:tc>
          <w:tcPr>
            <w:tcW w:w="809"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21.9</w:t>
            </w:r>
          </w:p>
        </w:tc>
        <w:tc>
          <w:tcPr>
            <w:tcW w:w="809"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311"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225" w:type="dxa"/>
            <w:tcBorders>
              <w:top w:val="single" w:sz="4" w:space="0" w:color="auto"/>
              <w:left w:val="nil"/>
              <w:bottom w:val="nil"/>
              <w:right w:val="single" w:sz="8"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r>
      <w:tr w:rsidR="00EE617D" w:rsidRPr="00EE617D" w:rsidTr="005356F7">
        <w:trPr>
          <w:trHeight w:val="270"/>
        </w:trPr>
        <w:tc>
          <w:tcPr>
            <w:tcW w:w="2136" w:type="dxa"/>
            <w:vMerge/>
            <w:tcBorders>
              <w:top w:val="single" w:sz="8" w:space="0" w:color="auto"/>
              <w:left w:val="single" w:sz="8" w:space="0" w:color="auto"/>
              <w:bottom w:val="single" w:sz="8" w:space="0" w:color="000000"/>
              <w:right w:val="single" w:sz="4" w:space="0" w:color="auto"/>
            </w:tcBorders>
            <w:vAlign w:val="center"/>
            <w:hideMark/>
          </w:tcPr>
          <w:p w:rsidR="005356F7" w:rsidRPr="00EE617D" w:rsidRDefault="005356F7" w:rsidP="005356F7">
            <w:pPr>
              <w:rPr>
                <w:b/>
                <w:bCs/>
                <w:sz w:val="20"/>
                <w:szCs w:val="20"/>
              </w:rPr>
            </w:pPr>
          </w:p>
        </w:tc>
        <w:tc>
          <w:tcPr>
            <w:tcW w:w="339" w:type="dxa"/>
            <w:tcBorders>
              <w:top w:val="nil"/>
              <w:left w:val="nil"/>
              <w:bottom w:val="single" w:sz="8" w:space="0" w:color="auto"/>
              <w:right w:val="single" w:sz="4" w:space="0" w:color="auto"/>
            </w:tcBorders>
            <w:shd w:val="clear" w:color="auto" w:fill="auto"/>
            <w:noWrap/>
            <w:vAlign w:val="center"/>
            <w:hideMark/>
          </w:tcPr>
          <w:p w:rsidR="005356F7" w:rsidRPr="00EE617D" w:rsidRDefault="005356F7" w:rsidP="005356F7">
            <w:pPr>
              <w:jc w:val="center"/>
              <w:rPr>
                <w:b/>
                <w:bCs/>
                <w:sz w:val="20"/>
                <w:szCs w:val="20"/>
              </w:rPr>
            </w:pPr>
            <w:r w:rsidRPr="00EE617D">
              <w:rPr>
                <w:b/>
                <w:bCs/>
                <w:sz w:val="20"/>
                <w:szCs w:val="20"/>
              </w:rPr>
              <w:t>Zv</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78.3</w:t>
            </w:r>
          </w:p>
        </w:tc>
        <w:tc>
          <w:tcPr>
            <w:tcW w:w="940"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40"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809"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10.3</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66.7</w:t>
            </w:r>
          </w:p>
        </w:tc>
        <w:tc>
          <w:tcPr>
            <w:tcW w:w="809"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1.3</w:t>
            </w:r>
          </w:p>
        </w:tc>
        <w:tc>
          <w:tcPr>
            <w:tcW w:w="809"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311"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225" w:type="dxa"/>
            <w:tcBorders>
              <w:top w:val="single" w:sz="4" w:space="0" w:color="auto"/>
              <w:left w:val="nil"/>
              <w:bottom w:val="single" w:sz="8" w:space="0" w:color="auto"/>
              <w:right w:val="single" w:sz="8"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r>
      <w:tr w:rsidR="00EE617D" w:rsidRPr="00EE617D" w:rsidTr="005356F7">
        <w:trPr>
          <w:trHeight w:val="255"/>
        </w:trPr>
        <w:tc>
          <w:tcPr>
            <w:tcW w:w="2136" w:type="dxa"/>
            <w:vMerge w:val="restart"/>
            <w:tcBorders>
              <w:top w:val="nil"/>
              <w:left w:val="single" w:sz="8" w:space="0" w:color="auto"/>
              <w:bottom w:val="single" w:sz="8" w:space="0" w:color="000000"/>
              <w:right w:val="single" w:sz="4" w:space="0" w:color="auto"/>
            </w:tcBorders>
            <w:shd w:val="clear" w:color="auto" w:fill="auto"/>
            <w:vAlign w:val="center"/>
            <w:hideMark/>
          </w:tcPr>
          <w:p w:rsidR="005356F7" w:rsidRPr="00EE617D" w:rsidRDefault="005356F7" w:rsidP="005356F7">
            <w:pPr>
              <w:jc w:val="center"/>
              <w:rPr>
                <w:b/>
                <w:bCs/>
                <w:sz w:val="20"/>
                <w:szCs w:val="20"/>
              </w:rPr>
            </w:pPr>
            <w:r w:rsidRPr="00EE617D">
              <w:rPr>
                <w:b/>
                <w:bCs/>
                <w:sz w:val="20"/>
                <w:szCs w:val="20"/>
              </w:rPr>
              <w:t>Ukupno za dobni razred širine 5 god.</w:t>
            </w: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b/>
                <w:bCs/>
                <w:sz w:val="20"/>
                <w:szCs w:val="20"/>
              </w:rPr>
            </w:pPr>
            <w:r w:rsidRPr="00EE617D">
              <w:rPr>
                <w:b/>
                <w:bCs/>
                <w:sz w:val="20"/>
                <w:szCs w:val="20"/>
              </w:rPr>
              <w:t xml:space="preserve"> P</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1,047.41</w:t>
            </w:r>
          </w:p>
        </w:tc>
        <w:tc>
          <w:tcPr>
            <w:tcW w:w="940" w:type="dxa"/>
            <w:tcBorders>
              <w:top w:val="nil"/>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40"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129.13</w:t>
            </w:r>
          </w:p>
        </w:tc>
        <w:tc>
          <w:tcPr>
            <w:tcW w:w="809"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115.11</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248.56</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180.60</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244.20</w:t>
            </w:r>
          </w:p>
        </w:tc>
        <w:tc>
          <w:tcPr>
            <w:tcW w:w="809"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25.23</w:t>
            </w:r>
          </w:p>
        </w:tc>
        <w:tc>
          <w:tcPr>
            <w:tcW w:w="937"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73.80</w:t>
            </w:r>
          </w:p>
        </w:tc>
        <w:tc>
          <w:tcPr>
            <w:tcW w:w="809" w:type="dxa"/>
            <w:tcBorders>
              <w:top w:val="nil"/>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30.78</w:t>
            </w:r>
          </w:p>
        </w:tc>
        <w:tc>
          <w:tcPr>
            <w:tcW w:w="311" w:type="dxa"/>
            <w:tcBorders>
              <w:top w:val="nil"/>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225" w:type="dxa"/>
            <w:tcBorders>
              <w:top w:val="nil"/>
              <w:left w:val="nil"/>
              <w:bottom w:val="nil"/>
              <w:right w:val="single" w:sz="8"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r>
      <w:tr w:rsidR="00EE617D" w:rsidRPr="00EE617D" w:rsidTr="005356F7">
        <w:trPr>
          <w:trHeight w:val="255"/>
        </w:trPr>
        <w:tc>
          <w:tcPr>
            <w:tcW w:w="2136" w:type="dxa"/>
            <w:vMerge/>
            <w:tcBorders>
              <w:top w:val="nil"/>
              <w:left w:val="single" w:sz="8" w:space="0" w:color="auto"/>
              <w:bottom w:val="single" w:sz="8" w:space="0" w:color="000000"/>
              <w:right w:val="single" w:sz="4" w:space="0" w:color="auto"/>
            </w:tcBorders>
            <w:vAlign w:val="center"/>
            <w:hideMark/>
          </w:tcPr>
          <w:p w:rsidR="005356F7" w:rsidRPr="00EE617D" w:rsidRDefault="005356F7" w:rsidP="005356F7">
            <w:pPr>
              <w:rPr>
                <w:b/>
                <w:bCs/>
                <w:sz w:val="20"/>
                <w:szCs w:val="20"/>
              </w:rPr>
            </w:pPr>
          </w:p>
        </w:tc>
        <w:tc>
          <w:tcPr>
            <w:tcW w:w="339" w:type="dxa"/>
            <w:tcBorders>
              <w:top w:val="nil"/>
              <w:left w:val="nil"/>
              <w:bottom w:val="single" w:sz="4" w:space="0" w:color="auto"/>
              <w:right w:val="single" w:sz="4" w:space="0" w:color="auto"/>
            </w:tcBorders>
            <w:shd w:val="clear" w:color="auto" w:fill="auto"/>
            <w:noWrap/>
            <w:vAlign w:val="center"/>
            <w:hideMark/>
          </w:tcPr>
          <w:p w:rsidR="005356F7" w:rsidRPr="00EE617D" w:rsidRDefault="005356F7" w:rsidP="005356F7">
            <w:pPr>
              <w:jc w:val="center"/>
              <w:rPr>
                <w:b/>
                <w:bCs/>
                <w:sz w:val="20"/>
                <w:szCs w:val="20"/>
              </w:rPr>
            </w:pPr>
            <w:r w:rsidRPr="00EE617D">
              <w:rPr>
                <w:b/>
                <w:bCs/>
                <w:sz w:val="20"/>
                <w:szCs w:val="20"/>
              </w:rPr>
              <w:t>V</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76,019.2</w:t>
            </w:r>
          </w:p>
        </w:tc>
        <w:tc>
          <w:tcPr>
            <w:tcW w:w="940"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40"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809"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2,498.5</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13,936.1</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17,857.0</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24,166.1</w:t>
            </w:r>
          </w:p>
        </w:tc>
        <w:tc>
          <w:tcPr>
            <w:tcW w:w="809"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2,108.1</w:t>
            </w:r>
          </w:p>
        </w:tc>
        <w:tc>
          <w:tcPr>
            <w:tcW w:w="937"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11,810.3</w:t>
            </w:r>
          </w:p>
        </w:tc>
        <w:tc>
          <w:tcPr>
            <w:tcW w:w="809"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3,642.6</w:t>
            </w:r>
          </w:p>
        </w:tc>
        <w:tc>
          <w:tcPr>
            <w:tcW w:w="311" w:type="dxa"/>
            <w:tcBorders>
              <w:top w:val="single" w:sz="4" w:space="0" w:color="auto"/>
              <w:left w:val="nil"/>
              <w:bottom w:val="nil"/>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225" w:type="dxa"/>
            <w:tcBorders>
              <w:top w:val="single" w:sz="4" w:space="0" w:color="auto"/>
              <w:left w:val="nil"/>
              <w:bottom w:val="nil"/>
              <w:right w:val="single" w:sz="8"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r>
      <w:tr w:rsidR="00EE617D" w:rsidRPr="00EE617D" w:rsidTr="005356F7">
        <w:trPr>
          <w:trHeight w:val="270"/>
        </w:trPr>
        <w:tc>
          <w:tcPr>
            <w:tcW w:w="2136" w:type="dxa"/>
            <w:vMerge/>
            <w:tcBorders>
              <w:top w:val="nil"/>
              <w:left w:val="single" w:sz="8" w:space="0" w:color="auto"/>
              <w:bottom w:val="single" w:sz="8" w:space="0" w:color="000000"/>
              <w:right w:val="single" w:sz="4" w:space="0" w:color="auto"/>
            </w:tcBorders>
            <w:vAlign w:val="center"/>
            <w:hideMark/>
          </w:tcPr>
          <w:p w:rsidR="005356F7" w:rsidRPr="00EE617D" w:rsidRDefault="005356F7" w:rsidP="005356F7">
            <w:pPr>
              <w:rPr>
                <w:b/>
                <w:bCs/>
                <w:sz w:val="20"/>
                <w:szCs w:val="20"/>
              </w:rPr>
            </w:pPr>
          </w:p>
        </w:tc>
        <w:tc>
          <w:tcPr>
            <w:tcW w:w="339" w:type="dxa"/>
            <w:tcBorders>
              <w:top w:val="nil"/>
              <w:left w:val="nil"/>
              <w:bottom w:val="single" w:sz="8" w:space="0" w:color="auto"/>
              <w:right w:val="single" w:sz="4" w:space="0" w:color="auto"/>
            </w:tcBorders>
            <w:shd w:val="clear" w:color="auto" w:fill="auto"/>
            <w:noWrap/>
            <w:vAlign w:val="center"/>
            <w:hideMark/>
          </w:tcPr>
          <w:p w:rsidR="005356F7" w:rsidRPr="00EE617D" w:rsidRDefault="005356F7" w:rsidP="005356F7">
            <w:pPr>
              <w:jc w:val="center"/>
              <w:rPr>
                <w:b/>
                <w:bCs/>
                <w:sz w:val="20"/>
                <w:szCs w:val="20"/>
              </w:rPr>
            </w:pPr>
            <w:r w:rsidRPr="00EE617D">
              <w:rPr>
                <w:b/>
                <w:bCs/>
                <w:sz w:val="20"/>
                <w:szCs w:val="20"/>
              </w:rPr>
              <w:t>Zv</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4,807.1</w:t>
            </w:r>
          </w:p>
        </w:tc>
        <w:tc>
          <w:tcPr>
            <w:tcW w:w="940"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940"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809"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465.5</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1,386.1</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1,228.0</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1,128.3</w:t>
            </w:r>
          </w:p>
        </w:tc>
        <w:tc>
          <w:tcPr>
            <w:tcW w:w="809"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85.4</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390.3</w:t>
            </w:r>
          </w:p>
        </w:tc>
        <w:tc>
          <w:tcPr>
            <w:tcW w:w="809"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jc w:val="right"/>
              <w:rPr>
                <w:b/>
                <w:bCs/>
                <w:sz w:val="20"/>
                <w:szCs w:val="20"/>
              </w:rPr>
            </w:pPr>
            <w:r w:rsidRPr="00EE617D">
              <w:rPr>
                <w:b/>
                <w:bCs/>
                <w:sz w:val="20"/>
                <w:szCs w:val="20"/>
              </w:rPr>
              <w:t>123.6</w:t>
            </w:r>
          </w:p>
        </w:tc>
        <w:tc>
          <w:tcPr>
            <w:tcW w:w="311" w:type="dxa"/>
            <w:tcBorders>
              <w:top w:val="single" w:sz="4" w:space="0" w:color="auto"/>
              <w:left w:val="nil"/>
              <w:bottom w:val="single" w:sz="8" w:space="0" w:color="auto"/>
              <w:right w:val="single" w:sz="4"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c>
          <w:tcPr>
            <w:tcW w:w="225" w:type="dxa"/>
            <w:tcBorders>
              <w:top w:val="single" w:sz="4" w:space="0" w:color="auto"/>
              <w:left w:val="nil"/>
              <w:bottom w:val="single" w:sz="8" w:space="0" w:color="auto"/>
              <w:right w:val="single" w:sz="8" w:space="0" w:color="auto"/>
            </w:tcBorders>
            <w:shd w:val="clear" w:color="auto" w:fill="auto"/>
            <w:noWrap/>
            <w:vAlign w:val="bottom"/>
            <w:hideMark/>
          </w:tcPr>
          <w:p w:rsidR="005356F7" w:rsidRPr="00EE617D" w:rsidRDefault="005356F7" w:rsidP="005356F7">
            <w:pPr>
              <w:rPr>
                <w:b/>
                <w:bCs/>
                <w:sz w:val="20"/>
                <w:szCs w:val="20"/>
              </w:rPr>
            </w:pPr>
            <w:r w:rsidRPr="00EE617D">
              <w:rPr>
                <w:b/>
                <w:bCs/>
                <w:sz w:val="20"/>
                <w:szCs w:val="20"/>
              </w:rPr>
              <w:t> </w:t>
            </w:r>
          </w:p>
        </w:tc>
      </w:tr>
    </w:tbl>
    <w:p w:rsidR="00376CD3" w:rsidRPr="00EE617D" w:rsidRDefault="00376CD3" w:rsidP="00585EE4">
      <w:pPr>
        <w:pStyle w:val="BodyTextIndent3"/>
        <w:spacing w:line="276" w:lineRule="auto"/>
        <w:ind w:firstLine="0"/>
        <w:rPr>
          <w:lang w:val="en-GB"/>
        </w:rPr>
      </w:pPr>
    </w:p>
    <w:p w:rsidR="005356F7" w:rsidRPr="00EE617D" w:rsidRDefault="005356F7" w:rsidP="005356F7">
      <w:pPr>
        <w:rPr>
          <w:lang w:val="sr-Latn-CS"/>
        </w:rPr>
      </w:pPr>
      <w:r w:rsidRPr="00EE617D">
        <w:t>Stanje</w:t>
      </w:r>
      <w:r w:rsidRPr="00EE617D">
        <w:rPr>
          <w:lang w:val="sr-Latn-CS"/>
        </w:rPr>
        <w:t xml:space="preserve"> š</w:t>
      </w:r>
      <w:r w:rsidRPr="00EE617D">
        <w:t>uma</w:t>
      </w:r>
      <w:r w:rsidRPr="00EE617D">
        <w:rPr>
          <w:lang w:val="sr-Latn-CS"/>
        </w:rPr>
        <w:t xml:space="preserve"> </w:t>
      </w:r>
      <w:r w:rsidRPr="00EE617D">
        <w:t>po</w:t>
      </w:r>
      <w:r w:rsidRPr="00EE617D">
        <w:rPr>
          <w:lang w:val="sr-Latn-CS"/>
        </w:rPr>
        <w:t xml:space="preserve"> </w:t>
      </w:r>
      <w:r w:rsidRPr="00EE617D">
        <w:t>starosti</w:t>
      </w:r>
      <w:r w:rsidRPr="00EE617D">
        <w:rPr>
          <w:lang w:val="sr-Latn-CS"/>
        </w:rPr>
        <w:t xml:space="preserve"> </w:t>
      </w:r>
      <w:r w:rsidRPr="00EE617D">
        <w:t>za</w:t>
      </w:r>
      <w:r w:rsidRPr="00EE617D">
        <w:rPr>
          <w:lang w:val="sr-Latn-CS"/>
        </w:rPr>
        <w:t xml:space="preserve"> š</w:t>
      </w:r>
      <w:r w:rsidRPr="00EE617D">
        <w:t>irinu</w:t>
      </w:r>
      <w:r w:rsidRPr="00EE617D">
        <w:rPr>
          <w:lang w:val="sr-Latn-CS"/>
        </w:rPr>
        <w:t xml:space="preserve"> </w:t>
      </w:r>
      <w:r w:rsidRPr="00EE617D">
        <w:t>dobnog</w:t>
      </w:r>
      <w:r w:rsidRPr="00EE617D">
        <w:rPr>
          <w:lang w:val="sr-Latn-CS"/>
        </w:rPr>
        <w:t xml:space="preserve"> </w:t>
      </w:r>
      <w:r w:rsidRPr="00EE617D">
        <w:t>razreda</w:t>
      </w:r>
      <w:r w:rsidRPr="00EE617D">
        <w:rPr>
          <w:lang w:val="sr-Latn-CS"/>
        </w:rPr>
        <w:t xml:space="preserve"> 10 </w:t>
      </w:r>
      <w:r w:rsidRPr="00EE617D">
        <w:t>godina</w:t>
      </w:r>
      <w:r w:rsidRPr="00EE617D">
        <w:rPr>
          <w:lang w:val="sr-Latn-CS"/>
        </w:rPr>
        <w:t>.</w:t>
      </w:r>
    </w:p>
    <w:tbl>
      <w:tblPr>
        <w:tblW w:w="12062" w:type="dxa"/>
        <w:tblInd w:w="93" w:type="dxa"/>
        <w:tblLook w:val="04A0" w:firstRow="1" w:lastRow="0" w:firstColumn="1" w:lastColumn="0" w:noHBand="0" w:noVBand="1"/>
      </w:tblPr>
      <w:tblGrid>
        <w:gridCol w:w="2561"/>
        <w:gridCol w:w="450"/>
        <w:gridCol w:w="1037"/>
        <w:gridCol w:w="1089"/>
        <w:gridCol w:w="1089"/>
        <w:gridCol w:w="1086"/>
        <w:gridCol w:w="937"/>
        <w:gridCol w:w="428"/>
        <w:gridCol w:w="937"/>
        <w:gridCol w:w="937"/>
        <w:gridCol w:w="494"/>
        <w:gridCol w:w="561"/>
        <w:gridCol w:w="428"/>
        <w:gridCol w:w="361"/>
      </w:tblGrid>
      <w:tr w:rsidR="00EE617D" w:rsidRPr="00EE617D" w:rsidTr="005F5029">
        <w:trPr>
          <w:trHeight w:val="315"/>
        </w:trPr>
        <w:tc>
          <w:tcPr>
            <w:tcW w:w="12062" w:type="dxa"/>
            <w:gridSpan w:val="14"/>
            <w:tcBorders>
              <w:top w:val="nil"/>
              <w:left w:val="nil"/>
              <w:bottom w:val="single" w:sz="8" w:space="0" w:color="auto"/>
              <w:right w:val="nil"/>
            </w:tcBorders>
            <w:shd w:val="clear" w:color="auto" w:fill="auto"/>
            <w:noWrap/>
            <w:vAlign w:val="bottom"/>
            <w:hideMark/>
          </w:tcPr>
          <w:p w:rsidR="005F5029" w:rsidRPr="00EE617D" w:rsidRDefault="005F5029">
            <w:pPr>
              <w:rPr>
                <w:i/>
                <w:iCs/>
                <w:sz w:val="22"/>
                <w:szCs w:val="22"/>
              </w:rPr>
            </w:pPr>
            <w:r w:rsidRPr="00EE617D">
              <w:rPr>
                <w:i/>
                <w:iCs/>
                <w:sz w:val="22"/>
                <w:szCs w:val="22"/>
              </w:rPr>
              <w:t>Tabela 4.8.2. – Starosna struktura sastojina širine dobnog razreda 10godina</w:t>
            </w:r>
          </w:p>
        </w:tc>
      </w:tr>
      <w:tr w:rsidR="00EE617D" w:rsidRPr="00EE617D" w:rsidTr="005F5029">
        <w:trPr>
          <w:trHeight w:val="255"/>
        </w:trPr>
        <w:tc>
          <w:tcPr>
            <w:tcW w:w="2954"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5F5029" w:rsidRPr="00EE617D" w:rsidRDefault="005F5029">
            <w:pPr>
              <w:jc w:val="center"/>
              <w:rPr>
                <w:sz w:val="20"/>
                <w:szCs w:val="20"/>
              </w:rPr>
            </w:pPr>
            <w:r w:rsidRPr="00EE617D">
              <w:rPr>
                <w:sz w:val="20"/>
                <w:szCs w:val="20"/>
              </w:rPr>
              <w:t>Gazdinska klasa</w:t>
            </w:r>
          </w:p>
        </w:tc>
        <w:tc>
          <w:tcPr>
            <w:tcW w:w="9108" w:type="dxa"/>
            <w:gridSpan w:val="12"/>
            <w:tcBorders>
              <w:top w:val="single" w:sz="8" w:space="0" w:color="auto"/>
              <w:left w:val="nil"/>
              <w:bottom w:val="single" w:sz="4" w:space="0" w:color="auto"/>
              <w:right w:val="single" w:sz="8" w:space="0" w:color="000000"/>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D O B N I  R A Z R E D I</w:t>
            </w:r>
          </w:p>
        </w:tc>
      </w:tr>
      <w:tr w:rsidR="00EE617D" w:rsidRPr="00EE617D" w:rsidTr="005F5029">
        <w:trPr>
          <w:trHeight w:val="255"/>
        </w:trPr>
        <w:tc>
          <w:tcPr>
            <w:tcW w:w="2954" w:type="dxa"/>
            <w:gridSpan w:val="2"/>
            <w:vMerge/>
            <w:tcBorders>
              <w:top w:val="single" w:sz="8" w:space="0" w:color="auto"/>
              <w:left w:val="single" w:sz="8" w:space="0" w:color="auto"/>
              <w:bottom w:val="single" w:sz="8" w:space="0" w:color="000000"/>
              <w:right w:val="single" w:sz="4" w:space="0" w:color="000000"/>
            </w:tcBorders>
            <w:vAlign w:val="center"/>
            <w:hideMark/>
          </w:tcPr>
          <w:p w:rsidR="005F5029" w:rsidRPr="00EE617D" w:rsidRDefault="005F5029">
            <w:pPr>
              <w:rPr>
                <w:sz w:val="20"/>
                <w:szCs w:val="20"/>
              </w:rPr>
            </w:pPr>
          </w:p>
        </w:tc>
        <w:tc>
          <w:tcPr>
            <w:tcW w:w="103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SVEGA</w:t>
            </w:r>
          </w:p>
        </w:tc>
        <w:tc>
          <w:tcPr>
            <w:tcW w:w="21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F5029" w:rsidRPr="00EE617D" w:rsidRDefault="005F5029">
            <w:pPr>
              <w:jc w:val="center"/>
              <w:rPr>
                <w:sz w:val="20"/>
                <w:szCs w:val="20"/>
              </w:rPr>
            </w:pPr>
            <w:r w:rsidRPr="00EE617D">
              <w:rPr>
                <w:sz w:val="20"/>
                <w:szCs w:val="20"/>
              </w:rPr>
              <w:t xml:space="preserve"> I</w:t>
            </w:r>
          </w:p>
        </w:tc>
        <w:tc>
          <w:tcPr>
            <w:tcW w:w="108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II</w:t>
            </w:r>
          </w:p>
        </w:tc>
        <w:tc>
          <w:tcPr>
            <w:tcW w:w="93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III</w:t>
            </w:r>
          </w:p>
        </w:tc>
        <w:tc>
          <w:tcPr>
            <w:tcW w:w="3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IV</w:t>
            </w:r>
          </w:p>
        </w:tc>
        <w:tc>
          <w:tcPr>
            <w:tcW w:w="93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V</w:t>
            </w:r>
          </w:p>
        </w:tc>
        <w:tc>
          <w:tcPr>
            <w:tcW w:w="93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VI</w:t>
            </w:r>
          </w:p>
        </w:tc>
        <w:tc>
          <w:tcPr>
            <w:tcW w:w="45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VII</w:t>
            </w:r>
          </w:p>
        </w:tc>
        <w:tc>
          <w:tcPr>
            <w:tcW w:w="55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VIII</w:t>
            </w:r>
          </w:p>
        </w:tc>
        <w:tc>
          <w:tcPr>
            <w:tcW w:w="3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IX</w:t>
            </w:r>
          </w:p>
        </w:tc>
        <w:tc>
          <w:tcPr>
            <w:tcW w:w="2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X</w:t>
            </w:r>
          </w:p>
        </w:tc>
      </w:tr>
      <w:tr w:rsidR="00EE617D" w:rsidRPr="00EE617D" w:rsidTr="005F5029">
        <w:trPr>
          <w:trHeight w:val="585"/>
        </w:trPr>
        <w:tc>
          <w:tcPr>
            <w:tcW w:w="2954" w:type="dxa"/>
            <w:gridSpan w:val="2"/>
            <w:vMerge/>
            <w:tcBorders>
              <w:top w:val="single" w:sz="8" w:space="0" w:color="auto"/>
              <w:left w:val="single" w:sz="8" w:space="0" w:color="auto"/>
              <w:bottom w:val="single" w:sz="8" w:space="0" w:color="000000"/>
              <w:right w:val="single" w:sz="4" w:space="0" w:color="000000"/>
            </w:tcBorders>
            <w:vAlign w:val="center"/>
            <w:hideMark/>
          </w:tcPr>
          <w:p w:rsidR="005F5029" w:rsidRPr="00EE617D" w:rsidRDefault="005F5029">
            <w:pPr>
              <w:rPr>
                <w:sz w:val="20"/>
                <w:szCs w:val="20"/>
              </w:rPr>
            </w:pPr>
          </w:p>
        </w:tc>
        <w:tc>
          <w:tcPr>
            <w:tcW w:w="1037"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1089" w:type="dxa"/>
            <w:tcBorders>
              <w:top w:val="nil"/>
              <w:left w:val="nil"/>
              <w:bottom w:val="single" w:sz="8" w:space="0" w:color="auto"/>
              <w:right w:val="single" w:sz="4" w:space="0" w:color="auto"/>
            </w:tcBorders>
            <w:shd w:val="clear" w:color="auto" w:fill="auto"/>
            <w:vAlign w:val="center"/>
            <w:hideMark/>
          </w:tcPr>
          <w:p w:rsidR="005F5029" w:rsidRPr="00EE617D" w:rsidRDefault="005F5029">
            <w:pPr>
              <w:jc w:val="center"/>
              <w:rPr>
                <w:sz w:val="20"/>
                <w:szCs w:val="20"/>
              </w:rPr>
            </w:pPr>
            <w:r w:rsidRPr="00EE617D">
              <w:rPr>
                <w:sz w:val="20"/>
                <w:szCs w:val="20"/>
              </w:rPr>
              <w:t>Obraslo slabo</w:t>
            </w:r>
          </w:p>
        </w:tc>
        <w:tc>
          <w:tcPr>
            <w:tcW w:w="1089" w:type="dxa"/>
            <w:tcBorders>
              <w:top w:val="nil"/>
              <w:left w:val="nil"/>
              <w:bottom w:val="single" w:sz="8" w:space="0" w:color="auto"/>
              <w:right w:val="single" w:sz="4" w:space="0" w:color="auto"/>
            </w:tcBorders>
            <w:shd w:val="clear" w:color="auto" w:fill="auto"/>
            <w:vAlign w:val="center"/>
            <w:hideMark/>
          </w:tcPr>
          <w:p w:rsidR="005F5029" w:rsidRPr="00EE617D" w:rsidRDefault="005F5029">
            <w:pPr>
              <w:jc w:val="center"/>
              <w:rPr>
                <w:sz w:val="20"/>
                <w:szCs w:val="20"/>
              </w:rPr>
            </w:pPr>
            <w:r w:rsidRPr="00EE617D">
              <w:rPr>
                <w:sz w:val="20"/>
                <w:szCs w:val="20"/>
              </w:rPr>
              <w:t>Obraslo dobro</w:t>
            </w:r>
          </w:p>
        </w:tc>
        <w:tc>
          <w:tcPr>
            <w:tcW w:w="1086"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937"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360"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937"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937"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458"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558"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360"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260" w:type="dxa"/>
            <w:vMerge/>
            <w:tcBorders>
              <w:top w:val="nil"/>
              <w:left w:val="single" w:sz="4" w:space="0" w:color="auto"/>
              <w:bottom w:val="single" w:sz="8" w:space="0" w:color="000000"/>
              <w:right w:val="single" w:sz="8" w:space="0" w:color="auto"/>
            </w:tcBorders>
            <w:vAlign w:val="center"/>
            <w:hideMark/>
          </w:tcPr>
          <w:p w:rsidR="005F5029" w:rsidRPr="00EE617D" w:rsidRDefault="005F5029">
            <w:pPr>
              <w:rPr>
                <w:sz w:val="20"/>
                <w:szCs w:val="20"/>
              </w:rPr>
            </w:pPr>
          </w:p>
        </w:tc>
      </w:tr>
      <w:tr w:rsidR="00EE617D" w:rsidRPr="00EE617D" w:rsidTr="005F5029">
        <w:trPr>
          <w:trHeight w:val="255"/>
        </w:trPr>
        <w:tc>
          <w:tcPr>
            <w:tcW w:w="256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10 136 79</w:t>
            </w:r>
          </w:p>
        </w:tc>
        <w:tc>
          <w:tcPr>
            <w:tcW w:w="39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P</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6.64</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0.59</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0.20</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0.75</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5.10</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tcBorders>
              <w:top w:val="nil"/>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39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V</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428.8</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20.9</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11.0</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44.6</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352.3</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tcBorders>
              <w:top w:val="nil"/>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39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Zv</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12.3</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1.1</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0.5</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1.5</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9.3</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lastRenderedPageBreak/>
              <w:t xml:space="preserve"> 10 455 79</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 xml:space="preserve"> P</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5.61</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5.61</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single" w:sz="4" w:space="0" w:color="auto"/>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tcBorders>
              <w:top w:val="single" w:sz="4" w:space="0" w:color="auto"/>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V</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tcBorders>
              <w:top w:val="single" w:sz="4" w:space="0" w:color="auto"/>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Zv</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10 469 79</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 xml:space="preserve"> P</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53.78</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8.38</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2.16</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43.24</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single" w:sz="4" w:space="0" w:color="auto"/>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tcBorders>
              <w:top w:val="single" w:sz="4" w:space="0" w:color="auto"/>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V</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7,330.9</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1,104.4</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317.2</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5,909.3</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tcBorders>
              <w:top w:val="single" w:sz="4" w:space="0" w:color="auto"/>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Zv</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194.1</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40.5</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8.2</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145.5</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10 469 149</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 xml:space="preserve"> P</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0.99</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0.99</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single" w:sz="4" w:space="0" w:color="auto"/>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tcBorders>
              <w:top w:val="single" w:sz="4" w:space="0" w:color="auto"/>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V</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24.5</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24.5</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tcBorders>
              <w:top w:val="single" w:sz="4" w:space="0" w:color="auto"/>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Zv</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0.6</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0.6</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10 481 79</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 xml:space="preserve"> P</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17.66</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0.67</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1.17</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15.82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single" w:sz="4" w:space="0" w:color="auto"/>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tcBorders>
              <w:top w:val="single" w:sz="4" w:space="0" w:color="auto"/>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V</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1,268.0</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43.9</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103.9</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1,120.2</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tcBorders>
              <w:top w:val="single" w:sz="4" w:space="0" w:color="auto"/>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Zv</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38.7</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1.4</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4.2</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33.1</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10 481 149 </w:t>
            </w:r>
          </w:p>
        </w:tc>
        <w:tc>
          <w:tcPr>
            <w:tcW w:w="393"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 xml:space="preserve"> P</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0.94</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0.94</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single" w:sz="4" w:space="0" w:color="auto"/>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tcBorders>
              <w:top w:val="single" w:sz="4" w:space="0" w:color="auto"/>
              <w:left w:val="single" w:sz="8" w:space="0" w:color="auto"/>
              <w:bottom w:val="nil"/>
              <w:right w:val="single" w:sz="4" w:space="0" w:color="auto"/>
            </w:tcBorders>
            <w:vAlign w:val="center"/>
            <w:hideMark/>
          </w:tcPr>
          <w:p w:rsidR="005F5029" w:rsidRPr="00EE617D" w:rsidRDefault="005F5029">
            <w:pPr>
              <w:rPr>
                <w:sz w:val="20"/>
                <w:szCs w:val="20"/>
              </w:rPr>
            </w:pP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V</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67.4</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67.4</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70"/>
        </w:trPr>
        <w:tc>
          <w:tcPr>
            <w:tcW w:w="2561" w:type="dxa"/>
            <w:vMerge/>
            <w:tcBorders>
              <w:top w:val="single" w:sz="4" w:space="0" w:color="auto"/>
              <w:left w:val="single" w:sz="8" w:space="0" w:color="auto"/>
              <w:bottom w:val="nil"/>
              <w:right w:val="single" w:sz="4" w:space="0" w:color="auto"/>
            </w:tcBorders>
            <w:vAlign w:val="center"/>
            <w:hideMark/>
          </w:tcPr>
          <w:p w:rsidR="005F5029" w:rsidRPr="00EE617D" w:rsidRDefault="005F5029">
            <w:pPr>
              <w:rPr>
                <w:sz w:val="20"/>
                <w:szCs w:val="20"/>
              </w:rPr>
            </w:pPr>
          </w:p>
        </w:tc>
        <w:tc>
          <w:tcPr>
            <w:tcW w:w="393" w:type="dxa"/>
            <w:tcBorders>
              <w:top w:val="nil"/>
              <w:left w:val="nil"/>
              <w:bottom w:val="nil"/>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Zv</w:t>
            </w:r>
          </w:p>
        </w:tc>
        <w:tc>
          <w:tcPr>
            <w:tcW w:w="1037" w:type="dxa"/>
            <w:tcBorders>
              <w:top w:val="nil"/>
              <w:left w:val="nil"/>
              <w:bottom w:val="nil"/>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1.1</w:t>
            </w:r>
          </w:p>
        </w:tc>
        <w:tc>
          <w:tcPr>
            <w:tcW w:w="1089"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nil"/>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1.1</w:t>
            </w:r>
          </w:p>
        </w:tc>
        <w:tc>
          <w:tcPr>
            <w:tcW w:w="937"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nil"/>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b/>
                <w:bCs/>
                <w:sz w:val="20"/>
                <w:szCs w:val="20"/>
              </w:rPr>
            </w:pPr>
            <w:r w:rsidRPr="00EE617D">
              <w:rPr>
                <w:b/>
                <w:bCs/>
                <w:sz w:val="20"/>
                <w:szCs w:val="20"/>
              </w:rPr>
              <w:t>ukupno namena 10</w:t>
            </w:r>
          </w:p>
        </w:tc>
        <w:tc>
          <w:tcPr>
            <w:tcW w:w="393" w:type="dxa"/>
            <w:tcBorders>
              <w:top w:val="single" w:sz="8" w:space="0" w:color="auto"/>
              <w:left w:val="nil"/>
              <w:bottom w:val="single" w:sz="4" w:space="0" w:color="auto"/>
              <w:right w:val="single" w:sz="4" w:space="0" w:color="auto"/>
            </w:tcBorders>
            <w:shd w:val="clear" w:color="auto" w:fill="auto"/>
            <w:noWrap/>
            <w:vAlign w:val="bottom"/>
            <w:hideMark/>
          </w:tcPr>
          <w:p w:rsidR="005F5029" w:rsidRPr="00EE617D" w:rsidRDefault="005F5029">
            <w:pPr>
              <w:jc w:val="center"/>
              <w:rPr>
                <w:b/>
                <w:bCs/>
                <w:sz w:val="20"/>
                <w:szCs w:val="20"/>
              </w:rPr>
            </w:pPr>
            <w:r w:rsidRPr="00EE617D">
              <w:rPr>
                <w:b/>
                <w:bCs/>
                <w:sz w:val="20"/>
                <w:szCs w:val="20"/>
              </w:rPr>
              <w:t xml:space="preserve"> P</w:t>
            </w:r>
          </w:p>
        </w:tc>
        <w:tc>
          <w:tcPr>
            <w:tcW w:w="103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85.62</w:t>
            </w:r>
          </w:p>
        </w:tc>
        <w:tc>
          <w:tcPr>
            <w:tcW w:w="1089"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160.58</w:t>
            </w:r>
          </w:p>
        </w:tc>
        <w:tc>
          <w:tcPr>
            <w:tcW w:w="1089"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150.86</w:t>
            </w:r>
          </w:p>
        </w:tc>
        <w:tc>
          <w:tcPr>
            <w:tcW w:w="1086"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57.79</w:t>
            </w:r>
          </w:p>
        </w:tc>
        <w:tc>
          <w:tcPr>
            <w:tcW w:w="93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9.75</w:t>
            </w:r>
          </w:p>
        </w:tc>
        <w:tc>
          <w:tcPr>
            <w:tcW w:w="360"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19.67</w:t>
            </w:r>
          </w:p>
        </w:tc>
        <w:tc>
          <w:tcPr>
            <w:tcW w:w="93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48.34</w:t>
            </w:r>
          </w:p>
        </w:tc>
        <w:tc>
          <w:tcPr>
            <w:tcW w:w="458"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58"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60"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260" w:type="dxa"/>
            <w:tcBorders>
              <w:top w:val="single" w:sz="8" w:space="0" w:color="auto"/>
              <w:left w:val="nil"/>
              <w:bottom w:val="nil"/>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55"/>
        </w:trPr>
        <w:tc>
          <w:tcPr>
            <w:tcW w:w="2561" w:type="dxa"/>
            <w:vMerge/>
            <w:tcBorders>
              <w:top w:val="single" w:sz="8" w:space="0" w:color="auto"/>
              <w:left w:val="single" w:sz="8" w:space="0" w:color="auto"/>
              <w:bottom w:val="single" w:sz="8" w:space="0" w:color="000000"/>
              <w:right w:val="single" w:sz="4" w:space="0" w:color="auto"/>
            </w:tcBorders>
            <w:vAlign w:val="center"/>
            <w:hideMark/>
          </w:tcPr>
          <w:p w:rsidR="005F5029" w:rsidRPr="00EE617D" w:rsidRDefault="005F5029">
            <w:pPr>
              <w:rPr>
                <w:b/>
                <w:bCs/>
                <w:sz w:val="20"/>
                <w:szCs w:val="20"/>
              </w:rPr>
            </w:pP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b/>
                <w:bCs/>
                <w:sz w:val="20"/>
                <w:szCs w:val="20"/>
              </w:rPr>
            </w:pPr>
            <w:r w:rsidRPr="00EE617D">
              <w:rPr>
                <w:b/>
                <w:bCs/>
                <w:sz w:val="20"/>
                <w:szCs w:val="20"/>
              </w:rPr>
              <w:t>V</w:t>
            </w:r>
          </w:p>
        </w:tc>
        <w:tc>
          <w:tcPr>
            <w:tcW w:w="10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9,119.6</w:t>
            </w:r>
          </w:p>
        </w:tc>
        <w:tc>
          <w:tcPr>
            <w:tcW w:w="108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08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24.5</w:t>
            </w:r>
          </w:p>
        </w:tc>
        <w:tc>
          <w:tcPr>
            <w:tcW w:w="1086"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10,669.2</w:t>
            </w:r>
          </w:p>
        </w:tc>
        <w:tc>
          <w:tcPr>
            <w:tcW w:w="9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1,219.3</w:t>
            </w:r>
          </w:p>
        </w:tc>
        <w:tc>
          <w:tcPr>
            <w:tcW w:w="360"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1,549.4</w:t>
            </w:r>
          </w:p>
        </w:tc>
        <w:tc>
          <w:tcPr>
            <w:tcW w:w="9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6,261.6</w:t>
            </w:r>
          </w:p>
        </w:tc>
        <w:tc>
          <w:tcPr>
            <w:tcW w:w="458"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58"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60"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260" w:type="dxa"/>
            <w:tcBorders>
              <w:top w:val="single" w:sz="4" w:space="0" w:color="auto"/>
              <w:left w:val="nil"/>
              <w:bottom w:val="nil"/>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70"/>
        </w:trPr>
        <w:tc>
          <w:tcPr>
            <w:tcW w:w="2561" w:type="dxa"/>
            <w:vMerge/>
            <w:tcBorders>
              <w:top w:val="single" w:sz="8" w:space="0" w:color="auto"/>
              <w:left w:val="single" w:sz="8" w:space="0" w:color="auto"/>
              <w:bottom w:val="single" w:sz="8" w:space="0" w:color="000000"/>
              <w:right w:val="single" w:sz="4" w:space="0" w:color="auto"/>
            </w:tcBorders>
            <w:vAlign w:val="center"/>
            <w:hideMark/>
          </w:tcPr>
          <w:p w:rsidR="005F5029" w:rsidRPr="00EE617D" w:rsidRDefault="005F5029">
            <w:pPr>
              <w:rPr>
                <w:b/>
                <w:bCs/>
                <w:sz w:val="20"/>
                <w:szCs w:val="20"/>
              </w:rPr>
            </w:pPr>
          </w:p>
        </w:tc>
        <w:tc>
          <w:tcPr>
            <w:tcW w:w="393" w:type="dxa"/>
            <w:tcBorders>
              <w:top w:val="nil"/>
              <w:left w:val="nil"/>
              <w:bottom w:val="single" w:sz="8" w:space="0" w:color="auto"/>
              <w:right w:val="single" w:sz="4" w:space="0" w:color="auto"/>
            </w:tcBorders>
            <w:shd w:val="clear" w:color="auto" w:fill="auto"/>
            <w:noWrap/>
            <w:vAlign w:val="bottom"/>
            <w:hideMark/>
          </w:tcPr>
          <w:p w:rsidR="005F5029" w:rsidRPr="00EE617D" w:rsidRDefault="005F5029">
            <w:pPr>
              <w:jc w:val="center"/>
              <w:rPr>
                <w:b/>
                <w:bCs/>
                <w:sz w:val="20"/>
                <w:szCs w:val="20"/>
              </w:rPr>
            </w:pPr>
            <w:r w:rsidRPr="00EE617D">
              <w:rPr>
                <w:b/>
                <w:bCs/>
                <w:sz w:val="20"/>
                <w:szCs w:val="20"/>
              </w:rPr>
              <w:t>Zv</w:t>
            </w:r>
          </w:p>
        </w:tc>
        <w:tc>
          <w:tcPr>
            <w:tcW w:w="103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246.8</w:t>
            </w:r>
          </w:p>
        </w:tc>
        <w:tc>
          <w:tcPr>
            <w:tcW w:w="1089"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089"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0.6</w:t>
            </w:r>
          </w:p>
        </w:tc>
        <w:tc>
          <w:tcPr>
            <w:tcW w:w="1086"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409.5</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45.2</w:t>
            </w:r>
          </w:p>
        </w:tc>
        <w:tc>
          <w:tcPr>
            <w:tcW w:w="360"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43.9</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154.8</w:t>
            </w:r>
          </w:p>
        </w:tc>
        <w:tc>
          <w:tcPr>
            <w:tcW w:w="458"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58"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60"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260" w:type="dxa"/>
            <w:tcBorders>
              <w:top w:val="single" w:sz="4" w:space="0" w:color="auto"/>
              <w:left w:val="nil"/>
              <w:bottom w:val="single" w:sz="8" w:space="0" w:color="auto"/>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55"/>
        </w:trPr>
        <w:tc>
          <w:tcPr>
            <w:tcW w:w="2561" w:type="dxa"/>
            <w:vMerge w:val="restart"/>
            <w:tcBorders>
              <w:top w:val="nil"/>
              <w:left w:val="single" w:sz="8" w:space="0" w:color="auto"/>
              <w:bottom w:val="nil"/>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57 455 77</w:t>
            </w: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 xml:space="preserve"> P</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13.29</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1.64</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11.65</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tcBorders>
              <w:top w:val="nil"/>
              <w:left w:val="single" w:sz="8" w:space="0" w:color="auto"/>
              <w:bottom w:val="nil"/>
              <w:right w:val="single" w:sz="4" w:space="0" w:color="auto"/>
            </w:tcBorders>
            <w:vAlign w:val="center"/>
            <w:hideMark/>
          </w:tcPr>
          <w:p w:rsidR="005F5029" w:rsidRPr="00EE617D" w:rsidRDefault="005F5029">
            <w:pPr>
              <w:rPr>
                <w:sz w:val="20"/>
                <w:szCs w:val="20"/>
              </w:rPr>
            </w:pP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V</w:t>
            </w:r>
          </w:p>
        </w:tc>
        <w:tc>
          <w:tcPr>
            <w:tcW w:w="10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70"/>
        </w:trPr>
        <w:tc>
          <w:tcPr>
            <w:tcW w:w="2561" w:type="dxa"/>
            <w:vMerge/>
            <w:tcBorders>
              <w:top w:val="nil"/>
              <w:left w:val="single" w:sz="8" w:space="0" w:color="auto"/>
              <w:bottom w:val="nil"/>
              <w:right w:val="single" w:sz="4" w:space="0" w:color="auto"/>
            </w:tcBorders>
            <w:vAlign w:val="center"/>
            <w:hideMark/>
          </w:tcPr>
          <w:p w:rsidR="005F5029" w:rsidRPr="00EE617D" w:rsidRDefault="005F5029">
            <w:pPr>
              <w:rPr>
                <w:sz w:val="20"/>
                <w:szCs w:val="20"/>
              </w:rPr>
            </w:pPr>
          </w:p>
        </w:tc>
        <w:tc>
          <w:tcPr>
            <w:tcW w:w="393" w:type="dxa"/>
            <w:tcBorders>
              <w:top w:val="nil"/>
              <w:left w:val="nil"/>
              <w:bottom w:val="nil"/>
              <w:right w:val="single" w:sz="4" w:space="0" w:color="auto"/>
            </w:tcBorders>
            <w:shd w:val="clear" w:color="auto" w:fill="auto"/>
            <w:noWrap/>
            <w:vAlign w:val="bottom"/>
            <w:hideMark/>
          </w:tcPr>
          <w:p w:rsidR="005F5029" w:rsidRPr="00EE617D" w:rsidRDefault="005F5029">
            <w:pPr>
              <w:jc w:val="center"/>
              <w:rPr>
                <w:sz w:val="20"/>
                <w:szCs w:val="20"/>
              </w:rPr>
            </w:pPr>
            <w:r w:rsidRPr="00EE617D">
              <w:rPr>
                <w:sz w:val="20"/>
                <w:szCs w:val="20"/>
              </w:rPr>
              <w:t>Zv</w:t>
            </w:r>
          </w:p>
        </w:tc>
        <w:tc>
          <w:tcPr>
            <w:tcW w:w="1037"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9"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086"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937"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458"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58"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60"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60" w:type="dxa"/>
            <w:tcBorders>
              <w:top w:val="nil"/>
              <w:left w:val="nil"/>
              <w:bottom w:val="nil"/>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561"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5F5029" w:rsidRPr="00EE617D" w:rsidRDefault="005F5029">
            <w:pPr>
              <w:jc w:val="center"/>
              <w:rPr>
                <w:b/>
                <w:bCs/>
                <w:sz w:val="20"/>
                <w:szCs w:val="20"/>
              </w:rPr>
            </w:pPr>
            <w:r w:rsidRPr="00EE617D">
              <w:rPr>
                <w:b/>
                <w:bCs/>
                <w:sz w:val="20"/>
                <w:szCs w:val="20"/>
              </w:rPr>
              <w:t>ukupno namena 57</w:t>
            </w:r>
          </w:p>
        </w:tc>
        <w:tc>
          <w:tcPr>
            <w:tcW w:w="393" w:type="dxa"/>
            <w:tcBorders>
              <w:top w:val="single" w:sz="8" w:space="0" w:color="auto"/>
              <w:left w:val="nil"/>
              <w:bottom w:val="single" w:sz="4" w:space="0" w:color="auto"/>
              <w:right w:val="single" w:sz="4" w:space="0" w:color="auto"/>
            </w:tcBorders>
            <w:shd w:val="clear" w:color="auto" w:fill="auto"/>
            <w:noWrap/>
            <w:vAlign w:val="bottom"/>
            <w:hideMark/>
          </w:tcPr>
          <w:p w:rsidR="005F5029" w:rsidRPr="00EE617D" w:rsidRDefault="005F5029">
            <w:pPr>
              <w:jc w:val="center"/>
              <w:rPr>
                <w:b/>
                <w:bCs/>
                <w:sz w:val="20"/>
                <w:szCs w:val="20"/>
              </w:rPr>
            </w:pPr>
            <w:r w:rsidRPr="00EE617D">
              <w:rPr>
                <w:b/>
                <w:bCs/>
                <w:sz w:val="20"/>
                <w:szCs w:val="20"/>
              </w:rPr>
              <w:t xml:space="preserve"> P</w:t>
            </w:r>
          </w:p>
        </w:tc>
        <w:tc>
          <w:tcPr>
            <w:tcW w:w="103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13.29</w:t>
            </w:r>
          </w:p>
        </w:tc>
        <w:tc>
          <w:tcPr>
            <w:tcW w:w="1089"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089"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1.64</w:t>
            </w:r>
          </w:p>
        </w:tc>
        <w:tc>
          <w:tcPr>
            <w:tcW w:w="1086"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11.65</w:t>
            </w:r>
          </w:p>
        </w:tc>
        <w:tc>
          <w:tcPr>
            <w:tcW w:w="93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60"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458"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58"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60"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260" w:type="dxa"/>
            <w:tcBorders>
              <w:top w:val="single" w:sz="8" w:space="0" w:color="auto"/>
              <w:left w:val="nil"/>
              <w:bottom w:val="nil"/>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55"/>
        </w:trPr>
        <w:tc>
          <w:tcPr>
            <w:tcW w:w="2561" w:type="dxa"/>
            <w:vMerge/>
            <w:tcBorders>
              <w:top w:val="single" w:sz="8" w:space="0" w:color="auto"/>
              <w:left w:val="single" w:sz="8" w:space="0" w:color="auto"/>
              <w:bottom w:val="nil"/>
              <w:right w:val="single" w:sz="4" w:space="0" w:color="auto"/>
            </w:tcBorders>
            <w:vAlign w:val="center"/>
            <w:hideMark/>
          </w:tcPr>
          <w:p w:rsidR="005F5029" w:rsidRPr="00EE617D" w:rsidRDefault="005F5029">
            <w:pPr>
              <w:rPr>
                <w:b/>
                <w:bCs/>
                <w:sz w:val="20"/>
                <w:szCs w:val="20"/>
              </w:rPr>
            </w:pP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b/>
                <w:bCs/>
                <w:sz w:val="20"/>
                <w:szCs w:val="20"/>
              </w:rPr>
            </w:pPr>
            <w:r w:rsidRPr="00EE617D">
              <w:rPr>
                <w:b/>
                <w:bCs/>
                <w:sz w:val="20"/>
                <w:szCs w:val="20"/>
              </w:rPr>
              <w:t>V</w:t>
            </w:r>
          </w:p>
        </w:tc>
        <w:tc>
          <w:tcPr>
            <w:tcW w:w="10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08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08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086"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60"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458"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58"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60"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260" w:type="dxa"/>
            <w:tcBorders>
              <w:top w:val="single" w:sz="4" w:space="0" w:color="auto"/>
              <w:left w:val="nil"/>
              <w:bottom w:val="nil"/>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70"/>
        </w:trPr>
        <w:tc>
          <w:tcPr>
            <w:tcW w:w="2561" w:type="dxa"/>
            <w:vMerge/>
            <w:tcBorders>
              <w:top w:val="single" w:sz="8" w:space="0" w:color="auto"/>
              <w:left w:val="single" w:sz="8" w:space="0" w:color="auto"/>
              <w:bottom w:val="nil"/>
              <w:right w:val="single" w:sz="4" w:space="0" w:color="auto"/>
            </w:tcBorders>
            <w:vAlign w:val="center"/>
            <w:hideMark/>
          </w:tcPr>
          <w:p w:rsidR="005F5029" w:rsidRPr="00EE617D" w:rsidRDefault="005F5029">
            <w:pPr>
              <w:rPr>
                <w:b/>
                <w:bCs/>
                <w:sz w:val="20"/>
                <w:szCs w:val="20"/>
              </w:rPr>
            </w:pPr>
          </w:p>
        </w:tc>
        <w:tc>
          <w:tcPr>
            <w:tcW w:w="393" w:type="dxa"/>
            <w:tcBorders>
              <w:top w:val="nil"/>
              <w:left w:val="nil"/>
              <w:bottom w:val="nil"/>
              <w:right w:val="single" w:sz="4" w:space="0" w:color="auto"/>
            </w:tcBorders>
            <w:shd w:val="clear" w:color="auto" w:fill="auto"/>
            <w:noWrap/>
            <w:vAlign w:val="bottom"/>
            <w:hideMark/>
          </w:tcPr>
          <w:p w:rsidR="005F5029" w:rsidRPr="00EE617D" w:rsidRDefault="005F5029">
            <w:pPr>
              <w:jc w:val="center"/>
              <w:rPr>
                <w:b/>
                <w:bCs/>
                <w:sz w:val="20"/>
                <w:szCs w:val="20"/>
              </w:rPr>
            </w:pPr>
            <w:r w:rsidRPr="00EE617D">
              <w:rPr>
                <w:b/>
                <w:bCs/>
                <w:sz w:val="20"/>
                <w:szCs w:val="20"/>
              </w:rPr>
              <w:t>Zv</w:t>
            </w:r>
          </w:p>
        </w:tc>
        <w:tc>
          <w:tcPr>
            <w:tcW w:w="10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08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08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086"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60"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458"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58"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60"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260" w:type="dxa"/>
            <w:tcBorders>
              <w:top w:val="single" w:sz="4" w:space="0" w:color="auto"/>
              <w:left w:val="nil"/>
              <w:bottom w:val="nil"/>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55"/>
        </w:trPr>
        <w:tc>
          <w:tcPr>
            <w:tcW w:w="256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F5029" w:rsidRPr="00EE617D" w:rsidRDefault="005F5029">
            <w:pPr>
              <w:jc w:val="center"/>
              <w:rPr>
                <w:b/>
                <w:bCs/>
                <w:sz w:val="20"/>
                <w:szCs w:val="20"/>
              </w:rPr>
            </w:pPr>
            <w:r w:rsidRPr="00EE617D">
              <w:rPr>
                <w:b/>
                <w:bCs/>
                <w:sz w:val="20"/>
                <w:szCs w:val="20"/>
              </w:rPr>
              <w:t>Ukupno za dobni razred širine 10 god.</w:t>
            </w:r>
          </w:p>
        </w:tc>
        <w:tc>
          <w:tcPr>
            <w:tcW w:w="393" w:type="dxa"/>
            <w:tcBorders>
              <w:top w:val="single" w:sz="8" w:space="0" w:color="auto"/>
              <w:left w:val="nil"/>
              <w:bottom w:val="single" w:sz="4" w:space="0" w:color="auto"/>
              <w:right w:val="single" w:sz="4" w:space="0" w:color="auto"/>
            </w:tcBorders>
            <w:shd w:val="clear" w:color="auto" w:fill="auto"/>
            <w:noWrap/>
            <w:vAlign w:val="bottom"/>
            <w:hideMark/>
          </w:tcPr>
          <w:p w:rsidR="005F5029" w:rsidRPr="00EE617D" w:rsidRDefault="005F5029">
            <w:pPr>
              <w:jc w:val="center"/>
              <w:rPr>
                <w:b/>
                <w:bCs/>
                <w:sz w:val="20"/>
                <w:szCs w:val="20"/>
              </w:rPr>
            </w:pPr>
            <w:r w:rsidRPr="00EE617D">
              <w:rPr>
                <w:b/>
                <w:bCs/>
                <w:sz w:val="20"/>
                <w:szCs w:val="20"/>
              </w:rPr>
              <w:t xml:space="preserve"> P</w:t>
            </w:r>
          </w:p>
        </w:tc>
        <w:tc>
          <w:tcPr>
            <w:tcW w:w="103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98.91</w:t>
            </w:r>
          </w:p>
        </w:tc>
        <w:tc>
          <w:tcPr>
            <w:tcW w:w="1089"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160.58</w:t>
            </w:r>
          </w:p>
        </w:tc>
        <w:tc>
          <w:tcPr>
            <w:tcW w:w="1089"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152.50</w:t>
            </w:r>
          </w:p>
        </w:tc>
        <w:tc>
          <w:tcPr>
            <w:tcW w:w="1086"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69.44</w:t>
            </w:r>
          </w:p>
        </w:tc>
        <w:tc>
          <w:tcPr>
            <w:tcW w:w="93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9.75</w:t>
            </w:r>
          </w:p>
        </w:tc>
        <w:tc>
          <w:tcPr>
            <w:tcW w:w="360"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19.67</w:t>
            </w:r>
          </w:p>
        </w:tc>
        <w:tc>
          <w:tcPr>
            <w:tcW w:w="93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48.34</w:t>
            </w:r>
          </w:p>
        </w:tc>
        <w:tc>
          <w:tcPr>
            <w:tcW w:w="458"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58"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60"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260" w:type="dxa"/>
            <w:tcBorders>
              <w:top w:val="single" w:sz="8" w:space="0" w:color="auto"/>
              <w:left w:val="nil"/>
              <w:bottom w:val="nil"/>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55"/>
        </w:trPr>
        <w:tc>
          <w:tcPr>
            <w:tcW w:w="2561" w:type="dxa"/>
            <w:vMerge/>
            <w:tcBorders>
              <w:top w:val="single" w:sz="8" w:space="0" w:color="auto"/>
              <w:left w:val="single" w:sz="8" w:space="0" w:color="auto"/>
              <w:bottom w:val="single" w:sz="8" w:space="0" w:color="000000"/>
              <w:right w:val="single" w:sz="4" w:space="0" w:color="auto"/>
            </w:tcBorders>
            <w:vAlign w:val="center"/>
            <w:hideMark/>
          </w:tcPr>
          <w:p w:rsidR="005F5029" w:rsidRPr="00EE617D" w:rsidRDefault="005F5029">
            <w:pPr>
              <w:rPr>
                <w:b/>
                <w:bCs/>
                <w:sz w:val="20"/>
                <w:szCs w:val="20"/>
              </w:rPr>
            </w:pPr>
          </w:p>
        </w:tc>
        <w:tc>
          <w:tcPr>
            <w:tcW w:w="393"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center"/>
              <w:rPr>
                <w:b/>
                <w:bCs/>
                <w:sz w:val="20"/>
                <w:szCs w:val="20"/>
              </w:rPr>
            </w:pPr>
            <w:r w:rsidRPr="00EE617D">
              <w:rPr>
                <w:b/>
                <w:bCs/>
                <w:sz w:val="20"/>
                <w:szCs w:val="20"/>
              </w:rPr>
              <w:t>V</w:t>
            </w:r>
          </w:p>
        </w:tc>
        <w:tc>
          <w:tcPr>
            <w:tcW w:w="10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9,119.6</w:t>
            </w:r>
          </w:p>
        </w:tc>
        <w:tc>
          <w:tcPr>
            <w:tcW w:w="108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08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24.5</w:t>
            </w:r>
          </w:p>
        </w:tc>
        <w:tc>
          <w:tcPr>
            <w:tcW w:w="1086"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10,669.2</w:t>
            </w:r>
          </w:p>
        </w:tc>
        <w:tc>
          <w:tcPr>
            <w:tcW w:w="9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1,219.3</w:t>
            </w:r>
          </w:p>
        </w:tc>
        <w:tc>
          <w:tcPr>
            <w:tcW w:w="360"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1,549.4</w:t>
            </w:r>
          </w:p>
        </w:tc>
        <w:tc>
          <w:tcPr>
            <w:tcW w:w="93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6,261.6</w:t>
            </w:r>
          </w:p>
        </w:tc>
        <w:tc>
          <w:tcPr>
            <w:tcW w:w="458"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58"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60"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260" w:type="dxa"/>
            <w:tcBorders>
              <w:top w:val="single" w:sz="4" w:space="0" w:color="auto"/>
              <w:left w:val="nil"/>
              <w:bottom w:val="nil"/>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70"/>
        </w:trPr>
        <w:tc>
          <w:tcPr>
            <w:tcW w:w="2561" w:type="dxa"/>
            <w:vMerge/>
            <w:tcBorders>
              <w:top w:val="single" w:sz="8" w:space="0" w:color="auto"/>
              <w:left w:val="single" w:sz="8" w:space="0" w:color="auto"/>
              <w:bottom w:val="single" w:sz="8" w:space="0" w:color="000000"/>
              <w:right w:val="single" w:sz="4" w:space="0" w:color="auto"/>
            </w:tcBorders>
            <w:vAlign w:val="center"/>
            <w:hideMark/>
          </w:tcPr>
          <w:p w:rsidR="005F5029" w:rsidRPr="00EE617D" w:rsidRDefault="005F5029">
            <w:pPr>
              <w:rPr>
                <w:b/>
                <w:bCs/>
                <w:sz w:val="20"/>
                <w:szCs w:val="20"/>
              </w:rPr>
            </w:pPr>
          </w:p>
        </w:tc>
        <w:tc>
          <w:tcPr>
            <w:tcW w:w="393" w:type="dxa"/>
            <w:tcBorders>
              <w:top w:val="nil"/>
              <w:left w:val="nil"/>
              <w:bottom w:val="single" w:sz="8" w:space="0" w:color="auto"/>
              <w:right w:val="single" w:sz="4" w:space="0" w:color="auto"/>
            </w:tcBorders>
            <w:shd w:val="clear" w:color="auto" w:fill="auto"/>
            <w:noWrap/>
            <w:vAlign w:val="bottom"/>
            <w:hideMark/>
          </w:tcPr>
          <w:p w:rsidR="005F5029" w:rsidRPr="00EE617D" w:rsidRDefault="005F5029">
            <w:pPr>
              <w:jc w:val="center"/>
              <w:rPr>
                <w:b/>
                <w:bCs/>
                <w:sz w:val="20"/>
                <w:szCs w:val="20"/>
              </w:rPr>
            </w:pPr>
            <w:r w:rsidRPr="00EE617D">
              <w:rPr>
                <w:b/>
                <w:bCs/>
                <w:sz w:val="20"/>
                <w:szCs w:val="20"/>
              </w:rPr>
              <w:t>Zv</w:t>
            </w:r>
          </w:p>
        </w:tc>
        <w:tc>
          <w:tcPr>
            <w:tcW w:w="103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246.8</w:t>
            </w:r>
          </w:p>
        </w:tc>
        <w:tc>
          <w:tcPr>
            <w:tcW w:w="1089"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089"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0.6</w:t>
            </w:r>
          </w:p>
        </w:tc>
        <w:tc>
          <w:tcPr>
            <w:tcW w:w="1086"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409.5</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45.2</w:t>
            </w:r>
          </w:p>
        </w:tc>
        <w:tc>
          <w:tcPr>
            <w:tcW w:w="360"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43.9</w:t>
            </w:r>
          </w:p>
        </w:tc>
        <w:tc>
          <w:tcPr>
            <w:tcW w:w="93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154.8</w:t>
            </w:r>
          </w:p>
        </w:tc>
        <w:tc>
          <w:tcPr>
            <w:tcW w:w="458"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58"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60"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260" w:type="dxa"/>
            <w:tcBorders>
              <w:top w:val="single" w:sz="4" w:space="0" w:color="auto"/>
              <w:left w:val="nil"/>
              <w:bottom w:val="single" w:sz="8" w:space="0" w:color="auto"/>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bl>
    <w:p w:rsidR="005356F7" w:rsidRPr="00EE617D" w:rsidRDefault="005356F7" w:rsidP="00585EE4">
      <w:pPr>
        <w:pStyle w:val="BodyTextIndent3"/>
        <w:spacing w:line="276" w:lineRule="auto"/>
        <w:ind w:firstLine="0"/>
        <w:rPr>
          <w:lang w:val="en-GB"/>
        </w:rPr>
      </w:pPr>
    </w:p>
    <w:p w:rsidR="005356F7" w:rsidRPr="00EE617D" w:rsidRDefault="005356F7" w:rsidP="005356F7">
      <w:pPr>
        <w:rPr>
          <w:lang w:val="sr-Latn-CS"/>
        </w:rPr>
      </w:pPr>
      <w:r w:rsidRPr="00EE617D">
        <w:t>Stanje</w:t>
      </w:r>
      <w:r w:rsidRPr="00EE617D">
        <w:rPr>
          <w:lang w:val="sr-Latn-CS"/>
        </w:rPr>
        <w:t xml:space="preserve"> š</w:t>
      </w:r>
      <w:r w:rsidRPr="00EE617D">
        <w:t>uma</w:t>
      </w:r>
      <w:r w:rsidRPr="00EE617D">
        <w:rPr>
          <w:lang w:val="sr-Latn-CS"/>
        </w:rPr>
        <w:t xml:space="preserve"> </w:t>
      </w:r>
      <w:r w:rsidRPr="00EE617D">
        <w:t>po</w:t>
      </w:r>
      <w:r w:rsidRPr="00EE617D">
        <w:rPr>
          <w:lang w:val="sr-Latn-CS"/>
        </w:rPr>
        <w:t xml:space="preserve"> </w:t>
      </w:r>
      <w:r w:rsidRPr="00EE617D">
        <w:t>starosti</w:t>
      </w:r>
      <w:r w:rsidRPr="00EE617D">
        <w:rPr>
          <w:lang w:val="sr-Latn-CS"/>
        </w:rPr>
        <w:t xml:space="preserve"> </w:t>
      </w:r>
      <w:r w:rsidRPr="00EE617D">
        <w:t>za</w:t>
      </w:r>
      <w:r w:rsidRPr="00EE617D">
        <w:rPr>
          <w:lang w:val="sr-Latn-CS"/>
        </w:rPr>
        <w:t xml:space="preserve"> š</w:t>
      </w:r>
      <w:r w:rsidRPr="00EE617D">
        <w:t>irinu</w:t>
      </w:r>
      <w:r w:rsidRPr="00EE617D">
        <w:rPr>
          <w:lang w:val="sr-Latn-CS"/>
        </w:rPr>
        <w:t xml:space="preserve"> </w:t>
      </w:r>
      <w:r w:rsidRPr="00EE617D">
        <w:t>dobnog</w:t>
      </w:r>
      <w:r w:rsidRPr="00EE617D">
        <w:rPr>
          <w:lang w:val="sr-Latn-CS"/>
        </w:rPr>
        <w:t xml:space="preserve"> </w:t>
      </w:r>
      <w:r w:rsidRPr="00EE617D">
        <w:t>razreda</w:t>
      </w:r>
      <w:r w:rsidRPr="00EE617D">
        <w:rPr>
          <w:lang w:val="sr-Latn-CS"/>
        </w:rPr>
        <w:t xml:space="preserve"> 20 </w:t>
      </w:r>
      <w:r w:rsidRPr="00EE617D">
        <w:t>godina</w:t>
      </w:r>
      <w:r w:rsidRPr="00EE617D">
        <w:rPr>
          <w:lang w:val="sr-Latn-CS"/>
        </w:rPr>
        <w:t>.</w:t>
      </w:r>
    </w:p>
    <w:tbl>
      <w:tblPr>
        <w:tblW w:w="12100" w:type="dxa"/>
        <w:tblInd w:w="93" w:type="dxa"/>
        <w:tblLook w:val="04A0" w:firstRow="1" w:lastRow="0" w:firstColumn="1" w:lastColumn="0" w:noHBand="0" w:noVBand="1"/>
      </w:tblPr>
      <w:tblGrid>
        <w:gridCol w:w="2860"/>
        <w:gridCol w:w="450"/>
        <w:gridCol w:w="1199"/>
        <w:gridCol w:w="1202"/>
        <w:gridCol w:w="1202"/>
        <w:gridCol w:w="1199"/>
        <w:gridCol w:w="416"/>
        <w:gridCol w:w="624"/>
        <w:gridCol w:w="361"/>
        <w:gridCol w:w="428"/>
        <w:gridCol w:w="506"/>
        <w:gridCol w:w="616"/>
        <w:gridCol w:w="428"/>
        <w:gridCol w:w="800"/>
      </w:tblGrid>
      <w:tr w:rsidR="00EE617D" w:rsidRPr="00EE617D" w:rsidTr="005F5029">
        <w:trPr>
          <w:trHeight w:val="315"/>
        </w:trPr>
        <w:tc>
          <w:tcPr>
            <w:tcW w:w="11300" w:type="dxa"/>
            <w:gridSpan w:val="13"/>
            <w:tcBorders>
              <w:top w:val="nil"/>
              <w:left w:val="nil"/>
              <w:bottom w:val="single" w:sz="8" w:space="0" w:color="auto"/>
              <w:right w:val="nil"/>
            </w:tcBorders>
            <w:shd w:val="clear" w:color="auto" w:fill="auto"/>
            <w:noWrap/>
            <w:vAlign w:val="bottom"/>
            <w:hideMark/>
          </w:tcPr>
          <w:p w:rsidR="005F5029" w:rsidRPr="00EE617D" w:rsidRDefault="005F5029">
            <w:pPr>
              <w:rPr>
                <w:i/>
                <w:iCs/>
                <w:sz w:val="22"/>
                <w:szCs w:val="22"/>
              </w:rPr>
            </w:pPr>
            <w:r w:rsidRPr="00EE617D">
              <w:rPr>
                <w:i/>
                <w:iCs/>
                <w:sz w:val="22"/>
                <w:szCs w:val="22"/>
              </w:rPr>
              <w:t>Tabela  4.8.3. – Starosna struktura sastojina širine dobnog razreda 20godina</w:t>
            </w:r>
          </w:p>
        </w:tc>
        <w:tc>
          <w:tcPr>
            <w:tcW w:w="800" w:type="dxa"/>
            <w:tcBorders>
              <w:top w:val="nil"/>
              <w:left w:val="nil"/>
              <w:bottom w:val="nil"/>
              <w:right w:val="nil"/>
            </w:tcBorders>
            <w:shd w:val="clear" w:color="auto" w:fill="auto"/>
            <w:noWrap/>
            <w:vAlign w:val="bottom"/>
            <w:hideMark/>
          </w:tcPr>
          <w:p w:rsidR="005F5029" w:rsidRPr="00EE617D" w:rsidRDefault="005F5029">
            <w:pPr>
              <w:rPr>
                <w:sz w:val="20"/>
                <w:szCs w:val="20"/>
              </w:rPr>
            </w:pPr>
          </w:p>
        </w:tc>
      </w:tr>
      <w:tr w:rsidR="00EE617D" w:rsidRPr="00EE617D" w:rsidTr="005F5029">
        <w:trPr>
          <w:trHeight w:val="255"/>
        </w:trPr>
        <w:tc>
          <w:tcPr>
            <w:tcW w:w="3293"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5F5029" w:rsidRPr="00EE617D" w:rsidRDefault="005F5029">
            <w:pPr>
              <w:jc w:val="center"/>
              <w:rPr>
                <w:sz w:val="20"/>
                <w:szCs w:val="20"/>
              </w:rPr>
            </w:pPr>
            <w:r w:rsidRPr="00EE617D">
              <w:rPr>
                <w:sz w:val="20"/>
                <w:szCs w:val="20"/>
              </w:rPr>
              <w:t>Gazdinska klasa</w:t>
            </w:r>
          </w:p>
        </w:tc>
        <w:tc>
          <w:tcPr>
            <w:tcW w:w="8807" w:type="dxa"/>
            <w:gridSpan w:val="12"/>
            <w:tcBorders>
              <w:top w:val="single" w:sz="8" w:space="0" w:color="auto"/>
              <w:left w:val="nil"/>
              <w:bottom w:val="single" w:sz="4" w:space="0" w:color="auto"/>
              <w:right w:val="single" w:sz="8" w:space="0" w:color="000000"/>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D O B N I  R A Z R E D I</w:t>
            </w:r>
          </w:p>
        </w:tc>
      </w:tr>
      <w:tr w:rsidR="00EE617D" w:rsidRPr="00EE617D" w:rsidTr="005F5029">
        <w:trPr>
          <w:trHeight w:val="255"/>
        </w:trPr>
        <w:tc>
          <w:tcPr>
            <w:tcW w:w="3293" w:type="dxa"/>
            <w:gridSpan w:val="2"/>
            <w:vMerge/>
            <w:tcBorders>
              <w:top w:val="single" w:sz="8" w:space="0" w:color="auto"/>
              <w:left w:val="single" w:sz="8" w:space="0" w:color="auto"/>
              <w:bottom w:val="single" w:sz="8" w:space="0" w:color="000000"/>
              <w:right w:val="single" w:sz="4" w:space="0" w:color="000000"/>
            </w:tcBorders>
            <w:vAlign w:val="center"/>
            <w:hideMark/>
          </w:tcPr>
          <w:p w:rsidR="005F5029" w:rsidRPr="00EE617D" w:rsidRDefault="005F5029">
            <w:pPr>
              <w:rPr>
                <w:sz w:val="20"/>
                <w:szCs w:val="20"/>
              </w:rPr>
            </w:pPr>
          </w:p>
        </w:tc>
        <w:tc>
          <w:tcPr>
            <w:tcW w:w="119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SVEGA</w:t>
            </w:r>
          </w:p>
        </w:tc>
        <w:tc>
          <w:tcPr>
            <w:tcW w:w="24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F5029" w:rsidRPr="00EE617D" w:rsidRDefault="005F5029">
            <w:pPr>
              <w:jc w:val="center"/>
              <w:rPr>
                <w:sz w:val="20"/>
                <w:szCs w:val="20"/>
              </w:rPr>
            </w:pPr>
            <w:r w:rsidRPr="00EE617D">
              <w:rPr>
                <w:sz w:val="20"/>
                <w:szCs w:val="20"/>
              </w:rPr>
              <w:t xml:space="preserve"> I</w:t>
            </w:r>
          </w:p>
        </w:tc>
        <w:tc>
          <w:tcPr>
            <w:tcW w:w="119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II</w:t>
            </w:r>
          </w:p>
        </w:tc>
        <w:tc>
          <w:tcPr>
            <w:tcW w:w="37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III</w:t>
            </w:r>
          </w:p>
        </w:tc>
        <w:tc>
          <w:tcPr>
            <w:tcW w:w="62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IV</w:t>
            </w:r>
          </w:p>
        </w:tc>
        <w:tc>
          <w:tcPr>
            <w:tcW w:w="28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V</w:t>
            </w:r>
          </w:p>
        </w:tc>
        <w:tc>
          <w:tcPr>
            <w:tcW w:w="39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VI</w:t>
            </w:r>
          </w:p>
        </w:tc>
        <w:tc>
          <w:tcPr>
            <w:tcW w:w="50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VII</w:t>
            </w:r>
          </w:p>
        </w:tc>
        <w:tc>
          <w:tcPr>
            <w:tcW w:w="61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VIII</w:t>
            </w:r>
          </w:p>
        </w:tc>
        <w:tc>
          <w:tcPr>
            <w:tcW w:w="39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IX</w:t>
            </w:r>
          </w:p>
        </w:tc>
        <w:tc>
          <w:tcPr>
            <w:tcW w:w="80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X</w:t>
            </w:r>
          </w:p>
        </w:tc>
      </w:tr>
      <w:tr w:rsidR="00EE617D" w:rsidRPr="00EE617D" w:rsidTr="005F5029">
        <w:trPr>
          <w:trHeight w:val="525"/>
        </w:trPr>
        <w:tc>
          <w:tcPr>
            <w:tcW w:w="3293" w:type="dxa"/>
            <w:gridSpan w:val="2"/>
            <w:vMerge/>
            <w:tcBorders>
              <w:top w:val="single" w:sz="8" w:space="0" w:color="auto"/>
              <w:left w:val="single" w:sz="8" w:space="0" w:color="auto"/>
              <w:bottom w:val="single" w:sz="8" w:space="0" w:color="000000"/>
              <w:right w:val="single" w:sz="4" w:space="0" w:color="000000"/>
            </w:tcBorders>
            <w:vAlign w:val="center"/>
            <w:hideMark/>
          </w:tcPr>
          <w:p w:rsidR="005F5029" w:rsidRPr="00EE617D" w:rsidRDefault="005F5029">
            <w:pPr>
              <w:rPr>
                <w:sz w:val="20"/>
                <w:szCs w:val="20"/>
              </w:rPr>
            </w:pPr>
          </w:p>
        </w:tc>
        <w:tc>
          <w:tcPr>
            <w:tcW w:w="1199"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1202" w:type="dxa"/>
            <w:tcBorders>
              <w:top w:val="nil"/>
              <w:left w:val="nil"/>
              <w:bottom w:val="single" w:sz="8" w:space="0" w:color="auto"/>
              <w:right w:val="single" w:sz="4" w:space="0" w:color="auto"/>
            </w:tcBorders>
            <w:shd w:val="clear" w:color="auto" w:fill="auto"/>
            <w:vAlign w:val="center"/>
            <w:hideMark/>
          </w:tcPr>
          <w:p w:rsidR="005F5029" w:rsidRPr="00EE617D" w:rsidRDefault="005F5029">
            <w:pPr>
              <w:jc w:val="center"/>
              <w:rPr>
                <w:sz w:val="20"/>
                <w:szCs w:val="20"/>
              </w:rPr>
            </w:pPr>
            <w:r w:rsidRPr="00EE617D">
              <w:rPr>
                <w:sz w:val="20"/>
                <w:szCs w:val="20"/>
              </w:rPr>
              <w:t>Obraslo slabo</w:t>
            </w:r>
          </w:p>
        </w:tc>
        <w:tc>
          <w:tcPr>
            <w:tcW w:w="1202" w:type="dxa"/>
            <w:tcBorders>
              <w:top w:val="nil"/>
              <w:left w:val="nil"/>
              <w:bottom w:val="single" w:sz="8" w:space="0" w:color="auto"/>
              <w:right w:val="single" w:sz="4" w:space="0" w:color="auto"/>
            </w:tcBorders>
            <w:shd w:val="clear" w:color="auto" w:fill="auto"/>
            <w:vAlign w:val="center"/>
            <w:hideMark/>
          </w:tcPr>
          <w:p w:rsidR="005F5029" w:rsidRPr="00EE617D" w:rsidRDefault="005F5029">
            <w:pPr>
              <w:jc w:val="center"/>
              <w:rPr>
                <w:sz w:val="20"/>
                <w:szCs w:val="20"/>
              </w:rPr>
            </w:pPr>
            <w:r w:rsidRPr="00EE617D">
              <w:rPr>
                <w:sz w:val="20"/>
                <w:szCs w:val="20"/>
              </w:rPr>
              <w:t>Obraslo dobro</w:t>
            </w:r>
          </w:p>
        </w:tc>
        <w:tc>
          <w:tcPr>
            <w:tcW w:w="1199"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378"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624"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287"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397"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506"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616"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397" w:type="dxa"/>
            <w:vMerge/>
            <w:tcBorders>
              <w:top w:val="nil"/>
              <w:left w:val="single" w:sz="4" w:space="0" w:color="auto"/>
              <w:bottom w:val="single" w:sz="8" w:space="0" w:color="000000"/>
              <w:right w:val="single" w:sz="4" w:space="0" w:color="auto"/>
            </w:tcBorders>
            <w:vAlign w:val="center"/>
            <w:hideMark/>
          </w:tcPr>
          <w:p w:rsidR="005F5029" w:rsidRPr="00EE617D" w:rsidRDefault="005F5029">
            <w:pPr>
              <w:rPr>
                <w:sz w:val="20"/>
                <w:szCs w:val="20"/>
              </w:rPr>
            </w:pPr>
          </w:p>
        </w:tc>
        <w:tc>
          <w:tcPr>
            <w:tcW w:w="800" w:type="dxa"/>
            <w:vMerge/>
            <w:tcBorders>
              <w:top w:val="nil"/>
              <w:left w:val="single" w:sz="4" w:space="0" w:color="auto"/>
              <w:bottom w:val="single" w:sz="8" w:space="0" w:color="000000"/>
              <w:right w:val="single" w:sz="8" w:space="0" w:color="auto"/>
            </w:tcBorders>
            <w:vAlign w:val="center"/>
            <w:hideMark/>
          </w:tcPr>
          <w:p w:rsidR="005F5029" w:rsidRPr="00EE617D" w:rsidRDefault="005F5029">
            <w:pPr>
              <w:rPr>
                <w:sz w:val="20"/>
                <w:szCs w:val="20"/>
              </w:rPr>
            </w:pPr>
          </w:p>
        </w:tc>
      </w:tr>
      <w:tr w:rsidR="00EE617D" w:rsidRPr="00EE617D" w:rsidTr="005F5029">
        <w:trPr>
          <w:trHeight w:val="255"/>
        </w:trPr>
        <w:tc>
          <w:tcPr>
            <w:tcW w:w="286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10 156 79</w:t>
            </w:r>
          </w:p>
        </w:tc>
        <w:tc>
          <w:tcPr>
            <w:tcW w:w="43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P</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8.58</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8.58</w:t>
            </w:r>
          </w:p>
        </w:tc>
        <w:tc>
          <w:tcPr>
            <w:tcW w:w="37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24"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80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860" w:type="dxa"/>
            <w:vMerge/>
            <w:tcBorders>
              <w:top w:val="nil"/>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43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V</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1,128.2</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1,128.2</w:t>
            </w:r>
          </w:p>
        </w:tc>
        <w:tc>
          <w:tcPr>
            <w:tcW w:w="37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24"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80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860" w:type="dxa"/>
            <w:vMerge/>
            <w:tcBorders>
              <w:top w:val="nil"/>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43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Zv</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46.5</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46.5</w:t>
            </w:r>
          </w:p>
        </w:tc>
        <w:tc>
          <w:tcPr>
            <w:tcW w:w="37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24"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80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86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10 158 79</w:t>
            </w: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P</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0.18</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78"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0.18</w:t>
            </w: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800" w:type="dxa"/>
            <w:tcBorders>
              <w:top w:val="single" w:sz="4" w:space="0" w:color="auto"/>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860" w:type="dxa"/>
            <w:vMerge/>
            <w:tcBorders>
              <w:top w:val="single" w:sz="4" w:space="0" w:color="auto"/>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43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V</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26.2</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24"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26.2</w:t>
            </w:r>
          </w:p>
        </w:tc>
        <w:tc>
          <w:tcPr>
            <w:tcW w:w="28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80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860" w:type="dxa"/>
            <w:vMerge/>
            <w:tcBorders>
              <w:top w:val="single" w:sz="4" w:space="0" w:color="auto"/>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43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Zv</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0.4</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24"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0.4</w:t>
            </w:r>
          </w:p>
        </w:tc>
        <w:tc>
          <w:tcPr>
            <w:tcW w:w="28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80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860"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rsidR="005F5029" w:rsidRPr="00EE617D" w:rsidRDefault="005F5029">
            <w:pPr>
              <w:jc w:val="center"/>
              <w:rPr>
                <w:sz w:val="20"/>
                <w:szCs w:val="20"/>
              </w:rPr>
            </w:pPr>
            <w:r w:rsidRPr="00EE617D">
              <w:rPr>
                <w:sz w:val="20"/>
                <w:szCs w:val="20"/>
              </w:rPr>
              <w:t xml:space="preserve"> 10 457 79</w:t>
            </w:r>
          </w:p>
        </w:tc>
        <w:tc>
          <w:tcPr>
            <w:tcW w:w="433" w:type="dxa"/>
            <w:tcBorders>
              <w:top w:val="single" w:sz="4" w:space="0" w:color="auto"/>
              <w:left w:val="nil"/>
              <w:bottom w:val="single" w:sz="4" w:space="0" w:color="auto"/>
              <w:right w:val="single" w:sz="4" w:space="0" w:color="auto"/>
            </w:tcBorders>
            <w:shd w:val="clear" w:color="000000" w:fill="FFFFFF"/>
            <w:noWrap/>
            <w:vAlign w:val="bottom"/>
            <w:hideMark/>
          </w:tcPr>
          <w:p w:rsidR="005F5029" w:rsidRPr="00EE617D" w:rsidRDefault="005F5029">
            <w:pPr>
              <w:jc w:val="center"/>
              <w:rPr>
                <w:sz w:val="20"/>
                <w:szCs w:val="20"/>
              </w:rPr>
            </w:pPr>
            <w:r w:rsidRPr="00EE617D">
              <w:rPr>
                <w:sz w:val="20"/>
                <w:szCs w:val="20"/>
              </w:rPr>
              <w:t xml:space="preserve"> P</w:t>
            </w:r>
          </w:p>
        </w:tc>
        <w:tc>
          <w:tcPr>
            <w:tcW w:w="1199" w:type="dxa"/>
            <w:tcBorders>
              <w:top w:val="single" w:sz="4" w:space="0" w:color="auto"/>
              <w:left w:val="nil"/>
              <w:bottom w:val="single" w:sz="4" w:space="0" w:color="auto"/>
              <w:right w:val="single" w:sz="4" w:space="0" w:color="auto"/>
            </w:tcBorders>
            <w:shd w:val="clear" w:color="000000" w:fill="FFFFFF"/>
            <w:noWrap/>
            <w:vAlign w:val="bottom"/>
            <w:hideMark/>
          </w:tcPr>
          <w:p w:rsidR="005F5029" w:rsidRPr="00EE617D" w:rsidRDefault="005F5029">
            <w:pPr>
              <w:jc w:val="right"/>
              <w:rPr>
                <w:sz w:val="20"/>
                <w:szCs w:val="20"/>
              </w:rPr>
            </w:pPr>
            <w:r w:rsidRPr="00EE617D">
              <w:rPr>
                <w:sz w:val="20"/>
                <w:szCs w:val="20"/>
              </w:rPr>
              <w:t>361.37</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rsidR="005F5029" w:rsidRPr="00EE617D" w:rsidRDefault="005F5029">
            <w:pPr>
              <w:jc w:val="right"/>
              <w:rPr>
                <w:sz w:val="20"/>
                <w:szCs w:val="20"/>
              </w:rPr>
            </w:pPr>
            <w:r w:rsidRPr="00EE617D">
              <w:rPr>
                <w:sz w:val="20"/>
                <w:szCs w:val="20"/>
              </w:rPr>
              <w:t>154.97</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rsidR="005F5029" w:rsidRPr="00EE617D" w:rsidRDefault="005F5029">
            <w:pPr>
              <w:jc w:val="right"/>
              <w:rPr>
                <w:sz w:val="20"/>
                <w:szCs w:val="20"/>
              </w:rPr>
            </w:pPr>
            <w:r w:rsidRPr="00EE617D">
              <w:rPr>
                <w:sz w:val="20"/>
                <w:szCs w:val="20"/>
              </w:rPr>
              <w:t>149.87</w:t>
            </w:r>
          </w:p>
        </w:tc>
        <w:tc>
          <w:tcPr>
            <w:tcW w:w="1199" w:type="dxa"/>
            <w:tcBorders>
              <w:top w:val="single" w:sz="4" w:space="0" w:color="auto"/>
              <w:left w:val="nil"/>
              <w:bottom w:val="single" w:sz="4" w:space="0" w:color="auto"/>
              <w:right w:val="single" w:sz="4" w:space="0" w:color="auto"/>
            </w:tcBorders>
            <w:shd w:val="clear" w:color="000000" w:fill="FFFFFF"/>
            <w:noWrap/>
            <w:vAlign w:val="bottom"/>
            <w:hideMark/>
          </w:tcPr>
          <w:p w:rsidR="005F5029" w:rsidRPr="00EE617D" w:rsidRDefault="005F5029">
            <w:pPr>
              <w:jc w:val="right"/>
              <w:rPr>
                <w:sz w:val="20"/>
                <w:szCs w:val="20"/>
              </w:rPr>
            </w:pPr>
            <w:r w:rsidRPr="00EE617D">
              <w:rPr>
                <w:sz w:val="20"/>
                <w:szCs w:val="20"/>
              </w:rPr>
              <w:t>56.53</w:t>
            </w:r>
          </w:p>
        </w:tc>
        <w:tc>
          <w:tcPr>
            <w:tcW w:w="378" w:type="dxa"/>
            <w:tcBorders>
              <w:top w:val="single" w:sz="4" w:space="0" w:color="auto"/>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624" w:type="dxa"/>
            <w:tcBorders>
              <w:top w:val="single" w:sz="4" w:space="0" w:color="auto"/>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287" w:type="dxa"/>
            <w:tcBorders>
              <w:top w:val="single" w:sz="4" w:space="0" w:color="auto"/>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397" w:type="dxa"/>
            <w:tcBorders>
              <w:top w:val="single" w:sz="4" w:space="0" w:color="auto"/>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506" w:type="dxa"/>
            <w:tcBorders>
              <w:top w:val="single" w:sz="4" w:space="0" w:color="auto"/>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616" w:type="dxa"/>
            <w:tcBorders>
              <w:top w:val="single" w:sz="4" w:space="0" w:color="auto"/>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397" w:type="dxa"/>
            <w:tcBorders>
              <w:top w:val="single" w:sz="4" w:space="0" w:color="auto"/>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800" w:type="dxa"/>
            <w:tcBorders>
              <w:top w:val="single" w:sz="4" w:space="0" w:color="auto"/>
              <w:left w:val="nil"/>
              <w:bottom w:val="single" w:sz="4" w:space="0" w:color="auto"/>
              <w:right w:val="single" w:sz="8"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860" w:type="dxa"/>
            <w:vMerge/>
            <w:tcBorders>
              <w:top w:val="single" w:sz="4" w:space="0" w:color="auto"/>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433"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jc w:val="center"/>
              <w:rPr>
                <w:sz w:val="20"/>
                <w:szCs w:val="20"/>
              </w:rPr>
            </w:pPr>
            <w:r w:rsidRPr="00EE617D">
              <w:rPr>
                <w:sz w:val="20"/>
                <w:szCs w:val="20"/>
              </w:rPr>
              <w:t>V</w:t>
            </w:r>
          </w:p>
        </w:tc>
        <w:tc>
          <w:tcPr>
            <w:tcW w:w="1199"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jc w:val="right"/>
              <w:rPr>
                <w:sz w:val="20"/>
                <w:szCs w:val="20"/>
              </w:rPr>
            </w:pPr>
            <w:r w:rsidRPr="00EE617D">
              <w:rPr>
                <w:sz w:val="20"/>
                <w:szCs w:val="20"/>
              </w:rPr>
              <w:t>10,604.4</w:t>
            </w:r>
          </w:p>
        </w:tc>
        <w:tc>
          <w:tcPr>
            <w:tcW w:w="1202"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1199"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jc w:val="right"/>
              <w:rPr>
                <w:sz w:val="20"/>
                <w:szCs w:val="20"/>
              </w:rPr>
            </w:pPr>
            <w:r w:rsidRPr="00EE617D">
              <w:rPr>
                <w:sz w:val="20"/>
                <w:szCs w:val="20"/>
              </w:rPr>
              <w:t>10,604.4</w:t>
            </w:r>
          </w:p>
        </w:tc>
        <w:tc>
          <w:tcPr>
            <w:tcW w:w="378"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624"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287"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506"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800" w:type="dxa"/>
            <w:tcBorders>
              <w:top w:val="nil"/>
              <w:left w:val="nil"/>
              <w:bottom w:val="single" w:sz="4" w:space="0" w:color="auto"/>
              <w:right w:val="single" w:sz="8"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860" w:type="dxa"/>
            <w:vMerge/>
            <w:tcBorders>
              <w:top w:val="single" w:sz="4" w:space="0" w:color="auto"/>
              <w:left w:val="single" w:sz="8" w:space="0" w:color="auto"/>
              <w:bottom w:val="single" w:sz="4" w:space="0" w:color="000000"/>
              <w:right w:val="single" w:sz="4" w:space="0" w:color="auto"/>
            </w:tcBorders>
            <w:vAlign w:val="center"/>
            <w:hideMark/>
          </w:tcPr>
          <w:p w:rsidR="005F5029" w:rsidRPr="00EE617D" w:rsidRDefault="005F5029">
            <w:pPr>
              <w:rPr>
                <w:sz w:val="20"/>
                <w:szCs w:val="20"/>
              </w:rPr>
            </w:pPr>
          </w:p>
        </w:tc>
        <w:tc>
          <w:tcPr>
            <w:tcW w:w="433"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jc w:val="center"/>
              <w:rPr>
                <w:sz w:val="20"/>
                <w:szCs w:val="20"/>
              </w:rPr>
            </w:pPr>
            <w:r w:rsidRPr="00EE617D">
              <w:rPr>
                <w:sz w:val="20"/>
                <w:szCs w:val="20"/>
              </w:rPr>
              <w:t>Zv</w:t>
            </w:r>
          </w:p>
        </w:tc>
        <w:tc>
          <w:tcPr>
            <w:tcW w:w="1199"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jc w:val="right"/>
              <w:rPr>
                <w:sz w:val="20"/>
                <w:szCs w:val="20"/>
              </w:rPr>
            </w:pPr>
            <w:r w:rsidRPr="00EE617D">
              <w:rPr>
                <w:sz w:val="20"/>
                <w:szCs w:val="20"/>
              </w:rPr>
              <w:t>407.0</w:t>
            </w:r>
          </w:p>
        </w:tc>
        <w:tc>
          <w:tcPr>
            <w:tcW w:w="1202"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1199"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jc w:val="right"/>
              <w:rPr>
                <w:sz w:val="20"/>
                <w:szCs w:val="20"/>
              </w:rPr>
            </w:pPr>
            <w:r w:rsidRPr="00EE617D">
              <w:rPr>
                <w:sz w:val="20"/>
                <w:szCs w:val="20"/>
              </w:rPr>
              <w:t>407.0</w:t>
            </w:r>
          </w:p>
        </w:tc>
        <w:tc>
          <w:tcPr>
            <w:tcW w:w="378"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624"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287"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506"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c>
          <w:tcPr>
            <w:tcW w:w="800" w:type="dxa"/>
            <w:tcBorders>
              <w:top w:val="nil"/>
              <w:left w:val="nil"/>
              <w:bottom w:val="single" w:sz="4" w:space="0" w:color="auto"/>
              <w:right w:val="single" w:sz="8" w:space="0" w:color="auto"/>
            </w:tcBorders>
            <w:shd w:val="clear" w:color="000000" w:fill="FFFFFF"/>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860"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10 457 149</w:t>
            </w: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P</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32.98</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8.26</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24.72</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78"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800" w:type="dxa"/>
            <w:tcBorders>
              <w:top w:val="single" w:sz="4" w:space="0" w:color="auto"/>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860" w:type="dxa"/>
            <w:vMerge/>
            <w:tcBorders>
              <w:top w:val="single" w:sz="4" w:space="0" w:color="auto"/>
              <w:left w:val="single" w:sz="8" w:space="0" w:color="auto"/>
              <w:bottom w:val="nil"/>
              <w:right w:val="single" w:sz="4" w:space="0" w:color="auto"/>
            </w:tcBorders>
            <w:vAlign w:val="center"/>
            <w:hideMark/>
          </w:tcPr>
          <w:p w:rsidR="005F5029" w:rsidRPr="00EE617D" w:rsidRDefault="005F5029">
            <w:pPr>
              <w:rPr>
                <w:sz w:val="20"/>
                <w:szCs w:val="20"/>
              </w:rPr>
            </w:pPr>
          </w:p>
        </w:tc>
        <w:tc>
          <w:tcPr>
            <w:tcW w:w="43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V</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24"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80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70"/>
        </w:trPr>
        <w:tc>
          <w:tcPr>
            <w:tcW w:w="2860" w:type="dxa"/>
            <w:vMerge/>
            <w:tcBorders>
              <w:top w:val="single" w:sz="4" w:space="0" w:color="auto"/>
              <w:left w:val="single" w:sz="8" w:space="0" w:color="auto"/>
              <w:bottom w:val="nil"/>
              <w:right w:val="single" w:sz="4" w:space="0" w:color="auto"/>
            </w:tcBorders>
            <w:vAlign w:val="center"/>
            <w:hideMark/>
          </w:tcPr>
          <w:p w:rsidR="005F5029" w:rsidRPr="00EE617D" w:rsidRDefault="005F5029">
            <w:pPr>
              <w:rPr>
                <w:sz w:val="20"/>
                <w:szCs w:val="20"/>
              </w:rPr>
            </w:pPr>
          </w:p>
        </w:tc>
        <w:tc>
          <w:tcPr>
            <w:tcW w:w="433" w:type="dxa"/>
            <w:tcBorders>
              <w:top w:val="nil"/>
              <w:left w:val="nil"/>
              <w:bottom w:val="nil"/>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Zv</w:t>
            </w:r>
          </w:p>
        </w:tc>
        <w:tc>
          <w:tcPr>
            <w:tcW w:w="1199"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199"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78"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24"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87"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06"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16"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800" w:type="dxa"/>
            <w:tcBorders>
              <w:top w:val="nil"/>
              <w:left w:val="nil"/>
              <w:bottom w:val="nil"/>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8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b/>
                <w:bCs/>
                <w:sz w:val="20"/>
                <w:szCs w:val="20"/>
              </w:rPr>
            </w:pPr>
            <w:r w:rsidRPr="00EE617D">
              <w:rPr>
                <w:b/>
                <w:bCs/>
                <w:sz w:val="20"/>
                <w:szCs w:val="20"/>
              </w:rPr>
              <w:t>ukupno namena 10</w:t>
            </w:r>
          </w:p>
        </w:tc>
        <w:tc>
          <w:tcPr>
            <w:tcW w:w="433" w:type="dxa"/>
            <w:tcBorders>
              <w:top w:val="single" w:sz="8" w:space="0" w:color="auto"/>
              <w:left w:val="nil"/>
              <w:bottom w:val="single" w:sz="4" w:space="0" w:color="auto"/>
              <w:right w:val="single" w:sz="4" w:space="0" w:color="auto"/>
            </w:tcBorders>
            <w:shd w:val="clear" w:color="auto" w:fill="auto"/>
            <w:noWrap/>
            <w:vAlign w:val="center"/>
            <w:hideMark/>
          </w:tcPr>
          <w:p w:rsidR="005F5029" w:rsidRPr="00EE617D" w:rsidRDefault="005F5029">
            <w:pPr>
              <w:jc w:val="center"/>
              <w:rPr>
                <w:b/>
                <w:bCs/>
                <w:sz w:val="20"/>
                <w:szCs w:val="20"/>
              </w:rPr>
            </w:pPr>
            <w:r w:rsidRPr="00EE617D">
              <w:rPr>
                <w:b/>
                <w:bCs/>
                <w:sz w:val="20"/>
                <w:szCs w:val="20"/>
              </w:rPr>
              <w:t xml:space="preserve"> P</w:t>
            </w:r>
          </w:p>
        </w:tc>
        <w:tc>
          <w:tcPr>
            <w:tcW w:w="1199"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403.11</w:t>
            </w:r>
          </w:p>
        </w:tc>
        <w:tc>
          <w:tcPr>
            <w:tcW w:w="1202"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8.26</w:t>
            </w:r>
          </w:p>
        </w:tc>
        <w:tc>
          <w:tcPr>
            <w:tcW w:w="1202"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24.72</w:t>
            </w:r>
          </w:p>
        </w:tc>
        <w:tc>
          <w:tcPr>
            <w:tcW w:w="1199"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8.58</w:t>
            </w:r>
          </w:p>
        </w:tc>
        <w:tc>
          <w:tcPr>
            <w:tcW w:w="378"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24"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0.18</w:t>
            </w:r>
          </w:p>
        </w:tc>
        <w:tc>
          <w:tcPr>
            <w:tcW w:w="28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06"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16"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800" w:type="dxa"/>
            <w:tcBorders>
              <w:top w:val="single" w:sz="8" w:space="0" w:color="auto"/>
              <w:left w:val="nil"/>
              <w:bottom w:val="nil"/>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55"/>
        </w:trPr>
        <w:tc>
          <w:tcPr>
            <w:tcW w:w="2860" w:type="dxa"/>
            <w:vMerge/>
            <w:tcBorders>
              <w:top w:val="single" w:sz="8" w:space="0" w:color="auto"/>
              <w:left w:val="single" w:sz="8" w:space="0" w:color="auto"/>
              <w:bottom w:val="single" w:sz="8" w:space="0" w:color="000000"/>
              <w:right w:val="single" w:sz="4" w:space="0" w:color="auto"/>
            </w:tcBorders>
            <w:vAlign w:val="center"/>
            <w:hideMark/>
          </w:tcPr>
          <w:p w:rsidR="005F5029" w:rsidRPr="00EE617D" w:rsidRDefault="005F5029">
            <w:pPr>
              <w:rPr>
                <w:b/>
                <w:bCs/>
                <w:sz w:val="20"/>
                <w:szCs w:val="20"/>
              </w:rPr>
            </w:pPr>
          </w:p>
        </w:tc>
        <w:tc>
          <w:tcPr>
            <w:tcW w:w="43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b/>
                <w:bCs/>
                <w:sz w:val="20"/>
                <w:szCs w:val="20"/>
              </w:rPr>
            </w:pPr>
            <w:r w:rsidRPr="00EE617D">
              <w:rPr>
                <w:b/>
                <w:bCs/>
                <w:sz w:val="20"/>
                <w:szCs w:val="20"/>
              </w:rPr>
              <w:t>V</w:t>
            </w:r>
          </w:p>
        </w:tc>
        <w:tc>
          <w:tcPr>
            <w:tcW w:w="119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11,758.8</w:t>
            </w:r>
          </w:p>
        </w:tc>
        <w:tc>
          <w:tcPr>
            <w:tcW w:w="1202"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202"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1,128.2</w:t>
            </w:r>
          </w:p>
        </w:tc>
        <w:tc>
          <w:tcPr>
            <w:tcW w:w="378"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24"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26.2</w:t>
            </w:r>
          </w:p>
        </w:tc>
        <w:tc>
          <w:tcPr>
            <w:tcW w:w="28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06"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16"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800" w:type="dxa"/>
            <w:tcBorders>
              <w:top w:val="single" w:sz="4" w:space="0" w:color="auto"/>
              <w:left w:val="nil"/>
              <w:bottom w:val="nil"/>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70"/>
        </w:trPr>
        <w:tc>
          <w:tcPr>
            <w:tcW w:w="2860" w:type="dxa"/>
            <w:vMerge/>
            <w:tcBorders>
              <w:top w:val="single" w:sz="8" w:space="0" w:color="auto"/>
              <w:left w:val="single" w:sz="8" w:space="0" w:color="auto"/>
              <w:bottom w:val="single" w:sz="8" w:space="0" w:color="000000"/>
              <w:right w:val="single" w:sz="4" w:space="0" w:color="auto"/>
            </w:tcBorders>
            <w:vAlign w:val="center"/>
            <w:hideMark/>
          </w:tcPr>
          <w:p w:rsidR="005F5029" w:rsidRPr="00EE617D" w:rsidRDefault="005F5029">
            <w:pPr>
              <w:rPr>
                <w:b/>
                <w:bCs/>
                <w:sz w:val="20"/>
                <w:szCs w:val="20"/>
              </w:rPr>
            </w:pPr>
          </w:p>
        </w:tc>
        <w:tc>
          <w:tcPr>
            <w:tcW w:w="433" w:type="dxa"/>
            <w:tcBorders>
              <w:top w:val="nil"/>
              <w:left w:val="nil"/>
              <w:bottom w:val="single" w:sz="8" w:space="0" w:color="auto"/>
              <w:right w:val="single" w:sz="4" w:space="0" w:color="auto"/>
            </w:tcBorders>
            <w:shd w:val="clear" w:color="auto" w:fill="auto"/>
            <w:noWrap/>
            <w:vAlign w:val="center"/>
            <w:hideMark/>
          </w:tcPr>
          <w:p w:rsidR="005F5029" w:rsidRPr="00EE617D" w:rsidRDefault="005F5029">
            <w:pPr>
              <w:jc w:val="center"/>
              <w:rPr>
                <w:b/>
                <w:bCs/>
                <w:sz w:val="20"/>
                <w:szCs w:val="20"/>
              </w:rPr>
            </w:pPr>
            <w:r w:rsidRPr="00EE617D">
              <w:rPr>
                <w:b/>
                <w:bCs/>
                <w:sz w:val="20"/>
                <w:szCs w:val="20"/>
              </w:rPr>
              <w:t>Zv</w:t>
            </w:r>
          </w:p>
        </w:tc>
        <w:tc>
          <w:tcPr>
            <w:tcW w:w="1199"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453.9</w:t>
            </w:r>
          </w:p>
        </w:tc>
        <w:tc>
          <w:tcPr>
            <w:tcW w:w="1202"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202"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199"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46.5</w:t>
            </w:r>
          </w:p>
        </w:tc>
        <w:tc>
          <w:tcPr>
            <w:tcW w:w="378"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24"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0.4</w:t>
            </w:r>
          </w:p>
        </w:tc>
        <w:tc>
          <w:tcPr>
            <w:tcW w:w="28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06"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800" w:type="dxa"/>
            <w:tcBorders>
              <w:top w:val="single" w:sz="4" w:space="0" w:color="auto"/>
              <w:left w:val="nil"/>
              <w:bottom w:val="single" w:sz="8" w:space="0" w:color="auto"/>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55"/>
        </w:trPr>
        <w:tc>
          <w:tcPr>
            <w:tcW w:w="2860" w:type="dxa"/>
            <w:vMerge w:val="restart"/>
            <w:tcBorders>
              <w:top w:val="nil"/>
              <w:left w:val="single" w:sz="8" w:space="0" w:color="auto"/>
              <w:bottom w:val="nil"/>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57 457 77</w:t>
            </w:r>
          </w:p>
        </w:tc>
        <w:tc>
          <w:tcPr>
            <w:tcW w:w="43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 xml:space="preserve"> P</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22.86</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jc w:val="right"/>
              <w:rPr>
                <w:sz w:val="20"/>
                <w:szCs w:val="20"/>
              </w:rPr>
            </w:pPr>
            <w:r w:rsidRPr="00EE617D">
              <w:rPr>
                <w:sz w:val="20"/>
                <w:szCs w:val="20"/>
              </w:rPr>
              <w:t>22.86</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24"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80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860" w:type="dxa"/>
            <w:vMerge/>
            <w:tcBorders>
              <w:top w:val="nil"/>
              <w:left w:val="single" w:sz="8" w:space="0" w:color="auto"/>
              <w:bottom w:val="nil"/>
              <w:right w:val="single" w:sz="4" w:space="0" w:color="auto"/>
            </w:tcBorders>
            <w:vAlign w:val="center"/>
            <w:hideMark/>
          </w:tcPr>
          <w:p w:rsidR="005F5029" w:rsidRPr="00EE617D" w:rsidRDefault="005F5029">
            <w:pPr>
              <w:rPr>
                <w:sz w:val="20"/>
                <w:szCs w:val="20"/>
              </w:rPr>
            </w:pPr>
          </w:p>
        </w:tc>
        <w:tc>
          <w:tcPr>
            <w:tcW w:w="43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V</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199"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24"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0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single" w:sz="4" w:space="0" w:color="auto"/>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800" w:type="dxa"/>
            <w:tcBorders>
              <w:top w:val="nil"/>
              <w:left w:val="nil"/>
              <w:bottom w:val="single" w:sz="4" w:space="0" w:color="auto"/>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70"/>
        </w:trPr>
        <w:tc>
          <w:tcPr>
            <w:tcW w:w="2860" w:type="dxa"/>
            <w:vMerge/>
            <w:tcBorders>
              <w:top w:val="nil"/>
              <w:left w:val="single" w:sz="8" w:space="0" w:color="auto"/>
              <w:bottom w:val="nil"/>
              <w:right w:val="single" w:sz="4" w:space="0" w:color="auto"/>
            </w:tcBorders>
            <w:vAlign w:val="center"/>
            <w:hideMark/>
          </w:tcPr>
          <w:p w:rsidR="005F5029" w:rsidRPr="00EE617D" w:rsidRDefault="005F5029">
            <w:pPr>
              <w:rPr>
                <w:sz w:val="20"/>
                <w:szCs w:val="20"/>
              </w:rPr>
            </w:pPr>
          </w:p>
        </w:tc>
        <w:tc>
          <w:tcPr>
            <w:tcW w:w="433" w:type="dxa"/>
            <w:tcBorders>
              <w:top w:val="nil"/>
              <w:left w:val="nil"/>
              <w:bottom w:val="nil"/>
              <w:right w:val="single" w:sz="4" w:space="0" w:color="auto"/>
            </w:tcBorders>
            <w:shd w:val="clear" w:color="auto" w:fill="auto"/>
            <w:noWrap/>
            <w:vAlign w:val="center"/>
            <w:hideMark/>
          </w:tcPr>
          <w:p w:rsidR="005F5029" w:rsidRPr="00EE617D" w:rsidRDefault="005F5029">
            <w:pPr>
              <w:jc w:val="center"/>
              <w:rPr>
                <w:sz w:val="20"/>
                <w:szCs w:val="20"/>
              </w:rPr>
            </w:pPr>
            <w:r w:rsidRPr="00EE617D">
              <w:rPr>
                <w:sz w:val="20"/>
                <w:szCs w:val="20"/>
              </w:rPr>
              <w:t>Zv</w:t>
            </w:r>
          </w:p>
        </w:tc>
        <w:tc>
          <w:tcPr>
            <w:tcW w:w="1199"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202"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1199"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78"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24"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287"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506"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616"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397" w:type="dxa"/>
            <w:tcBorders>
              <w:top w:val="nil"/>
              <w:left w:val="nil"/>
              <w:bottom w:val="nil"/>
              <w:right w:val="single" w:sz="4"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c>
          <w:tcPr>
            <w:tcW w:w="800" w:type="dxa"/>
            <w:tcBorders>
              <w:top w:val="nil"/>
              <w:left w:val="nil"/>
              <w:bottom w:val="nil"/>
              <w:right w:val="single" w:sz="8" w:space="0" w:color="auto"/>
            </w:tcBorders>
            <w:shd w:val="clear" w:color="auto" w:fill="auto"/>
            <w:noWrap/>
            <w:vAlign w:val="bottom"/>
            <w:hideMark/>
          </w:tcPr>
          <w:p w:rsidR="005F5029" w:rsidRPr="00EE617D" w:rsidRDefault="005F5029">
            <w:pPr>
              <w:rPr>
                <w:sz w:val="20"/>
                <w:szCs w:val="20"/>
              </w:rPr>
            </w:pPr>
            <w:r w:rsidRPr="00EE617D">
              <w:rPr>
                <w:sz w:val="20"/>
                <w:szCs w:val="20"/>
              </w:rPr>
              <w:t> </w:t>
            </w:r>
          </w:p>
        </w:tc>
      </w:tr>
      <w:tr w:rsidR="00EE617D" w:rsidRPr="00EE617D" w:rsidTr="005F5029">
        <w:trPr>
          <w:trHeight w:val="255"/>
        </w:trPr>
        <w:tc>
          <w:tcPr>
            <w:tcW w:w="28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F5029" w:rsidRPr="00EE617D" w:rsidRDefault="005F5029">
            <w:pPr>
              <w:jc w:val="center"/>
              <w:rPr>
                <w:b/>
                <w:bCs/>
                <w:sz w:val="20"/>
                <w:szCs w:val="20"/>
              </w:rPr>
            </w:pPr>
            <w:r w:rsidRPr="00EE617D">
              <w:rPr>
                <w:b/>
                <w:bCs/>
                <w:sz w:val="20"/>
                <w:szCs w:val="20"/>
              </w:rPr>
              <w:t>ukupno namena 57</w:t>
            </w:r>
          </w:p>
        </w:tc>
        <w:tc>
          <w:tcPr>
            <w:tcW w:w="433" w:type="dxa"/>
            <w:tcBorders>
              <w:top w:val="single" w:sz="8" w:space="0" w:color="auto"/>
              <w:left w:val="nil"/>
              <w:bottom w:val="single" w:sz="4" w:space="0" w:color="auto"/>
              <w:right w:val="single" w:sz="4" w:space="0" w:color="auto"/>
            </w:tcBorders>
            <w:shd w:val="clear" w:color="auto" w:fill="auto"/>
            <w:noWrap/>
            <w:vAlign w:val="center"/>
            <w:hideMark/>
          </w:tcPr>
          <w:p w:rsidR="005F5029" w:rsidRPr="00EE617D" w:rsidRDefault="005F5029">
            <w:pPr>
              <w:jc w:val="center"/>
              <w:rPr>
                <w:b/>
                <w:bCs/>
                <w:sz w:val="20"/>
                <w:szCs w:val="20"/>
              </w:rPr>
            </w:pPr>
            <w:r w:rsidRPr="00EE617D">
              <w:rPr>
                <w:b/>
                <w:bCs/>
                <w:sz w:val="20"/>
                <w:szCs w:val="20"/>
              </w:rPr>
              <w:t xml:space="preserve"> P</w:t>
            </w:r>
          </w:p>
        </w:tc>
        <w:tc>
          <w:tcPr>
            <w:tcW w:w="1199"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22.86</w:t>
            </w:r>
          </w:p>
        </w:tc>
        <w:tc>
          <w:tcPr>
            <w:tcW w:w="1202"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22.86</w:t>
            </w:r>
          </w:p>
        </w:tc>
        <w:tc>
          <w:tcPr>
            <w:tcW w:w="1202"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199"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78"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24"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28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06"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16"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8"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800" w:type="dxa"/>
            <w:tcBorders>
              <w:top w:val="single" w:sz="8" w:space="0" w:color="auto"/>
              <w:left w:val="nil"/>
              <w:bottom w:val="nil"/>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55"/>
        </w:trPr>
        <w:tc>
          <w:tcPr>
            <w:tcW w:w="2860" w:type="dxa"/>
            <w:vMerge/>
            <w:tcBorders>
              <w:top w:val="single" w:sz="8" w:space="0" w:color="auto"/>
              <w:left w:val="single" w:sz="8" w:space="0" w:color="auto"/>
              <w:bottom w:val="single" w:sz="8" w:space="0" w:color="000000"/>
              <w:right w:val="single" w:sz="4" w:space="0" w:color="auto"/>
            </w:tcBorders>
            <w:vAlign w:val="center"/>
            <w:hideMark/>
          </w:tcPr>
          <w:p w:rsidR="005F5029" w:rsidRPr="00EE617D" w:rsidRDefault="005F5029">
            <w:pPr>
              <w:rPr>
                <w:b/>
                <w:bCs/>
                <w:sz w:val="20"/>
                <w:szCs w:val="20"/>
              </w:rPr>
            </w:pPr>
          </w:p>
        </w:tc>
        <w:tc>
          <w:tcPr>
            <w:tcW w:w="43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b/>
                <w:bCs/>
                <w:sz w:val="20"/>
                <w:szCs w:val="20"/>
              </w:rPr>
            </w:pPr>
            <w:r w:rsidRPr="00EE617D">
              <w:rPr>
                <w:b/>
                <w:bCs/>
                <w:sz w:val="20"/>
                <w:szCs w:val="20"/>
              </w:rPr>
              <w:t>V</w:t>
            </w:r>
          </w:p>
        </w:tc>
        <w:tc>
          <w:tcPr>
            <w:tcW w:w="119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202"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202"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78"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24"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28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06"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16"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800" w:type="dxa"/>
            <w:tcBorders>
              <w:top w:val="single" w:sz="4" w:space="0" w:color="auto"/>
              <w:left w:val="nil"/>
              <w:bottom w:val="nil"/>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70"/>
        </w:trPr>
        <w:tc>
          <w:tcPr>
            <w:tcW w:w="2860" w:type="dxa"/>
            <w:vMerge/>
            <w:tcBorders>
              <w:top w:val="single" w:sz="8" w:space="0" w:color="auto"/>
              <w:left w:val="single" w:sz="8" w:space="0" w:color="auto"/>
              <w:bottom w:val="single" w:sz="8" w:space="0" w:color="000000"/>
              <w:right w:val="single" w:sz="4" w:space="0" w:color="auto"/>
            </w:tcBorders>
            <w:vAlign w:val="center"/>
            <w:hideMark/>
          </w:tcPr>
          <w:p w:rsidR="005F5029" w:rsidRPr="00EE617D" w:rsidRDefault="005F5029">
            <w:pPr>
              <w:rPr>
                <w:b/>
                <w:bCs/>
                <w:sz w:val="20"/>
                <w:szCs w:val="20"/>
              </w:rPr>
            </w:pPr>
          </w:p>
        </w:tc>
        <w:tc>
          <w:tcPr>
            <w:tcW w:w="433" w:type="dxa"/>
            <w:tcBorders>
              <w:top w:val="nil"/>
              <w:left w:val="nil"/>
              <w:bottom w:val="single" w:sz="8" w:space="0" w:color="auto"/>
              <w:right w:val="single" w:sz="4" w:space="0" w:color="auto"/>
            </w:tcBorders>
            <w:shd w:val="clear" w:color="auto" w:fill="auto"/>
            <w:noWrap/>
            <w:vAlign w:val="center"/>
            <w:hideMark/>
          </w:tcPr>
          <w:p w:rsidR="005F5029" w:rsidRPr="00EE617D" w:rsidRDefault="005F5029">
            <w:pPr>
              <w:jc w:val="center"/>
              <w:rPr>
                <w:b/>
                <w:bCs/>
                <w:sz w:val="20"/>
                <w:szCs w:val="20"/>
              </w:rPr>
            </w:pPr>
            <w:r w:rsidRPr="00EE617D">
              <w:rPr>
                <w:b/>
                <w:bCs/>
                <w:sz w:val="20"/>
                <w:szCs w:val="20"/>
              </w:rPr>
              <w:t>Zv</w:t>
            </w:r>
          </w:p>
        </w:tc>
        <w:tc>
          <w:tcPr>
            <w:tcW w:w="1199"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202"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202"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199"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78"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24"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28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06"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800" w:type="dxa"/>
            <w:tcBorders>
              <w:top w:val="single" w:sz="4" w:space="0" w:color="auto"/>
              <w:left w:val="nil"/>
              <w:bottom w:val="single" w:sz="8" w:space="0" w:color="auto"/>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55"/>
        </w:trPr>
        <w:tc>
          <w:tcPr>
            <w:tcW w:w="2860" w:type="dxa"/>
            <w:vMerge w:val="restart"/>
            <w:tcBorders>
              <w:top w:val="nil"/>
              <w:left w:val="single" w:sz="8" w:space="0" w:color="auto"/>
              <w:bottom w:val="single" w:sz="8" w:space="0" w:color="000000"/>
              <w:right w:val="single" w:sz="4" w:space="0" w:color="auto"/>
            </w:tcBorders>
            <w:shd w:val="clear" w:color="auto" w:fill="auto"/>
            <w:vAlign w:val="center"/>
            <w:hideMark/>
          </w:tcPr>
          <w:p w:rsidR="005F5029" w:rsidRPr="00EE617D" w:rsidRDefault="005F5029">
            <w:pPr>
              <w:jc w:val="center"/>
              <w:rPr>
                <w:b/>
                <w:bCs/>
                <w:sz w:val="20"/>
                <w:szCs w:val="20"/>
              </w:rPr>
            </w:pPr>
            <w:r w:rsidRPr="00EE617D">
              <w:rPr>
                <w:b/>
                <w:bCs/>
                <w:sz w:val="20"/>
                <w:szCs w:val="20"/>
              </w:rPr>
              <w:t>Ukupno za dobni razred širine 20 god.</w:t>
            </w:r>
          </w:p>
        </w:tc>
        <w:tc>
          <w:tcPr>
            <w:tcW w:w="43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b/>
                <w:bCs/>
                <w:sz w:val="20"/>
                <w:szCs w:val="20"/>
              </w:rPr>
            </w:pPr>
            <w:r w:rsidRPr="00EE617D">
              <w:rPr>
                <w:b/>
                <w:bCs/>
                <w:sz w:val="20"/>
                <w:szCs w:val="20"/>
              </w:rPr>
              <w:t xml:space="preserve"> P</w:t>
            </w:r>
          </w:p>
        </w:tc>
        <w:tc>
          <w:tcPr>
            <w:tcW w:w="1199" w:type="dxa"/>
            <w:tcBorders>
              <w:top w:val="nil"/>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425.97</w:t>
            </w:r>
          </w:p>
        </w:tc>
        <w:tc>
          <w:tcPr>
            <w:tcW w:w="1202" w:type="dxa"/>
            <w:tcBorders>
              <w:top w:val="nil"/>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31.12</w:t>
            </w:r>
          </w:p>
        </w:tc>
        <w:tc>
          <w:tcPr>
            <w:tcW w:w="1202" w:type="dxa"/>
            <w:tcBorders>
              <w:top w:val="nil"/>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24.72</w:t>
            </w:r>
          </w:p>
        </w:tc>
        <w:tc>
          <w:tcPr>
            <w:tcW w:w="1199" w:type="dxa"/>
            <w:tcBorders>
              <w:top w:val="nil"/>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8.58</w:t>
            </w:r>
          </w:p>
        </w:tc>
        <w:tc>
          <w:tcPr>
            <w:tcW w:w="378" w:type="dxa"/>
            <w:tcBorders>
              <w:top w:val="nil"/>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24" w:type="dxa"/>
            <w:tcBorders>
              <w:top w:val="nil"/>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0.18</w:t>
            </w:r>
          </w:p>
        </w:tc>
        <w:tc>
          <w:tcPr>
            <w:tcW w:w="287" w:type="dxa"/>
            <w:tcBorders>
              <w:top w:val="nil"/>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nil"/>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06" w:type="dxa"/>
            <w:tcBorders>
              <w:top w:val="nil"/>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16" w:type="dxa"/>
            <w:tcBorders>
              <w:top w:val="nil"/>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nil"/>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800" w:type="dxa"/>
            <w:tcBorders>
              <w:top w:val="nil"/>
              <w:left w:val="nil"/>
              <w:bottom w:val="nil"/>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55"/>
        </w:trPr>
        <w:tc>
          <w:tcPr>
            <w:tcW w:w="2860" w:type="dxa"/>
            <w:vMerge/>
            <w:tcBorders>
              <w:top w:val="nil"/>
              <w:left w:val="single" w:sz="8" w:space="0" w:color="auto"/>
              <w:bottom w:val="single" w:sz="8" w:space="0" w:color="000000"/>
              <w:right w:val="single" w:sz="4" w:space="0" w:color="auto"/>
            </w:tcBorders>
            <w:vAlign w:val="center"/>
            <w:hideMark/>
          </w:tcPr>
          <w:p w:rsidR="005F5029" w:rsidRPr="00EE617D" w:rsidRDefault="005F5029">
            <w:pPr>
              <w:rPr>
                <w:b/>
                <w:bCs/>
                <w:sz w:val="20"/>
                <w:szCs w:val="20"/>
              </w:rPr>
            </w:pPr>
          </w:p>
        </w:tc>
        <w:tc>
          <w:tcPr>
            <w:tcW w:w="433" w:type="dxa"/>
            <w:tcBorders>
              <w:top w:val="nil"/>
              <w:left w:val="nil"/>
              <w:bottom w:val="single" w:sz="4" w:space="0" w:color="auto"/>
              <w:right w:val="single" w:sz="4" w:space="0" w:color="auto"/>
            </w:tcBorders>
            <w:shd w:val="clear" w:color="auto" w:fill="auto"/>
            <w:noWrap/>
            <w:vAlign w:val="center"/>
            <w:hideMark/>
          </w:tcPr>
          <w:p w:rsidR="005F5029" w:rsidRPr="00EE617D" w:rsidRDefault="005F5029">
            <w:pPr>
              <w:jc w:val="center"/>
              <w:rPr>
                <w:b/>
                <w:bCs/>
                <w:sz w:val="20"/>
                <w:szCs w:val="20"/>
              </w:rPr>
            </w:pPr>
            <w:r w:rsidRPr="00EE617D">
              <w:rPr>
                <w:b/>
                <w:bCs/>
                <w:sz w:val="20"/>
                <w:szCs w:val="20"/>
              </w:rPr>
              <w:t>V</w:t>
            </w:r>
          </w:p>
        </w:tc>
        <w:tc>
          <w:tcPr>
            <w:tcW w:w="119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11,758.8</w:t>
            </w:r>
          </w:p>
        </w:tc>
        <w:tc>
          <w:tcPr>
            <w:tcW w:w="1202"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202"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199"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1,128.2</w:t>
            </w:r>
          </w:p>
        </w:tc>
        <w:tc>
          <w:tcPr>
            <w:tcW w:w="378"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24"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26.2</w:t>
            </w:r>
          </w:p>
        </w:tc>
        <w:tc>
          <w:tcPr>
            <w:tcW w:w="28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06"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16"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4" w:space="0" w:color="auto"/>
              <w:left w:val="nil"/>
              <w:bottom w:val="nil"/>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800" w:type="dxa"/>
            <w:tcBorders>
              <w:top w:val="single" w:sz="4" w:space="0" w:color="auto"/>
              <w:left w:val="nil"/>
              <w:bottom w:val="nil"/>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r w:rsidR="00EE617D" w:rsidRPr="00EE617D" w:rsidTr="005F5029">
        <w:trPr>
          <w:trHeight w:val="270"/>
        </w:trPr>
        <w:tc>
          <w:tcPr>
            <w:tcW w:w="2860" w:type="dxa"/>
            <w:vMerge/>
            <w:tcBorders>
              <w:top w:val="nil"/>
              <w:left w:val="single" w:sz="8" w:space="0" w:color="auto"/>
              <w:bottom w:val="single" w:sz="8" w:space="0" w:color="000000"/>
              <w:right w:val="single" w:sz="4" w:space="0" w:color="auto"/>
            </w:tcBorders>
            <w:vAlign w:val="center"/>
            <w:hideMark/>
          </w:tcPr>
          <w:p w:rsidR="005F5029" w:rsidRPr="00EE617D" w:rsidRDefault="005F5029">
            <w:pPr>
              <w:rPr>
                <w:b/>
                <w:bCs/>
                <w:sz w:val="20"/>
                <w:szCs w:val="20"/>
              </w:rPr>
            </w:pPr>
          </w:p>
        </w:tc>
        <w:tc>
          <w:tcPr>
            <w:tcW w:w="433" w:type="dxa"/>
            <w:tcBorders>
              <w:top w:val="nil"/>
              <w:left w:val="nil"/>
              <w:bottom w:val="single" w:sz="8" w:space="0" w:color="auto"/>
              <w:right w:val="single" w:sz="4" w:space="0" w:color="auto"/>
            </w:tcBorders>
            <w:shd w:val="clear" w:color="auto" w:fill="auto"/>
            <w:noWrap/>
            <w:vAlign w:val="center"/>
            <w:hideMark/>
          </w:tcPr>
          <w:p w:rsidR="005F5029" w:rsidRPr="00EE617D" w:rsidRDefault="005F5029">
            <w:pPr>
              <w:jc w:val="center"/>
              <w:rPr>
                <w:b/>
                <w:bCs/>
                <w:sz w:val="20"/>
                <w:szCs w:val="20"/>
              </w:rPr>
            </w:pPr>
            <w:r w:rsidRPr="00EE617D">
              <w:rPr>
                <w:b/>
                <w:bCs/>
                <w:sz w:val="20"/>
                <w:szCs w:val="20"/>
              </w:rPr>
              <w:t>Zv</w:t>
            </w:r>
          </w:p>
        </w:tc>
        <w:tc>
          <w:tcPr>
            <w:tcW w:w="1199"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453.9</w:t>
            </w:r>
          </w:p>
        </w:tc>
        <w:tc>
          <w:tcPr>
            <w:tcW w:w="1202"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202"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1199"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46.5</w:t>
            </w:r>
          </w:p>
        </w:tc>
        <w:tc>
          <w:tcPr>
            <w:tcW w:w="378"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24"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jc w:val="right"/>
              <w:rPr>
                <w:b/>
                <w:bCs/>
                <w:sz w:val="20"/>
                <w:szCs w:val="20"/>
              </w:rPr>
            </w:pPr>
            <w:r w:rsidRPr="00EE617D">
              <w:rPr>
                <w:b/>
                <w:bCs/>
                <w:sz w:val="20"/>
                <w:szCs w:val="20"/>
              </w:rPr>
              <w:t>0.4</w:t>
            </w:r>
          </w:p>
        </w:tc>
        <w:tc>
          <w:tcPr>
            <w:tcW w:w="28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506"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616"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397" w:type="dxa"/>
            <w:tcBorders>
              <w:top w:val="single" w:sz="4" w:space="0" w:color="auto"/>
              <w:left w:val="nil"/>
              <w:bottom w:val="single" w:sz="8" w:space="0" w:color="auto"/>
              <w:right w:val="single" w:sz="4"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c>
          <w:tcPr>
            <w:tcW w:w="800" w:type="dxa"/>
            <w:tcBorders>
              <w:top w:val="single" w:sz="4" w:space="0" w:color="auto"/>
              <w:left w:val="nil"/>
              <w:bottom w:val="single" w:sz="8" w:space="0" w:color="auto"/>
              <w:right w:val="single" w:sz="8" w:space="0" w:color="auto"/>
            </w:tcBorders>
            <w:shd w:val="clear" w:color="auto" w:fill="auto"/>
            <w:noWrap/>
            <w:vAlign w:val="bottom"/>
            <w:hideMark/>
          </w:tcPr>
          <w:p w:rsidR="005F5029" w:rsidRPr="00EE617D" w:rsidRDefault="005F5029">
            <w:pPr>
              <w:rPr>
                <w:b/>
                <w:bCs/>
                <w:sz w:val="20"/>
                <w:szCs w:val="20"/>
              </w:rPr>
            </w:pPr>
            <w:r w:rsidRPr="00EE617D">
              <w:rPr>
                <w:b/>
                <w:bCs/>
                <w:sz w:val="20"/>
                <w:szCs w:val="20"/>
              </w:rPr>
              <w:t> </w:t>
            </w:r>
          </w:p>
        </w:tc>
      </w:tr>
    </w:tbl>
    <w:p w:rsidR="005356F7" w:rsidRPr="00EE617D" w:rsidRDefault="005356F7" w:rsidP="00585EE4">
      <w:pPr>
        <w:pStyle w:val="BodyTextIndent3"/>
        <w:spacing w:line="276" w:lineRule="auto"/>
        <w:ind w:firstLine="0"/>
        <w:rPr>
          <w:lang w:val="en-GB"/>
        </w:rPr>
      </w:pPr>
    </w:p>
    <w:p w:rsidR="00A62E9F" w:rsidRPr="00EE617D" w:rsidRDefault="00A62E9F"/>
    <w:p w:rsidR="00AD0532" w:rsidRPr="00EE617D" w:rsidRDefault="00AD0532"/>
    <w:p w:rsidR="00DD4F55" w:rsidRPr="00EE617D" w:rsidRDefault="00DD4F55" w:rsidP="009A5AA6">
      <w:pPr>
        <w:pStyle w:val="Heading2"/>
      </w:pPr>
      <w:bookmarkStart w:id="199" w:name="_Toc255562030"/>
      <w:bookmarkStart w:id="200" w:name="_Toc271894186"/>
      <w:bookmarkStart w:id="201" w:name="_Toc271894478"/>
      <w:bookmarkStart w:id="202" w:name="_Toc271894607"/>
      <w:bookmarkStart w:id="203" w:name="_Toc278968487"/>
      <w:r w:rsidRPr="00EE617D">
        <w:t>4.</w:t>
      </w:r>
      <w:r w:rsidR="005356F7" w:rsidRPr="00EE617D">
        <w:rPr>
          <w:lang w:val="sr-Latn-RS"/>
        </w:rPr>
        <w:t>9</w:t>
      </w:r>
      <w:r w:rsidRPr="00EE617D">
        <w:t>.</w:t>
      </w:r>
      <w:r w:rsidR="00321BC8" w:rsidRPr="00EE617D">
        <w:t>STANjE</w:t>
      </w:r>
      <w:r w:rsidRPr="00EE617D">
        <w:t xml:space="preserve"> </w:t>
      </w:r>
      <w:r w:rsidR="00321BC8" w:rsidRPr="00EE617D">
        <w:t>ŠUMSKIH</w:t>
      </w:r>
      <w:r w:rsidRPr="00EE617D">
        <w:t xml:space="preserve"> </w:t>
      </w:r>
      <w:r w:rsidR="00321BC8" w:rsidRPr="00EE617D">
        <w:t>KULTURA</w:t>
      </w:r>
      <w:bookmarkEnd w:id="199"/>
      <w:r w:rsidR="00FF416B" w:rsidRPr="00EE617D">
        <w:t xml:space="preserve"> (</w:t>
      </w:r>
      <w:r w:rsidR="00321BC8" w:rsidRPr="00EE617D">
        <w:t>VEŠTAČKI</w:t>
      </w:r>
      <w:r w:rsidRPr="00EE617D">
        <w:t xml:space="preserve"> </w:t>
      </w:r>
      <w:r w:rsidR="00321BC8" w:rsidRPr="00EE617D">
        <w:t>PODIGNUTIH</w:t>
      </w:r>
      <w:r w:rsidRPr="00EE617D">
        <w:t xml:space="preserve"> </w:t>
      </w:r>
      <w:r w:rsidR="00321BC8" w:rsidRPr="00EE617D">
        <w:t>SASTOJINA</w:t>
      </w:r>
      <w:r w:rsidRPr="00EE617D">
        <w:t>)</w:t>
      </w:r>
      <w:bookmarkEnd w:id="200"/>
      <w:bookmarkEnd w:id="201"/>
      <w:bookmarkEnd w:id="202"/>
      <w:bookmarkEnd w:id="203"/>
    </w:p>
    <w:p w:rsidR="002A7D0B" w:rsidRPr="00EE617D" w:rsidRDefault="002A7D0B" w:rsidP="00585EE4">
      <w:pPr>
        <w:spacing w:line="276" w:lineRule="auto"/>
        <w:rPr>
          <w:lang w:val="sr-Cyrl-CS"/>
        </w:rPr>
      </w:pPr>
    </w:p>
    <w:p w:rsidR="002A7D0B" w:rsidRPr="00EE617D" w:rsidRDefault="00321BC8" w:rsidP="00585EE4">
      <w:pPr>
        <w:spacing w:line="276" w:lineRule="auto"/>
        <w:ind w:firstLine="720"/>
        <w:jc w:val="both"/>
        <w:rPr>
          <w:lang w:val="sr-Latn-RS"/>
        </w:rPr>
      </w:pPr>
      <w:r w:rsidRPr="00EE617D">
        <w:rPr>
          <w:lang w:val="sr-Cyrl-CS"/>
        </w:rPr>
        <w:t>Stanje</w:t>
      </w:r>
      <w:r w:rsidR="002A7D0B" w:rsidRPr="00EE617D">
        <w:rPr>
          <w:lang w:val="sr-Cyrl-CS"/>
        </w:rPr>
        <w:t xml:space="preserve"> </w:t>
      </w:r>
      <w:r w:rsidRPr="00EE617D">
        <w:rPr>
          <w:lang w:val="sr-Cyrl-CS"/>
        </w:rPr>
        <w:t>šumskih</w:t>
      </w:r>
      <w:r w:rsidR="002A7D0B" w:rsidRPr="00EE617D">
        <w:rPr>
          <w:lang w:val="sr-Cyrl-CS"/>
        </w:rPr>
        <w:t xml:space="preserve"> </w:t>
      </w:r>
      <w:r w:rsidRPr="00EE617D">
        <w:rPr>
          <w:lang w:val="sr-Cyrl-CS"/>
        </w:rPr>
        <w:t>kultura</w:t>
      </w:r>
      <w:r w:rsidR="002A7D0B" w:rsidRPr="00EE617D">
        <w:rPr>
          <w:lang w:val="sr-Cyrl-CS"/>
        </w:rPr>
        <w:t xml:space="preserve"> </w:t>
      </w:r>
      <w:r w:rsidRPr="00EE617D">
        <w:rPr>
          <w:lang w:val="sr-Cyrl-CS"/>
        </w:rPr>
        <w:t>GJ</w:t>
      </w:r>
      <w:r w:rsidR="002A7D0B" w:rsidRPr="00EE617D">
        <w:rPr>
          <w:lang w:val="sr-Cyrl-CS"/>
        </w:rPr>
        <w:t xml:space="preserve"> </w:t>
      </w:r>
      <w:r w:rsidRPr="00EE617D">
        <w:rPr>
          <w:lang w:val="sr-Cyrl-CS"/>
        </w:rPr>
        <w:t>daje</w:t>
      </w:r>
      <w:r w:rsidR="002A7D0B" w:rsidRPr="00EE617D">
        <w:rPr>
          <w:lang w:val="sr-Cyrl-CS"/>
        </w:rPr>
        <w:t xml:space="preserve"> </w:t>
      </w:r>
      <w:r w:rsidRPr="00EE617D">
        <w:rPr>
          <w:lang w:val="sr-Cyrl-CS"/>
        </w:rPr>
        <w:t>se</w:t>
      </w:r>
      <w:r w:rsidR="002A7D0B" w:rsidRPr="00EE617D">
        <w:rPr>
          <w:lang w:val="sr-Cyrl-CS"/>
        </w:rPr>
        <w:t xml:space="preserve"> </w:t>
      </w:r>
      <w:r w:rsidRPr="00EE617D">
        <w:rPr>
          <w:lang w:val="sr-Cyrl-CS"/>
        </w:rPr>
        <w:t>u</w:t>
      </w:r>
      <w:r w:rsidR="002A7D0B" w:rsidRPr="00EE617D">
        <w:rPr>
          <w:lang w:val="sr-Cyrl-CS"/>
        </w:rPr>
        <w:t xml:space="preserve"> </w:t>
      </w:r>
      <w:r w:rsidRPr="00EE617D">
        <w:rPr>
          <w:lang w:val="sr-Cyrl-CS"/>
        </w:rPr>
        <w:t>sledećem</w:t>
      </w:r>
      <w:r w:rsidR="002A7D0B" w:rsidRPr="00EE617D">
        <w:rPr>
          <w:lang w:val="sr-Cyrl-CS"/>
        </w:rPr>
        <w:t xml:space="preserve"> </w:t>
      </w:r>
      <w:r w:rsidRPr="00EE617D">
        <w:rPr>
          <w:lang w:val="sr-Cyrl-CS"/>
        </w:rPr>
        <w:t>tabelarnom</w:t>
      </w:r>
      <w:r w:rsidR="002A7D0B" w:rsidRPr="00EE617D">
        <w:rPr>
          <w:lang w:val="sr-Cyrl-CS"/>
        </w:rPr>
        <w:t xml:space="preserve"> </w:t>
      </w:r>
      <w:r w:rsidRPr="00EE617D">
        <w:rPr>
          <w:lang w:val="sr-Cyrl-CS"/>
        </w:rPr>
        <w:t>pregledu</w:t>
      </w:r>
      <w:r w:rsidR="002A7D0B" w:rsidRPr="00EE617D">
        <w:rPr>
          <w:lang w:val="sr-Cyrl-CS"/>
        </w:rPr>
        <w:t>:</w:t>
      </w:r>
    </w:p>
    <w:tbl>
      <w:tblPr>
        <w:tblW w:w="8614" w:type="dxa"/>
        <w:tblInd w:w="93" w:type="dxa"/>
        <w:tblLook w:val="04A0" w:firstRow="1" w:lastRow="0" w:firstColumn="1" w:lastColumn="0" w:noHBand="0" w:noVBand="1"/>
      </w:tblPr>
      <w:tblGrid>
        <w:gridCol w:w="1750"/>
        <w:gridCol w:w="931"/>
        <w:gridCol w:w="711"/>
        <w:gridCol w:w="986"/>
        <w:gridCol w:w="840"/>
        <w:gridCol w:w="840"/>
        <w:gridCol w:w="876"/>
        <w:gridCol w:w="840"/>
        <w:gridCol w:w="840"/>
      </w:tblGrid>
      <w:tr w:rsidR="00EE617D" w:rsidRPr="00EE617D" w:rsidTr="006D60F1">
        <w:trPr>
          <w:trHeight w:val="315"/>
        </w:trPr>
        <w:tc>
          <w:tcPr>
            <w:tcW w:w="4378" w:type="dxa"/>
            <w:gridSpan w:val="4"/>
            <w:tcBorders>
              <w:top w:val="nil"/>
              <w:left w:val="nil"/>
              <w:bottom w:val="nil"/>
              <w:right w:val="nil"/>
            </w:tcBorders>
            <w:shd w:val="clear" w:color="auto" w:fill="auto"/>
            <w:noWrap/>
            <w:vAlign w:val="center"/>
            <w:hideMark/>
          </w:tcPr>
          <w:p w:rsidR="006D60F1" w:rsidRPr="00EE617D" w:rsidRDefault="006D60F1">
            <w:pPr>
              <w:rPr>
                <w:i/>
                <w:iCs/>
                <w:sz w:val="22"/>
                <w:szCs w:val="22"/>
              </w:rPr>
            </w:pPr>
            <w:r w:rsidRPr="00EE617D">
              <w:rPr>
                <w:i/>
                <w:iCs/>
                <w:sz w:val="22"/>
                <w:szCs w:val="20"/>
                <w:lang w:val="en-GB"/>
              </w:rPr>
              <w:t>Tabela 4.9.1. – Stanje šumskih kultura</w:t>
            </w:r>
          </w:p>
        </w:tc>
        <w:tc>
          <w:tcPr>
            <w:tcW w:w="840" w:type="dxa"/>
            <w:tcBorders>
              <w:top w:val="nil"/>
              <w:left w:val="nil"/>
              <w:bottom w:val="nil"/>
              <w:right w:val="nil"/>
            </w:tcBorders>
            <w:shd w:val="clear" w:color="auto" w:fill="auto"/>
            <w:noWrap/>
            <w:vAlign w:val="bottom"/>
            <w:hideMark/>
          </w:tcPr>
          <w:p w:rsidR="006D60F1" w:rsidRPr="00EE617D" w:rsidRDefault="006D60F1">
            <w:pPr>
              <w:rPr>
                <w:sz w:val="20"/>
                <w:szCs w:val="20"/>
              </w:rPr>
            </w:pPr>
          </w:p>
        </w:tc>
        <w:tc>
          <w:tcPr>
            <w:tcW w:w="840" w:type="dxa"/>
            <w:tcBorders>
              <w:top w:val="nil"/>
              <w:left w:val="nil"/>
              <w:bottom w:val="nil"/>
              <w:right w:val="nil"/>
            </w:tcBorders>
            <w:shd w:val="clear" w:color="auto" w:fill="auto"/>
            <w:noWrap/>
            <w:vAlign w:val="bottom"/>
            <w:hideMark/>
          </w:tcPr>
          <w:p w:rsidR="006D60F1" w:rsidRPr="00EE617D" w:rsidRDefault="006D60F1">
            <w:pPr>
              <w:rPr>
                <w:sz w:val="20"/>
                <w:szCs w:val="20"/>
              </w:rPr>
            </w:pPr>
          </w:p>
        </w:tc>
        <w:tc>
          <w:tcPr>
            <w:tcW w:w="876" w:type="dxa"/>
            <w:tcBorders>
              <w:top w:val="nil"/>
              <w:left w:val="nil"/>
              <w:bottom w:val="nil"/>
              <w:right w:val="nil"/>
            </w:tcBorders>
            <w:shd w:val="clear" w:color="auto" w:fill="auto"/>
            <w:noWrap/>
            <w:vAlign w:val="bottom"/>
            <w:hideMark/>
          </w:tcPr>
          <w:p w:rsidR="006D60F1" w:rsidRPr="00EE617D" w:rsidRDefault="006D60F1">
            <w:pPr>
              <w:rPr>
                <w:sz w:val="20"/>
                <w:szCs w:val="20"/>
              </w:rPr>
            </w:pPr>
          </w:p>
        </w:tc>
        <w:tc>
          <w:tcPr>
            <w:tcW w:w="840" w:type="dxa"/>
            <w:tcBorders>
              <w:top w:val="nil"/>
              <w:left w:val="nil"/>
              <w:bottom w:val="nil"/>
              <w:right w:val="nil"/>
            </w:tcBorders>
            <w:shd w:val="clear" w:color="auto" w:fill="auto"/>
            <w:noWrap/>
            <w:vAlign w:val="bottom"/>
            <w:hideMark/>
          </w:tcPr>
          <w:p w:rsidR="006D60F1" w:rsidRPr="00EE617D" w:rsidRDefault="006D60F1">
            <w:pPr>
              <w:rPr>
                <w:sz w:val="20"/>
                <w:szCs w:val="20"/>
              </w:rPr>
            </w:pPr>
          </w:p>
        </w:tc>
        <w:tc>
          <w:tcPr>
            <w:tcW w:w="840" w:type="dxa"/>
            <w:tcBorders>
              <w:top w:val="nil"/>
              <w:left w:val="nil"/>
              <w:bottom w:val="nil"/>
              <w:right w:val="nil"/>
            </w:tcBorders>
            <w:shd w:val="clear" w:color="auto" w:fill="auto"/>
            <w:noWrap/>
            <w:vAlign w:val="bottom"/>
            <w:hideMark/>
          </w:tcPr>
          <w:p w:rsidR="006D60F1" w:rsidRPr="00EE617D" w:rsidRDefault="006D60F1">
            <w:pPr>
              <w:rPr>
                <w:sz w:val="20"/>
                <w:szCs w:val="20"/>
              </w:rPr>
            </w:pPr>
          </w:p>
        </w:tc>
      </w:tr>
      <w:tr w:rsidR="00EE617D" w:rsidRPr="00EE617D" w:rsidTr="006D60F1">
        <w:trPr>
          <w:trHeight w:val="300"/>
        </w:trPr>
        <w:tc>
          <w:tcPr>
            <w:tcW w:w="17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D60F1" w:rsidRPr="00EE617D" w:rsidRDefault="006D60F1">
            <w:pPr>
              <w:rPr>
                <w:b/>
                <w:bCs/>
                <w:sz w:val="22"/>
                <w:szCs w:val="22"/>
              </w:rPr>
            </w:pPr>
            <w:r w:rsidRPr="00EE617D">
              <w:rPr>
                <w:b/>
                <w:bCs/>
                <w:sz w:val="22"/>
                <w:szCs w:val="22"/>
              </w:rPr>
              <w:t>GJ</w:t>
            </w:r>
          </w:p>
        </w:tc>
        <w:tc>
          <w:tcPr>
            <w:tcW w:w="931" w:type="dxa"/>
            <w:tcBorders>
              <w:top w:val="single" w:sz="8" w:space="0" w:color="auto"/>
              <w:left w:val="nil"/>
              <w:bottom w:val="single" w:sz="8" w:space="0" w:color="auto"/>
              <w:right w:val="single" w:sz="4" w:space="0" w:color="auto"/>
            </w:tcBorders>
            <w:shd w:val="clear" w:color="auto" w:fill="auto"/>
            <w:noWrap/>
            <w:vAlign w:val="bottom"/>
            <w:hideMark/>
          </w:tcPr>
          <w:p w:rsidR="006D60F1" w:rsidRPr="00EE617D" w:rsidRDefault="006D60F1">
            <w:pPr>
              <w:jc w:val="center"/>
              <w:rPr>
                <w:b/>
                <w:bCs/>
                <w:sz w:val="22"/>
                <w:szCs w:val="22"/>
              </w:rPr>
            </w:pPr>
            <w:r w:rsidRPr="00EE617D">
              <w:rPr>
                <w:b/>
                <w:bCs/>
                <w:sz w:val="22"/>
                <w:szCs w:val="22"/>
              </w:rPr>
              <w:t>P (ha)</w:t>
            </w:r>
          </w:p>
        </w:tc>
        <w:tc>
          <w:tcPr>
            <w:tcW w:w="711" w:type="dxa"/>
            <w:tcBorders>
              <w:top w:val="single" w:sz="8" w:space="0" w:color="auto"/>
              <w:left w:val="nil"/>
              <w:bottom w:val="single" w:sz="8" w:space="0" w:color="auto"/>
              <w:right w:val="single" w:sz="4" w:space="0" w:color="auto"/>
            </w:tcBorders>
            <w:shd w:val="clear" w:color="auto" w:fill="auto"/>
            <w:noWrap/>
            <w:vAlign w:val="bottom"/>
            <w:hideMark/>
          </w:tcPr>
          <w:p w:rsidR="006D60F1" w:rsidRPr="00EE617D" w:rsidRDefault="006D60F1">
            <w:pPr>
              <w:jc w:val="center"/>
              <w:rPr>
                <w:b/>
                <w:bCs/>
                <w:sz w:val="22"/>
                <w:szCs w:val="22"/>
              </w:rPr>
            </w:pPr>
            <w:r w:rsidRPr="00EE617D">
              <w:rPr>
                <w:b/>
                <w:bCs/>
                <w:sz w:val="22"/>
                <w:szCs w:val="22"/>
              </w:rPr>
              <w:t>P %</w:t>
            </w:r>
          </w:p>
        </w:tc>
        <w:tc>
          <w:tcPr>
            <w:tcW w:w="986" w:type="dxa"/>
            <w:tcBorders>
              <w:top w:val="single" w:sz="8" w:space="0" w:color="auto"/>
              <w:left w:val="nil"/>
              <w:bottom w:val="single" w:sz="8" w:space="0" w:color="auto"/>
              <w:right w:val="single" w:sz="4" w:space="0" w:color="auto"/>
            </w:tcBorders>
            <w:shd w:val="clear" w:color="auto" w:fill="auto"/>
            <w:noWrap/>
            <w:vAlign w:val="bottom"/>
            <w:hideMark/>
          </w:tcPr>
          <w:p w:rsidR="006D60F1" w:rsidRPr="00EE617D" w:rsidRDefault="006D60F1">
            <w:pPr>
              <w:jc w:val="center"/>
              <w:rPr>
                <w:b/>
                <w:bCs/>
                <w:sz w:val="22"/>
                <w:szCs w:val="22"/>
              </w:rPr>
            </w:pPr>
            <w:r w:rsidRPr="00EE617D">
              <w:rPr>
                <w:b/>
                <w:bCs/>
                <w:sz w:val="22"/>
                <w:szCs w:val="22"/>
              </w:rPr>
              <w:t>V (m³)</w:t>
            </w:r>
          </w:p>
        </w:tc>
        <w:tc>
          <w:tcPr>
            <w:tcW w:w="840" w:type="dxa"/>
            <w:tcBorders>
              <w:top w:val="single" w:sz="8" w:space="0" w:color="auto"/>
              <w:left w:val="nil"/>
              <w:bottom w:val="single" w:sz="8" w:space="0" w:color="auto"/>
              <w:right w:val="single" w:sz="4" w:space="0" w:color="auto"/>
            </w:tcBorders>
            <w:shd w:val="clear" w:color="auto" w:fill="auto"/>
            <w:noWrap/>
            <w:vAlign w:val="bottom"/>
            <w:hideMark/>
          </w:tcPr>
          <w:p w:rsidR="006D60F1" w:rsidRPr="00EE617D" w:rsidRDefault="006D60F1">
            <w:pPr>
              <w:jc w:val="center"/>
              <w:rPr>
                <w:b/>
                <w:bCs/>
                <w:sz w:val="22"/>
                <w:szCs w:val="22"/>
              </w:rPr>
            </w:pPr>
            <w:r w:rsidRPr="00EE617D">
              <w:rPr>
                <w:b/>
                <w:bCs/>
                <w:sz w:val="22"/>
                <w:szCs w:val="22"/>
              </w:rPr>
              <w:t>V/ha</w:t>
            </w:r>
          </w:p>
        </w:tc>
        <w:tc>
          <w:tcPr>
            <w:tcW w:w="840" w:type="dxa"/>
            <w:tcBorders>
              <w:top w:val="single" w:sz="8" w:space="0" w:color="auto"/>
              <w:left w:val="nil"/>
              <w:bottom w:val="single" w:sz="8" w:space="0" w:color="auto"/>
              <w:right w:val="single" w:sz="4" w:space="0" w:color="auto"/>
            </w:tcBorders>
            <w:shd w:val="clear" w:color="auto" w:fill="auto"/>
            <w:noWrap/>
            <w:vAlign w:val="bottom"/>
            <w:hideMark/>
          </w:tcPr>
          <w:p w:rsidR="006D60F1" w:rsidRPr="00EE617D" w:rsidRDefault="006D60F1">
            <w:pPr>
              <w:jc w:val="center"/>
              <w:rPr>
                <w:b/>
                <w:bCs/>
                <w:sz w:val="22"/>
                <w:szCs w:val="22"/>
              </w:rPr>
            </w:pPr>
            <w:r w:rsidRPr="00EE617D">
              <w:rPr>
                <w:b/>
                <w:bCs/>
                <w:sz w:val="22"/>
                <w:szCs w:val="22"/>
              </w:rPr>
              <w:t>V %</w:t>
            </w:r>
          </w:p>
        </w:tc>
        <w:tc>
          <w:tcPr>
            <w:tcW w:w="876" w:type="dxa"/>
            <w:tcBorders>
              <w:top w:val="single" w:sz="8" w:space="0" w:color="auto"/>
              <w:left w:val="nil"/>
              <w:bottom w:val="single" w:sz="8" w:space="0" w:color="auto"/>
              <w:right w:val="single" w:sz="4" w:space="0" w:color="auto"/>
            </w:tcBorders>
            <w:shd w:val="clear" w:color="auto" w:fill="auto"/>
            <w:noWrap/>
            <w:vAlign w:val="bottom"/>
            <w:hideMark/>
          </w:tcPr>
          <w:p w:rsidR="006D60F1" w:rsidRPr="00EE617D" w:rsidRDefault="006D60F1">
            <w:pPr>
              <w:jc w:val="center"/>
              <w:rPr>
                <w:b/>
                <w:bCs/>
                <w:sz w:val="22"/>
                <w:szCs w:val="22"/>
              </w:rPr>
            </w:pPr>
            <w:r w:rsidRPr="00EE617D">
              <w:rPr>
                <w:b/>
                <w:bCs/>
                <w:sz w:val="22"/>
                <w:szCs w:val="22"/>
              </w:rPr>
              <w:t>Iv (m³)</w:t>
            </w:r>
          </w:p>
        </w:tc>
        <w:tc>
          <w:tcPr>
            <w:tcW w:w="840" w:type="dxa"/>
            <w:tcBorders>
              <w:top w:val="single" w:sz="8" w:space="0" w:color="auto"/>
              <w:left w:val="nil"/>
              <w:bottom w:val="single" w:sz="8" w:space="0" w:color="auto"/>
              <w:right w:val="single" w:sz="4" w:space="0" w:color="auto"/>
            </w:tcBorders>
            <w:shd w:val="clear" w:color="auto" w:fill="auto"/>
            <w:noWrap/>
            <w:vAlign w:val="bottom"/>
            <w:hideMark/>
          </w:tcPr>
          <w:p w:rsidR="006D60F1" w:rsidRPr="00EE617D" w:rsidRDefault="006D60F1">
            <w:pPr>
              <w:jc w:val="center"/>
              <w:rPr>
                <w:b/>
                <w:bCs/>
                <w:sz w:val="22"/>
                <w:szCs w:val="22"/>
              </w:rPr>
            </w:pPr>
            <w:r w:rsidRPr="00EE617D">
              <w:rPr>
                <w:b/>
                <w:bCs/>
                <w:sz w:val="22"/>
                <w:szCs w:val="22"/>
              </w:rPr>
              <w:t>Iv/ha</w:t>
            </w:r>
          </w:p>
        </w:tc>
        <w:tc>
          <w:tcPr>
            <w:tcW w:w="840" w:type="dxa"/>
            <w:tcBorders>
              <w:top w:val="single" w:sz="8" w:space="0" w:color="auto"/>
              <w:left w:val="nil"/>
              <w:bottom w:val="single" w:sz="8" w:space="0" w:color="auto"/>
              <w:right w:val="single" w:sz="8" w:space="0" w:color="auto"/>
            </w:tcBorders>
            <w:shd w:val="clear" w:color="auto" w:fill="auto"/>
            <w:noWrap/>
            <w:vAlign w:val="bottom"/>
            <w:hideMark/>
          </w:tcPr>
          <w:p w:rsidR="006D60F1" w:rsidRPr="00EE617D" w:rsidRDefault="006D60F1">
            <w:pPr>
              <w:jc w:val="center"/>
              <w:rPr>
                <w:b/>
                <w:bCs/>
                <w:sz w:val="22"/>
                <w:szCs w:val="22"/>
              </w:rPr>
            </w:pPr>
            <w:r w:rsidRPr="00EE617D">
              <w:rPr>
                <w:b/>
                <w:bCs/>
                <w:sz w:val="22"/>
                <w:szCs w:val="22"/>
              </w:rPr>
              <w:t>Iv %</w:t>
            </w:r>
          </w:p>
        </w:tc>
      </w:tr>
      <w:tr w:rsidR="00EE617D" w:rsidRPr="00EE617D" w:rsidTr="006D60F1">
        <w:trPr>
          <w:trHeight w:val="300"/>
        </w:trPr>
        <w:tc>
          <w:tcPr>
            <w:tcW w:w="1750" w:type="dxa"/>
            <w:tcBorders>
              <w:top w:val="nil"/>
              <w:left w:val="single" w:sz="8" w:space="0" w:color="auto"/>
              <w:bottom w:val="single" w:sz="4" w:space="0" w:color="auto"/>
              <w:right w:val="single" w:sz="4" w:space="0" w:color="auto"/>
            </w:tcBorders>
            <w:shd w:val="clear" w:color="auto" w:fill="auto"/>
            <w:noWrap/>
            <w:vAlign w:val="bottom"/>
            <w:hideMark/>
          </w:tcPr>
          <w:p w:rsidR="006D60F1" w:rsidRPr="00EE617D" w:rsidRDefault="006D60F1">
            <w:pPr>
              <w:rPr>
                <w:sz w:val="22"/>
                <w:szCs w:val="22"/>
              </w:rPr>
            </w:pPr>
            <w:r w:rsidRPr="00EE617D">
              <w:rPr>
                <w:sz w:val="22"/>
                <w:szCs w:val="22"/>
              </w:rPr>
              <w:t>šumske kulture</w:t>
            </w:r>
          </w:p>
        </w:tc>
        <w:tc>
          <w:tcPr>
            <w:tcW w:w="931" w:type="dxa"/>
            <w:tcBorders>
              <w:top w:val="nil"/>
              <w:left w:val="nil"/>
              <w:bottom w:val="single" w:sz="4"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1240.53</w:t>
            </w:r>
          </w:p>
        </w:tc>
        <w:tc>
          <w:tcPr>
            <w:tcW w:w="711" w:type="dxa"/>
            <w:tcBorders>
              <w:top w:val="nil"/>
              <w:left w:val="nil"/>
              <w:bottom w:val="single" w:sz="4"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78.9</w:t>
            </w:r>
          </w:p>
        </w:tc>
        <w:tc>
          <w:tcPr>
            <w:tcW w:w="986" w:type="dxa"/>
            <w:tcBorders>
              <w:top w:val="nil"/>
              <w:left w:val="nil"/>
              <w:bottom w:val="single" w:sz="4"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79,950.2</w:t>
            </w:r>
          </w:p>
        </w:tc>
        <w:tc>
          <w:tcPr>
            <w:tcW w:w="840" w:type="dxa"/>
            <w:tcBorders>
              <w:top w:val="nil"/>
              <w:left w:val="nil"/>
              <w:bottom w:val="single" w:sz="4"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64.4</w:t>
            </w:r>
          </w:p>
        </w:tc>
        <w:tc>
          <w:tcPr>
            <w:tcW w:w="840" w:type="dxa"/>
            <w:tcBorders>
              <w:top w:val="nil"/>
              <w:left w:val="nil"/>
              <w:bottom w:val="single" w:sz="4"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82.5</w:t>
            </w:r>
          </w:p>
        </w:tc>
        <w:tc>
          <w:tcPr>
            <w:tcW w:w="876" w:type="dxa"/>
            <w:tcBorders>
              <w:top w:val="nil"/>
              <w:left w:val="nil"/>
              <w:bottom w:val="single" w:sz="4"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4,708.7</w:t>
            </w:r>
          </w:p>
        </w:tc>
        <w:tc>
          <w:tcPr>
            <w:tcW w:w="840" w:type="dxa"/>
            <w:tcBorders>
              <w:top w:val="nil"/>
              <w:left w:val="nil"/>
              <w:bottom w:val="single" w:sz="4"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3.8</w:t>
            </w:r>
          </w:p>
        </w:tc>
        <w:tc>
          <w:tcPr>
            <w:tcW w:w="840" w:type="dxa"/>
            <w:tcBorders>
              <w:top w:val="nil"/>
              <w:left w:val="nil"/>
              <w:bottom w:val="single" w:sz="4" w:space="0" w:color="auto"/>
              <w:right w:val="single" w:sz="8"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85.5</w:t>
            </w:r>
          </w:p>
        </w:tc>
      </w:tr>
      <w:tr w:rsidR="006D60F1" w:rsidRPr="00EE617D" w:rsidTr="006D60F1">
        <w:trPr>
          <w:trHeight w:val="315"/>
        </w:trPr>
        <w:tc>
          <w:tcPr>
            <w:tcW w:w="1750" w:type="dxa"/>
            <w:tcBorders>
              <w:top w:val="nil"/>
              <w:left w:val="single" w:sz="8" w:space="0" w:color="auto"/>
              <w:bottom w:val="single" w:sz="8" w:space="0" w:color="auto"/>
              <w:right w:val="single" w:sz="4" w:space="0" w:color="auto"/>
            </w:tcBorders>
            <w:shd w:val="clear" w:color="auto" w:fill="auto"/>
            <w:noWrap/>
            <w:vAlign w:val="bottom"/>
            <w:hideMark/>
          </w:tcPr>
          <w:p w:rsidR="006D60F1" w:rsidRPr="00EE617D" w:rsidRDefault="006D60F1">
            <w:pPr>
              <w:rPr>
                <w:sz w:val="22"/>
                <w:szCs w:val="22"/>
              </w:rPr>
            </w:pPr>
            <w:r w:rsidRPr="00EE617D">
              <w:rPr>
                <w:sz w:val="22"/>
                <w:szCs w:val="22"/>
              </w:rPr>
              <w:t>obrasla površina</w:t>
            </w:r>
          </w:p>
        </w:tc>
        <w:tc>
          <w:tcPr>
            <w:tcW w:w="931" w:type="dxa"/>
            <w:tcBorders>
              <w:top w:val="nil"/>
              <w:left w:val="nil"/>
              <w:bottom w:val="single" w:sz="8"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1572.29</w:t>
            </w:r>
          </w:p>
        </w:tc>
        <w:tc>
          <w:tcPr>
            <w:tcW w:w="711" w:type="dxa"/>
            <w:tcBorders>
              <w:top w:val="nil"/>
              <w:left w:val="nil"/>
              <w:bottom w:val="single" w:sz="8"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100.0</w:t>
            </w:r>
          </w:p>
        </w:tc>
        <w:tc>
          <w:tcPr>
            <w:tcW w:w="986" w:type="dxa"/>
            <w:tcBorders>
              <w:top w:val="nil"/>
              <w:left w:val="nil"/>
              <w:bottom w:val="single" w:sz="8"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96,897.7</w:t>
            </w:r>
          </w:p>
        </w:tc>
        <w:tc>
          <w:tcPr>
            <w:tcW w:w="840" w:type="dxa"/>
            <w:tcBorders>
              <w:top w:val="nil"/>
              <w:left w:val="nil"/>
              <w:bottom w:val="single" w:sz="8"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61.6</w:t>
            </w:r>
          </w:p>
        </w:tc>
        <w:tc>
          <w:tcPr>
            <w:tcW w:w="840" w:type="dxa"/>
            <w:tcBorders>
              <w:top w:val="nil"/>
              <w:left w:val="nil"/>
              <w:bottom w:val="single" w:sz="8"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100.0</w:t>
            </w:r>
          </w:p>
        </w:tc>
        <w:tc>
          <w:tcPr>
            <w:tcW w:w="876" w:type="dxa"/>
            <w:tcBorders>
              <w:top w:val="nil"/>
              <w:left w:val="nil"/>
              <w:bottom w:val="single" w:sz="8"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5,507.8</w:t>
            </w:r>
          </w:p>
        </w:tc>
        <w:tc>
          <w:tcPr>
            <w:tcW w:w="840" w:type="dxa"/>
            <w:tcBorders>
              <w:top w:val="nil"/>
              <w:left w:val="nil"/>
              <w:bottom w:val="single" w:sz="8" w:space="0" w:color="auto"/>
              <w:right w:val="single" w:sz="4"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3.5</w:t>
            </w:r>
          </w:p>
        </w:tc>
        <w:tc>
          <w:tcPr>
            <w:tcW w:w="840" w:type="dxa"/>
            <w:tcBorders>
              <w:top w:val="nil"/>
              <w:left w:val="nil"/>
              <w:bottom w:val="single" w:sz="8" w:space="0" w:color="auto"/>
              <w:right w:val="single" w:sz="8" w:space="0" w:color="auto"/>
            </w:tcBorders>
            <w:shd w:val="clear" w:color="auto" w:fill="auto"/>
            <w:noWrap/>
            <w:vAlign w:val="bottom"/>
            <w:hideMark/>
          </w:tcPr>
          <w:p w:rsidR="006D60F1" w:rsidRPr="00EE617D" w:rsidRDefault="006D60F1">
            <w:pPr>
              <w:jc w:val="right"/>
              <w:rPr>
                <w:sz w:val="22"/>
                <w:szCs w:val="22"/>
              </w:rPr>
            </w:pPr>
            <w:r w:rsidRPr="00EE617D">
              <w:rPr>
                <w:sz w:val="22"/>
                <w:szCs w:val="22"/>
              </w:rPr>
              <w:t>100.0</w:t>
            </w:r>
          </w:p>
        </w:tc>
      </w:tr>
    </w:tbl>
    <w:p w:rsidR="006D60F1" w:rsidRPr="00EE617D" w:rsidRDefault="006D60F1" w:rsidP="00585EE4">
      <w:pPr>
        <w:spacing w:line="276" w:lineRule="auto"/>
        <w:ind w:firstLine="720"/>
        <w:jc w:val="both"/>
        <w:rPr>
          <w:lang w:val="sr-Latn-RS"/>
        </w:rPr>
      </w:pPr>
    </w:p>
    <w:p w:rsidR="00E95CE0" w:rsidRPr="00EE617D" w:rsidRDefault="00E95CE0" w:rsidP="00585EE4">
      <w:pPr>
        <w:spacing w:line="276" w:lineRule="auto"/>
        <w:jc w:val="both"/>
        <w:rPr>
          <w:lang w:val="sr-Latn-RS"/>
        </w:rPr>
      </w:pPr>
      <w:r w:rsidRPr="00EE617D">
        <w:rPr>
          <w:lang w:val="sr-Cyrl-CS"/>
        </w:rPr>
        <w:tab/>
      </w:r>
      <w:r w:rsidR="00321BC8" w:rsidRPr="00EE617D">
        <w:rPr>
          <w:lang w:val="sr-Cyrl-CS"/>
        </w:rPr>
        <w:t>Najzastupljenije</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kulture</w:t>
      </w:r>
      <w:r w:rsidRPr="00EE617D">
        <w:rPr>
          <w:lang w:val="sr-Cyrl-CS"/>
        </w:rPr>
        <w:t xml:space="preserve"> </w:t>
      </w:r>
      <w:r w:rsidR="00321BC8" w:rsidRPr="00EE617D">
        <w:rPr>
          <w:lang w:val="sr-Cyrl-CS"/>
        </w:rPr>
        <w:t>EA</w:t>
      </w:r>
      <w:r w:rsidRPr="00EE617D">
        <w:rPr>
          <w:lang w:val="sr-Cyrl-CS"/>
        </w:rPr>
        <w:t xml:space="preserve"> </w:t>
      </w:r>
      <w:r w:rsidR="00321BC8" w:rsidRPr="00EE617D">
        <w:rPr>
          <w:lang w:val="sr-Cyrl-CS"/>
        </w:rPr>
        <w:t>topola</w:t>
      </w:r>
      <w:r w:rsidRPr="00EE617D">
        <w:rPr>
          <w:lang w:val="sr-Cyrl-CS"/>
        </w:rPr>
        <w:t xml:space="preserve"> </w:t>
      </w:r>
      <w:r w:rsidR="00321BC8" w:rsidRPr="00EE617D">
        <w:rPr>
          <w:lang w:val="sr-Cyrl-CS"/>
        </w:rPr>
        <w:t>koje</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ukupnoj</w:t>
      </w:r>
      <w:r w:rsidRPr="00EE617D">
        <w:rPr>
          <w:lang w:val="sr-Cyrl-CS"/>
        </w:rPr>
        <w:t xml:space="preserve"> </w:t>
      </w:r>
      <w:r w:rsidR="00321BC8" w:rsidRPr="00EE617D">
        <w:rPr>
          <w:lang w:val="sr-Cyrl-CS"/>
        </w:rPr>
        <w:t>površini</w:t>
      </w:r>
      <w:r w:rsidRPr="00EE617D">
        <w:rPr>
          <w:lang w:val="sr-Cyrl-CS"/>
        </w:rPr>
        <w:t xml:space="preserve"> </w:t>
      </w:r>
      <w:r w:rsidR="00321BC8" w:rsidRPr="00EE617D">
        <w:rPr>
          <w:lang w:val="sr-Cyrl-CS"/>
        </w:rPr>
        <w:t>šumskih</w:t>
      </w:r>
      <w:r w:rsidRPr="00EE617D">
        <w:rPr>
          <w:lang w:val="sr-Cyrl-CS"/>
        </w:rPr>
        <w:t xml:space="preserve"> </w:t>
      </w:r>
      <w:r w:rsidR="00321BC8" w:rsidRPr="00EE617D">
        <w:rPr>
          <w:lang w:val="sr-Cyrl-CS"/>
        </w:rPr>
        <w:t>kultura</w:t>
      </w:r>
      <w:r w:rsidRPr="00EE617D">
        <w:rPr>
          <w:lang w:val="sr-Cyrl-CS"/>
        </w:rPr>
        <w:t xml:space="preserve"> </w:t>
      </w:r>
      <w:r w:rsidR="00321BC8" w:rsidRPr="00EE617D">
        <w:rPr>
          <w:lang w:val="sr-Cyrl-CS"/>
        </w:rPr>
        <w:t>GJ</w:t>
      </w:r>
      <w:r w:rsidRPr="00EE617D">
        <w:rPr>
          <w:lang w:val="sr-Cyrl-CS"/>
        </w:rPr>
        <w:t xml:space="preserve"> </w:t>
      </w:r>
      <w:r w:rsidR="00321BC8" w:rsidRPr="00EE617D">
        <w:rPr>
          <w:lang w:val="sr-Cyrl-CS"/>
        </w:rPr>
        <w:t>učestvuju</w:t>
      </w:r>
      <w:r w:rsidRPr="00EE617D">
        <w:rPr>
          <w:lang w:val="sr-Cyrl-CS"/>
        </w:rPr>
        <w:t xml:space="preserve"> </w:t>
      </w:r>
      <w:r w:rsidR="00321BC8" w:rsidRPr="00EE617D">
        <w:rPr>
          <w:lang w:val="sr-Cyrl-CS"/>
        </w:rPr>
        <w:t>sa</w:t>
      </w:r>
      <w:r w:rsidR="00B802A7" w:rsidRPr="00EE617D">
        <w:rPr>
          <w:lang w:val="sr-Cyrl-CS"/>
        </w:rPr>
        <w:t xml:space="preserve"> </w:t>
      </w:r>
      <w:r w:rsidR="00B802A7" w:rsidRPr="00EE617D">
        <w:rPr>
          <w:lang w:val="sr-Latn-RS"/>
        </w:rPr>
        <w:t>49</w:t>
      </w:r>
      <w:r w:rsidR="00B802A7" w:rsidRPr="00EE617D">
        <w:rPr>
          <w:lang w:val="sr-Cyrl-CS"/>
        </w:rPr>
        <w:t>.</w:t>
      </w:r>
      <w:r w:rsidR="00B802A7" w:rsidRPr="00EE617D">
        <w:rPr>
          <w:lang w:val="sr-Latn-RS"/>
        </w:rPr>
        <w:t>6</w:t>
      </w:r>
      <w:r w:rsidRPr="00EE617D">
        <w:rPr>
          <w:lang w:val="sr-Cyrl-CS"/>
        </w:rPr>
        <w:t xml:space="preserve"> % (</w:t>
      </w:r>
      <w:r w:rsidR="00B802A7" w:rsidRPr="00EE617D">
        <w:rPr>
          <w:lang w:val="sr-Cyrl-CS"/>
        </w:rPr>
        <w:t>614.99</w:t>
      </w:r>
      <w:r w:rsidR="00B802A7" w:rsidRPr="00EE617D">
        <w:rPr>
          <w:lang w:val="sr-Latn-RS"/>
        </w:rPr>
        <w:t xml:space="preserve"> </w:t>
      </w:r>
      <w:r w:rsidRPr="00EE617D">
        <w:rPr>
          <w:lang w:val="sr-Cyrl-CS"/>
        </w:rPr>
        <w:t xml:space="preserve">ha), </w:t>
      </w:r>
      <w:r w:rsidR="00321BC8" w:rsidRPr="00EE617D">
        <w:rPr>
          <w:lang w:val="sr-Cyrl-CS"/>
        </w:rPr>
        <w:t>a</w:t>
      </w:r>
      <w:r w:rsidRPr="00EE617D">
        <w:rPr>
          <w:lang w:val="sr-Cyrl-CS"/>
        </w:rPr>
        <w:t xml:space="preserve"> </w:t>
      </w:r>
      <w:r w:rsidR="00321BC8" w:rsidRPr="00EE617D">
        <w:rPr>
          <w:lang w:val="sr-Cyrl-CS"/>
        </w:rPr>
        <w:t>po</w:t>
      </w:r>
      <w:r w:rsidRPr="00EE617D">
        <w:rPr>
          <w:lang w:val="sr-Cyrl-CS"/>
        </w:rPr>
        <w:t xml:space="preserve"> </w:t>
      </w:r>
      <w:r w:rsidR="00321BC8" w:rsidRPr="00EE617D">
        <w:rPr>
          <w:lang w:val="sr-Cyrl-CS"/>
        </w:rPr>
        <w:t>zapremini</w:t>
      </w:r>
      <w:r w:rsidRPr="00EE617D">
        <w:rPr>
          <w:lang w:val="sr-Cyrl-CS"/>
        </w:rPr>
        <w:t xml:space="preserve"> </w:t>
      </w:r>
      <w:r w:rsidR="00321BC8" w:rsidRPr="00EE617D">
        <w:rPr>
          <w:lang w:val="sr-Cyrl-CS"/>
        </w:rPr>
        <w:t>učestvuju</w:t>
      </w:r>
      <w:r w:rsidRPr="00EE617D">
        <w:rPr>
          <w:lang w:val="sr-Cyrl-CS"/>
        </w:rPr>
        <w:t xml:space="preserve"> </w:t>
      </w:r>
      <w:r w:rsidR="00321BC8" w:rsidRPr="00EE617D">
        <w:rPr>
          <w:lang w:val="sr-Cyrl-CS"/>
        </w:rPr>
        <w:t>sa</w:t>
      </w:r>
      <w:r w:rsidRPr="00EE617D">
        <w:rPr>
          <w:lang w:val="sr-Cyrl-CS"/>
        </w:rPr>
        <w:t xml:space="preserve"> </w:t>
      </w:r>
      <w:r w:rsidR="00B802A7" w:rsidRPr="00EE617D">
        <w:rPr>
          <w:lang w:val="sr-Cyrl-CS"/>
        </w:rPr>
        <w:t>51</w:t>
      </w:r>
      <w:r w:rsidR="00B802A7" w:rsidRPr="00EE617D">
        <w:rPr>
          <w:lang w:val="sr-Latn-RS"/>
        </w:rPr>
        <w:t>,</w:t>
      </w:r>
      <w:r w:rsidR="00B802A7" w:rsidRPr="00EE617D">
        <w:rPr>
          <w:lang w:val="sr-Cyrl-CS"/>
        </w:rPr>
        <w:t>004.2</w:t>
      </w:r>
      <w:r w:rsidRPr="00EE617D">
        <w:t>m³</w:t>
      </w:r>
      <w:r w:rsidR="00B802A7" w:rsidRPr="00EE617D">
        <w:rPr>
          <w:lang w:val="sr-Cyrl-CS"/>
        </w:rPr>
        <w:t xml:space="preserve"> (6</w:t>
      </w:r>
      <w:r w:rsidR="00B802A7" w:rsidRPr="00EE617D">
        <w:rPr>
          <w:lang w:val="sr-Latn-RS"/>
        </w:rPr>
        <w:t>3</w:t>
      </w:r>
      <w:r w:rsidR="00B802A7" w:rsidRPr="00EE617D">
        <w:rPr>
          <w:lang w:val="sr-Cyrl-CS"/>
        </w:rPr>
        <w:t>.</w:t>
      </w:r>
      <w:r w:rsidR="00B802A7" w:rsidRPr="00EE617D">
        <w:rPr>
          <w:lang w:val="sr-Latn-RS"/>
        </w:rPr>
        <w:t>8</w:t>
      </w:r>
      <w:r w:rsidR="00B802A7" w:rsidRPr="00EE617D">
        <w:rPr>
          <w:lang w:val="sr-Cyrl-CS"/>
        </w:rPr>
        <w:t xml:space="preserve"> %)</w:t>
      </w:r>
      <w:r w:rsidR="00B802A7" w:rsidRPr="00EE617D">
        <w:rPr>
          <w:lang w:val="sr-Latn-RS"/>
        </w:rPr>
        <w:t xml:space="preserve">. </w:t>
      </w:r>
    </w:p>
    <w:p w:rsidR="00B802A7" w:rsidRPr="00EE617D" w:rsidRDefault="00B802A7" w:rsidP="00B802A7">
      <w:pPr>
        <w:spacing w:line="276" w:lineRule="auto"/>
        <w:jc w:val="both"/>
        <w:rPr>
          <w:lang w:val="sr-Latn-RS"/>
        </w:rPr>
      </w:pPr>
      <w:r w:rsidRPr="00EE617D">
        <w:rPr>
          <w:lang w:val="sr-Latn-RS"/>
        </w:rPr>
        <w:tab/>
        <w:t>Takođe treba napomenuti da značajan napor oko povećanja površine veštački podignutih sastojina lužnjaka sada ima i opipljujuće podatke</w:t>
      </w:r>
      <w:r w:rsidR="00547172" w:rsidRPr="00EE617D">
        <w:rPr>
          <w:lang w:val="sr-Latn-RS"/>
        </w:rPr>
        <w:t>,</w:t>
      </w:r>
      <w:r w:rsidRPr="00EE617D">
        <w:rPr>
          <w:lang w:val="sr-Latn-RS"/>
        </w:rPr>
        <w:t xml:space="preserve"> tako da u </w:t>
      </w:r>
      <w:r w:rsidRPr="00EE617D">
        <w:rPr>
          <w:lang w:val="sr-Cyrl-CS"/>
        </w:rPr>
        <w:t>ukupnoj površini šumskih kultura GJ</w:t>
      </w:r>
      <w:r w:rsidRPr="00EE617D">
        <w:rPr>
          <w:lang w:val="sr-Latn-RS"/>
        </w:rPr>
        <w:t xml:space="preserve"> učestvuje sa 33,6</w:t>
      </w:r>
      <w:r w:rsidR="00A64B49" w:rsidRPr="00EE617D">
        <w:rPr>
          <w:lang w:val="sr-Latn-RS"/>
        </w:rPr>
        <w:t xml:space="preserve"> </w:t>
      </w:r>
      <w:r w:rsidRPr="00EE617D">
        <w:rPr>
          <w:lang w:val="sr-Latn-RS"/>
        </w:rPr>
        <w:t xml:space="preserve">% (417.21 ha), </w:t>
      </w:r>
      <w:r w:rsidRPr="00EE617D">
        <w:rPr>
          <w:lang w:val="sr-Cyrl-CS"/>
        </w:rPr>
        <w:t>a po zapremini učestvuju sa 10</w:t>
      </w:r>
      <w:r w:rsidRPr="00EE617D">
        <w:rPr>
          <w:lang w:val="sr-Latn-RS"/>
        </w:rPr>
        <w:t>,</w:t>
      </w:r>
      <w:r w:rsidRPr="00EE617D">
        <w:rPr>
          <w:lang w:val="sr-Cyrl-CS"/>
        </w:rPr>
        <w:t>604.4</w:t>
      </w:r>
      <w:r w:rsidRPr="00EE617D">
        <w:rPr>
          <w:lang w:val="sr-Latn-RS"/>
        </w:rPr>
        <w:t xml:space="preserve"> </w:t>
      </w:r>
      <w:r w:rsidRPr="00EE617D">
        <w:t>m³</w:t>
      </w:r>
      <w:r w:rsidRPr="00EE617D">
        <w:rPr>
          <w:lang w:val="sr-Cyrl-CS"/>
        </w:rPr>
        <w:t xml:space="preserve"> (</w:t>
      </w:r>
      <w:r w:rsidRPr="00EE617D">
        <w:rPr>
          <w:lang w:val="sr-Latn-RS"/>
        </w:rPr>
        <w:t>13,3</w:t>
      </w:r>
      <w:r w:rsidRPr="00EE617D">
        <w:rPr>
          <w:lang w:val="sr-Cyrl-CS"/>
        </w:rPr>
        <w:t xml:space="preserve"> %)</w:t>
      </w:r>
      <w:r w:rsidRPr="00EE617D">
        <w:rPr>
          <w:lang w:val="sr-Latn-RS"/>
        </w:rPr>
        <w:t xml:space="preserve">. </w:t>
      </w:r>
    </w:p>
    <w:p w:rsidR="0034767E" w:rsidRPr="00EE617D" w:rsidRDefault="0034767E" w:rsidP="00585EE4">
      <w:pPr>
        <w:spacing w:line="276" w:lineRule="auto"/>
        <w:ind w:firstLine="720"/>
        <w:jc w:val="both"/>
        <w:rPr>
          <w:lang w:val="sr-Latn-RS"/>
        </w:rPr>
      </w:pPr>
    </w:p>
    <w:p w:rsidR="00DD4F55" w:rsidRPr="00EE617D" w:rsidRDefault="00DD4F55" w:rsidP="009A5AA6">
      <w:pPr>
        <w:pStyle w:val="Heading2"/>
        <w:rPr>
          <w:lang w:val="sr-Latn-RS"/>
        </w:rPr>
      </w:pPr>
      <w:bookmarkStart w:id="204" w:name="_Toc255562031"/>
      <w:bookmarkStart w:id="205" w:name="_Toc271894187"/>
      <w:bookmarkStart w:id="206" w:name="_Toc271894479"/>
      <w:bookmarkStart w:id="207" w:name="_Toc271894608"/>
      <w:bookmarkStart w:id="208" w:name="_Toc278968488"/>
      <w:r w:rsidRPr="00EE617D">
        <w:t>4.</w:t>
      </w:r>
      <w:r w:rsidR="00375D42" w:rsidRPr="00EE617D">
        <w:t>10</w:t>
      </w:r>
      <w:r w:rsidRPr="00EE617D">
        <w:t>.</w:t>
      </w:r>
      <w:r w:rsidR="00321BC8" w:rsidRPr="00EE617D">
        <w:t>STANjE</w:t>
      </w:r>
      <w:r w:rsidRPr="00EE617D">
        <w:t xml:space="preserve"> </w:t>
      </w:r>
      <w:r w:rsidR="00321BC8" w:rsidRPr="00EE617D">
        <w:t>NEOBRASLIH</w:t>
      </w:r>
      <w:r w:rsidRPr="00EE617D">
        <w:t xml:space="preserve"> </w:t>
      </w:r>
      <w:r w:rsidR="00321BC8" w:rsidRPr="00EE617D">
        <w:t>POVRŠINA</w:t>
      </w:r>
      <w:bookmarkEnd w:id="204"/>
      <w:bookmarkEnd w:id="205"/>
      <w:bookmarkEnd w:id="206"/>
      <w:bookmarkEnd w:id="207"/>
      <w:bookmarkEnd w:id="208"/>
    </w:p>
    <w:p w:rsidR="00DD4F55" w:rsidRPr="00EE617D" w:rsidRDefault="00DD4F55" w:rsidP="00585EE4">
      <w:pPr>
        <w:spacing w:line="276" w:lineRule="auto"/>
        <w:ind w:left="720"/>
        <w:jc w:val="both"/>
        <w:rPr>
          <w:b/>
          <w:bCs/>
        </w:rPr>
      </w:pPr>
    </w:p>
    <w:p w:rsidR="00876138" w:rsidRPr="00EE617D" w:rsidRDefault="00876138" w:rsidP="00585EE4">
      <w:pPr>
        <w:spacing w:line="276" w:lineRule="auto"/>
        <w:ind w:firstLine="720"/>
        <w:jc w:val="both"/>
        <w:rPr>
          <w:lang w:val="sr-Latn-RS"/>
        </w:rPr>
      </w:pPr>
      <w:r w:rsidRPr="00EE617D">
        <w:rPr>
          <w:lang w:val="sr-Latn-CS"/>
        </w:rPr>
        <w:t>Prema iskazu površina, neobrasle površine su razvrstane na šumsko zemljište, neplodno zemljište i zemljište za ostale svrhe i prikazuju se u sledećem tabelarnom pregledu:</w:t>
      </w:r>
    </w:p>
    <w:p w:rsidR="00876138" w:rsidRPr="00EE617D" w:rsidRDefault="00876138" w:rsidP="00585EE4">
      <w:pPr>
        <w:spacing w:line="276" w:lineRule="auto"/>
        <w:ind w:firstLine="720"/>
        <w:jc w:val="both"/>
        <w:rPr>
          <w:lang w:val="sr-Latn-RS"/>
        </w:rPr>
      </w:pPr>
    </w:p>
    <w:tbl>
      <w:tblPr>
        <w:tblW w:w="5420" w:type="dxa"/>
        <w:tblInd w:w="93" w:type="dxa"/>
        <w:tblLook w:val="04A0" w:firstRow="1" w:lastRow="0" w:firstColumn="1" w:lastColumn="0" w:noHBand="0" w:noVBand="1"/>
      </w:tblPr>
      <w:tblGrid>
        <w:gridCol w:w="3220"/>
        <w:gridCol w:w="1240"/>
        <w:gridCol w:w="960"/>
      </w:tblGrid>
      <w:tr w:rsidR="00EE617D" w:rsidRPr="00EE617D" w:rsidTr="00876138">
        <w:trPr>
          <w:trHeight w:val="315"/>
        </w:trPr>
        <w:tc>
          <w:tcPr>
            <w:tcW w:w="4460" w:type="dxa"/>
            <w:gridSpan w:val="2"/>
            <w:tcBorders>
              <w:top w:val="nil"/>
              <w:left w:val="nil"/>
              <w:bottom w:val="nil"/>
              <w:right w:val="nil"/>
            </w:tcBorders>
            <w:shd w:val="clear" w:color="auto" w:fill="auto"/>
            <w:noWrap/>
            <w:vAlign w:val="bottom"/>
            <w:hideMark/>
          </w:tcPr>
          <w:p w:rsidR="00876138" w:rsidRPr="00EE617D" w:rsidRDefault="00876138">
            <w:pPr>
              <w:rPr>
                <w:i/>
                <w:iCs/>
                <w:sz w:val="22"/>
                <w:szCs w:val="22"/>
              </w:rPr>
            </w:pPr>
            <w:r w:rsidRPr="00EE617D">
              <w:rPr>
                <w:i/>
                <w:iCs/>
                <w:sz w:val="22"/>
                <w:szCs w:val="22"/>
                <w:lang w:val="nb-NO"/>
              </w:rPr>
              <w:t>Tabela 4.10.1. – Stanje neobraslih površina</w:t>
            </w:r>
          </w:p>
        </w:tc>
        <w:tc>
          <w:tcPr>
            <w:tcW w:w="960" w:type="dxa"/>
            <w:tcBorders>
              <w:top w:val="nil"/>
              <w:left w:val="nil"/>
              <w:bottom w:val="nil"/>
              <w:right w:val="nil"/>
            </w:tcBorders>
            <w:shd w:val="clear" w:color="auto" w:fill="auto"/>
            <w:noWrap/>
            <w:vAlign w:val="bottom"/>
            <w:hideMark/>
          </w:tcPr>
          <w:p w:rsidR="00876138" w:rsidRPr="00EE617D" w:rsidRDefault="00876138">
            <w:pPr>
              <w:rPr>
                <w:sz w:val="22"/>
                <w:szCs w:val="22"/>
              </w:rPr>
            </w:pPr>
          </w:p>
        </w:tc>
      </w:tr>
      <w:tr w:rsidR="00EE617D" w:rsidRPr="00EE617D" w:rsidTr="00876138">
        <w:trPr>
          <w:trHeight w:val="300"/>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6138" w:rsidRPr="00EE617D" w:rsidRDefault="00876138">
            <w:pPr>
              <w:jc w:val="center"/>
              <w:rPr>
                <w:b/>
                <w:bCs/>
                <w:sz w:val="22"/>
                <w:szCs w:val="22"/>
              </w:rPr>
            </w:pPr>
            <w:r w:rsidRPr="00EE617D">
              <w:rPr>
                <w:b/>
                <w:bCs/>
                <w:sz w:val="22"/>
                <w:szCs w:val="22"/>
              </w:rPr>
              <w:t>Vrsta zemljišta</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876138" w:rsidRPr="00EE617D" w:rsidRDefault="00876138">
            <w:pPr>
              <w:jc w:val="center"/>
              <w:rPr>
                <w:b/>
                <w:bCs/>
                <w:sz w:val="22"/>
                <w:szCs w:val="22"/>
              </w:rPr>
            </w:pPr>
            <w:r w:rsidRPr="00EE617D">
              <w:rPr>
                <w:b/>
                <w:bCs/>
                <w:sz w:val="22"/>
                <w:szCs w:val="22"/>
              </w:rPr>
              <w:t>P ha</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76138" w:rsidRPr="00EE617D" w:rsidRDefault="00876138">
            <w:pPr>
              <w:jc w:val="center"/>
              <w:rPr>
                <w:b/>
                <w:bCs/>
                <w:sz w:val="22"/>
                <w:szCs w:val="22"/>
              </w:rPr>
            </w:pPr>
            <w:r w:rsidRPr="00EE617D">
              <w:rPr>
                <w:b/>
                <w:bCs/>
                <w:sz w:val="22"/>
                <w:szCs w:val="22"/>
              </w:rPr>
              <w:t>P %</w:t>
            </w:r>
          </w:p>
        </w:tc>
      </w:tr>
      <w:tr w:rsidR="00EE617D" w:rsidRPr="00EE617D" w:rsidTr="00876138">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876138" w:rsidRPr="00EE617D" w:rsidRDefault="00876138">
            <w:pPr>
              <w:rPr>
                <w:sz w:val="22"/>
                <w:szCs w:val="22"/>
              </w:rPr>
            </w:pPr>
            <w:r w:rsidRPr="00EE617D">
              <w:rPr>
                <w:sz w:val="22"/>
                <w:szCs w:val="22"/>
              </w:rPr>
              <w:t>Šumsko zemljište</w:t>
            </w:r>
          </w:p>
        </w:tc>
        <w:tc>
          <w:tcPr>
            <w:tcW w:w="1240" w:type="dxa"/>
            <w:tcBorders>
              <w:top w:val="nil"/>
              <w:left w:val="nil"/>
              <w:bottom w:val="single" w:sz="8" w:space="0" w:color="auto"/>
              <w:right w:val="single" w:sz="8" w:space="0" w:color="auto"/>
            </w:tcBorders>
            <w:shd w:val="clear" w:color="auto" w:fill="auto"/>
            <w:noWrap/>
            <w:vAlign w:val="center"/>
            <w:hideMark/>
          </w:tcPr>
          <w:p w:rsidR="00876138" w:rsidRPr="00EE617D" w:rsidRDefault="00876138">
            <w:pPr>
              <w:jc w:val="right"/>
              <w:rPr>
                <w:sz w:val="22"/>
                <w:szCs w:val="22"/>
              </w:rPr>
            </w:pPr>
            <w:r w:rsidRPr="00EE617D">
              <w:rPr>
                <w:sz w:val="22"/>
                <w:szCs w:val="22"/>
              </w:rPr>
              <w:t>392.16</w:t>
            </w:r>
          </w:p>
        </w:tc>
        <w:tc>
          <w:tcPr>
            <w:tcW w:w="960" w:type="dxa"/>
            <w:tcBorders>
              <w:top w:val="nil"/>
              <w:left w:val="nil"/>
              <w:bottom w:val="single" w:sz="8" w:space="0" w:color="auto"/>
              <w:right w:val="single" w:sz="8" w:space="0" w:color="auto"/>
            </w:tcBorders>
            <w:shd w:val="clear" w:color="auto" w:fill="auto"/>
            <w:noWrap/>
            <w:vAlign w:val="center"/>
            <w:hideMark/>
          </w:tcPr>
          <w:p w:rsidR="00876138" w:rsidRPr="00EE617D" w:rsidRDefault="00876138">
            <w:pPr>
              <w:jc w:val="right"/>
              <w:rPr>
                <w:sz w:val="22"/>
                <w:szCs w:val="22"/>
              </w:rPr>
            </w:pPr>
            <w:r w:rsidRPr="00EE617D">
              <w:rPr>
                <w:sz w:val="22"/>
                <w:szCs w:val="22"/>
              </w:rPr>
              <w:t>79.4</w:t>
            </w:r>
          </w:p>
        </w:tc>
      </w:tr>
      <w:tr w:rsidR="00EE617D" w:rsidRPr="00EE617D" w:rsidTr="00876138">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876138" w:rsidRPr="00EE617D" w:rsidRDefault="00876138">
            <w:pPr>
              <w:rPr>
                <w:sz w:val="22"/>
                <w:szCs w:val="22"/>
              </w:rPr>
            </w:pPr>
            <w:r w:rsidRPr="00EE617D">
              <w:rPr>
                <w:sz w:val="22"/>
                <w:szCs w:val="22"/>
              </w:rPr>
              <w:t>Neplodno zemljište</w:t>
            </w:r>
          </w:p>
        </w:tc>
        <w:tc>
          <w:tcPr>
            <w:tcW w:w="1240" w:type="dxa"/>
            <w:tcBorders>
              <w:top w:val="nil"/>
              <w:left w:val="nil"/>
              <w:bottom w:val="single" w:sz="8" w:space="0" w:color="auto"/>
              <w:right w:val="single" w:sz="8" w:space="0" w:color="auto"/>
            </w:tcBorders>
            <w:shd w:val="clear" w:color="auto" w:fill="auto"/>
            <w:noWrap/>
            <w:vAlign w:val="center"/>
            <w:hideMark/>
          </w:tcPr>
          <w:p w:rsidR="00876138" w:rsidRPr="00EE617D" w:rsidRDefault="00876138">
            <w:pPr>
              <w:jc w:val="right"/>
              <w:rPr>
                <w:sz w:val="22"/>
                <w:szCs w:val="22"/>
              </w:rPr>
            </w:pPr>
            <w:r w:rsidRPr="00EE617D">
              <w:rPr>
                <w:sz w:val="22"/>
                <w:szCs w:val="22"/>
              </w:rPr>
              <w:t>78.05</w:t>
            </w:r>
          </w:p>
        </w:tc>
        <w:tc>
          <w:tcPr>
            <w:tcW w:w="960" w:type="dxa"/>
            <w:tcBorders>
              <w:top w:val="nil"/>
              <w:left w:val="nil"/>
              <w:bottom w:val="single" w:sz="8" w:space="0" w:color="auto"/>
              <w:right w:val="single" w:sz="8" w:space="0" w:color="auto"/>
            </w:tcBorders>
            <w:shd w:val="clear" w:color="auto" w:fill="auto"/>
            <w:noWrap/>
            <w:vAlign w:val="center"/>
            <w:hideMark/>
          </w:tcPr>
          <w:p w:rsidR="00876138" w:rsidRPr="00EE617D" w:rsidRDefault="00876138">
            <w:pPr>
              <w:jc w:val="right"/>
              <w:rPr>
                <w:sz w:val="22"/>
                <w:szCs w:val="22"/>
              </w:rPr>
            </w:pPr>
            <w:r w:rsidRPr="00EE617D">
              <w:rPr>
                <w:sz w:val="22"/>
                <w:szCs w:val="22"/>
              </w:rPr>
              <w:t>15.8</w:t>
            </w:r>
          </w:p>
        </w:tc>
      </w:tr>
      <w:tr w:rsidR="00EE617D" w:rsidRPr="00EE617D" w:rsidTr="00876138">
        <w:trPr>
          <w:trHeight w:val="315"/>
        </w:trPr>
        <w:tc>
          <w:tcPr>
            <w:tcW w:w="3220" w:type="dxa"/>
            <w:tcBorders>
              <w:top w:val="nil"/>
              <w:left w:val="single" w:sz="8" w:space="0" w:color="auto"/>
              <w:bottom w:val="single" w:sz="8" w:space="0" w:color="auto"/>
              <w:right w:val="single" w:sz="8" w:space="0" w:color="auto"/>
            </w:tcBorders>
            <w:shd w:val="clear" w:color="auto" w:fill="auto"/>
            <w:noWrap/>
            <w:vAlign w:val="center"/>
            <w:hideMark/>
          </w:tcPr>
          <w:p w:rsidR="00876138" w:rsidRPr="00EE617D" w:rsidRDefault="00876138">
            <w:pPr>
              <w:rPr>
                <w:sz w:val="22"/>
                <w:szCs w:val="22"/>
              </w:rPr>
            </w:pPr>
            <w:r w:rsidRPr="00EE617D">
              <w:rPr>
                <w:sz w:val="22"/>
                <w:szCs w:val="22"/>
              </w:rPr>
              <w:t>Zemljište za ostale svrhe</w:t>
            </w:r>
          </w:p>
        </w:tc>
        <w:tc>
          <w:tcPr>
            <w:tcW w:w="1240" w:type="dxa"/>
            <w:tcBorders>
              <w:top w:val="nil"/>
              <w:left w:val="nil"/>
              <w:bottom w:val="single" w:sz="8" w:space="0" w:color="auto"/>
              <w:right w:val="single" w:sz="8" w:space="0" w:color="auto"/>
            </w:tcBorders>
            <w:shd w:val="clear" w:color="auto" w:fill="auto"/>
            <w:noWrap/>
            <w:vAlign w:val="center"/>
            <w:hideMark/>
          </w:tcPr>
          <w:p w:rsidR="00876138" w:rsidRPr="00EE617D" w:rsidRDefault="00876138">
            <w:pPr>
              <w:jc w:val="right"/>
              <w:rPr>
                <w:sz w:val="22"/>
                <w:szCs w:val="22"/>
              </w:rPr>
            </w:pPr>
            <w:r w:rsidRPr="00EE617D">
              <w:rPr>
                <w:sz w:val="22"/>
                <w:szCs w:val="22"/>
              </w:rPr>
              <w:t>23.99</w:t>
            </w:r>
          </w:p>
        </w:tc>
        <w:tc>
          <w:tcPr>
            <w:tcW w:w="960" w:type="dxa"/>
            <w:tcBorders>
              <w:top w:val="nil"/>
              <w:left w:val="nil"/>
              <w:bottom w:val="single" w:sz="8" w:space="0" w:color="auto"/>
              <w:right w:val="single" w:sz="8" w:space="0" w:color="auto"/>
            </w:tcBorders>
            <w:shd w:val="clear" w:color="auto" w:fill="auto"/>
            <w:noWrap/>
            <w:vAlign w:val="center"/>
            <w:hideMark/>
          </w:tcPr>
          <w:p w:rsidR="00876138" w:rsidRPr="00EE617D" w:rsidRDefault="00876138">
            <w:pPr>
              <w:jc w:val="right"/>
              <w:rPr>
                <w:sz w:val="22"/>
                <w:szCs w:val="22"/>
              </w:rPr>
            </w:pPr>
            <w:r w:rsidRPr="00EE617D">
              <w:rPr>
                <w:sz w:val="22"/>
                <w:szCs w:val="22"/>
              </w:rPr>
              <w:t>4.9</w:t>
            </w:r>
          </w:p>
        </w:tc>
      </w:tr>
      <w:tr w:rsidR="00876138" w:rsidRPr="00EE617D" w:rsidTr="00876138">
        <w:trPr>
          <w:trHeight w:val="31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876138" w:rsidRPr="00EE617D" w:rsidRDefault="00876138">
            <w:pPr>
              <w:rPr>
                <w:b/>
                <w:bCs/>
                <w:sz w:val="22"/>
                <w:szCs w:val="22"/>
              </w:rPr>
            </w:pPr>
            <w:r w:rsidRPr="00EE617D">
              <w:rPr>
                <w:b/>
                <w:bCs/>
                <w:sz w:val="22"/>
                <w:szCs w:val="22"/>
              </w:rPr>
              <w:t>Ukupno neobraslo</w:t>
            </w:r>
          </w:p>
        </w:tc>
        <w:tc>
          <w:tcPr>
            <w:tcW w:w="1240" w:type="dxa"/>
            <w:tcBorders>
              <w:top w:val="nil"/>
              <w:left w:val="nil"/>
              <w:bottom w:val="single" w:sz="8" w:space="0" w:color="auto"/>
              <w:right w:val="single" w:sz="8" w:space="0" w:color="auto"/>
            </w:tcBorders>
            <w:shd w:val="clear" w:color="auto" w:fill="auto"/>
            <w:noWrap/>
            <w:vAlign w:val="center"/>
            <w:hideMark/>
          </w:tcPr>
          <w:p w:rsidR="00876138" w:rsidRPr="00EE617D" w:rsidRDefault="00876138">
            <w:pPr>
              <w:jc w:val="right"/>
              <w:rPr>
                <w:sz w:val="22"/>
                <w:szCs w:val="22"/>
              </w:rPr>
            </w:pPr>
            <w:r w:rsidRPr="00EE617D">
              <w:rPr>
                <w:sz w:val="22"/>
                <w:szCs w:val="22"/>
              </w:rPr>
              <w:t>494.2</w:t>
            </w:r>
          </w:p>
        </w:tc>
        <w:tc>
          <w:tcPr>
            <w:tcW w:w="960" w:type="dxa"/>
            <w:tcBorders>
              <w:top w:val="nil"/>
              <w:left w:val="nil"/>
              <w:bottom w:val="single" w:sz="8" w:space="0" w:color="auto"/>
              <w:right w:val="single" w:sz="8" w:space="0" w:color="auto"/>
            </w:tcBorders>
            <w:shd w:val="clear" w:color="auto" w:fill="auto"/>
            <w:noWrap/>
            <w:vAlign w:val="center"/>
            <w:hideMark/>
          </w:tcPr>
          <w:p w:rsidR="00876138" w:rsidRPr="00EE617D" w:rsidRDefault="00876138">
            <w:pPr>
              <w:jc w:val="right"/>
              <w:rPr>
                <w:sz w:val="22"/>
                <w:szCs w:val="22"/>
              </w:rPr>
            </w:pPr>
            <w:r w:rsidRPr="00EE617D">
              <w:rPr>
                <w:sz w:val="22"/>
                <w:szCs w:val="22"/>
              </w:rPr>
              <w:t>100.0</w:t>
            </w:r>
          </w:p>
        </w:tc>
      </w:tr>
    </w:tbl>
    <w:p w:rsidR="00876138" w:rsidRDefault="00876138" w:rsidP="00585EE4">
      <w:pPr>
        <w:spacing w:line="276" w:lineRule="auto"/>
        <w:ind w:firstLine="720"/>
        <w:jc w:val="both"/>
        <w:rPr>
          <w:lang w:val="sr-Latn-RS"/>
        </w:rPr>
      </w:pPr>
    </w:p>
    <w:p w:rsidR="005608B3" w:rsidRDefault="005608B3" w:rsidP="00585EE4">
      <w:pPr>
        <w:spacing w:line="276" w:lineRule="auto"/>
        <w:ind w:firstLine="720"/>
        <w:jc w:val="both"/>
        <w:rPr>
          <w:lang w:val="sr-Latn-RS"/>
        </w:rPr>
      </w:pPr>
    </w:p>
    <w:p w:rsidR="005608B3" w:rsidRDefault="005608B3" w:rsidP="00585EE4">
      <w:pPr>
        <w:spacing w:line="276" w:lineRule="auto"/>
        <w:ind w:firstLine="720"/>
        <w:jc w:val="both"/>
        <w:rPr>
          <w:lang w:val="sr-Latn-RS"/>
        </w:rPr>
      </w:pPr>
    </w:p>
    <w:p w:rsidR="005608B3" w:rsidRDefault="005608B3" w:rsidP="00585EE4">
      <w:pPr>
        <w:spacing w:line="276" w:lineRule="auto"/>
        <w:ind w:firstLine="720"/>
        <w:jc w:val="both"/>
        <w:rPr>
          <w:lang w:val="sr-Latn-RS"/>
        </w:rPr>
      </w:pPr>
    </w:p>
    <w:p w:rsidR="005608B3" w:rsidRPr="00EE617D" w:rsidRDefault="005608B3" w:rsidP="00585EE4">
      <w:pPr>
        <w:spacing w:line="276" w:lineRule="auto"/>
        <w:ind w:firstLine="720"/>
        <w:jc w:val="both"/>
        <w:rPr>
          <w:lang w:val="sr-Latn-RS"/>
        </w:rPr>
      </w:pPr>
    </w:p>
    <w:p w:rsidR="00876138" w:rsidRPr="00EE617D" w:rsidRDefault="00876138" w:rsidP="00876138">
      <w:pPr>
        <w:ind w:firstLine="720"/>
        <w:rPr>
          <w:lang w:val="sr-Latn-CS"/>
        </w:rPr>
      </w:pPr>
      <w:r w:rsidRPr="00EE617D">
        <w:rPr>
          <w:lang w:val="sr-Latn-CS"/>
        </w:rPr>
        <w:lastRenderedPageBreak/>
        <w:t>Detaljniji prikaz stanja neobraslih površina za ovu GJ prikazan je u sledećoj tabeli:</w:t>
      </w:r>
    </w:p>
    <w:tbl>
      <w:tblPr>
        <w:tblW w:w="10200" w:type="dxa"/>
        <w:tblInd w:w="93" w:type="dxa"/>
        <w:tblLook w:val="04A0" w:firstRow="1" w:lastRow="0" w:firstColumn="1" w:lastColumn="0" w:noHBand="0" w:noVBand="1"/>
      </w:tblPr>
      <w:tblGrid>
        <w:gridCol w:w="2860"/>
        <w:gridCol w:w="3800"/>
        <w:gridCol w:w="940"/>
        <w:gridCol w:w="1280"/>
        <w:gridCol w:w="1320"/>
      </w:tblGrid>
      <w:tr w:rsidR="00EE617D" w:rsidRPr="00EE617D" w:rsidTr="00876138">
        <w:trPr>
          <w:trHeight w:val="300"/>
        </w:trPr>
        <w:tc>
          <w:tcPr>
            <w:tcW w:w="6660" w:type="dxa"/>
            <w:gridSpan w:val="2"/>
            <w:tcBorders>
              <w:top w:val="nil"/>
              <w:left w:val="nil"/>
              <w:bottom w:val="nil"/>
              <w:right w:val="nil"/>
            </w:tcBorders>
            <w:shd w:val="clear" w:color="auto" w:fill="auto"/>
            <w:noWrap/>
            <w:vAlign w:val="center"/>
            <w:hideMark/>
          </w:tcPr>
          <w:p w:rsidR="00876138" w:rsidRPr="00EE617D" w:rsidRDefault="00876138">
            <w:pPr>
              <w:rPr>
                <w:i/>
                <w:iCs/>
                <w:sz w:val="22"/>
                <w:szCs w:val="22"/>
              </w:rPr>
            </w:pPr>
            <w:r w:rsidRPr="00EE617D">
              <w:rPr>
                <w:i/>
                <w:iCs/>
                <w:sz w:val="22"/>
                <w:lang w:val="nb-NO"/>
              </w:rPr>
              <w:t>Tabela  4.10.2. – Stanje neobraslog zemljišta za GJ</w:t>
            </w:r>
          </w:p>
        </w:tc>
        <w:tc>
          <w:tcPr>
            <w:tcW w:w="940" w:type="dxa"/>
            <w:tcBorders>
              <w:top w:val="nil"/>
              <w:left w:val="nil"/>
              <w:bottom w:val="nil"/>
              <w:right w:val="nil"/>
            </w:tcBorders>
            <w:shd w:val="clear" w:color="auto" w:fill="auto"/>
            <w:noWrap/>
            <w:vAlign w:val="bottom"/>
            <w:hideMark/>
          </w:tcPr>
          <w:p w:rsidR="00876138" w:rsidRPr="00EE617D" w:rsidRDefault="00876138">
            <w:pPr>
              <w:rPr>
                <w:sz w:val="16"/>
                <w:szCs w:val="16"/>
              </w:rPr>
            </w:pPr>
          </w:p>
        </w:tc>
        <w:tc>
          <w:tcPr>
            <w:tcW w:w="1280" w:type="dxa"/>
            <w:tcBorders>
              <w:top w:val="nil"/>
              <w:left w:val="nil"/>
              <w:bottom w:val="nil"/>
              <w:right w:val="nil"/>
            </w:tcBorders>
            <w:shd w:val="clear" w:color="auto" w:fill="auto"/>
            <w:noWrap/>
            <w:vAlign w:val="bottom"/>
            <w:hideMark/>
          </w:tcPr>
          <w:p w:rsidR="00876138" w:rsidRPr="00EE617D" w:rsidRDefault="00876138">
            <w:pPr>
              <w:rPr>
                <w:sz w:val="16"/>
                <w:szCs w:val="16"/>
              </w:rPr>
            </w:pPr>
          </w:p>
        </w:tc>
        <w:tc>
          <w:tcPr>
            <w:tcW w:w="1320" w:type="dxa"/>
            <w:tcBorders>
              <w:top w:val="nil"/>
              <w:left w:val="nil"/>
              <w:bottom w:val="nil"/>
              <w:right w:val="nil"/>
            </w:tcBorders>
            <w:shd w:val="clear" w:color="auto" w:fill="auto"/>
            <w:noWrap/>
            <w:vAlign w:val="bottom"/>
            <w:hideMark/>
          </w:tcPr>
          <w:p w:rsidR="00876138" w:rsidRPr="00EE617D" w:rsidRDefault="00876138">
            <w:pPr>
              <w:rPr>
                <w:sz w:val="16"/>
                <w:szCs w:val="16"/>
              </w:rPr>
            </w:pPr>
          </w:p>
        </w:tc>
      </w:tr>
      <w:tr w:rsidR="00EE617D" w:rsidRPr="00EE617D" w:rsidTr="00876138">
        <w:trPr>
          <w:trHeight w:val="300"/>
        </w:trPr>
        <w:tc>
          <w:tcPr>
            <w:tcW w:w="66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138" w:rsidRPr="00EE617D" w:rsidRDefault="00876138">
            <w:pPr>
              <w:jc w:val="center"/>
              <w:rPr>
                <w:sz w:val="22"/>
                <w:szCs w:val="22"/>
              </w:rPr>
            </w:pPr>
            <w:r w:rsidRPr="00EE617D">
              <w:rPr>
                <w:sz w:val="22"/>
                <w:szCs w:val="22"/>
              </w:rPr>
              <w:t>Vrsta zemlјišta</w:t>
            </w:r>
          </w:p>
        </w:tc>
        <w:tc>
          <w:tcPr>
            <w:tcW w:w="3540" w:type="dxa"/>
            <w:gridSpan w:val="3"/>
            <w:tcBorders>
              <w:top w:val="single" w:sz="4" w:space="0" w:color="auto"/>
              <w:left w:val="nil"/>
              <w:bottom w:val="single" w:sz="4" w:space="0" w:color="auto"/>
              <w:right w:val="single" w:sz="4" w:space="0" w:color="auto"/>
            </w:tcBorders>
            <w:shd w:val="clear" w:color="000000" w:fill="FFFFFF"/>
            <w:vAlign w:val="center"/>
            <w:hideMark/>
          </w:tcPr>
          <w:p w:rsidR="00876138" w:rsidRPr="00EE617D" w:rsidRDefault="00876138">
            <w:pPr>
              <w:jc w:val="center"/>
              <w:rPr>
                <w:sz w:val="22"/>
                <w:szCs w:val="22"/>
              </w:rPr>
            </w:pPr>
            <w:r w:rsidRPr="00EE617D">
              <w:rPr>
                <w:sz w:val="22"/>
                <w:szCs w:val="22"/>
              </w:rPr>
              <w:t>Površina</w:t>
            </w:r>
          </w:p>
        </w:tc>
      </w:tr>
      <w:tr w:rsidR="00EE617D" w:rsidRPr="00EE617D" w:rsidTr="00876138">
        <w:trPr>
          <w:trHeight w:val="900"/>
        </w:trPr>
        <w:tc>
          <w:tcPr>
            <w:tcW w:w="6660" w:type="dxa"/>
            <w:gridSpan w:val="2"/>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940" w:type="dxa"/>
            <w:tcBorders>
              <w:top w:val="nil"/>
              <w:left w:val="nil"/>
              <w:bottom w:val="single" w:sz="4" w:space="0" w:color="auto"/>
              <w:right w:val="single" w:sz="4" w:space="0" w:color="auto"/>
            </w:tcBorders>
            <w:shd w:val="clear" w:color="000000" w:fill="FFFFFF"/>
            <w:vAlign w:val="center"/>
            <w:hideMark/>
          </w:tcPr>
          <w:p w:rsidR="00876138" w:rsidRPr="00EE617D" w:rsidRDefault="00876138">
            <w:pPr>
              <w:jc w:val="center"/>
              <w:rPr>
                <w:sz w:val="22"/>
                <w:szCs w:val="22"/>
              </w:rPr>
            </w:pPr>
            <w:r w:rsidRPr="00EE617D">
              <w:rPr>
                <w:sz w:val="22"/>
                <w:szCs w:val="22"/>
              </w:rPr>
              <w:t>ha</w:t>
            </w:r>
          </w:p>
        </w:tc>
        <w:tc>
          <w:tcPr>
            <w:tcW w:w="1280" w:type="dxa"/>
            <w:tcBorders>
              <w:top w:val="nil"/>
              <w:left w:val="nil"/>
              <w:bottom w:val="single" w:sz="4" w:space="0" w:color="auto"/>
              <w:right w:val="single" w:sz="4" w:space="0" w:color="auto"/>
            </w:tcBorders>
            <w:shd w:val="clear" w:color="000000" w:fill="FFFFFF"/>
            <w:vAlign w:val="center"/>
            <w:hideMark/>
          </w:tcPr>
          <w:p w:rsidR="00876138" w:rsidRPr="00EE617D" w:rsidRDefault="00876138">
            <w:pPr>
              <w:jc w:val="center"/>
              <w:rPr>
                <w:sz w:val="22"/>
                <w:szCs w:val="22"/>
              </w:rPr>
            </w:pPr>
            <w:r w:rsidRPr="00EE617D">
              <w:rPr>
                <w:sz w:val="22"/>
                <w:szCs w:val="22"/>
              </w:rPr>
              <w:t>% u odnosu na GJ</w:t>
            </w:r>
          </w:p>
        </w:tc>
        <w:tc>
          <w:tcPr>
            <w:tcW w:w="1320" w:type="dxa"/>
            <w:tcBorders>
              <w:top w:val="nil"/>
              <w:left w:val="nil"/>
              <w:bottom w:val="single" w:sz="4" w:space="0" w:color="auto"/>
              <w:right w:val="single" w:sz="4" w:space="0" w:color="auto"/>
            </w:tcBorders>
            <w:shd w:val="clear" w:color="000000" w:fill="FFFFFF"/>
            <w:vAlign w:val="center"/>
            <w:hideMark/>
          </w:tcPr>
          <w:p w:rsidR="00876138" w:rsidRPr="00EE617D" w:rsidRDefault="00876138">
            <w:pPr>
              <w:jc w:val="center"/>
              <w:rPr>
                <w:sz w:val="22"/>
                <w:szCs w:val="22"/>
              </w:rPr>
            </w:pPr>
            <w:r w:rsidRPr="00EE617D">
              <w:rPr>
                <w:sz w:val="22"/>
                <w:szCs w:val="22"/>
              </w:rPr>
              <w:t>% u odnosu na neobraslu pov.</w:t>
            </w:r>
          </w:p>
        </w:tc>
      </w:tr>
      <w:tr w:rsidR="00EE617D" w:rsidRPr="00EE617D" w:rsidTr="00876138">
        <w:trPr>
          <w:trHeight w:val="420"/>
        </w:trPr>
        <w:tc>
          <w:tcPr>
            <w:tcW w:w="28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6138" w:rsidRPr="00EE617D" w:rsidRDefault="00876138">
            <w:pPr>
              <w:jc w:val="center"/>
              <w:rPr>
                <w:sz w:val="22"/>
                <w:szCs w:val="22"/>
              </w:rPr>
            </w:pPr>
            <w:r w:rsidRPr="00EE617D">
              <w:rPr>
                <w:sz w:val="22"/>
                <w:szCs w:val="22"/>
              </w:rPr>
              <w:t>Šumsko zemlјište</w:t>
            </w:r>
          </w:p>
        </w:tc>
        <w:tc>
          <w:tcPr>
            <w:tcW w:w="3800" w:type="dxa"/>
            <w:tcBorders>
              <w:top w:val="nil"/>
              <w:left w:val="nil"/>
              <w:bottom w:val="single" w:sz="4" w:space="0" w:color="auto"/>
              <w:right w:val="single" w:sz="4" w:space="0" w:color="auto"/>
            </w:tcBorders>
            <w:shd w:val="clear" w:color="000000" w:fill="FFFFFF"/>
            <w:vAlign w:val="center"/>
            <w:hideMark/>
          </w:tcPr>
          <w:p w:rsidR="00876138" w:rsidRPr="00EE617D" w:rsidRDefault="00876138">
            <w:pPr>
              <w:rPr>
                <w:sz w:val="22"/>
                <w:szCs w:val="22"/>
              </w:rPr>
            </w:pPr>
            <w:r w:rsidRPr="00EE617D">
              <w:rPr>
                <w:sz w:val="22"/>
                <w:szCs w:val="22"/>
              </w:rPr>
              <w:t>šumsko zemlјište</w:t>
            </w:r>
          </w:p>
        </w:tc>
        <w:tc>
          <w:tcPr>
            <w:tcW w:w="94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sz w:val="22"/>
                <w:szCs w:val="22"/>
              </w:rPr>
            </w:pPr>
            <w:r w:rsidRPr="00EE617D">
              <w:rPr>
                <w:sz w:val="22"/>
                <w:szCs w:val="22"/>
              </w:rPr>
              <w:t>238.77</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11.6</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48.3</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000000" w:fill="FFFFFF"/>
            <w:vAlign w:val="center"/>
            <w:hideMark/>
          </w:tcPr>
          <w:p w:rsidR="00876138" w:rsidRPr="00EE617D" w:rsidRDefault="00876138">
            <w:pPr>
              <w:rPr>
                <w:sz w:val="22"/>
                <w:szCs w:val="22"/>
              </w:rPr>
            </w:pPr>
            <w:r w:rsidRPr="00EE617D">
              <w:rPr>
                <w:sz w:val="22"/>
                <w:szCs w:val="22"/>
              </w:rPr>
              <w:t>Zemljište za pošumljavanje – sečina</w:t>
            </w:r>
          </w:p>
        </w:tc>
        <w:tc>
          <w:tcPr>
            <w:tcW w:w="94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sz w:val="22"/>
                <w:szCs w:val="22"/>
              </w:rPr>
            </w:pPr>
            <w:r w:rsidRPr="00EE617D">
              <w:rPr>
                <w:sz w:val="22"/>
                <w:szCs w:val="22"/>
              </w:rPr>
              <w:t>153.39</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7.4</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31.0</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b/>
                <w:bCs/>
                <w:sz w:val="22"/>
                <w:szCs w:val="22"/>
              </w:rPr>
            </w:pPr>
            <w:r w:rsidRPr="00EE617D">
              <w:rPr>
                <w:b/>
                <w:bCs/>
                <w:sz w:val="22"/>
                <w:szCs w:val="22"/>
              </w:rPr>
              <w:t>svega</w:t>
            </w:r>
          </w:p>
        </w:tc>
        <w:tc>
          <w:tcPr>
            <w:tcW w:w="94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b/>
                <w:bCs/>
                <w:sz w:val="22"/>
                <w:szCs w:val="22"/>
              </w:rPr>
            </w:pPr>
            <w:r w:rsidRPr="00EE617D">
              <w:rPr>
                <w:b/>
                <w:bCs/>
                <w:sz w:val="22"/>
                <w:szCs w:val="22"/>
              </w:rPr>
              <w:t>392.16</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b/>
                <w:bCs/>
                <w:sz w:val="22"/>
                <w:szCs w:val="22"/>
              </w:rPr>
            </w:pPr>
            <w:r w:rsidRPr="00EE617D">
              <w:rPr>
                <w:b/>
                <w:bCs/>
                <w:sz w:val="22"/>
                <w:szCs w:val="22"/>
              </w:rPr>
              <w:t>19.0</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b/>
                <w:bCs/>
                <w:sz w:val="22"/>
                <w:szCs w:val="22"/>
              </w:rPr>
            </w:pPr>
            <w:r w:rsidRPr="00EE617D">
              <w:rPr>
                <w:b/>
                <w:bCs/>
                <w:sz w:val="22"/>
                <w:szCs w:val="22"/>
              </w:rPr>
              <w:t>79.4</w:t>
            </w:r>
          </w:p>
        </w:tc>
      </w:tr>
      <w:tr w:rsidR="00EE617D" w:rsidRPr="00EE617D" w:rsidTr="00876138">
        <w:trPr>
          <w:trHeight w:val="420"/>
        </w:trPr>
        <w:tc>
          <w:tcPr>
            <w:tcW w:w="2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138" w:rsidRPr="00EE617D" w:rsidRDefault="00876138">
            <w:pPr>
              <w:jc w:val="center"/>
              <w:rPr>
                <w:sz w:val="22"/>
                <w:szCs w:val="22"/>
              </w:rPr>
            </w:pPr>
            <w:r w:rsidRPr="00EE617D">
              <w:rPr>
                <w:sz w:val="22"/>
                <w:szCs w:val="22"/>
              </w:rPr>
              <w:t>Neplodno zemljište</w:t>
            </w:r>
          </w:p>
        </w:tc>
        <w:tc>
          <w:tcPr>
            <w:tcW w:w="380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rPr>
                <w:sz w:val="22"/>
                <w:szCs w:val="22"/>
              </w:rPr>
            </w:pPr>
            <w:r w:rsidRPr="00EE617D">
              <w:rPr>
                <w:sz w:val="22"/>
                <w:szCs w:val="22"/>
              </w:rPr>
              <w:t>Put</w:t>
            </w:r>
          </w:p>
        </w:tc>
        <w:tc>
          <w:tcPr>
            <w:tcW w:w="94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sz w:val="22"/>
                <w:szCs w:val="22"/>
              </w:rPr>
            </w:pPr>
            <w:r w:rsidRPr="00EE617D">
              <w:rPr>
                <w:sz w:val="22"/>
                <w:szCs w:val="22"/>
              </w:rPr>
              <w:t>20.31</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1.0</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4.1</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Bara</w:t>
            </w:r>
          </w:p>
        </w:tc>
        <w:tc>
          <w:tcPr>
            <w:tcW w:w="94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sz w:val="22"/>
                <w:szCs w:val="22"/>
              </w:rPr>
            </w:pPr>
            <w:r w:rsidRPr="00EE617D">
              <w:rPr>
                <w:sz w:val="22"/>
                <w:szCs w:val="22"/>
              </w:rPr>
              <w:t>2.58</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0.1</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0.5</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Potok (kanal)</w:t>
            </w:r>
          </w:p>
        </w:tc>
        <w:tc>
          <w:tcPr>
            <w:tcW w:w="94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sz w:val="22"/>
                <w:szCs w:val="22"/>
              </w:rPr>
            </w:pPr>
            <w:r w:rsidRPr="00EE617D">
              <w:rPr>
                <w:sz w:val="22"/>
                <w:szCs w:val="22"/>
              </w:rPr>
              <w:t>4.48</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0.2</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0.9</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Ribnjak</w:t>
            </w:r>
          </w:p>
        </w:tc>
        <w:tc>
          <w:tcPr>
            <w:tcW w:w="94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sz w:val="22"/>
                <w:szCs w:val="22"/>
              </w:rPr>
            </w:pPr>
            <w:r w:rsidRPr="00EE617D">
              <w:rPr>
                <w:sz w:val="22"/>
                <w:szCs w:val="22"/>
              </w:rPr>
              <w:t>0.78</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0.2</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Zabareno zemljište</w:t>
            </w:r>
          </w:p>
        </w:tc>
        <w:tc>
          <w:tcPr>
            <w:tcW w:w="94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sz w:val="22"/>
                <w:szCs w:val="22"/>
              </w:rPr>
            </w:pPr>
            <w:r w:rsidRPr="00EE617D">
              <w:rPr>
                <w:sz w:val="22"/>
                <w:szCs w:val="22"/>
              </w:rPr>
              <w:t>40.12</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1.9</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8.1</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Zgrade i drugi objekti sa okućnicom</w:t>
            </w:r>
          </w:p>
        </w:tc>
        <w:tc>
          <w:tcPr>
            <w:tcW w:w="94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sz w:val="22"/>
                <w:szCs w:val="22"/>
              </w:rPr>
            </w:pPr>
            <w:r w:rsidRPr="00EE617D">
              <w:rPr>
                <w:sz w:val="22"/>
                <w:szCs w:val="22"/>
              </w:rPr>
              <w:t>8.66</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0.4</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1.8</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Groblje</w:t>
            </w:r>
          </w:p>
        </w:tc>
        <w:tc>
          <w:tcPr>
            <w:tcW w:w="94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sz w:val="22"/>
                <w:szCs w:val="22"/>
              </w:rPr>
            </w:pPr>
            <w:r w:rsidRPr="00EE617D">
              <w:rPr>
                <w:sz w:val="22"/>
                <w:szCs w:val="22"/>
              </w:rPr>
              <w:t>0.03</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0.0</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Površinski kop peska</w:t>
            </w:r>
          </w:p>
        </w:tc>
        <w:tc>
          <w:tcPr>
            <w:tcW w:w="94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sz w:val="22"/>
                <w:szCs w:val="22"/>
              </w:rPr>
            </w:pPr>
            <w:r w:rsidRPr="00EE617D">
              <w:rPr>
                <w:sz w:val="22"/>
                <w:szCs w:val="22"/>
              </w:rPr>
              <w:t>1.02</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0.2</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Deponija</w:t>
            </w:r>
          </w:p>
        </w:tc>
        <w:tc>
          <w:tcPr>
            <w:tcW w:w="94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sz w:val="22"/>
                <w:szCs w:val="22"/>
              </w:rPr>
            </w:pPr>
            <w:r w:rsidRPr="00EE617D">
              <w:rPr>
                <w:sz w:val="22"/>
                <w:szCs w:val="22"/>
              </w:rPr>
              <w:t>0.07</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0.0</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b/>
                <w:bCs/>
                <w:sz w:val="22"/>
                <w:szCs w:val="22"/>
              </w:rPr>
            </w:pPr>
            <w:r w:rsidRPr="00EE617D">
              <w:rPr>
                <w:b/>
                <w:bCs/>
                <w:sz w:val="22"/>
                <w:szCs w:val="22"/>
              </w:rPr>
              <w:t>svega</w:t>
            </w:r>
          </w:p>
        </w:tc>
        <w:tc>
          <w:tcPr>
            <w:tcW w:w="94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b/>
                <w:bCs/>
                <w:sz w:val="22"/>
                <w:szCs w:val="22"/>
              </w:rPr>
            </w:pPr>
            <w:r w:rsidRPr="00EE617D">
              <w:rPr>
                <w:b/>
                <w:bCs/>
                <w:sz w:val="22"/>
                <w:szCs w:val="22"/>
              </w:rPr>
              <w:t>78.05</w:t>
            </w:r>
          </w:p>
        </w:tc>
        <w:tc>
          <w:tcPr>
            <w:tcW w:w="128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b/>
                <w:bCs/>
                <w:sz w:val="22"/>
                <w:szCs w:val="22"/>
              </w:rPr>
            </w:pPr>
            <w:r w:rsidRPr="00EE617D">
              <w:rPr>
                <w:b/>
                <w:bCs/>
                <w:sz w:val="22"/>
                <w:szCs w:val="22"/>
              </w:rPr>
              <w:t>3.8</w:t>
            </w:r>
          </w:p>
        </w:tc>
        <w:tc>
          <w:tcPr>
            <w:tcW w:w="1320" w:type="dxa"/>
            <w:tcBorders>
              <w:top w:val="nil"/>
              <w:left w:val="nil"/>
              <w:bottom w:val="single" w:sz="4" w:space="0" w:color="auto"/>
              <w:right w:val="single" w:sz="4" w:space="0" w:color="auto"/>
            </w:tcBorders>
            <w:shd w:val="clear" w:color="000000" w:fill="FFFFFF"/>
            <w:noWrap/>
            <w:vAlign w:val="bottom"/>
            <w:hideMark/>
          </w:tcPr>
          <w:p w:rsidR="00876138" w:rsidRPr="00EE617D" w:rsidRDefault="00876138">
            <w:pPr>
              <w:jc w:val="right"/>
              <w:rPr>
                <w:b/>
                <w:bCs/>
                <w:sz w:val="22"/>
                <w:szCs w:val="22"/>
              </w:rPr>
            </w:pPr>
            <w:r w:rsidRPr="00EE617D">
              <w:rPr>
                <w:b/>
                <w:bCs/>
                <w:sz w:val="22"/>
                <w:szCs w:val="22"/>
              </w:rPr>
              <w:t>15.8</w:t>
            </w:r>
          </w:p>
        </w:tc>
      </w:tr>
      <w:tr w:rsidR="00EE617D" w:rsidRPr="00EE617D" w:rsidTr="00876138">
        <w:trPr>
          <w:trHeight w:val="420"/>
        </w:trPr>
        <w:tc>
          <w:tcPr>
            <w:tcW w:w="2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138" w:rsidRPr="00EE617D" w:rsidRDefault="00876138">
            <w:pPr>
              <w:jc w:val="center"/>
              <w:rPr>
                <w:sz w:val="22"/>
                <w:szCs w:val="22"/>
              </w:rPr>
            </w:pPr>
            <w:r w:rsidRPr="00EE617D">
              <w:rPr>
                <w:sz w:val="22"/>
                <w:szCs w:val="22"/>
              </w:rPr>
              <w:t>Za ostale svrhe</w:t>
            </w:r>
          </w:p>
        </w:tc>
        <w:tc>
          <w:tcPr>
            <w:tcW w:w="380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rPr>
                <w:sz w:val="22"/>
                <w:szCs w:val="22"/>
              </w:rPr>
            </w:pPr>
            <w:r w:rsidRPr="00EE617D">
              <w:rPr>
                <w:sz w:val="22"/>
                <w:szCs w:val="22"/>
              </w:rPr>
              <w:t>Proseka</w:t>
            </w:r>
          </w:p>
        </w:tc>
        <w:tc>
          <w:tcPr>
            <w:tcW w:w="940" w:type="dxa"/>
            <w:tcBorders>
              <w:top w:val="nil"/>
              <w:left w:val="nil"/>
              <w:bottom w:val="single" w:sz="4" w:space="0" w:color="auto"/>
              <w:right w:val="single" w:sz="4" w:space="0" w:color="auto"/>
            </w:tcBorders>
            <w:shd w:val="clear" w:color="000000" w:fill="F2F2F2"/>
            <w:noWrap/>
            <w:vAlign w:val="bottom"/>
            <w:hideMark/>
          </w:tcPr>
          <w:p w:rsidR="00876138" w:rsidRPr="00EE617D" w:rsidRDefault="00876138">
            <w:pPr>
              <w:jc w:val="right"/>
              <w:rPr>
                <w:sz w:val="22"/>
                <w:szCs w:val="22"/>
              </w:rPr>
            </w:pPr>
            <w:r w:rsidRPr="00EE617D">
              <w:rPr>
                <w:sz w:val="22"/>
                <w:szCs w:val="22"/>
              </w:rPr>
              <w:t>2.92</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0.1</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0.6</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Gasovod</w:t>
            </w:r>
          </w:p>
        </w:tc>
        <w:tc>
          <w:tcPr>
            <w:tcW w:w="94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jc w:val="right"/>
              <w:rPr>
                <w:sz w:val="22"/>
                <w:szCs w:val="22"/>
              </w:rPr>
            </w:pPr>
            <w:r w:rsidRPr="00EE617D">
              <w:rPr>
                <w:sz w:val="22"/>
                <w:szCs w:val="22"/>
              </w:rPr>
              <w:t>0.10</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0.0</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Dalekovod</w:t>
            </w:r>
          </w:p>
        </w:tc>
        <w:tc>
          <w:tcPr>
            <w:tcW w:w="94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jc w:val="right"/>
              <w:rPr>
                <w:sz w:val="22"/>
                <w:szCs w:val="22"/>
              </w:rPr>
            </w:pPr>
            <w:r w:rsidRPr="00EE617D">
              <w:rPr>
                <w:sz w:val="22"/>
                <w:szCs w:val="22"/>
              </w:rPr>
              <w:t>6.49</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0.3</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1.3</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Teren za sport i rekreaciju</w:t>
            </w:r>
          </w:p>
        </w:tc>
        <w:tc>
          <w:tcPr>
            <w:tcW w:w="94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jc w:val="right"/>
              <w:rPr>
                <w:sz w:val="22"/>
                <w:szCs w:val="22"/>
              </w:rPr>
            </w:pPr>
            <w:r w:rsidRPr="00EE617D">
              <w:rPr>
                <w:sz w:val="22"/>
                <w:szCs w:val="22"/>
              </w:rPr>
              <w:t>4.53</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0.2</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0.9</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Nasip</w:t>
            </w:r>
          </w:p>
        </w:tc>
        <w:tc>
          <w:tcPr>
            <w:tcW w:w="94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jc w:val="right"/>
              <w:rPr>
                <w:sz w:val="22"/>
                <w:szCs w:val="22"/>
              </w:rPr>
            </w:pPr>
            <w:r w:rsidRPr="00EE617D">
              <w:rPr>
                <w:sz w:val="22"/>
                <w:szCs w:val="22"/>
              </w:rPr>
              <w:t>0.03</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0.0</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Poljska lovna remiza</w:t>
            </w:r>
          </w:p>
        </w:tc>
        <w:tc>
          <w:tcPr>
            <w:tcW w:w="94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jc w:val="right"/>
              <w:rPr>
                <w:sz w:val="22"/>
                <w:szCs w:val="22"/>
              </w:rPr>
            </w:pPr>
            <w:r w:rsidRPr="00EE617D">
              <w:rPr>
                <w:sz w:val="22"/>
                <w:szCs w:val="22"/>
              </w:rPr>
              <w:t>3.45</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0.2</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0.7</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rPr>
                <w:sz w:val="22"/>
                <w:szCs w:val="22"/>
              </w:rPr>
            </w:pPr>
            <w:r w:rsidRPr="00EE617D">
              <w:rPr>
                <w:sz w:val="22"/>
                <w:szCs w:val="22"/>
              </w:rPr>
              <w:t>Drvored</w:t>
            </w:r>
          </w:p>
        </w:tc>
        <w:tc>
          <w:tcPr>
            <w:tcW w:w="940" w:type="dxa"/>
            <w:tcBorders>
              <w:top w:val="nil"/>
              <w:left w:val="nil"/>
              <w:bottom w:val="single" w:sz="4" w:space="0" w:color="auto"/>
              <w:right w:val="single" w:sz="4" w:space="0" w:color="auto"/>
            </w:tcBorders>
            <w:shd w:val="clear" w:color="auto" w:fill="auto"/>
            <w:noWrap/>
            <w:vAlign w:val="bottom"/>
            <w:hideMark/>
          </w:tcPr>
          <w:p w:rsidR="00876138" w:rsidRPr="00EE617D" w:rsidRDefault="00876138">
            <w:pPr>
              <w:jc w:val="right"/>
              <w:rPr>
                <w:sz w:val="22"/>
                <w:szCs w:val="22"/>
              </w:rPr>
            </w:pPr>
            <w:r w:rsidRPr="00EE617D">
              <w:rPr>
                <w:sz w:val="22"/>
                <w:szCs w:val="22"/>
              </w:rPr>
              <w:t>6.47</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0.3</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sz w:val="22"/>
                <w:szCs w:val="22"/>
              </w:rPr>
            </w:pPr>
            <w:r w:rsidRPr="00EE617D">
              <w:rPr>
                <w:sz w:val="22"/>
                <w:szCs w:val="22"/>
              </w:rPr>
              <w:t>1.3</w:t>
            </w:r>
          </w:p>
        </w:tc>
      </w:tr>
      <w:tr w:rsidR="00EE617D" w:rsidRPr="00EE617D" w:rsidTr="00876138">
        <w:trPr>
          <w:trHeight w:val="4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76138" w:rsidRPr="00EE617D" w:rsidRDefault="00876138">
            <w:pPr>
              <w:rPr>
                <w:sz w:val="22"/>
                <w:szCs w:val="22"/>
              </w:rPr>
            </w:pPr>
          </w:p>
        </w:tc>
        <w:tc>
          <w:tcPr>
            <w:tcW w:w="380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b/>
                <w:bCs/>
                <w:sz w:val="22"/>
                <w:szCs w:val="22"/>
              </w:rPr>
            </w:pPr>
            <w:r w:rsidRPr="00EE617D">
              <w:rPr>
                <w:b/>
                <w:bCs/>
                <w:sz w:val="22"/>
                <w:szCs w:val="22"/>
              </w:rPr>
              <w:t>svega</w:t>
            </w:r>
          </w:p>
        </w:tc>
        <w:tc>
          <w:tcPr>
            <w:tcW w:w="94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b/>
                <w:bCs/>
                <w:sz w:val="22"/>
                <w:szCs w:val="22"/>
              </w:rPr>
            </w:pPr>
            <w:r w:rsidRPr="00EE617D">
              <w:rPr>
                <w:b/>
                <w:bCs/>
                <w:sz w:val="22"/>
                <w:szCs w:val="22"/>
              </w:rPr>
              <w:t>23.99</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b/>
                <w:bCs/>
                <w:sz w:val="22"/>
                <w:szCs w:val="22"/>
              </w:rPr>
            </w:pPr>
            <w:r w:rsidRPr="00EE617D">
              <w:rPr>
                <w:b/>
                <w:bCs/>
                <w:sz w:val="22"/>
                <w:szCs w:val="22"/>
              </w:rPr>
              <w:t>1.2</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b/>
                <w:bCs/>
                <w:sz w:val="22"/>
                <w:szCs w:val="22"/>
              </w:rPr>
            </w:pPr>
            <w:r w:rsidRPr="00EE617D">
              <w:rPr>
                <w:b/>
                <w:bCs/>
                <w:sz w:val="22"/>
                <w:szCs w:val="22"/>
              </w:rPr>
              <w:t>4.9</w:t>
            </w:r>
          </w:p>
        </w:tc>
      </w:tr>
      <w:tr w:rsidR="00EE617D" w:rsidRPr="00EE617D" w:rsidTr="00876138">
        <w:trPr>
          <w:trHeight w:val="300"/>
        </w:trPr>
        <w:tc>
          <w:tcPr>
            <w:tcW w:w="66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6138" w:rsidRPr="00EE617D" w:rsidRDefault="00876138">
            <w:pPr>
              <w:jc w:val="center"/>
              <w:rPr>
                <w:sz w:val="22"/>
                <w:szCs w:val="22"/>
              </w:rPr>
            </w:pPr>
            <w:r w:rsidRPr="00EE617D">
              <w:rPr>
                <w:sz w:val="22"/>
                <w:szCs w:val="22"/>
              </w:rPr>
              <w:t>UKUPNO  NEOBRASLE POVRŠINE</w:t>
            </w:r>
          </w:p>
        </w:tc>
        <w:tc>
          <w:tcPr>
            <w:tcW w:w="94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b/>
                <w:bCs/>
                <w:sz w:val="22"/>
                <w:szCs w:val="22"/>
              </w:rPr>
            </w:pPr>
            <w:r w:rsidRPr="00EE617D">
              <w:rPr>
                <w:b/>
                <w:bCs/>
                <w:sz w:val="22"/>
                <w:szCs w:val="22"/>
              </w:rPr>
              <w:t>494.2</w:t>
            </w:r>
          </w:p>
        </w:tc>
        <w:tc>
          <w:tcPr>
            <w:tcW w:w="128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b/>
                <w:bCs/>
                <w:sz w:val="22"/>
                <w:szCs w:val="22"/>
              </w:rPr>
            </w:pPr>
            <w:r w:rsidRPr="00EE617D">
              <w:rPr>
                <w:b/>
                <w:bCs/>
                <w:sz w:val="22"/>
                <w:szCs w:val="22"/>
              </w:rPr>
              <w:t>23.9</w:t>
            </w:r>
          </w:p>
        </w:tc>
        <w:tc>
          <w:tcPr>
            <w:tcW w:w="1320" w:type="dxa"/>
            <w:tcBorders>
              <w:top w:val="nil"/>
              <w:left w:val="nil"/>
              <w:bottom w:val="single" w:sz="4" w:space="0" w:color="auto"/>
              <w:right w:val="single" w:sz="4" w:space="0" w:color="auto"/>
            </w:tcBorders>
            <w:shd w:val="clear" w:color="000000" w:fill="FFFFFF"/>
            <w:noWrap/>
            <w:vAlign w:val="center"/>
            <w:hideMark/>
          </w:tcPr>
          <w:p w:rsidR="00876138" w:rsidRPr="00EE617D" w:rsidRDefault="00876138">
            <w:pPr>
              <w:jc w:val="right"/>
              <w:rPr>
                <w:b/>
                <w:bCs/>
                <w:sz w:val="22"/>
                <w:szCs w:val="22"/>
              </w:rPr>
            </w:pPr>
            <w:r w:rsidRPr="00EE617D">
              <w:rPr>
                <w:b/>
                <w:bCs/>
                <w:sz w:val="22"/>
                <w:szCs w:val="22"/>
              </w:rPr>
              <w:t>100.0</w:t>
            </w:r>
          </w:p>
        </w:tc>
      </w:tr>
    </w:tbl>
    <w:p w:rsidR="009E0AC6" w:rsidRDefault="009E0AC6" w:rsidP="00585EE4">
      <w:pPr>
        <w:spacing w:line="276" w:lineRule="auto"/>
        <w:ind w:firstLine="720"/>
        <w:jc w:val="both"/>
        <w:rPr>
          <w:lang w:val="sr-Latn-RS"/>
        </w:rPr>
      </w:pPr>
    </w:p>
    <w:p w:rsidR="005608B3" w:rsidRDefault="005608B3" w:rsidP="00585EE4">
      <w:pPr>
        <w:spacing w:line="276" w:lineRule="auto"/>
        <w:ind w:firstLine="720"/>
        <w:jc w:val="both"/>
        <w:rPr>
          <w:lang w:val="sr-Latn-RS"/>
        </w:rPr>
      </w:pPr>
    </w:p>
    <w:p w:rsidR="005608B3" w:rsidRDefault="005608B3" w:rsidP="00585EE4">
      <w:pPr>
        <w:spacing w:line="276" w:lineRule="auto"/>
        <w:ind w:firstLine="720"/>
        <w:jc w:val="both"/>
        <w:rPr>
          <w:lang w:val="sr-Latn-RS"/>
        </w:rPr>
      </w:pPr>
    </w:p>
    <w:p w:rsidR="005608B3" w:rsidRDefault="005608B3" w:rsidP="00585EE4">
      <w:pPr>
        <w:spacing w:line="276" w:lineRule="auto"/>
        <w:ind w:firstLine="720"/>
        <w:jc w:val="both"/>
        <w:rPr>
          <w:lang w:val="sr-Latn-RS"/>
        </w:rPr>
      </w:pPr>
    </w:p>
    <w:p w:rsidR="005608B3" w:rsidRPr="005608B3" w:rsidRDefault="005608B3" w:rsidP="00585EE4">
      <w:pPr>
        <w:spacing w:line="276" w:lineRule="auto"/>
        <w:ind w:firstLine="720"/>
        <w:jc w:val="both"/>
        <w:rPr>
          <w:lang w:val="sr-Latn-RS"/>
        </w:rPr>
      </w:pPr>
    </w:p>
    <w:p w:rsidR="00DD4F55" w:rsidRPr="00EE617D" w:rsidRDefault="00DD4F55" w:rsidP="009A5AA6">
      <w:pPr>
        <w:pStyle w:val="Heading2"/>
      </w:pPr>
      <w:bookmarkStart w:id="209" w:name="_Toc255562033"/>
      <w:bookmarkStart w:id="210" w:name="_Toc271894188"/>
      <w:bookmarkStart w:id="211" w:name="_Toc271894480"/>
      <w:bookmarkStart w:id="212" w:name="_Toc271894609"/>
      <w:bookmarkStart w:id="213" w:name="_Toc278968489"/>
      <w:r w:rsidRPr="00EE617D">
        <w:lastRenderedPageBreak/>
        <w:t>4.1</w:t>
      </w:r>
      <w:r w:rsidR="00D430B5" w:rsidRPr="00EE617D">
        <w:rPr>
          <w:lang w:val="sr-Latn-RS"/>
        </w:rPr>
        <w:t>1</w:t>
      </w:r>
      <w:r w:rsidRPr="00EE617D">
        <w:t xml:space="preserve">. </w:t>
      </w:r>
      <w:r w:rsidR="00321BC8" w:rsidRPr="00EE617D">
        <w:t>ZDRAVSTVENO</w:t>
      </w:r>
      <w:r w:rsidRPr="00EE617D">
        <w:t xml:space="preserve"> </w:t>
      </w:r>
      <w:r w:rsidR="00321BC8" w:rsidRPr="00EE617D">
        <w:t>STANjE</w:t>
      </w:r>
      <w:r w:rsidRPr="00EE617D">
        <w:t xml:space="preserve"> </w:t>
      </w:r>
      <w:r w:rsidR="00321BC8" w:rsidRPr="00EE617D">
        <w:t>SASTOJINA</w:t>
      </w:r>
      <w:bookmarkEnd w:id="209"/>
      <w:bookmarkEnd w:id="210"/>
      <w:bookmarkEnd w:id="211"/>
      <w:bookmarkEnd w:id="212"/>
      <w:r w:rsidR="00921919" w:rsidRPr="00EE617D">
        <w:t xml:space="preserve"> </w:t>
      </w:r>
      <w:r w:rsidR="00321BC8" w:rsidRPr="00EE617D">
        <w:t>I</w:t>
      </w:r>
      <w:r w:rsidR="00921919" w:rsidRPr="00EE617D">
        <w:t xml:space="preserve"> </w:t>
      </w:r>
      <w:r w:rsidR="00321BC8" w:rsidRPr="00EE617D">
        <w:t>UGROŽENOST</w:t>
      </w:r>
      <w:r w:rsidR="00921919" w:rsidRPr="00EE617D">
        <w:t xml:space="preserve"> </w:t>
      </w:r>
      <w:r w:rsidR="00321BC8" w:rsidRPr="00EE617D">
        <w:t>OD</w:t>
      </w:r>
      <w:r w:rsidR="00921919" w:rsidRPr="00EE617D">
        <w:t xml:space="preserve"> </w:t>
      </w:r>
      <w:r w:rsidR="00321BC8" w:rsidRPr="00EE617D">
        <w:t>ŠTETNIH</w:t>
      </w:r>
      <w:r w:rsidR="00921919" w:rsidRPr="00EE617D">
        <w:t xml:space="preserve"> </w:t>
      </w:r>
      <w:r w:rsidR="00321BC8" w:rsidRPr="00EE617D">
        <w:t>UTICAJA</w:t>
      </w:r>
      <w:bookmarkEnd w:id="213"/>
    </w:p>
    <w:p w:rsidR="00DD4F55" w:rsidRPr="00EE617D" w:rsidRDefault="00DD4F55" w:rsidP="00585EE4">
      <w:pPr>
        <w:spacing w:line="276" w:lineRule="auto"/>
        <w:ind w:left="720"/>
        <w:jc w:val="both"/>
        <w:rPr>
          <w:b/>
          <w:bCs/>
          <w:lang w:val="sr-Cyrl-CS"/>
        </w:rPr>
      </w:pPr>
    </w:p>
    <w:p w:rsidR="002C3A06" w:rsidRPr="00EE617D" w:rsidRDefault="002C3A06" w:rsidP="002C3A06">
      <w:pPr>
        <w:spacing w:line="312" w:lineRule="auto"/>
        <w:ind w:firstLine="720"/>
        <w:jc w:val="both"/>
        <w:rPr>
          <w:lang w:val="ru-RU"/>
        </w:rPr>
      </w:pPr>
      <w:r w:rsidRPr="00EE617D">
        <w:rPr>
          <w:lang w:val="ru-RU"/>
        </w:rPr>
        <w:t>Šume i ostali ekosistemi GJ ugroženi su od štetnih uticaja abiotskih i biotskih faktora.</w:t>
      </w:r>
    </w:p>
    <w:p w:rsidR="002C3A06" w:rsidRPr="00EE617D" w:rsidRDefault="002C3A06" w:rsidP="002C3A06">
      <w:pPr>
        <w:spacing w:line="312" w:lineRule="auto"/>
        <w:ind w:firstLine="720"/>
        <w:rPr>
          <w:b/>
          <w:bCs/>
          <w:u w:val="single"/>
          <w:lang w:val="ru-RU"/>
        </w:rPr>
      </w:pPr>
      <w:r w:rsidRPr="00EE617D">
        <w:rPr>
          <w:b/>
          <w:bCs/>
          <w:lang w:val="ru-RU"/>
        </w:rPr>
        <w:t xml:space="preserve">a.) </w:t>
      </w:r>
      <w:r w:rsidRPr="00EE617D">
        <w:rPr>
          <w:b/>
          <w:bCs/>
          <w:u w:val="single"/>
          <w:lang w:val="ru-RU"/>
        </w:rPr>
        <w:t>Abiotski faktori</w:t>
      </w:r>
    </w:p>
    <w:p w:rsidR="002C3A06" w:rsidRPr="00EE617D" w:rsidRDefault="002C3A06" w:rsidP="002C3A06">
      <w:pPr>
        <w:spacing w:line="312" w:lineRule="auto"/>
        <w:ind w:firstLine="720"/>
        <w:jc w:val="both"/>
        <w:rPr>
          <w:lang w:val="sr-Latn-RS"/>
        </w:rPr>
      </w:pPr>
      <w:r w:rsidRPr="00EE617D">
        <w:rPr>
          <w:lang w:val="ru-RU"/>
        </w:rPr>
        <w:t>Od abiotskih faktora naročito se ističu: šumski požari, kasni i rani mrazevi, štete od vetra, snega, eolske i pluvijalne erozije</w:t>
      </w:r>
      <w:r w:rsidRPr="00EE617D">
        <w:rPr>
          <w:lang w:val="sr-Latn-RS"/>
        </w:rPr>
        <w:t>.</w:t>
      </w:r>
    </w:p>
    <w:p w:rsidR="002C3A06" w:rsidRPr="00EE617D" w:rsidRDefault="00A9716F" w:rsidP="00585EE4">
      <w:pPr>
        <w:spacing w:line="276" w:lineRule="auto"/>
        <w:ind w:firstLine="720"/>
        <w:jc w:val="both"/>
        <w:rPr>
          <w:b/>
          <w:bCs/>
          <w:u w:val="single"/>
          <w:lang w:val="sr-Latn-RS"/>
        </w:rPr>
      </w:pPr>
      <w:r w:rsidRPr="00EE617D">
        <w:rPr>
          <w:b/>
          <w:u w:val="single"/>
          <w:lang w:val="ru-RU"/>
        </w:rPr>
        <w:t>Šumski požari</w:t>
      </w:r>
    </w:p>
    <w:p w:rsidR="007162BB" w:rsidRPr="00EE617D" w:rsidRDefault="007162BB" w:rsidP="007162BB">
      <w:pPr>
        <w:spacing w:line="312" w:lineRule="auto"/>
        <w:ind w:firstLine="720"/>
        <w:jc w:val="both"/>
        <w:rPr>
          <w:lang w:val="sr-Cyrl-CS"/>
        </w:rPr>
      </w:pPr>
      <w:r w:rsidRPr="00EE617D">
        <w:rPr>
          <w:lang w:val="sr-Cyrl-CS"/>
        </w:rPr>
        <w:t>Na osnovu dosadašnjih proučavanja požara (D. Živojinović) konstatovao je sledeće:</w:t>
      </w:r>
    </w:p>
    <w:p w:rsidR="007162BB" w:rsidRPr="00EE617D" w:rsidRDefault="007162BB" w:rsidP="007162BB">
      <w:pPr>
        <w:numPr>
          <w:ilvl w:val="0"/>
          <w:numId w:val="43"/>
        </w:numPr>
        <w:spacing w:line="312" w:lineRule="auto"/>
        <w:ind w:firstLine="0"/>
        <w:jc w:val="both"/>
        <w:rPr>
          <w:lang w:val="sr-Cyrl-CS"/>
        </w:rPr>
      </w:pPr>
      <w:r w:rsidRPr="00EE617D">
        <w:rPr>
          <w:lang w:val="sr-Cyrl-CS"/>
        </w:rPr>
        <w:t>postoje dva kritična perioda po frekvenciji ponavljanja požara: prvi period pada u mesecima februar</w:t>
      </w:r>
      <w:r w:rsidRPr="00EE617D">
        <w:rPr>
          <w:lang w:val="sr-Latn-RS"/>
        </w:rPr>
        <w:t>,</w:t>
      </w:r>
      <w:r w:rsidRPr="00EE617D">
        <w:rPr>
          <w:lang w:val="sr-Cyrl-CS"/>
        </w:rPr>
        <w:t xml:space="preserve"> mart, april, sa 56% svih pojava; drugi period zahvata juli</w:t>
      </w:r>
      <w:r w:rsidRPr="00EE617D">
        <w:rPr>
          <w:lang w:val="sr-Latn-RS"/>
        </w:rPr>
        <w:t>,</w:t>
      </w:r>
      <w:r w:rsidRPr="00EE617D">
        <w:rPr>
          <w:lang w:val="sr-Cyrl-CS"/>
        </w:rPr>
        <w:t xml:space="preserve"> avgust sa 19% svih požara. Ostalih 25% požara javljaju se u toku jeseni i zime;</w:t>
      </w:r>
    </w:p>
    <w:p w:rsidR="007162BB" w:rsidRPr="00EE617D" w:rsidRDefault="007162BB" w:rsidP="007162BB">
      <w:pPr>
        <w:numPr>
          <w:ilvl w:val="0"/>
          <w:numId w:val="43"/>
        </w:numPr>
        <w:spacing w:line="312" w:lineRule="auto"/>
        <w:ind w:firstLine="0"/>
        <w:jc w:val="both"/>
        <w:rPr>
          <w:lang w:val="sr-Cyrl-CS"/>
        </w:rPr>
      </w:pPr>
      <w:r w:rsidRPr="00EE617D">
        <w:rPr>
          <w:lang w:val="sr-Cyrl-CS"/>
        </w:rPr>
        <w:t>dnevna dinamika javljanja od 11 - 15 časova (58 % svih požara).</w:t>
      </w:r>
    </w:p>
    <w:p w:rsidR="007162BB" w:rsidRPr="00EE617D" w:rsidRDefault="007162BB" w:rsidP="007162BB">
      <w:pPr>
        <w:numPr>
          <w:ilvl w:val="0"/>
          <w:numId w:val="43"/>
        </w:numPr>
        <w:spacing w:line="312" w:lineRule="auto"/>
        <w:ind w:firstLine="0"/>
        <w:jc w:val="both"/>
        <w:rPr>
          <w:lang w:val="sr-Cyrl-CS"/>
        </w:rPr>
      </w:pPr>
      <w:r w:rsidRPr="00EE617D">
        <w:rPr>
          <w:lang w:val="sr-Cyrl-CS"/>
        </w:rPr>
        <w:t>svi dosadašnji uzročnici šumskih požara prouzrokovani su direktno ili indirektno od strane čoveka i njegove delatnosti na području ili okruženju.</w:t>
      </w:r>
    </w:p>
    <w:p w:rsidR="00A22C89" w:rsidRPr="00EE617D" w:rsidRDefault="00195EC2" w:rsidP="000A01A3">
      <w:pPr>
        <w:spacing w:line="312" w:lineRule="auto"/>
        <w:ind w:firstLine="720"/>
        <w:jc w:val="both"/>
        <w:rPr>
          <w:lang w:val="sr-Latn-RS"/>
        </w:rPr>
      </w:pPr>
      <w:r w:rsidRPr="00EE617D">
        <w:t xml:space="preserve">Gazdinsku jedinicu sačinjavaju šume koje se rasprostiru u manje komplekse okružene poljoprivrednim zemljištem, pa su česti požari. </w:t>
      </w:r>
      <w:r w:rsidR="00A22C89" w:rsidRPr="00EE617D">
        <w:rPr>
          <w:lang w:val="sr-Cyrl-CS"/>
        </w:rPr>
        <w:t xml:space="preserve"> Kao početna karika u lancu abiotskih šteta, niski požari oštećuju stabla koja se, izložena vetru, slamaju. Iako sastojine ove gazdinske jedinice pripadaju V stepenu ugroženosti (vrlo mala ugroženost) u ovom uređajnom razdoblju pojavili su se veći požari zbog paljenja pašnjaka i strnjišta, pa se kao niski požari prenose u </w:t>
      </w:r>
      <w:r w:rsidR="00A22C89" w:rsidRPr="00EE617D">
        <w:rPr>
          <w:lang w:val="sr-Latn-RS"/>
        </w:rPr>
        <w:t xml:space="preserve">visoke i tako ugrožavaju opstanak </w:t>
      </w:r>
      <w:r w:rsidR="00A22C89" w:rsidRPr="00EE617D">
        <w:rPr>
          <w:lang w:val="sr-Cyrl-CS"/>
        </w:rPr>
        <w:t>sastojine.</w:t>
      </w:r>
    </w:p>
    <w:p w:rsidR="00223DCB" w:rsidRPr="00EE617D" w:rsidRDefault="00223DCB" w:rsidP="000A01A3">
      <w:pPr>
        <w:spacing w:line="312" w:lineRule="auto"/>
        <w:ind w:firstLine="720"/>
        <w:jc w:val="both"/>
        <w:rPr>
          <w:bCs/>
          <w:lang w:val="sr-Latn-RS"/>
        </w:rPr>
      </w:pPr>
      <w:r w:rsidRPr="00EE617D">
        <w:rPr>
          <w:lang w:val="sr-Latn-RS"/>
        </w:rPr>
        <w:t xml:space="preserve">U predhodnom uređajnom periodu evidentirana su četiri požara u GJ Mužljanski rit. Prvo </w:t>
      </w:r>
      <w:r w:rsidRPr="00EE617D">
        <w:rPr>
          <w:bCs/>
          <w:lang w:val="sr-Latn-RS"/>
        </w:rPr>
        <w:t xml:space="preserve">2011. 1 požar koji je zhavatio 2 ha šume. 2012. Evidentirana su 2 požara koji je zahvatio površinu šuma i trstika oko 26 ha. U pitanju je bio prizemni požar i većih šteta nije bilo. 2013. </w:t>
      </w:r>
      <w:r w:rsidR="000A01A3" w:rsidRPr="00EE617D">
        <w:rPr>
          <w:bCs/>
          <w:lang w:val="sr-Latn-RS"/>
        </w:rPr>
        <w:t>j</w:t>
      </w:r>
      <w:r w:rsidRPr="00EE617D">
        <w:rPr>
          <w:bCs/>
          <w:lang w:val="sr-Latn-RS"/>
        </w:rPr>
        <w:t xml:space="preserve">e zabeležen 1 požar koji je zahvatio površinu šuma od 37 ha, gde su direktne, indirektne štete, troškovi gašenja požara i troškovi sanacije iznosili oko 22,5 milona dinara. </w:t>
      </w:r>
      <w:r w:rsidR="000B4890" w:rsidRPr="00EE617D">
        <w:rPr>
          <w:bCs/>
          <w:lang w:val="sr-Latn-RS"/>
        </w:rPr>
        <w:t>Kod ovog požara je ustanovljeno da je uzrok požara bila ljudska aktivnost, koja je u 99% slučajeva uzrok nastanka požara.</w:t>
      </w:r>
    </w:p>
    <w:p w:rsidR="00822C56" w:rsidRPr="00EE617D" w:rsidRDefault="00822C56" w:rsidP="00822C56">
      <w:pPr>
        <w:spacing w:line="312" w:lineRule="auto"/>
        <w:ind w:firstLine="720"/>
        <w:jc w:val="both"/>
        <w:rPr>
          <w:lang w:val="sr-Cyrl-CS"/>
        </w:rPr>
      </w:pPr>
      <w:r w:rsidRPr="00EE617D">
        <w:rPr>
          <w:b/>
          <w:bCs/>
          <w:u w:val="single"/>
          <w:lang w:val="sr-Cyrl-CS"/>
        </w:rPr>
        <w:t>Ekstremni klimatski i mikroklimatski uslovi</w:t>
      </w:r>
      <w:r w:rsidRPr="00EE617D">
        <w:rPr>
          <w:u w:val="single"/>
          <w:lang w:val="sr-Cyrl-CS"/>
        </w:rPr>
        <w:t xml:space="preserve">: </w:t>
      </w:r>
      <w:r w:rsidRPr="00EE617D">
        <w:rPr>
          <w:lang w:val="sr-Cyrl-CS"/>
        </w:rPr>
        <w:t xml:space="preserve">Tu spadaju negativan uticaj vetra, snega, </w:t>
      </w:r>
      <w:r w:rsidRPr="00EE617D">
        <w:t>“</w:t>
      </w:r>
      <w:r w:rsidRPr="00EE617D">
        <w:rPr>
          <w:lang w:val="sr-Cyrl-CS"/>
        </w:rPr>
        <w:t>ranih i kasnih mrazeva</w:t>
      </w:r>
      <w:r w:rsidRPr="00EE617D">
        <w:t>”</w:t>
      </w:r>
      <w:r w:rsidRPr="00EE617D">
        <w:rPr>
          <w:lang w:val="sr-Cyrl-CS"/>
        </w:rPr>
        <w:t xml:space="preserve"> i mrazišta. Svi ovi faktori imaju značaja kada se govori o njihovom negativnom uticaju na veštački podignute šume i metod gajenja.</w:t>
      </w:r>
    </w:p>
    <w:p w:rsidR="00822C56" w:rsidRPr="00EE617D" w:rsidRDefault="00822C56" w:rsidP="00822C56">
      <w:pPr>
        <w:spacing w:line="312" w:lineRule="auto"/>
        <w:ind w:firstLine="720"/>
        <w:jc w:val="both"/>
        <w:rPr>
          <w:lang w:val="sr-Latn-RS"/>
        </w:rPr>
      </w:pPr>
      <w:r w:rsidRPr="00EE617D">
        <w:rPr>
          <w:lang w:val="sr-Cyrl-CS"/>
        </w:rPr>
        <w:t>Pojava vetroizvala javlja se</w:t>
      </w:r>
      <w:r w:rsidRPr="00EE617D">
        <w:rPr>
          <w:lang w:val="sr-Latn-RS"/>
        </w:rPr>
        <w:t xml:space="preserve"> usled snažnih udra vetra Košave</w:t>
      </w:r>
      <w:r w:rsidRPr="00EE617D">
        <w:rPr>
          <w:lang w:val="sr-Cyrl-CS"/>
        </w:rPr>
        <w:t xml:space="preserve"> kod sastojina </w:t>
      </w:r>
      <w:r w:rsidRPr="00EE617D">
        <w:rPr>
          <w:lang w:val="sr-Latn-RS"/>
        </w:rPr>
        <w:t>sa velikim</w:t>
      </w:r>
      <w:r w:rsidRPr="00EE617D">
        <w:rPr>
          <w:lang w:val="sr-Cyrl-CS"/>
        </w:rPr>
        <w:t xml:space="preserve"> prirastom,</w:t>
      </w:r>
      <w:r w:rsidRPr="00EE617D">
        <w:rPr>
          <w:lang w:val="sr-Latn-RS"/>
        </w:rPr>
        <w:t xml:space="preserve"> slabo razvijenim korenovim sistemom</w:t>
      </w:r>
      <w:r w:rsidRPr="00EE617D">
        <w:rPr>
          <w:lang w:val="sr-Cyrl-CS"/>
        </w:rPr>
        <w:t xml:space="preserve">, gde </w:t>
      </w:r>
      <w:r w:rsidRPr="00EE617D">
        <w:rPr>
          <w:lang w:val="sr-Latn-RS"/>
        </w:rPr>
        <w:t>je visok nivo podzemne vode ili je nekim slučajem raskvašeno zemljište</w:t>
      </w:r>
      <w:r w:rsidRPr="00EE617D">
        <w:rPr>
          <w:lang w:val="sr-Cyrl-CS"/>
        </w:rPr>
        <w:t>.</w:t>
      </w:r>
      <w:r w:rsidRPr="00EE617D">
        <w:rPr>
          <w:lang w:val="sr-Latn-RS"/>
        </w:rPr>
        <w:t xml:space="preserve"> U tom slučaju treba oprezno birati koji klon upotrebiti za pošumljavanje. Kriterijum prilikom odabira klona ne treba biti samo prirast već i stabilnost sastojine prema</w:t>
      </w:r>
      <w:r w:rsidR="00D156A6" w:rsidRPr="00EE617D">
        <w:rPr>
          <w:lang w:val="sr-Latn-RS"/>
        </w:rPr>
        <w:t xml:space="preserve"> ekstremnim klimatskim uslovima, odnosno vetru.</w:t>
      </w:r>
    </w:p>
    <w:p w:rsidR="00822C56" w:rsidRPr="00EE617D" w:rsidRDefault="00822C56" w:rsidP="00822C56">
      <w:pPr>
        <w:pStyle w:val="BodyTextIndent"/>
        <w:spacing w:line="312" w:lineRule="auto"/>
        <w:rPr>
          <w:lang w:val="sr-Latn-RS"/>
        </w:rPr>
      </w:pPr>
      <w:r w:rsidRPr="00EE617D">
        <w:t>Zabeležen je negativan uticaj snega i leda na granama.</w:t>
      </w:r>
      <w:r w:rsidRPr="00EE617D">
        <w:rPr>
          <w:lang w:val="sr-Latn-RS"/>
        </w:rPr>
        <w:t xml:space="preserve"> Za razliku od suvog snega koji pada na planinama, na ovoj nadmorskoj visina pada sneg koji je vlažan i koj</w:t>
      </w:r>
      <w:r w:rsidR="00D156A6" w:rsidRPr="00EE617D">
        <w:rPr>
          <w:lang w:val="sr-Latn-RS"/>
        </w:rPr>
        <w:t>i se zadržava u krošnjama</w:t>
      </w:r>
      <w:r w:rsidRPr="00EE617D">
        <w:rPr>
          <w:lang w:val="sr-Latn-RS"/>
        </w:rPr>
        <w:t>. Grane pucaju i lome se pod velikom težinom snega.</w:t>
      </w:r>
      <w:r w:rsidRPr="00EE617D">
        <w:t xml:space="preserve"> Posledice su snegolomi</w:t>
      </w:r>
      <w:r w:rsidRPr="00EE617D">
        <w:rPr>
          <w:lang w:val="sr-Latn-RS"/>
        </w:rPr>
        <w:t xml:space="preserve"> i gubitak </w:t>
      </w:r>
      <w:r w:rsidR="00D156A6" w:rsidRPr="00EE617D">
        <w:rPr>
          <w:lang w:val="sr-Latn-RS"/>
        </w:rPr>
        <w:t>tehničkog kvaliteta stabala</w:t>
      </w:r>
      <w:r w:rsidRPr="00EE617D">
        <w:rPr>
          <w:lang w:val="sr-Latn-RS"/>
        </w:rPr>
        <w:t>.</w:t>
      </w:r>
    </w:p>
    <w:p w:rsidR="00822C56" w:rsidRPr="00EE617D" w:rsidRDefault="00822C56" w:rsidP="00822C56">
      <w:pPr>
        <w:spacing w:line="312" w:lineRule="auto"/>
        <w:ind w:firstLine="720"/>
        <w:jc w:val="both"/>
        <w:rPr>
          <w:lang w:val="sr-Latn-RS"/>
        </w:rPr>
      </w:pPr>
      <w:r w:rsidRPr="00EE617D">
        <w:t>“</w:t>
      </w:r>
      <w:r w:rsidRPr="00EE617D">
        <w:rPr>
          <w:lang w:val="sr-Cyrl-CS"/>
        </w:rPr>
        <w:t>Rani</w:t>
      </w:r>
      <w:r w:rsidRPr="00EE617D">
        <w:t>”</w:t>
      </w:r>
      <w:r w:rsidRPr="00EE617D">
        <w:rPr>
          <w:lang w:val="sr-Cyrl-CS"/>
        </w:rPr>
        <w:t xml:space="preserve"> i </w:t>
      </w:r>
      <w:r w:rsidRPr="00EE617D">
        <w:t>“</w:t>
      </w:r>
      <w:r w:rsidRPr="00EE617D">
        <w:rPr>
          <w:lang w:val="sr-Cyrl-CS"/>
        </w:rPr>
        <w:t>kasni</w:t>
      </w:r>
      <w:r w:rsidRPr="00EE617D">
        <w:t>”</w:t>
      </w:r>
      <w:r w:rsidRPr="00EE617D">
        <w:rPr>
          <w:lang w:val="sr-Cyrl-CS"/>
        </w:rPr>
        <w:t xml:space="preserve"> mrazevi se javljaju već septembra, a u proleće, po pravilu, u maju pa čak i u junu. Negativne posledice se javljaju na vrstama osetljivim na niske temperature</w:t>
      </w:r>
      <w:r w:rsidR="00D156A6" w:rsidRPr="00EE617D">
        <w:rPr>
          <w:lang w:val="sr-Latn-RS"/>
        </w:rPr>
        <w:t>.</w:t>
      </w:r>
    </w:p>
    <w:p w:rsidR="00822C56" w:rsidRPr="00EE617D" w:rsidRDefault="00822C56" w:rsidP="00822C56">
      <w:pPr>
        <w:spacing w:line="312" w:lineRule="auto"/>
        <w:ind w:firstLine="720"/>
        <w:jc w:val="both"/>
        <w:rPr>
          <w:lang w:val="sr-Latn-RS"/>
        </w:rPr>
      </w:pPr>
      <w:r w:rsidRPr="00EE617D">
        <w:rPr>
          <w:lang w:val="sr-Cyrl-CS"/>
        </w:rPr>
        <w:lastRenderedPageBreak/>
        <w:t xml:space="preserve">Posebna pojava su tzv. </w:t>
      </w:r>
      <w:r w:rsidRPr="00EE617D">
        <w:t>“</w:t>
      </w:r>
      <w:r w:rsidRPr="00EE617D">
        <w:rPr>
          <w:lang w:val="sr-Cyrl-CS"/>
        </w:rPr>
        <w:t>mrazišta</w:t>
      </w:r>
      <w:r w:rsidRPr="00EE617D">
        <w:t>”</w:t>
      </w:r>
      <w:r w:rsidRPr="00EE617D">
        <w:rPr>
          <w:lang w:val="sr-Cyrl-CS"/>
        </w:rPr>
        <w:t>. Pojava niskih temperatura na lokalitetima niskih nadmorskih visina</w:t>
      </w:r>
      <w:r w:rsidRPr="00EE617D">
        <w:rPr>
          <w:lang w:val="sr-Latn-RS"/>
        </w:rPr>
        <w:t>,</w:t>
      </w:r>
      <w:r w:rsidR="00D156A6" w:rsidRPr="00EE617D">
        <w:rPr>
          <w:lang w:val="sr-Latn-RS"/>
        </w:rPr>
        <w:t xml:space="preserve"> udolinama i</w:t>
      </w:r>
      <w:r w:rsidRPr="00EE617D">
        <w:rPr>
          <w:lang w:val="sr-Cyrl-CS"/>
        </w:rPr>
        <w:t xml:space="preserve"> negativno utiče na biljke osetljive na mrazeve. Ta pojava je vrlo raširena i predstavlja limitirajući faktor kod upotrebe vrste za pošumljavanje.</w:t>
      </w:r>
    </w:p>
    <w:p w:rsidR="00822C56" w:rsidRPr="00EE617D" w:rsidRDefault="00822C56" w:rsidP="00822C56">
      <w:pPr>
        <w:spacing w:line="312" w:lineRule="auto"/>
        <w:ind w:firstLine="720"/>
        <w:jc w:val="both"/>
        <w:rPr>
          <w:lang w:val="sr-Cyrl-CS"/>
        </w:rPr>
      </w:pPr>
      <w:r w:rsidRPr="00EE617D">
        <w:rPr>
          <w:lang w:val="sr-Cyrl-CS"/>
        </w:rPr>
        <w:t>Zabeleženo je da ukoliko, u mraznim dolinama ima žbunaste ili visoke zeljaste vegetacije, biljke osetljive na mraz, među njima ne stradaju od niskih temperatura. To se može tumačiti tako što ta vegetacija utiče povoljno na mikroklimatske uslove u ovoj sredini. Ovu pojavu bi trebalo iskoristiti kod novih pošumljavanja ovakvih lokaliteta.</w:t>
      </w:r>
    </w:p>
    <w:p w:rsidR="00995129" w:rsidRPr="00EE617D" w:rsidRDefault="00995129" w:rsidP="00995129">
      <w:pPr>
        <w:spacing w:line="312" w:lineRule="auto"/>
        <w:ind w:firstLine="720"/>
        <w:rPr>
          <w:b/>
          <w:bCs/>
          <w:u w:val="single"/>
          <w:lang w:val="sr-Cyrl-CS"/>
        </w:rPr>
      </w:pPr>
      <w:r w:rsidRPr="00EE617D">
        <w:rPr>
          <w:b/>
          <w:bCs/>
          <w:lang w:val="sr-Cyrl-CS"/>
        </w:rPr>
        <w:t xml:space="preserve">b.) </w:t>
      </w:r>
      <w:r w:rsidRPr="00EE617D">
        <w:rPr>
          <w:b/>
          <w:bCs/>
          <w:u w:val="single"/>
          <w:lang w:val="sr-Cyrl-CS"/>
        </w:rPr>
        <w:t>Biotski faktori</w:t>
      </w:r>
    </w:p>
    <w:p w:rsidR="00995129" w:rsidRPr="00EE617D" w:rsidRDefault="00995129" w:rsidP="00995129">
      <w:pPr>
        <w:pStyle w:val="BodyTextIndent"/>
        <w:spacing w:line="312" w:lineRule="auto"/>
      </w:pPr>
      <w:r w:rsidRPr="00EE617D">
        <w:t>U ove faktore spadaju: biljne bolesti, štetni insekti, štete od divljači, domaćih životinja i delatnosti čoveka.</w:t>
      </w:r>
    </w:p>
    <w:p w:rsidR="00DD4F55" w:rsidRPr="00EE617D" w:rsidRDefault="00321BC8" w:rsidP="00585EE4">
      <w:pPr>
        <w:spacing w:line="276" w:lineRule="auto"/>
        <w:ind w:firstLine="720"/>
        <w:jc w:val="both"/>
        <w:rPr>
          <w:b/>
          <w:bCs/>
          <w:lang w:val="sr-Cyrl-CS"/>
        </w:rPr>
      </w:pPr>
      <w:r w:rsidRPr="00EE617D">
        <w:rPr>
          <w:b/>
          <w:bCs/>
          <w:u w:val="single"/>
          <w:lang w:val="sr-Cyrl-CS"/>
        </w:rPr>
        <w:t>BILjNE</w:t>
      </w:r>
      <w:r w:rsidR="001974B3" w:rsidRPr="00EE617D">
        <w:rPr>
          <w:b/>
          <w:bCs/>
          <w:u w:val="single"/>
          <w:lang w:val="sr-Cyrl-CS"/>
        </w:rPr>
        <w:t xml:space="preserve"> </w:t>
      </w:r>
      <w:r w:rsidRPr="00EE617D">
        <w:rPr>
          <w:b/>
          <w:bCs/>
          <w:u w:val="single"/>
          <w:lang w:val="sr-Cyrl-CS"/>
        </w:rPr>
        <w:t>BOLESTI</w:t>
      </w:r>
      <w:r w:rsidR="001974B3" w:rsidRPr="00EE617D">
        <w:rPr>
          <w:b/>
          <w:bCs/>
          <w:lang w:val="sr-Cyrl-CS"/>
        </w:rPr>
        <w:t>:</w:t>
      </w:r>
      <w:r w:rsidR="001974B3" w:rsidRPr="00EE617D">
        <w:rPr>
          <w:lang w:val="sr-Cyrl-CS"/>
        </w:rPr>
        <w:t xml:space="preserve"> </w:t>
      </w:r>
      <w:r w:rsidRPr="00EE617D">
        <w:rPr>
          <w:lang w:val="sr-Cyrl-CS"/>
        </w:rPr>
        <w:t>Među</w:t>
      </w:r>
      <w:r w:rsidR="001974B3" w:rsidRPr="00EE617D">
        <w:rPr>
          <w:lang w:val="sr-Cyrl-CS"/>
        </w:rPr>
        <w:t xml:space="preserve"> </w:t>
      </w:r>
      <w:r w:rsidRPr="00EE617D">
        <w:rPr>
          <w:lang w:val="sr-Cyrl-CS"/>
        </w:rPr>
        <w:t>gljivama</w:t>
      </w:r>
      <w:r w:rsidR="001974B3" w:rsidRPr="00EE617D">
        <w:rPr>
          <w:lang w:val="sr-Cyrl-CS"/>
        </w:rPr>
        <w:t xml:space="preserve"> </w:t>
      </w:r>
      <w:r w:rsidRPr="00EE617D">
        <w:rPr>
          <w:lang w:val="sr-Cyrl-CS"/>
        </w:rPr>
        <w:t>nesumnjivo</w:t>
      </w:r>
      <w:r w:rsidR="001974B3" w:rsidRPr="00EE617D">
        <w:rPr>
          <w:lang w:val="sr-Cyrl-CS"/>
        </w:rPr>
        <w:t xml:space="preserve"> </w:t>
      </w:r>
      <w:r w:rsidRPr="00EE617D">
        <w:rPr>
          <w:lang w:val="sr-Cyrl-CS"/>
        </w:rPr>
        <w:t>najveći</w:t>
      </w:r>
      <w:r w:rsidR="001974B3" w:rsidRPr="00EE617D">
        <w:rPr>
          <w:lang w:val="sr-Cyrl-CS"/>
        </w:rPr>
        <w:t xml:space="preserve"> </w:t>
      </w:r>
      <w:r w:rsidRPr="00EE617D">
        <w:rPr>
          <w:lang w:val="sr-Cyrl-CS"/>
        </w:rPr>
        <w:t>problem</w:t>
      </w:r>
      <w:r w:rsidR="001974B3" w:rsidRPr="00EE617D">
        <w:rPr>
          <w:lang w:val="sr-Cyrl-CS"/>
        </w:rPr>
        <w:t xml:space="preserve"> </w:t>
      </w:r>
      <w:r w:rsidRPr="00EE617D">
        <w:rPr>
          <w:lang w:val="sr-Cyrl-CS"/>
        </w:rPr>
        <w:t>predstavlja</w:t>
      </w:r>
      <w:r w:rsidR="001974B3" w:rsidRPr="00EE617D">
        <w:rPr>
          <w:lang w:val="sr-Cyrl-CS"/>
        </w:rPr>
        <w:t xml:space="preserve"> </w:t>
      </w:r>
      <w:r w:rsidR="001974B3" w:rsidRPr="00EE617D">
        <w:rPr>
          <w:i/>
        </w:rPr>
        <w:t>Dothichiza</w:t>
      </w:r>
      <w:r w:rsidR="001974B3" w:rsidRPr="00EE617D">
        <w:rPr>
          <w:i/>
          <w:lang w:val="sr-Cyrl-CS"/>
        </w:rPr>
        <w:t xml:space="preserve"> </w:t>
      </w:r>
      <w:r w:rsidR="001974B3" w:rsidRPr="00EE617D">
        <w:rPr>
          <w:i/>
        </w:rPr>
        <w:t>populea</w:t>
      </w:r>
      <w:r w:rsidR="001974B3" w:rsidRPr="00EE617D">
        <w:rPr>
          <w:lang w:val="sr-Cyrl-CS"/>
        </w:rPr>
        <w:t xml:space="preserve"> </w:t>
      </w:r>
      <w:r w:rsidRPr="00EE617D">
        <w:rPr>
          <w:lang w:val="sr-Cyrl-CS"/>
        </w:rPr>
        <w:t>koja</w:t>
      </w:r>
      <w:r w:rsidR="001974B3" w:rsidRPr="00EE617D">
        <w:rPr>
          <w:lang w:val="sr-Cyrl-CS"/>
        </w:rPr>
        <w:t xml:space="preserve"> </w:t>
      </w:r>
      <w:r w:rsidRPr="00EE617D">
        <w:rPr>
          <w:lang w:val="sr-Cyrl-CS"/>
        </w:rPr>
        <w:t>izaziva</w:t>
      </w:r>
      <w:r w:rsidR="001974B3" w:rsidRPr="00EE617D">
        <w:rPr>
          <w:lang w:val="sr-Cyrl-CS"/>
        </w:rPr>
        <w:t xml:space="preserve"> </w:t>
      </w:r>
      <w:r w:rsidRPr="00EE617D">
        <w:rPr>
          <w:lang w:val="sr-Cyrl-CS"/>
        </w:rPr>
        <w:t>odumiranje</w:t>
      </w:r>
      <w:r w:rsidR="001974B3" w:rsidRPr="00EE617D">
        <w:rPr>
          <w:lang w:val="sr-Cyrl-CS"/>
        </w:rPr>
        <w:t xml:space="preserve"> </w:t>
      </w:r>
      <w:r w:rsidRPr="00EE617D">
        <w:rPr>
          <w:lang w:val="sr-Cyrl-CS"/>
        </w:rPr>
        <w:t>kore</w:t>
      </w:r>
      <w:r w:rsidR="001974B3" w:rsidRPr="00EE617D">
        <w:rPr>
          <w:lang w:val="sr-Cyrl-CS"/>
        </w:rPr>
        <w:t xml:space="preserve"> </w:t>
      </w:r>
      <w:r w:rsidRPr="00EE617D">
        <w:rPr>
          <w:lang w:val="sr-Cyrl-CS"/>
        </w:rPr>
        <w:t>topola</w:t>
      </w:r>
      <w:r w:rsidR="001974B3" w:rsidRPr="00EE617D">
        <w:rPr>
          <w:lang w:val="sr-Cyrl-CS"/>
        </w:rPr>
        <w:t xml:space="preserve">, </w:t>
      </w:r>
      <w:r w:rsidRPr="00EE617D">
        <w:rPr>
          <w:lang w:val="sr-Cyrl-CS"/>
        </w:rPr>
        <w:t>a</w:t>
      </w:r>
      <w:r w:rsidR="001974B3" w:rsidRPr="00EE617D">
        <w:rPr>
          <w:lang w:val="sr-Cyrl-CS"/>
        </w:rPr>
        <w:t xml:space="preserve"> </w:t>
      </w:r>
      <w:r w:rsidRPr="00EE617D">
        <w:rPr>
          <w:lang w:val="sr-Cyrl-CS"/>
        </w:rPr>
        <w:t>posledice</w:t>
      </w:r>
      <w:r w:rsidR="001974B3" w:rsidRPr="00EE617D">
        <w:rPr>
          <w:lang w:val="sr-Cyrl-CS"/>
        </w:rPr>
        <w:t xml:space="preserve"> </w:t>
      </w:r>
      <w:r w:rsidRPr="00EE617D">
        <w:rPr>
          <w:lang w:val="sr-Cyrl-CS"/>
        </w:rPr>
        <w:t>toga</w:t>
      </w:r>
      <w:r w:rsidR="001974B3" w:rsidRPr="00EE617D">
        <w:rPr>
          <w:lang w:val="sr-Cyrl-CS"/>
        </w:rPr>
        <w:t xml:space="preserve"> </w:t>
      </w:r>
      <w:r w:rsidRPr="00EE617D">
        <w:rPr>
          <w:lang w:val="sr-Cyrl-CS"/>
        </w:rPr>
        <w:t>su</w:t>
      </w:r>
      <w:r w:rsidR="001974B3" w:rsidRPr="00EE617D">
        <w:rPr>
          <w:lang w:val="sr-Cyrl-CS"/>
        </w:rPr>
        <w:t xml:space="preserve"> </w:t>
      </w:r>
      <w:r w:rsidRPr="00EE617D">
        <w:rPr>
          <w:lang w:val="sr-Cyrl-CS"/>
        </w:rPr>
        <w:t>sušenje</w:t>
      </w:r>
      <w:r w:rsidR="001974B3" w:rsidRPr="00EE617D">
        <w:rPr>
          <w:lang w:val="sr-Cyrl-CS"/>
        </w:rPr>
        <w:t xml:space="preserve"> </w:t>
      </w:r>
      <w:r w:rsidRPr="00EE617D">
        <w:rPr>
          <w:lang w:val="sr-Cyrl-CS"/>
        </w:rPr>
        <w:t>mladih</w:t>
      </w:r>
      <w:r w:rsidR="001974B3" w:rsidRPr="00EE617D">
        <w:rPr>
          <w:lang w:val="sr-Cyrl-CS"/>
        </w:rPr>
        <w:t xml:space="preserve"> </w:t>
      </w:r>
      <w:r w:rsidRPr="00EE617D">
        <w:rPr>
          <w:lang w:val="sr-Cyrl-CS"/>
        </w:rPr>
        <w:t>biljaka</w:t>
      </w:r>
      <w:r w:rsidR="001974B3" w:rsidRPr="00EE617D">
        <w:rPr>
          <w:lang w:val="sr-Cyrl-CS"/>
        </w:rPr>
        <w:t xml:space="preserve"> </w:t>
      </w:r>
      <w:r w:rsidRPr="00EE617D">
        <w:rPr>
          <w:lang w:val="sr-Cyrl-CS"/>
        </w:rPr>
        <w:t>i</w:t>
      </w:r>
      <w:r w:rsidR="001974B3" w:rsidRPr="00EE617D">
        <w:rPr>
          <w:lang w:val="sr-Cyrl-CS"/>
        </w:rPr>
        <w:t xml:space="preserve"> </w:t>
      </w:r>
      <w:r w:rsidRPr="00EE617D">
        <w:rPr>
          <w:lang w:val="sr-Cyrl-CS"/>
        </w:rPr>
        <w:t>grana</w:t>
      </w:r>
      <w:r w:rsidR="001974B3" w:rsidRPr="00EE617D">
        <w:rPr>
          <w:lang w:val="sr-Cyrl-CS"/>
        </w:rPr>
        <w:t>.</w:t>
      </w:r>
      <w:r w:rsidR="00ED0533" w:rsidRPr="00EE617D">
        <w:rPr>
          <w:lang w:val="sr-Latn-RS"/>
        </w:rPr>
        <w:t xml:space="preserve"> </w:t>
      </w:r>
      <w:r w:rsidRPr="00EE617D">
        <w:rPr>
          <w:lang w:val="sr-Cyrl-CS"/>
        </w:rPr>
        <w:t>U</w:t>
      </w:r>
      <w:r w:rsidR="006D5A6B" w:rsidRPr="00EE617D">
        <w:rPr>
          <w:lang w:val="sr-Cyrl-CS"/>
        </w:rPr>
        <w:t xml:space="preserve"> </w:t>
      </w:r>
      <w:r w:rsidRPr="00EE617D">
        <w:rPr>
          <w:lang w:val="sr-Cyrl-CS"/>
        </w:rPr>
        <w:t>ovom</w:t>
      </w:r>
      <w:r w:rsidR="006D5A6B" w:rsidRPr="00EE617D">
        <w:rPr>
          <w:lang w:val="sr-Cyrl-CS"/>
        </w:rPr>
        <w:t xml:space="preserve"> </w:t>
      </w:r>
      <w:r w:rsidRPr="00EE617D">
        <w:rPr>
          <w:lang w:val="sr-Cyrl-CS"/>
        </w:rPr>
        <w:t>uređajnom</w:t>
      </w:r>
      <w:r w:rsidR="006D5A6B" w:rsidRPr="00EE617D">
        <w:rPr>
          <w:lang w:val="sr-Cyrl-CS"/>
        </w:rPr>
        <w:t xml:space="preserve"> </w:t>
      </w:r>
      <w:r w:rsidRPr="00EE617D">
        <w:rPr>
          <w:lang w:val="sr-Cyrl-CS"/>
        </w:rPr>
        <w:t>razdoblju</w:t>
      </w:r>
      <w:r w:rsidR="006D5A6B" w:rsidRPr="00EE617D">
        <w:rPr>
          <w:lang w:val="sr-Cyrl-CS"/>
        </w:rPr>
        <w:t xml:space="preserve"> </w:t>
      </w:r>
      <w:r w:rsidRPr="00EE617D">
        <w:rPr>
          <w:lang w:val="sr-Cyrl-CS"/>
        </w:rPr>
        <w:t>većih</w:t>
      </w:r>
      <w:r w:rsidR="006D5A6B" w:rsidRPr="00EE617D">
        <w:rPr>
          <w:lang w:val="sr-Cyrl-CS"/>
        </w:rPr>
        <w:t xml:space="preserve"> </w:t>
      </w:r>
      <w:r w:rsidRPr="00EE617D">
        <w:rPr>
          <w:lang w:val="sr-Cyrl-CS"/>
        </w:rPr>
        <w:t>šteta</w:t>
      </w:r>
      <w:r w:rsidR="006D5A6B" w:rsidRPr="00EE617D">
        <w:rPr>
          <w:lang w:val="sr-Cyrl-CS"/>
        </w:rPr>
        <w:t xml:space="preserve"> </w:t>
      </w:r>
      <w:r w:rsidRPr="00EE617D">
        <w:rPr>
          <w:lang w:val="sr-Cyrl-CS"/>
        </w:rPr>
        <w:t>nije</w:t>
      </w:r>
      <w:r w:rsidR="006D5A6B" w:rsidRPr="00EE617D">
        <w:rPr>
          <w:lang w:val="sr-Cyrl-CS"/>
        </w:rPr>
        <w:t xml:space="preserve"> </w:t>
      </w:r>
      <w:r w:rsidRPr="00EE617D">
        <w:rPr>
          <w:lang w:val="sr-Cyrl-CS"/>
        </w:rPr>
        <w:t>bilo</w:t>
      </w:r>
      <w:r w:rsidR="006D5A6B" w:rsidRPr="00EE617D">
        <w:rPr>
          <w:lang w:val="sr-Cyrl-CS"/>
        </w:rPr>
        <w:t>.</w:t>
      </w:r>
      <w:r w:rsidR="001974B3" w:rsidRPr="00EE617D">
        <w:rPr>
          <w:lang w:val="sr-Cyrl-CS"/>
        </w:rPr>
        <w:t xml:space="preserve"> </w:t>
      </w:r>
      <w:r w:rsidRPr="00EE617D">
        <w:rPr>
          <w:lang w:val="sr-Cyrl-CS"/>
        </w:rPr>
        <w:t>Na</w:t>
      </w:r>
      <w:r w:rsidR="001974B3" w:rsidRPr="00EE617D">
        <w:rPr>
          <w:lang w:val="sr-Cyrl-CS"/>
        </w:rPr>
        <w:t xml:space="preserve"> </w:t>
      </w:r>
      <w:r w:rsidRPr="00EE617D">
        <w:rPr>
          <w:lang w:val="sr-Cyrl-CS"/>
        </w:rPr>
        <w:t>lišću</w:t>
      </w:r>
      <w:r w:rsidR="001974B3" w:rsidRPr="00EE617D">
        <w:rPr>
          <w:lang w:val="sr-Cyrl-CS"/>
        </w:rPr>
        <w:t xml:space="preserve"> </w:t>
      </w:r>
      <w:r w:rsidRPr="00EE617D">
        <w:rPr>
          <w:lang w:val="sr-Cyrl-CS"/>
        </w:rPr>
        <w:t>topola</w:t>
      </w:r>
      <w:r w:rsidR="001974B3" w:rsidRPr="00EE617D">
        <w:rPr>
          <w:lang w:val="sr-Cyrl-CS"/>
        </w:rPr>
        <w:t xml:space="preserve"> </w:t>
      </w:r>
      <w:r w:rsidRPr="00EE617D">
        <w:rPr>
          <w:lang w:val="sr-Cyrl-CS"/>
        </w:rPr>
        <w:t>svih</w:t>
      </w:r>
      <w:r w:rsidR="001974B3" w:rsidRPr="00EE617D">
        <w:rPr>
          <w:lang w:val="sr-Cyrl-CS"/>
        </w:rPr>
        <w:t xml:space="preserve"> </w:t>
      </w:r>
      <w:r w:rsidRPr="00EE617D">
        <w:rPr>
          <w:lang w:val="sr-Cyrl-CS"/>
        </w:rPr>
        <w:t>starosti</w:t>
      </w:r>
      <w:r w:rsidR="001974B3" w:rsidRPr="00EE617D">
        <w:rPr>
          <w:lang w:val="sr-Cyrl-CS"/>
        </w:rPr>
        <w:t xml:space="preserve"> </w:t>
      </w:r>
      <w:r w:rsidRPr="00EE617D">
        <w:rPr>
          <w:lang w:val="sr-Cyrl-CS"/>
        </w:rPr>
        <w:t>štete</w:t>
      </w:r>
      <w:r w:rsidR="001974B3" w:rsidRPr="00EE617D">
        <w:rPr>
          <w:lang w:val="sr-Cyrl-CS"/>
        </w:rPr>
        <w:t xml:space="preserve"> </w:t>
      </w:r>
      <w:r w:rsidRPr="00EE617D">
        <w:rPr>
          <w:lang w:val="sr-Cyrl-CS"/>
        </w:rPr>
        <w:t>pričinjava</w:t>
      </w:r>
      <w:r w:rsidR="001974B3" w:rsidRPr="00EE617D">
        <w:rPr>
          <w:lang w:val="sr-Cyrl-CS"/>
        </w:rPr>
        <w:t xml:space="preserve"> </w:t>
      </w:r>
      <w:r w:rsidRPr="00EE617D">
        <w:rPr>
          <w:lang w:val="sr-Cyrl-CS"/>
        </w:rPr>
        <w:t>gljiva</w:t>
      </w:r>
      <w:r w:rsidR="001974B3" w:rsidRPr="00EE617D">
        <w:rPr>
          <w:lang w:val="sr-Cyrl-CS"/>
        </w:rPr>
        <w:t xml:space="preserve"> </w:t>
      </w:r>
      <w:r w:rsidR="001974B3" w:rsidRPr="00EE617D">
        <w:rPr>
          <w:i/>
          <w:lang w:val="sl-SI"/>
        </w:rPr>
        <w:t>Marssonina brunnea</w:t>
      </w:r>
      <w:r w:rsidR="001974B3" w:rsidRPr="00EE617D">
        <w:rPr>
          <w:lang w:val="sr-Cyrl-CS"/>
        </w:rPr>
        <w:t xml:space="preserve">, </w:t>
      </w:r>
      <w:r w:rsidRPr="00EE617D">
        <w:rPr>
          <w:lang w:val="sr-Cyrl-CS"/>
        </w:rPr>
        <w:t>koja</w:t>
      </w:r>
      <w:r w:rsidR="001974B3" w:rsidRPr="00EE617D">
        <w:rPr>
          <w:lang w:val="sr-Cyrl-CS"/>
        </w:rPr>
        <w:t xml:space="preserve"> </w:t>
      </w:r>
      <w:r w:rsidRPr="00EE617D">
        <w:rPr>
          <w:lang w:val="sr-Cyrl-CS"/>
        </w:rPr>
        <w:t>prouzrokuje</w:t>
      </w:r>
      <w:r w:rsidR="001974B3" w:rsidRPr="00EE617D">
        <w:rPr>
          <w:lang w:val="sr-Cyrl-CS"/>
        </w:rPr>
        <w:t xml:space="preserve"> </w:t>
      </w:r>
      <w:r w:rsidRPr="00EE617D">
        <w:rPr>
          <w:lang w:val="sr-Cyrl-CS"/>
        </w:rPr>
        <w:t>smeđu</w:t>
      </w:r>
      <w:r w:rsidR="001974B3" w:rsidRPr="00EE617D">
        <w:rPr>
          <w:lang w:val="sr-Cyrl-CS"/>
        </w:rPr>
        <w:t xml:space="preserve"> </w:t>
      </w:r>
      <w:r w:rsidRPr="00EE617D">
        <w:rPr>
          <w:lang w:val="sr-Cyrl-CS"/>
        </w:rPr>
        <w:t>pegavost</w:t>
      </w:r>
      <w:r w:rsidR="001974B3" w:rsidRPr="00EE617D">
        <w:rPr>
          <w:lang w:val="sr-Cyrl-CS"/>
        </w:rPr>
        <w:t xml:space="preserve">, </w:t>
      </w:r>
      <w:r w:rsidRPr="00EE617D">
        <w:rPr>
          <w:lang w:val="sr-Cyrl-CS"/>
        </w:rPr>
        <w:t>a</w:t>
      </w:r>
      <w:r w:rsidR="001974B3" w:rsidRPr="00EE617D">
        <w:rPr>
          <w:lang w:val="sr-Cyrl-CS"/>
        </w:rPr>
        <w:t xml:space="preserve"> </w:t>
      </w:r>
      <w:r w:rsidRPr="00EE617D">
        <w:rPr>
          <w:lang w:val="sr-Cyrl-CS"/>
        </w:rPr>
        <w:t>gljive</w:t>
      </w:r>
      <w:r w:rsidR="001974B3" w:rsidRPr="00EE617D">
        <w:rPr>
          <w:lang w:val="sr-Cyrl-CS"/>
        </w:rPr>
        <w:t xml:space="preserve"> </w:t>
      </w:r>
      <w:r w:rsidRPr="00EE617D">
        <w:rPr>
          <w:lang w:val="sr-Cyrl-CS"/>
        </w:rPr>
        <w:t>iz</w:t>
      </w:r>
      <w:r w:rsidR="001974B3" w:rsidRPr="00EE617D">
        <w:rPr>
          <w:lang w:val="sr-Cyrl-CS"/>
        </w:rPr>
        <w:t xml:space="preserve"> </w:t>
      </w:r>
      <w:r w:rsidRPr="00EE617D">
        <w:rPr>
          <w:lang w:val="sr-Cyrl-CS"/>
        </w:rPr>
        <w:t>roda</w:t>
      </w:r>
      <w:r w:rsidR="001974B3" w:rsidRPr="00EE617D">
        <w:rPr>
          <w:lang w:val="sr-Cyrl-CS"/>
        </w:rPr>
        <w:t xml:space="preserve"> </w:t>
      </w:r>
      <w:r w:rsidR="001974B3" w:rsidRPr="00EE617D">
        <w:rPr>
          <w:i/>
          <w:lang w:val="sl-SI"/>
        </w:rPr>
        <w:t>Melampsora</w:t>
      </w:r>
      <w:r w:rsidR="001974B3" w:rsidRPr="00EE617D">
        <w:rPr>
          <w:lang w:val="sr-Cyrl-CS"/>
        </w:rPr>
        <w:t xml:space="preserve"> “</w:t>
      </w:r>
      <w:r w:rsidRPr="00EE617D">
        <w:rPr>
          <w:lang w:val="sr-Cyrl-CS"/>
        </w:rPr>
        <w:t>rđu</w:t>
      </w:r>
      <w:r w:rsidR="001974B3" w:rsidRPr="00EE617D">
        <w:rPr>
          <w:lang w:val="sr-Cyrl-CS"/>
        </w:rPr>
        <w:t xml:space="preserve">”. </w:t>
      </w:r>
      <w:r w:rsidRPr="00EE617D">
        <w:rPr>
          <w:lang w:val="sr-Cyrl-CS"/>
        </w:rPr>
        <w:t>Većih</w:t>
      </w:r>
      <w:r w:rsidR="001673DF" w:rsidRPr="00EE617D">
        <w:rPr>
          <w:lang w:val="sr-Cyrl-CS"/>
        </w:rPr>
        <w:t xml:space="preserve"> </w:t>
      </w:r>
      <w:r w:rsidRPr="00EE617D">
        <w:rPr>
          <w:lang w:val="sr-Cyrl-CS"/>
        </w:rPr>
        <w:t>šteta</w:t>
      </w:r>
      <w:r w:rsidR="001673DF" w:rsidRPr="00EE617D">
        <w:rPr>
          <w:lang w:val="sr-Cyrl-CS"/>
        </w:rPr>
        <w:t xml:space="preserve"> </w:t>
      </w:r>
      <w:r w:rsidRPr="00EE617D">
        <w:rPr>
          <w:lang w:val="sr-Cyrl-CS"/>
        </w:rPr>
        <w:t>nije</w:t>
      </w:r>
      <w:r w:rsidR="001673DF" w:rsidRPr="00EE617D">
        <w:rPr>
          <w:lang w:val="sr-Cyrl-CS"/>
        </w:rPr>
        <w:t xml:space="preserve"> </w:t>
      </w:r>
      <w:r w:rsidRPr="00EE617D">
        <w:rPr>
          <w:lang w:val="sr-Cyrl-CS"/>
        </w:rPr>
        <w:t>bilo</w:t>
      </w:r>
      <w:r w:rsidR="001673DF" w:rsidRPr="00EE617D">
        <w:rPr>
          <w:lang w:val="sr-Cyrl-CS"/>
        </w:rPr>
        <w:t xml:space="preserve">. </w:t>
      </w:r>
      <w:r w:rsidR="001974B3" w:rsidRPr="00EE617D">
        <w:rPr>
          <w:b/>
          <w:bCs/>
          <w:lang w:val="sr-Cyrl-CS"/>
        </w:rPr>
        <w:t xml:space="preserve"> </w:t>
      </w:r>
      <w:r w:rsidR="00DD4F55" w:rsidRPr="00EE617D">
        <w:rPr>
          <w:i/>
          <w:iCs/>
        </w:rPr>
        <w:t>Microsphaera alphitoides</w:t>
      </w:r>
      <w:r w:rsidR="00DD4F55" w:rsidRPr="00EE617D">
        <w:rPr>
          <w:lang w:val="sr-Cyrl-CS"/>
        </w:rPr>
        <w:t xml:space="preserve"> – </w:t>
      </w:r>
      <w:r w:rsidRPr="00EE617D">
        <w:rPr>
          <w:lang w:val="sr-Cyrl-CS"/>
        </w:rPr>
        <w:t>hrastova</w:t>
      </w:r>
      <w:r w:rsidR="00DD4F55" w:rsidRPr="00EE617D">
        <w:rPr>
          <w:lang w:val="sr-Cyrl-CS"/>
        </w:rPr>
        <w:t xml:space="preserve"> </w:t>
      </w:r>
      <w:r w:rsidRPr="00EE617D">
        <w:rPr>
          <w:lang w:val="sr-Cyrl-CS"/>
        </w:rPr>
        <w:t>pepelnica</w:t>
      </w:r>
      <w:r w:rsidR="00DD4F55" w:rsidRPr="00EE617D">
        <w:rPr>
          <w:lang w:val="sr-Cyrl-CS"/>
        </w:rPr>
        <w:t xml:space="preserve">, </w:t>
      </w:r>
      <w:r w:rsidRPr="00EE617D">
        <w:rPr>
          <w:lang w:val="sr-Cyrl-CS"/>
        </w:rPr>
        <w:t>u</w:t>
      </w:r>
      <w:r w:rsidR="00DD4F55" w:rsidRPr="00EE617D">
        <w:rPr>
          <w:lang w:val="sr-Cyrl-CS"/>
        </w:rPr>
        <w:t xml:space="preserve"> </w:t>
      </w:r>
      <w:r w:rsidRPr="00EE617D">
        <w:rPr>
          <w:lang w:val="sr-Cyrl-CS"/>
        </w:rPr>
        <w:t>mladim</w:t>
      </w:r>
      <w:r w:rsidR="00DD4F55" w:rsidRPr="00EE617D">
        <w:rPr>
          <w:lang w:val="sr-Cyrl-CS"/>
        </w:rPr>
        <w:t xml:space="preserve"> </w:t>
      </w:r>
      <w:r w:rsidRPr="00EE617D">
        <w:rPr>
          <w:lang w:val="sr-Cyrl-CS"/>
        </w:rPr>
        <w:t>hrastovim</w:t>
      </w:r>
      <w:r w:rsidR="00DD4F55" w:rsidRPr="00EE617D">
        <w:rPr>
          <w:lang w:val="sr-Cyrl-CS"/>
        </w:rPr>
        <w:t xml:space="preserve"> </w:t>
      </w:r>
      <w:r w:rsidRPr="00EE617D">
        <w:rPr>
          <w:lang w:val="sr-Cyrl-CS"/>
        </w:rPr>
        <w:t>kulturama</w:t>
      </w:r>
      <w:r w:rsidR="00DD4F55" w:rsidRPr="00EE617D">
        <w:rPr>
          <w:lang w:val="sr-Cyrl-CS"/>
        </w:rPr>
        <w:t xml:space="preserve"> </w:t>
      </w:r>
      <w:r w:rsidRPr="00EE617D">
        <w:rPr>
          <w:lang w:val="sr-Cyrl-CS"/>
        </w:rPr>
        <w:t>nije</w:t>
      </w:r>
      <w:r w:rsidR="00DD4F55" w:rsidRPr="00EE617D">
        <w:rPr>
          <w:lang w:val="sr-Cyrl-CS"/>
        </w:rPr>
        <w:t xml:space="preserve"> </w:t>
      </w:r>
      <w:r w:rsidRPr="00EE617D">
        <w:rPr>
          <w:lang w:val="sr-Cyrl-CS"/>
        </w:rPr>
        <w:t>zabeležen</w:t>
      </w:r>
      <w:r w:rsidR="00DD4F55" w:rsidRPr="00EE617D">
        <w:rPr>
          <w:lang w:val="sr-Cyrl-CS"/>
        </w:rPr>
        <w:t xml:space="preserve"> </w:t>
      </w:r>
      <w:r w:rsidRPr="00EE617D">
        <w:rPr>
          <w:lang w:val="sr-Cyrl-CS"/>
        </w:rPr>
        <w:t>masovan</w:t>
      </w:r>
      <w:r w:rsidR="00DD4F55" w:rsidRPr="00EE617D">
        <w:rPr>
          <w:lang w:val="sr-Cyrl-CS"/>
        </w:rPr>
        <w:t xml:space="preserve"> </w:t>
      </w:r>
      <w:r w:rsidRPr="00EE617D">
        <w:rPr>
          <w:lang w:val="sr-Cyrl-CS"/>
        </w:rPr>
        <w:t>razvoj</w:t>
      </w:r>
      <w:r w:rsidR="00DD4F55" w:rsidRPr="00EE617D">
        <w:rPr>
          <w:lang w:val="sr-Cyrl-CS"/>
        </w:rPr>
        <w:t xml:space="preserve"> </w:t>
      </w:r>
      <w:r w:rsidRPr="00EE617D">
        <w:rPr>
          <w:lang w:val="sr-Cyrl-CS"/>
        </w:rPr>
        <w:t>i</w:t>
      </w:r>
      <w:r w:rsidR="00DD4F55" w:rsidRPr="00EE617D">
        <w:rPr>
          <w:lang w:val="sr-Cyrl-CS"/>
        </w:rPr>
        <w:t xml:space="preserve"> </w:t>
      </w:r>
      <w:r w:rsidRPr="00EE617D">
        <w:rPr>
          <w:lang w:val="sr-Cyrl-CS"/>
        </w:rPr>
        <w:t>štete</w:t>
      </w:r>
      <w:r w:rsidR="00DD4F55" w:rsidRPr="00EE617D">
        <w:rPr>
          <w:lang w:val="sr-Cyrl-CS"/>
        </w:rPr>
        <w:t xml:space="preserve"> </w:t>
      </w:r>
      <w:r w:rsidRPr="00EE617D">
        <w:rPr>
          <w:lang w:val="sr-Cyrl-CS"/>
        </w:rPr>
        <w:t>su</w:t>
      </w:r>
      <w:r w:rsidR="00DD4F55" w:rsidRPr="00EE617D">
        <w:rPr>
          <w:lang w:val="sr-Cyrl-CS"/>
        </w:rPr>
        <w:t xml:space="preserve"> </w:t>
      </w:r>
      <w:r w:rsidRPr="00EE617D">
        <w:rPr>
          <w:lang w:val="sr-Cyrl-CS"/>
        </w:rPr>
        <w:t>bez</w:t>
      </w:r>
      <w:r w:rsidR="00DD4F55" w:rsidRPr="00EE617D">
        <w:rPr>
          <w:lang w:val="sr-Cyrl-CS"/>
        </w:rPr>
        <w:t xml:space="preserve"> </w:t>
      </w:r>
      <w:r w:rsidRPr="00EE617D">
        <w:rPr>
          <w:lang w:val="sr-Cyrl-CS"/>
        </w:rPr>
        <w:t>većeg</w:t>
      </w:r>
      <w:r w:rsidR="00DD4F55" w:rsidRPr="00EE617D">
        <w:rPr>
          <w:lang w:val="sr-Cyrl-CS"/>
        </w:rPr>
        <w:t xml:space="preserve"> </w:t>
      </w:r>
      <w:r w:rsidRPr="00EE617D">
        <w:rPr>
          <w:lang w:val="sr-Cyrl-CS"/>
        </w:rPr>
        <w:t>značaja</w:t>
      </w:r>
      <w:r w:rsidR="00DD4F55" w:rsidRPr="00EE617D">
        <w:rPr>
          <w:lang w:val="sr-Cyrl-CS"/>
        </w:rPr>
        <w:t>.</w:t>
      </w:r>
      <w:r w:rsidR="001974B3" w:rsidRPr="00EE617D">
        <w:rPr>
          <w:lang w:val="sr-Cyrl-CS"/>
        </w:rPr>
        <w:t xml:space="preserve"> </w:t>
      </w:r>
      <w:r w:rsidRPr="00EE617D">
        <w:rPr>
          <w:lang w:val="sr-Cyrl-CS"/>
        </w:rPr>
        <w:t>Obimnijim</w:t>
      </w:r>
      <w:r w:rsidR="001974B3" w:rsidRPr="00EE617D">
        <w:rPr>
          <w:lang w:val="sr-Cyrl-CS"/>
        </w:rPr>
        <w:t xml:space="preserve"> </w:t>
      </w:r>
      <w:r w:rsidRPr="00EE617D">
        <w:rPr>
          <w:lang w:val="sr-Cyrl-CS"/>
        </w:rPr>
        <w:t>pošumljavanjem</w:t>
      </w:r>
      <w:r w:rsidR="001533DC" w:rsidRPr="00EE617D">
        <w:rPr>
          <w:lang w:val="sr-Cyrl-CS"/>
        </w:rPr>
        <w:t xml:space="preserve"> </w:t>
      </w:r>
      <w:r w:rsidRPr="00EE617D">
        <w:rPr>
          <w:lang w:val="sr-Cyrl-CS"/>
        </w:rPr>
        <w:t>hrastom</w:t>
      </w:r>
      <w:r w:rsidR="001533DC" w:rsidRPr="00EE617D">
        <w:rPr>
          <w:lang w:val="sr-Cyrl-CS"/>
        </w:rPr>
        <w:t xml:space="preserve"> </w:t>
      </w:r>
      <w:r w:rsidRPr="00EE617D">
        <w:rPr>
          <w:lang w:val="sr-Cyrl-CS"/>
        </w:rPr>
        <w:t>lužnjakom</w:t>
      </w:r>
      <w:r w:rsidR="001533DC" w:rsidRPr="00EE617D">
        <w:rPr>
          <w:lang w:val="sr-Cyrl-CS"/>
        </w:rPr>
        <w:t xml:space="preserve">, </w:t>
      </w:r>
      <w:r w:rsidRPr="00EE617D">
        <w:rPr>
          <w:lang w:val="sr-Cyrl-CS"/>
        </w:rPr>
        <w:t>narednom</w:t>
      </w:r>
      <w:r w:rsidR="001533DC" w:rsidRPr="00EE617D">
        <w:rPr>
          <w:lang w:val="sr-Cyrl-CS"/>
        </w:rPr>
        <w:t xml:space="preserve"> </w:t>
      </w:r>
      <w:r w:rsidRPr="00EE617D">
        <w:rPr>
          <w:lang w:val="sr-Cyrl-CS"/>
        </w:rPr>
        <w:t>periodu</w:t>
      </w:r>
      <w:r w:rsidR="001974B3" w:rsidRPr="00EE617D">
        <w:rPr>
          <w:lang w:val="sr-Cyrl-CS"/>
        </w:rPr>
        <w:t xml:space="preserve"> </w:t>
      </w:r>
      <w:r w:rsidRPr="00EE617D">
        <w:rPr>
          <w:lang w:val="sr-Cyrl-CS"/>
        </w:rPr>
        <w:t>se</w:t>
      </w:r>
      <w:r w:rsidR="001974B3" w:rsidRPr="00EE617D">
        <w:rPr>
          <w:lang w:val="sr-Cyrl-CS"/>
        </w:rPr>
        <w:t xml:space="preserve"> </w:t>
      </w:r>
      <w:r w:rsidRPr="00EE617D">
        <w:rPr>
          <w:lang w:val="sr-Cyrl-CS"/>
        </w:rPr>
        <w:t>mora</w:t>
      </w:r>
      <w:r w:rsidR="001974B3" w:rsidRPr="00EE617D">
        <w:rPr>
          <w:lang w:val="sr-Cyrl-CS"/>
        </w:rPr>
        <w:t xml:space="preserve"> </w:t>
      </w:r>
      <w:r w:rsidRPr="00EE617D">
        <w:rPr>
          <w:lang w:val="sr-Cyrl-CS"/>
        </w:rPr>
        <w:t>obratiti</w:t>
      </w:r>
      <w:r w:rsidR="001974B3" w:rsidRPr="00EE617D">
        <w:rPr>
          <w:lang w:val="sr-Cyrl-CS"/>
        </w:rPr>
        <w:t xml:space="preserve"> </w:t>
      </w:r>
      <w:r w:rsidRPr="00EE617D">
        <w:rPr>
          <w:lang w:val="sr-Cyrl-CS"/>
        </w:rPr>
        <w:t>daleko</w:t>
      </w:r>
      <w:r w:rsidR="001974B3" w:rsidRPr="00EE617D">
        <w:rPr>
          <w:lang w:val="sr-Cyrl-CS"/>
        </w:rPr>
        <w:t xml:space="preserve"> </w:t>
      </w:r>
      <w:r w:rsidRPr="00EE617D">
        <w:rPr>
          <w:lang w:val="sr-Cyrl-CS"/>
        </w:rPr>
        <w:t>veća</w:t>
      </w:r>
      <w:r w:rsidR="001974B3" w:rsidRPr="00EE617D">
        <w:rPr>
          <w:lang w:val="sr-Cyrl-CS"/>
        </w:rPr>
        <w:t xml:space="preserve"> </w:t>
      </w:r>
      <w:r w:rsidRPr="00EE617D">
        <w:rPr>
          <w:lang w:val="sr-Cyrl-CS"/>
        </w:rPr>
        <w:t>pažnja</w:t>
      </w:r>
      <w:r w:rsidR="001974B3" w:rsidRPr="00EE617D">
        <w:rPr>
          <w:lang w:val="sr-Cyrl-CS"/>
        </w:rPr>
        <w:t xml:space="preserve"> </w:t>
      </w:r>
      <w:r w:rsidRPr="00EE617D">
        <w:rPr>
          <w:lang w:val="sr-Cyrl-CS"/>
        </w:rPr>
        <w:t>ovoj</w:t>
      </w:r>
      <w:r w:rsidR="001974B3" w:rsidRPr="00EE617D">
        <w:rPr>
          <w:lang w:val="sr-Cyrl-CS"/>
        </w:rPr>
        <w:t xml:space="preserve"> </w:t>
      </w:r>
      <w:r w:rsidRPr="00EE617D">
        <w:rPr>
          <w:lang w:val="sr-Cyrl-CS"/>
        </w:rPr>
        <w:t>vrsti</w:t>
      </w:r>
      <w:r w:rsidR="001974B3" w:rsidRPr="00EE617D">
        <w:rPr>
          <w:lang w:val="sr-Cyrl-CS"/>
        </w:rPr>
        <w:t xml:space="preserve"> </w:t>
      </w:r>
      <w:r w:rsidRPr="00EE617D">
        <w:rPr>
          <w:lang w:val="sr-Cyrl-CS"/>
        </w:rPr>
        <w:t>bolesti</w:t>
      </w:r>
      <w:r w:rsidR="001974B3" w:rsidRPr="00EE617D">
        <w:rPr>
          <w:lang w:val="sr-Cyrl-CS"/>
        </w:rPr>
        <w:t>.</w:t>
      </w:r>
    </w:p>
    <w:p w:rsidR="00DD4F55" w:rsidRPr="00EE617D" w:rsidRDefault="00321BC8" w:rsidP="00585EE4">
      <w:pPr>
        <w:spacing w:line="276" w:lineRule="auto"/>
        <w:ind w:firstLine="720"/>
        <w:jc w:val="both"/>
        <w:rPr>
          <w:lang w:val="sr-Cyrl-CS"/>
        </w:rPr>
      </w:pPr>
      <w:r w:rsidRPr="00EE617D">
        <w:rPr>
          <w:b/>
          <w:bCs/>
          <w:u w:val="single"/>
          <w:lang w:val="sr-Cyrl-CS"/>
        </w:rPr>
        <w:t>ŠTETNI</w:t>
      </w:r>
      <w:r w:rsidR="00DD4F55" w:rsidRPr="00EE617D">
        <w:rPr>
          <w:b/>
          <w:bCs/>
          <w:u w:val="single"/>
          <w:lang w:val="sr-Cyrl-CS"/>
        </w:rPr>
        <w:t xml:space="preserve"> </w:t>
      </w:r>
      <w:r w:rsidRPr="00EE617D">
        <w:rPr>
          <w:b/>
          <w:bCs/>
          <w:u w:val="single"/>
          <w:lang w:val="sr-Cyrl-CS"/>
        </w:rPr>
        <w:t>INSEKTI</w:t>
      </w:r>
      <w:r w:rsidR="00DD4F55" w:rsidRPr="00EE617D">
        <w:rPr>
          <w:b/>
          <w:bCs/>
          <w:lang w:val="sr-Cyrl-CS"/>
        </w:rPr>
        <w:t>:</w:t>
      </w:r>
      <w:r w:rsidR="00DD4F55" w:rsidRPr="00EE617D">
        <w:rPr>
          <w:lang w:val="sr-Cyrl-CS"/>
        </w:rPr>
        <w:t xml:space="preserve"> </w:t>
      </w:r>
      <w:r w:rsidRPr="00EE617D">
        <w:rPr>
          <w:lang w:val="sr-Cyrl-CS"/>
        </w:rPr>
        <w:t>sovice</w:t>
      </w:r>
      <w:r w:rsidR="00DD4F55" w:rsidRPr="00EE617D">
        <w:rPr>
          <w:lang w:val="sr-Cyrl-CS"/>
        </w:rPr>
        <w:t xml:space="preserve"> </w:t>
      </w:r>
      <w:r w:rsidR="00DD4F55" w:rsidRPr="00EE617D">
        <w:t>(</w:t>
      </w:r>
      <w:r w:rsidR="00DD4F55" w:rsidRPr="00EE617D">
        <w:rPr>
          <w:i/>
          <w:iCs/>
        </w:rPr>
        <w:t>Noctuidae</w:t>
      </w:r>
      <w:r w:rsidR="00DD4F55" w:rsidRPr="00EE617D">
        <w:t xml:space="preserve">) </w:t>
      </w:r>
      <w:r w:rsidRPr="00EE617D">
        <w:rPr>
          <w:lang w:val="sr-Cyrl-CS"/>
        </w:rPr>
        <w:t>i</w:t>
      </w:r>
      <w:r w:rsidR="00DD4F55" w:rsidRPr="00EE617D">
        <w:rPr>
          <w:lang w:val="sr-Cyrl-CS"/>
        </w:rPr>
        <w:t xml:space="preserve"> </w:t>
      </w:r>
      <w:r w:rsidRPr="00EE617D">
        <w:rPr>
          <w:lang w:val="sr-Cyrl-CS"/>
        </w:rPr>
        <w:t>topolin</w:t>
      </w:r>
      <w:r w:rsidR="00DD4F55" w:rsidRPr="00EE617D">
        <w:rPr>
          <w:lang w:val="sr-Cyrl-CS"/>
        </w:rPr>
        <w:t xml:space="preserve"> </w:t>
      </w:r>
      <w:r w:rsidRPr="00EE617D">
        <w:rPr>
          <w:lang w:val="sr-Cyrl-CS"/>
        </w:rPr>
        <w:t>gubar</w:t>
      </w:r>
      <w:r w:rsidR="00DD4F55" w:rsidRPr="00EE617D">
        <w:t xml:space="preserve"> (</w:t>
      </w:r>
      <w:r w:rsidR="00DD4F55" w:rsidRPr="00EE617D">
        <w:rPr>
          <w:i/>
          <w:iCs/>
        </w:rPr>
        <w:t>Leucoma salicis</w:t>
      </w:r>
      <w:r w:rsidR="00DD4F55" w:rsidRPr="00EE617D">
        <w:t>)</w:t>
      </w:r>
      <w:r w:rsidR="00DD4F55" w:rsidRPr="00EE617D">
        <w:rPr>
          <w:lang w:val="sr-Cyrl-CS"/>
        </w:rPr>
        <w:t xml:space="preserve"> </w:t>
      </w:r>
      <w:r w:rsidRPr="00EE617D">
        <w:rPr>
          <w:lang w:val="sr-Cyrl-CS"/>
        </w:rPr>
        <w:t>i</w:t>
      </w:r>
      <w:r w:rsidR="00DD4F55" w:rsidRPr="00EE617D">
        <w:rPr>
          <w:lang w:val="sr-Cyrl-CS"/>
        </w:rPr>
        <w:t xml:space="preserve"> </w:t>
      </w:r>
      <w:r w:rsidRPr="00EE617D">
        <w:rPr>
          <w:lang w:val="sr-Cyrl-CS"/>
        </w:rPr>
        <w:t>običan</w:t>
      </w:r>
      <w:r w:rsidR="00DD4F55" w:rsidRPr="00EE617D">
        <w:rPr>
          <w:lang w:val="sr-Cyrl-CS"/>
        </w:rPr>
        <w:t xml:space="preserve"> </w:t>
      </w:r>
      <w:r w:rsidRPr="00EE617D">
        <w:rPr>
          <w:lang w:val="sr-Cyrl-CS"/>
        </w:rPr>
        <w:t>gubar</w:t>
      </w:r>
      <w:r w:rsidR="00DD4F55" w:rsidRPr="00EE617D">
        <w:t xml:space="preserve"> (</w:t>
      </w:r>
      <w:r w:rsidR="00DD4F55" w:rsidRPr="00EE617D">
        <w:rPr>
          <w:i/>
          <w:iCs/>
        </w:rPr>
        <w:t>Lymantria dispar</w:t>
      </w:r>
      <w:r w:rsidR="00DD4F55" w:rsidRPr="00EE617D">
        <w:t xml:space="preserve">). </w:t>
      </w:r>
      <w:r w:rsidRPr="00EE617D">
        <w:rPr>
          <w:lang w:val="sr-Cyrl-CS"/>
        </w:rPr>
        <w:t>Sovice</w:t>
      </w:r>
      <w:r w:rsidR="00DD4F55" w:rsidRPr="00EE617D">
        <w:rPr>
          <w:lang w:val="sr-Cyrl-CS"/>
        </w:rPr>
        <w:t xml:space="preserve"> </w:t>
      </w:r>
      <w:r w:rsidRPr="00EE617D">
        <w:rPr>
          <w:lang w:val="sr-Cyrl-CS"/>
        </w:rPr>
        <w:t>mogu</w:t>
      </w:r>
      <w:r w:rsidR="00DD4F55" w:rsidRPr="00EE617D">
        <w:rPr>
          <w:lang w:val="sr-Cyrl-CS"/>
        </w:rPr>
        <w:t xml:space="preserve"> </w:t>
      </w:r>
      <w:r w:rsidRPr="00EE617D">
        <w:rPr>
          <w:lang w:val="sr-Cyrl-CS"/>
        </w:rPr>
        <w:t>da</w:t>
      </w:r>
      <w:r w:rsidR="00DD4F55" w:rsidRPr="00EE617D">
        <w:rPr>
          <w:lang w:val="sr-Cyrl-CS"/>
        </w:rPr>
        <w:t xml:space="preserve"> </w:t>
      </w:r>
      <w:r w:rsidRPr="00EE617D">
        <w:rPr>
          <w:lang w:val="sr-Cyrl-CS"/>
        </w:rPr>
        <w:t>ugroze</w:t>
      </w:r>
      <w:r w:rsidR="00DD4F55" w:rsidRPr="00EE617D">
        <w:rPr>
          <w:lang w:val="sr-Cyrl-CS"/>
        </w:rPr>
        <w:t xml:space="preserve"> </w:t>
      </w:r>
      <w:r w:rsidRPr="00EE617D">
        <w:rPr>
          <w:lang w:val="sr-Cyrl-CS"/>
        </w:rPr>
        <w:t>sasvim</w:t>
      </w:r>
      <w:r w:rsidR="00DD4F55" w:rsidRPr="00EE617D">
        <w:rPr>
          <w:lang w:val="sr-Cyrl-CS"/>
        </w:rPr>
        <w:t xml:space="preserve"> </w:t>
      </w:r>
      <w:r w:rsidRPr="00EE617D">
        <w:rPr>
          <w:lang w:val="sr-Cyrl-CS"/>
        </w:rPr>
        <w:t>mlade</w:t>
      </w:r>
      <w:r w:rsidR="00DD4F55" w:rsidRPr="00EE617D">
        <w:rPr>
          <w:lang w:val="sr-Cyrl-CS"/>
        </w:rPr>
        <w:t xml:space="preserve"> </w:t>
      </w:r>
      <w:r w:rsidRPr="00EE617D">
        <w:rPr>
          <w:lang w:val="sr-Cyrl-CS"/>
        </w:rPr>
        <w:t>zasade</w:t>
      </w:r>
      <w:r w:rsidR="00DD4F55" w:rsidRPr="00EE617D">
        <w:rPr>
          <w:lang w:val="sr-Cyrl-CS"/>
        </w:rPr>
        <w:t xml:space="preserve">, </w:t>
      </w:r>
      <w:r w:rsidRPr="00EE617D">
        <w:rPr>
          <w:lang w:val="sr-Cyrl-CS"/>
        </w:rPr>
        <w:t>a</w:t>
      </w:r>
      <w:r w:rsidR="00DD4F55" w:rsidRPr="00EE617D">
        <w:rPr>
          <w:lang w:val="sr-Cyrl-CS"/>
        </w:rPr>
        <w:t xml:space="preserve"> </w:t>
      </w:r>
      <w:r w:rsidRPr="00EE617D">
        <w:rPr>
          <w:lang w:val="sr-Cyrl-CS"/>
        </w:rPr>
        <w:t>topolin</w:t>
      </w:r>
      <w:r w:rsidR="00DD4F55" w:rsidRPr="00EE617D">
        <w:rPr>
          <w:lang w:val="sr-Cyrl-CS"/>
        </w:rPr>
        <w:t xml:space="preserve"> </w:t>
      </w:r>
      <w:r w:rsidRPr="00EE617D">
        <w:rPr>
          <w:lang w:val="sr-Cyrl-CS"/>
        </w:rPr>
        <w:t>i</w:t>
      </w:r>
      <w:r w:rsidR="00DD4F55" w:rsidRPr="00EE617D">
        <w:rPr>
          <w:lang w:val="sr-Cyrl-CS"/>
        </w:rPr>
        <w:t xml:space="preserve"> </w:t>
      </w:r>
      <w:r w:rsidRPr="00EE617D">
        <w:rPr>
          <w:lang w:val="sr-Cyrl-CS"/>
        </w:rPr>
        <w:t>običan</w:t>
      </w:r>
      <w:r w:rsidR="00DD4F55" w:rsidRPr="00EE617D">
        <w:rPr>
          <w:lang w:val="sr-Cyrl-CS"/>
        </w:rPr>
        <w:t xml:space="preserve"> </w:t>
      </w:r>
      <w:r w:rsidRPr="00EE617D">
        <w:rPr>
          <w:lang w:val="sr-Cyrl-CS"/>
        </w:rPr>
        <w:t>gubar</w:t>
      </w:r>
      <w:r w:rsidR="00DD4F55" w:rsidRPr="00EE617D">
        <w:rPr>
          <w:lang w:val="sr-Cyrl-CS"/>
        </w:rPr>
        <w:t xml:space="preserve"> </w:t>
      </w:r>
      <w:r w:rsidRPr="00EE617D">
        <w:rPr>
          <w:lang w:val="sr-Cyrl-CS"/>
        </w:rPr>
        <w:t>u</w:t>
      </w:r>
      <w:r w:rsidR="00DD4F55" w:rsidRPr="00EE617D">
        <w:rPr>
          <w:lang w:val="sr-Cyrl-CS"/>
        </w:rPr>
        <w:t xml:space="preserve"> </w:t>
      </w:r>
      <w:r w:rsidRPr="00EE617D">
        <w:rPr>
          <w:lang w:val="sr-Cyrl-CS"/>
        </w:rPr>
        <w:t>uslovima</w:t>
      </w:r>
      <w:r w:rsidR="00DD4F55" w:rsidRPr="00EE617D">
        <w:rPr>
          <w:lang w:val="sr-Cyrl-CS"/>
        </w:rPr>
        <w:t xml:space="preserve"> </w:t>
      </w:r>
      <w:r w:rsidRPr="00EE617D">
        <w:rPr>
          <w:lang w:val="sr-Cyrl-CS"/>
        </w:rPr>
        <w:t>prenamnoženja</w:t>
      </w:r>
      <w:r w:rsidR="00DD4F55" w:rsidRPr="00EE617D">
        <w:rPr>
          <w:lang w:val="sr-Cyrl-CS"/>
        </w:rPr>
        <w:t xml:space="preserve">, </w:t>
      </w:r>
      <w:r w:rsidRPr="00EE617D">
        <w:rPr>
          <w:lang w:val="sr-Cyrl-CS"/>
        </w:rPr>
        <w:t>mogu</w:t>
      </w:r>
      <w:r w:rsidR="00DD4F55" w:rsidRPr="00EE617D">
        <w:rPr>
          <w:lang w:val="sr-Cyrl-CS"/>
        </w:rPr>
        <w:t xml:space="preserve"> </w:t>
      </w:r>
      <w:r w:rsidRPr="00EE617D">
        <w:rPr>
          <w:lang w:val="sr-Cyrl-CS"/>
        </w:rPr>
        <w:t>da</w:t>
      </w:r>
      <w:r w:rsidR="00DD4F55" w:rsidRPr="00EE617D">
        <w:rPr>
          <w:lang w:val="sr-Cyrl-CS"/>
        </w:rPr>
        <w:t xml:space="preserve"> </w:t>
      </w:r>
      <w:r w:rsidRPr="00EE617D">
        <w:rPr>
          <w:lang w:val="sr-Cyrl-CS"/>
        </w:rPr>
        <w:t>ugroze</w:t>
      </w:r>
      <w:r w:rsidR="00DD4F55" w:rsidRPr="00EE617D">
        <w:rPr>
          <w:lang w:val="sr-Cyrl-CS"/>
        </w:rPr>
        <w:t xml:space="preserve"> </w:t>
      </w:r>
      <w:r w:rsidRPr="00EE617D">
        <w:rPr>
          <w:lang w:val="sr-Cyrl-CS"/>
        </w:rPr>
        <w:t>i</w:t>
      </w:r>
      <w:r w:rsidR="00DD4F55" w:rsidRPr="00EE617D">
        <w:rPr>
          <w:lang w:val="sr-Cyrl-CS"/>
        </w:rPr>
        <w:t xml:space="preserve"> </w:t>
      </w:r>
      <w:r w:rsidRPr="00EE617D">
        <w:rPr>
          <w:lang w:val="sr-Cyrl-CS"/>
        </w:rPr>
        <w:t>starije</w:t>
      </w:r>
      <w:r w:rsidR="00DD4F55" w:rsidRPr="00EE617D">
        <w:rPr>
          <w:lang w:val="sr-Cyrl-CS"/>
        </w:rPr>
        <w:t xml:space="preserve"> </w:t>
      </w:r>
      <w:r w:rsidRPr="00EE617D">
        <w:rPr>
          <w:lang w:val="sr-Cyrl-CS"/>
        </w:rPr>
        <w:t>zasade</w:t>
      </w:r>
      <w:r w:rsidR="00DD4F55" w:rsidRPr="00EE617D">
        <w:rPr>
          <w:lang w:val="sr-Cyrl-CS"/>
        </w:rPr>
        <w:t xml:space="preserve">. </w:t>
      </w:r>
      <w:r w:rsidRPr="00EE617D">
        <w:rPr>
          <w:lang w:val="sr-Cyrl-CS"/>
        </w:rPr>
        <w:t>Poslednjih</w:t>
      </w:r>
      <w:r w:rsidR="00DD4F55" w:rsidRPr="00EE617D">
        <w:rPr>
          <w:lang w:val="sr-Cyrl-CS"/>
        </w:rPr>
        <w:t xml:space="preserve"> </w:t>
      </w:r>
      <w:r w:rsidRPr="00EE617D">
        <w:rPr>
          <w:lang w:val="sr-Cyrl-CS"/>
        </w:rPr>
        <w:t>godina</w:t>
      </w:r>
      <w:r w:rsidR="00DD4F55" w:rsidRPr="00EE617D">
        <w:rPr>
          <w:lang w:val="sr-Cyrl-CS"/>
        </w:rPr>
        <w:t xml:space="preserve"> </w:t>
      </w:r>
      <w:r w:rsidRPr="00EE617D">
        <w:rPr>
          <w:lang w:val="sr-Cyrl-CS"/>
        </w:rPr>
        <w:t>u</w:t>
      </w:r>
      <w:r w:rsidR="00DD4F55" w:rsidRPr="00EE617D">
        <w:rPr>
          <w:lang w:val="sr-Cyrl-CS"/>
        </w:rPr>
        <w:t xml:space="preserve"> </w:t>
      </w:r>
      <w:r w:rsidRPr="00EE617D">
        <w:rPr>
          <w:lang w:val="sr-Cyrl-CS"/>
        </w:rPr>
        <w:t>GJ</w:t>
      </w:r>
      <w:r w:rsidR="00BB2D10" w:rsidRPr="00EE617D">
        <w:rPr>
          <w:lang w:val="sr-Cyrl-CS"/>
        </w:rPr>
        <w:t xml:space="preserve"> </w:t>
      </w:r>
      <w:r w:rsidRPr="00EE617D">
        <w:rPr>
          <w:lang w:val="sr-Cyrl-CS"/>
        </w:rPr>
        <w:t>nije</w:t>
      </w:r>
      <w:r w:rsidR="00BB2D10" w:rsidRPr="00EE617D">
        <w:rPr>
          <w:lang w:val="sr-Cyrl-CS"/>
        </w:rPr>
        <w:t xml:space="preserve"> </w:t>
      </w:r>
      <w:r w:rsidRPr="00EE617D">
        <w:rPr>
          <w:lang w:val="sr-Cyrl-CS"/>
        </w:rPr>
        <w:t>bilo</w:t>
      </w:r>
      <w:r w:rsidR="00BB2D10" w:rsidRPr="00EE617D">
        <w:rPr>
          <w:lang w:val="sr-Cyrl-CS"/>
        </w:rPr>
        <w:t xml:space="preserve"> </w:t>
      </w:r>
      <w:r w:rsidRPr="00EE617D">
        <w:rPr>
          <w:lang w:val="sr-Cyrl-CS"/>
        </w:rPr>
        <w:t>većih</w:t>
      </w:r>
      <w:r w:rsidR="00BB2D10" w:rsidRPr="00EE617D">
        <w:rPr>
          <w:lang w:val="sr-Cyrl-CS"/>
        </w:rPr>
        <w:t xml:space="preserve"> </w:t>
      </w:r>
      <w:r w:rsidRPr="00EE617D">
        <w:rPr>
          <w:lang w:val="sr-Cyrl-CS"/>
        </w:rPr>
        <w:t>šteta</w:t>
      </w:r>
      <w:r w:rsidR="00DD4F55" w:rsidRPr="00EE617D">
        <w:rPr>
          <w:lang w:val="sr-Cyrl-CS"/>
        </w:rPr>
        <w:t>.</w:t>
      </w:r>
    </w:p>
    <w:p w:rsidR="00DD4F55" w:rsidRPr="00EE617D" w:rsidRDefault="00321BC8" w:rsidP="00585EE4">
      <w:pPr>
        <w:spacing w:line="276" w:lineRule="auto"/>
        <w:ind w:firstLine="720"/>
        <w:jc w:val="both"/>
        <w:rPr>
          <w:lang w:val="sr-Cyrl-CS"/>
        </w:rPr>
      </w:pPr>
      <w:r w:rsidRPr="00EE617D">
        <w:rPr>
          <w:lang w:val="sr-Cyrl-CS"/>
        </w:rPr>
        <w:t>Generalno</w:t>
      </w:r>
      <w:r w:rsidR="00DD4F55" w:rsidRPr="00EE617D">
        <w:rPr>
          <w:lang w:val="sr-Cyrl-CS"/>
        </w:rPr>
        <w:t xml:space="preserve"> </w:t>
      </w:r>
      <w:r w:rsidRPr="00EE617D">
        <w:rPr>
          <w:lang w:val="sr-Cyrl-CS"/>
        </w:rPr>
        <w:t>se</w:t>
      </w:r>
      <w:r w:rsidR="00DD4F55" w:rsidRPr="00EE617D">
        <w:rPr>
          <w:lang w:val="sr-Cyrl-CS"/>
        </w:rPr>
        <w:t xml:space="preserve"> </w:t>
      </w:r>
      <w:r w:rsidRPr="00EE617D">
        <w:rPr>
          <w:lang w:val="sr-Cyrl-CS"/>
        </w:rPr>
        <w:t>može</w:t>
      </w:r>
      <w:r w:rsidR="00DD4F55" w:rsidRPr="00EE617D">
        <w:rPr>
          <w:lang w:val="sr-Cyrl-CS"/>
        </w:rPr>
        <w:t xml:space="preserve"> </w:t>
      </w:r>
      <w:r w:rsidRPr="00EE617D">
        <w:rPr>
          <w:lang w:val="sr-Cyrl-CS"/>
        </w:rPr>
        <w:t>zaključiti</w:t>
      </w:r>
      <w:r w:rsidR="00DD4F55" w:rsidRPr="00EE617D">
        <w:rPr>
          <w:lang w:val="sr-Cyrl-CS"/>
        </w:rPr>
        <w:t xml:space="preserve"> </w:t>
      </w:r>
      <w:r w:rsidRPr="00EE617D">
        <w:rPr>
          <w:lang w:val="sr-Cyrl-CS"/>
        </w:rPr>
        <w:t>da</w:t>
      </w:r>
      <w:r w:rsidR="00DD4F55" w:rsidRPr="00EE617D">
        <w:rPr>
          <w:lang w:val="sr-Cyrl-CS"/>
        </w:rPr>
        <w:t xml:space="preserve"> </w:t>
      </w:r>
      <w:r w:rsidRPr="00EE617D">
        <w:rPr>
          <w:lang w:val="sr-Cyrl-CS"/>
        </w:rPr>
        <w:t>su</w:t>
      </w:r>
      <w:r w:rsidR="00DD4F55" w:rsidRPr="00EE617D">
        <w:rPr>
          <w:lang w:val="sr-Cyrl-CS"/>
        </w:rPr>
        <w:t xml:space="preserve"> </w:t>
      </w:r>
      <w:r w:rsidRPr="00EE617D">
        <w:rPr>
          <w:lang w:val="sr-Cyrl-CS"/>
        </w:rPr>
        <w:t>šume</w:t>
      </w:r>
      <w:r w:rsidR="00DD4F55" w:rsidRPr="00EE617D">
        <w:rPr>
          <w:lang w:val="sr-Cyrl-CS"/>
        </w:rPr>
        <w:t xml:space="preserve"> </w:t>
      </w:r>
      <w:r w:rsidRPr="00EE617D">
        <w:rPr>
          <w:lang w:val="sr-Cyrl-CS"/>
        </w:rPr>
        <w:t>i</w:t>
      </w:r>
      <w:r w:rsidR="00DD4F55" w:rsidRPr="00EE617D">
        <w:rPr>
          <w:lang w:val="sr-Cyrl-CS"/>
        </w:rPr>
        <w:t xml:space="preserve"> </w:t>
      </w:r>
      <w:r w:rsidRPr="00EE617D">
        <w:rPr>
          <w:lang w:val="sr-Cyrl-CS"/>
        </w:rPr>
        <w:t>šumski</w:t>
      </w:r>
      <w:r w:rsidR="00DD4F55" w:rsidRPr="00EE617D">
        <w:rPr>
          <w:lang w:val="sr-Cyrl-CS"/>
        </w:rPr>
        <w:t xml:space="preserve"> </w:t>
      </w:r>
      <w:r w:rsidRPr="00EE617D">
        <w:rPr>
          <w:lang w:val="sr-Cyrl-CS"/>
        </w:rPr>
        <w:t>zasadi</w:t>
      </w:r>
      <w:r w:rsidR="00DD4F55" w:rsidRPr="00EE617D">
        <w:rPr>
          <w:lang w:val="sr-Cyrl-CS"/>
        </w:rPr>
        <w:t xml:space="preserve"> </w:t>
      </w:r>
      <w:r w:rsidRPr="00EE617D">
        <w:rPr>
          <w:lang w:val="sr-Cyrl-CS"/>
        </w:rPr>
        <w:t>u</w:t>
      </w:r>
      <w:r w:rsidR="00DD4F55" w:rsidRPr="00EE617D">
        <w:rPr>
          <w:lang w:val="sr-Cyrl-CS"/>
        </w:rPr>
        <w:t xml:space="preserve"> </w:t>
      </w:r>
      <w:r w:rsidRPr="00EE617D">
        <w:rPr>
          <w:lang w:val="sr-Cyrl-CS"/>
        </w:rPr>
        <w:t>dobrom</w:t>
      </w:r>
      <w:r w:rsidR="00DD4F55" w:rsidRPr="00EE617D">
        <w:rPr>
          <w:lang w:val="sr-Cyrl-CS"/>
        </w:rPr>
        <w:t xml:space="preserve"> </w:t>
      </w:r>
      <w:r w:rsidRPr="00EE617D">
        <w:rPr>
          <w:lang w:val="sr-Cyrl-CS"/>
        </w:rPr>
        <w:t>zadovoljavajućem</w:t>
      </w:r>
      <w:r w:rsidR="00DD4F55" w:rsidRPr="00EE617D">
        <w:rPr>
          <w:lang w:val="sr-Cyrl-CS"/>
        </w:rPr>
        <w:t xml:space="preserve"> </w:t>
      </w:r>
      <w:r w:rsidRPr="00EE617D">
        <w:rPr>
          <w:lang w:val="sr-Cyrl-CS"/>
        </w:rPr>
        <w:t>stanju</w:t>
      </w:r>
      <w:r w:rsidR="00DD4F55" w:rsidRPr="00EE617D">
        <w:rPr>
          <w:lang w:val="sr-Cyrl-CS"/>
        </w:rPr>
        <w:t>.</w:t>
      </w:r>
    </w:p>
    <w:p w:rsidR="000B6148" w:rsidRPr="00EE617D" w:rsidRDefault="00321BC8" w:rsidP="00585EE4">
      <w:pPr>
        <w:spacing w:line="276" w:lineRule="auto"/>
        <w:ind w:firstLine="720"/>
        <w:jc w:val="both"/>
        <w:rPr>
          <w:lang w:val="sr-Cyrl-CS"/>
        </w:rPr>
      </w:pPr>
      <w:r w:rsidRPr="00EE617D">
        <w:rPr>
          <w:b/>
          <w:u w:val="single"/>
          <w:lang w:val="sr-Cyrl-CS"/>
        </w:rPr>
        <w:t>ŠTETNI</w:t>
      </w:r>
      <w:r w:rsidR="000B6148" w:rsidRPr="00EE617D">
        <w:rPr>
          <w:b/>
          <w:u w:val="single"/>
          <w:lang w:val="sr-Cyrl-CS"/>
        </w:rPr>
        <w:t xml:space="preserve"> </w:t>
      </w:r>
      <w:r w:rsidRPr="00EE617D">
        <w:rPr>
          <w:b/>
          <w:u w:val="single"/>
          <w:lang w:val="sr-Cyrl-CS"/>
        </w:rPr>
        <w:t>GLODARI</w:t>
      </w:r>
      <w:r w:rsidR="000B6148" w:rsidRPr="00EE617D">
        <w:rPr>
          <w:b/>
          <w:u w:val="single"/>
          <w:lang w:val="sr-Cyrl-CS"/>
        </w:rPr>
        <w:t>:</w:t>
      </w:r>
      <w:r w:rsidR="000B6148" w:rsidRPr="00EE617D">
        <w:rPr>
          <w:lang w:val="sr-Cyrl-CS"/>
        </w:rPr>
        <w:t xml:space="preserve"> </w:t>
      </w:r>
      <w:r w:rsidRPr="00EE617D">
        <w:t>Miševi</w:t>
      </w:r>
      <w:r w:rsidR="000B6148" w:rsidRPr="00EE617D">
        <w:t xml:space="preserve"> </w:t>
      </w:r>
      <w:r w:rsidRPr="00EE617D">
        <w:t>i</w:t>
      </w:r>
      <w:r w:rsidR="000B6148" w:rsidRPr="00EE617D">
        <w:t xml:space="preserve"> </w:t>
      </w:r>
      <w:r w:rsidRPr="00EE617D">
        <w:t>volu</w:t>
      </w:r>
      <w:r w:rsidRPr="00EE617D">
        <w:rPr>
          <w:lang w:val="sr-Cyrl-CS"/>
        </w:rPr>
        <w:t>h</w:t>
      </w:r>
      <w:r w:rsidR="000B6148" w:rsidRPr="00EE617D">
        <w:t>a</w:t>
      </w:r>
      <w:r w:rsidRPr="00EE617D">
        <w:t>rice</w:t>
      </w:r>
      <w:r w:rsidR="000B6148" w:rsidRPr="00EE617D">
        <w:rPr>
          <w:lang w:val="sr-Cyrl-CS"/>
        </w:rPr>
        <w:t xml:space="preserve"> </w:t>
      </w:r>
      <w:r w:rsidRPr="00EE617D">
        <w:rPr>
          <w:lang w:val="sr-Cyrl-CS"/>
        </w:rPr>
        <w:t>u</w:t>
      </w:r>
      <w:r w:rsidR="000B6148" w:rsidRPr="00EE617D">
        <w:rPr>
          <w:lang w:val="sr-Cyrl-CS"/>
        </w:rPr>
        <w:t xml:space="preserve"> </w:t>
      </w:r>
      <w:r w:rsidRPr="00EE617D">
        <w:t>zasadima</w:t>
      </w:r>
      <w:r w:rsidR="000B6148" w:rsidRPr="00EE617D">
        <w:t xml:space="preserve"> </w:t>
      </w:r>
      <w:r w:rsidRPr="00EE617D">
        <w:t>topola</w:t>
      </w:r>
      <w:r w:rsidR="000B6148" w:rsidRPr="00EE617D">
        <w:t xml:space="preserve"> </w:t>
      </w:r>
      <w:r w:rsidRPr="00EE617D">
        <w:t>i</w:t>
      </w:r>
      <w:r w:rsidR="000B6148" w:rsidRPr="00EE617D">
        <w:t xml:space="preserve"> </w:t>
      </w:r>
      <w:r w:rsidRPr="00EE617D">
        <w:t>vrba</w:t>
      </w:r>
      <w:r w:rsidR="000B6148" w:rsidRPr="00EE617D">
        <w:t xml:space="preserve"> </w:t>
      </w:r>
      <w:r w:rsidRPr="00EE617D">
        <w:t>povremeno</w:t>
      </w:r>
      <w:r w:rsidR="000B6148" w:rsidRPr="00EE617D">
        <w:t xml:space="preserve"> </w:t>
      </w:r>
      <w:r w:rsidRPr="00EE617D">
        <w:t>pričinjavaju</w:t>
      </w:r>
      <w:r w:rsidR="000B6148" w:rsidRPr="00EE617D">
        <w:t xml:space="preserve"> </w:t>
      </w:r>
      <w:r w:rsidRPr="00EE617D">
        <w:t>štete</w:t>
      </w:r>
      <w:r w:rsidR="000B6148" w:rsidRPr="00EE617D">
        <w:t xml:space="preserve"> </w:t>
      </w:r>
      <w:r w:rsidRPr="00EE617D">
        <w:t>izgrizajući</w:t>
      </w:r>
      <w:r w:rsidR="000B6148" w:rsidRPr="00EE617D">
        <w:t xml:space="preserve"> </w:t>
      </w:r>
      <w:r w:rsidRPr="00EE617D">
        <w:t>kutikularno</w:t>
      </w:r>
      <w:r w:rsidR="000B6148" w:rsidRPr="00EE617D">
        <w:t xml:space="preserve"> </w:t>
      </w:r>
      <w:r w:rsidRPr="00EE617D">
        <w:t>tkivo</w:t>
      </w:r>
      <w:r w:rsidR="000B6148" w:rsidRPr="00EE617D">
        <w:t xml:space="preserve"> </w:t>
      </w:r>
      <w:r w:rsidRPr="00EE617D">
        <w:t>nadzemnih</w:t>
      </w:r>
      <w:r w:rsidR="000B6148" w:rsidRPr="00EE617D">
        <w:t xml:space="preserve"> </w:t>
      </w:r>
      <w:r w:rsidRPr="00EE617D">
        <w:t>i</w:t>
      </w:r>
      <w:r w:rsidR="000B6148" w:rsidRPr="00EE617D">
        <w:t xml:space="preserve"> </w:t>
      </w:r>
      <w:r w:rsidRPr="00EE617D">
        <w:t>podzemnih</w:t>
      </w:r>
      <w:r w:rsidR="000B6148" w:rsidRPr="00EE617D">
        <w:t xml:space="preserve"> </w:t>
      </w:r>
      <w:r w:rsidRPr="00EE617D">
        <w:t>delova</w:t>
      </w:r>
      <w:r w:rsidR="000B6148" w:rsidRPr="00EE617D">
        <w:t xml:space="preserve"> </w:t>
      </w:r>
      <w:r w:rsidRPr="00EE617D">
        <w:t>biljaka</w:t>
      </w:r>
      <w:r w:rsidR="000B6148" w:rsidRPr="00EE617D">
        <w:t>.</w:t>
      </w:r>
      <w:r w:rsidR="000B6148" w:rsidRPr="00EE617D">
        <w:rPr>
          <w:lang w:val="sr-Cyrl-CS"/>
        </w:rPr>
        <w:t xml:space="preserve"> </w:t>
      </w:r>
      <w:r w:rsidRPr="00EE617D">
        <w:rPr>
          <w:lang w:val="sl-SI"/>
        </w:rPr>
        <w:t>Ovi</w:t>
      </w:r>
      <w:r w:rsidR="000B6148" w:rsidRPr="00EE617D">
        <w:rPr>
          <w:lang w:val="sl-SI"/>
        </w:rPr>
        <w:t xml:space="preserve"> </w:t>
      </w:r>
      <w:r w:rsidRPr="00EE617D">
        <w:rPr>
          <w:lang w:val="sl-SI"/>
        </w:rPr>
        <w:t>sitni</w:t>
      </w:r>
      <w:r w:rsidR="000B6148" w:rsidRPr="00EE617D">
        <w:rPr>
          <w:lang w:val="sl-SI"/>
        </w:rPr>
        <w:t xml:space="preserve"> </w:t>
      </w:r>
      <w:r w:rsidRPr="00EE617D">
        <w:rPr>
          <w:lang w:val="sl-SI"/>
        </w:rPr>
        <w:t>glodari</w:t>
      </w:r>
      <w:r w:rsidR="001533DC" w:rsidRPr="00EE617D">
        <w:rPr>
          <w:lang w:val="sl-SI"/>
        </w:rPr>
        <w:t xml:space="preserve">, </w:t>
      </w:r>
      <w:r w:rsidRPr="00EE617D">
        <w:rPr>
          <w:lang w:val="sl-SI"/>
        </w:rPr>
        <w:t>u</w:t>
      </w:r>
      <w:r w:rsidR="001533DC" w:rsidRPr="00EE617D">
        <w:rPr>
          <w:lang w:val="sl-SI"/>
        </w:rPr>
        <w:t xml:space="preserve"> </w:t>
      </w:r>
      <w:r w:rsidRPr="00EE617D">
        <w:rPr>
          <w:lang w:val="sl-SI"/>
        </w:rPr>
        <w:t>narednom</w:t>
      </w:r>
      <w:r w:rsidR="001533DC" w:rsidRPr="00EE617D">
        <w:rPr>
          <w:lang w:val="sl-SI"/>
        </w:rPr>
        <w:t xml:space="preserve"> </w:t>
      </w:r>
      <w:r w:rsidRPr="00EE617D">
        <w:rPr>
          <w:lang w:val="sl-SI"/>
        </w:rPr>
        <w:t>urađajnom</w:t>
      </w:r>
      <w:r w:rsidR="001533DC" w:rsidRPr="00EE617D">
        <w:rPr>
          <w:lang w:val="sl-SI"/>
        </w:rPr>
        <w:t xml:space="preserve"> </w:t>
      </w:r>
      <w:r w:rsidRPr="00EE617D">
        <w:rPr>
          <w:lang w:val="sl-SI"/>
        </w:rPr>
        <w:t>p</w:t>
      </w:r>
      <w:r w:rsidRPr="00EE617D">
        <w:rPr>
          <w:lang w:val="sr-Cyrl-CS"/>
        </w:rPr>
        <w:t>e</w:t>
      </w:r>
      <w:r w:rsidRPr="00EE617D">
        <w:rPr>
          <w:lang w:val="sl-SI"/>
        </w:rPr>
        <w:t>ri</w:t>
      </w:r>
      <w:r w:rsidRPr="00EE617D">
        <w:rPr>
          <w:lang w:val="sr-Cyrl-CS"/>
        </w:rPr>
        <w:t>o</w:t>
      </w:r>
      <w:r w:rsidRPr="00EE617D">
        <w:rPr>
          <w:lang w:val="sl-SI"/>
        </w:rPr>
        <w:t>du</w:t>
      </w:r>
      <w:r w:rsidR="000B6148" w:rsidRPr="00EE617D">
        <w:rPr>
          <w:lang w:val="sl-SI"/>
        </w:rPr>
        <w:t xml:space="preserve">, </w:t>
      </w:r>
      <w:r w:rsidRPr="00EE617D">
        <w:rPr>
          <w:lang w:val="sr-Cyrl-CS"/>
        </w:rPr>
        <w:t>kada</w:t>
      </w:r>
      <w:r w:rsidR="000B6148" w:rsidRPr="00EE617D">
        <w:rPr>
          <w:lang w:val="sr-Cyrl-CS"/>
        </w:rPr>
        <w:t xml:space="preserve"> </w:t>
      </w:r>
      <w:r w:rsidRPr="00EE617D">
        <w:rPr>
          <w:lang w:val="sr-Cyrl-CS"/>
        </w:rPr>
        <w:t>se</w:t>
      </w:r>
      <w:r w:rsidR="000B6148" w:rsidRPr="00EE617D">
        <w:rPr>
          <w:lang w:val="sr-Cyrl-CS"/>
        </w:rPr>
        <w:t xml:space="preserve"> </w:t>
      </w:r>
      <w:r w:rsidRPr="00EE617D">
        <w:rPr>
          <w:lang w:val="sr-Cyrl-CS"/>
        </w:rPr>
        <w:t>planira</w:t>
      </w:r>
      <w:r w:rsidR="000B6148" w:rsidRPr="00EE617D">
        <w:rPr>
          <w:lang w:val="sr-Cyrl-CS"/>
        </w:rPr>
        <w:t xml:space="preserve"> </w:t>
      </w:r>
      <w:r w:rsidRPr="00EE617D">
        <w:rPr>
          <w:lang w:val="sr-Cyrl-CS"/>
        </w:rPr>
        <w:t>pošumljavanje</w:t>
      </w:r>
      <w:r w:rsidR="001533DC" w:rsidRPr="00EE617D">
        <w:rPr>
          <w:lang w:val="sr-Cyrl-CS"/>
        </w:rPr>
        <w:t xml:space="preserve"> </w:t>
      </w:r>
      <w:r w:rsidRPr="00EE617D">
        <w:rPr>
          <w:lang w:val="sr-Cyrl-CS"/>
        </w:rPr>
        <w:t>hrastom</w:t>
      </w:r>
      <w:r w:rsidR="001533DC" w:rsidRPr="00EE617D">
        <w:rPr>
          <w:lang w:val="sr-Cyrl-CS"/>
        </w:rPr>
        <w:t xml:space="preserve"> </w:t>
      </w:r>
      <w:r w:rsidRPr="00EE617D">
        <w:rPr>
          <w:lang w:val="sr-Cyrl-CS"/>
        </w:rPr>
        <w:t>lužnjakom</w:t>
      </w:r>
      <w:r w:rsidR="001533DC" w:rsidRPr="00EE617D">
        <w:rPr>
          <w:lang w:val="sr-Cyrl-CS"/>
        </w:rPr>
        <w:t xml:space="preserve">, </w:t>
      </w:r>
      <w:r w:rsidRPr="00EE617D">
        <w:rPr>
          <w:lang w:val="sr-Cyrl-CS"/>
        </w:rPr>
        <w:t>mogu</w:t>
      </w:r>
      <w:r w:rsidR="003E5ECA" w:rsidRPr="00EE617D">
        <w:rPr>
          <w:lang w:val="sr-Cyrl-CS"/>
        </w:rPr>
        <w:t xml:space="preserve"> </w:t>
      </w:r>
      <w:r w:rsidRPr="00EE617D">
        <w:rPr>
          <w:lang w:val="sr-Cyrl-CS"/>
        </w:rPr>
        <w:t>redukovati</w:t>
      </w:r>
      <w:r w:rsidR="003E5ECA" w:rsidRPr="00EE617D">
        <w:rPr>
          <w:lang w:val="sr-Cyrl-CS"/>
        </w:rPr>
        <w:t xml:space="preserve"> </w:t>
      </w:r>
      <w:r w:rsidRPr="00EE617D">
        <w:rPr>
          <w:lang w:val="sr-Cyrl-CS"/>
        </w:rPr>
        <w:t>posejani</w:t>
      </w:r>
      <w:r w:rsidR="001533DC" w:rsidRPr="00EE617D">
        <w:rPr>
          <w:lang w:val="sr-Cyrl-CS"/>
        </w:rPr>
        <w:t xml:space="preserve"> </w:t>
      </w:r>
      <w:r w:rsidRPr="00EE617D">
        <w:rPr>
          <w:lang w:val="sr-Cyrl-CS"/>
        </w:rPr>
        <w:t>žir</w:t>
      </w:r>
      <w:r w:rsidR="001533DC" w:rsidRPr="00EE617D">
        <w:rPr>
          <w:lang w:val="sr-Cyrl-CS"/>
        </w:rPr>
        <w:t xml:space="preserve"> </w:t>
      </w:r>
      <w:r w:rsidRPr="00EE617D">
        <w:rPr>
          <w:lang w:val="sr-Cyrl-CS"/>
        </w:rPr>
        <w:t>i</w:t>
      </w:r>
      <w:r w:rsidR="001533DC" w:rsidRPr="00EE617D">
        <w:rPr>
          <w:lang w:val="sr-Cyrl-CS"/>
        </w:rPr>
        <w:t xml:space="preserve">  </w:t>
      </w:r>
      <w:r w:rsidRPr="00EE617D">
        <w:rPr>
          <w:lang w:val="sr-Cyrl-CS"/>
        </w:rPr>
        <w:t>pričiniti</w:t>
      </w:r>
      <w:r w:rsidR="001533DC" w:rsidRPr="00EE617D">
        <w:rPr>
          <w:lang w:val="sr-Cyrl-CS"/>
        </w:rPr>
        <w:t xml:space="preserve"> </w:t>
      </w:r>
      <w:r w:rsidRPr="00EE617D">
        <w:rPr>
          <w:lang w:val="sr-Cyrl-CS"/>
        </w:rPr>
        <w:t>velike</w:t>
      </w:r>
      <w:r w:rsidR="001533DC" w:rsidRPr="00EE617D">
        <w:rPr>
          <w:lang w:val="sr-Cyrl-CS"/>
        </w:rPr>
        <w:t xml:space="preserve"> </w:t>
      </w:r>
      <w:r w:rsidRPr="00EE617D">
        <w:rPr>
          <w:lang w:val="sr-Cyrl-CS"/>
        </w:rPr>
        <w:t>štete</w:t>
      </w:r>
      <w:r w:rsidR="001533DC" w:rsidRPr="00EE617D">
        <w:rPr>
          <w:lang w:val="sr-Cyrl-CS"/>
        </w:rPr>
        <w:t xml:space="preserve"> </w:t>
      </w:r>
      <w:r w:rsidRPr="00EE617D">
        <w:rPr>
          <w:lang w:val="sr-Cyrl-CS"/>
        </w:rPr>
        <w:t>na</w:t>
      </w:r>
      <w:r w:rsidR="001533DC" w:rsidRPr="00EE617D">
        <w:rPr>
          <w:lang w:val="sr-Cyrl-CS"/>
        </w:rPr>
        <w:t xml:space="preserve"> </w:t>
      </w:r>
      <w:r w:rsidRPr="00EE617D">
        <w:rPr>
          <w:lang w:val="sr-Cyrl-CS"/>
        </w:rPr>
        <w:t>nadzemnim</w:t>
      </w:r>
      <w:r w:rsidR="001533DC" w:rsidRPr="00EE617D">
        <w:rPr>
          <w:lang w:val="sr-Cyrl-CS"/>
        </w:rPr>
        <w:t xml:space="preserve"> </w:t>
      </w:r>
      <w:r w:rsidRPr="00EE617D">
        <w:rPr>
          <w:lang w:val="sr-Cyrl-CS"/>
        </w:rPr>
        <w:t>i</w:t>
      </w:r>
      <w:r w:rsidR="001533DC" w:rsidRPr="00EE617D">
        <w:rPr>
          <w:lang w:val="sr-Cyrl-CS"/>
        </w:rPr>
        <w:t xml:space="preserve"> </w:t>
      </w:r>
      <w:r w:rsidRPr="00EE617D">
        <w:rPr>
          <w:lang w:val="sr-Cyrl-CS"/>
        </w:rPr>
        <w:t>podzemnim</w:t>
      </w:r>
      <w:r w:rsidR="001533DC" w:rsidRPr="00EE617D">
        <w:rPr>
          <w:lang w:val="sr-Cyrl-CS"/>
        </w:rPr>
        <w:t xml:space="preserve"> </w:t>
      </w:r>
      <w:r w:rsidRPr="00EE617D">
        <w:rPr>
          <w:lang w:val="sr-Cyrl-CS"/>
        </w:rPr>
        <w:t>delovima</w:t>
      </w:r>
      <w:r w:rsidR="001533DC" w:rsidRPr="00EE617D">
        <w:rPr>
          <w:lang w:val="sr-Cyrl-CS"/>
        </w:rPr>
        <w:t xml:space="preserve"> </w:t>
      </w:r>
      <w:r w:rsidRPr="00EE617D">
        <w:rPr>
          <w:lang w:val="sr-Cyrl-CS"/>
        </w:rPr>
        <w:t>mladih</w:t>
      </w:r>
      <w:r w:rsidR="001533DC" w:rsidRPr="00EE617D">
        <w:rPr>
          <w:lang w:val="sr-Cyrl-CS"/>
        </w:rPr>
        <w:t xml:space="preserve"> </w:t>
      </w:r>
      <w:r w:rsidRPr="00EE617D">
        <w:rPr>
          <w:lang w:val="sr-Cyrl-CS"/>
        </w:rPr>
        <w:t>biljaka</w:t>
      </w:r>
      <w:r w:rsidR="001533DC" w:rsidRPr="00EE617D">
        <w:rPr>
          <w:lang w:val="sr-Cyrl-CS"/>
        </w:rPr>
        <w:t xml:space="preserve">. </w:t>
      </w:r>
      <w:r w:rsidRPr="00EE617D">
        <w:rPr>
          <w:rFonts w:cs="Arial"/>
          <w:lang w:val="sr-Cyrl-CS"/>
        </w:rPr>
        <w:t>Z</w:t>
      </w:r>
      <w:r w:rsidRPr="00EE617D">
        <w:rPr>
          <w:rFonts w:cs="Arial"/>
          <w:lang w:val="sr-Latn-CS"/>
        </w:rPr>
        <w:t>aštita</w:t>
      </w:r>
      <w:r w:rsidR="001533DC" w:rsidRPr="00EE617D">
        <w:rPr>
          <w:rFonts w:cs="Arial"/>
          <w:lang w:val="sr-Latn-CS"/>
        </w:rPr>
        <w:t xml:space="preserve"> </w:t>
      </w:r>
      <w:r w:rsidRPr="00EE617D">
        <w:rPr>
          <w:rFonts w:cs="Arial"/>
          <w:lang w:val="sr-Latn-CS"/>
        </w:rPr>
        <w:t>od</w:t>
      </w:r>
      <w:r w:rsidR="001533DC" w:rsidRPr="00EE617D">
        <w:rPr>
          <w:rFonts w:cs="Arial"/>
          <w:lang w:val="sr-Latn-CS"/>
        </w:rPr>
        <w:t xml:space="preserve"> </w:t>
      </w:r>
      <w:r w:rsidRPr="00EE617D">
        <w:rPr>
          <w:rFonts w:cs="Arial"/>
          <w:lang w:val="sr-Latn-CS"/>
        </w:rPr>
        <w:t>sitnih</w:t>
      </w:r>
      <w:r w:rsidR="001533DC" w:rsidRPr="00EE617D">
        <w:rPr>
          <w:rFonts w:cs="Arial"/>
          <w:lang w:val="sr-Latn-CS"/>
        </w:rPr>
        <w:t xml:space="preserve"> </w:t>
      </w:r>
      <w:r w:rsidRPr="00EE617D">
        <w:rPr>
          <w:rFonts w:cs="Arial"/>
          <w:lang w:val="sr-Latn-CS"/>
        </w:rPr>
        <w:t>glodara</w:t>
      </w:r>
      <w:r w:rsidR="001533DC" w:rsidRPr="00EE617D">
        <w:rPr>
          <w:rFonts w:cs="Arial"/>
          <w:lang w:val="sr-Latn-CS"/>
        </w:rPr>
        <w:t xml:space="preserve"> </w:t>
      </w:r>
      <w:r w:rsidRPr="00EE617D">
        <w:rPr>
          <w:rFonts w:cs="Arial"/>
          <w:lang w:val="sr-Cyrl-CS"/>
        </w:rPr>
        <w:t>mora</w:t>
      </w:r>
      <w:r w:rsidR="001533DC" w:rsidRPr="00EE617D">
        <w:rPr>
          <w:rFonts w:cs="Arial"/>
          <w:lang w:val="sr-Latn-CS"/>
        </w:rPr>
        <w:t xml:space="preserve"> </w:t>
      </w:r>
      <w:r w:rsidRPr="00EE617D">
        <w:rPr>
          <w:rFonts w:cs="Arial"/>
          <w:lang w:val="sr-Cyrl-CS"/>
        </w:rPr>
        <w:t>se</w:t>
      </w:r>
      <w:r w:rsidR="001533DC" w:rsidRPr="00EE617D">
        <w:rPr>
          <w:rFonts w:cs="Arial"/>
          <w:lang w:val="sr-Cyrl-CS"/>
        </w:rPr>
        <w:t xml:space="preserve"> </w:t>
      </w:r>
      <w:r w:rsidRPr="00EE617D">
        <w:rPr>
          <w:rFonts w:cs="Arial"/>
          <w:lang w:val="sr-Latn-CS"/>
        </w:rPr>
        <w:t>sprovodi</w:t>
      </w:r>
      <w:r w:rsidRPr="00EE617D">
        <w:rPr>
          <w:rFonts w:cs="Arial"/>
          <w:lang w:val="sr-Cyrl-CS"/>
        </w:rPr>
        <w:t>ti</w:t>
      </w:r>
      <w:r w:rsidR="001533DC" w:rsidRPr="00EE617D">
        <w:rPr>
          <w:rFonts w:cs="Arial"/>
          <w:lang w:val="sr-Cyrl-CS"/>
        </w:rPr>
        <w:t xml:space="preserve"> </w:t>
      </w:r>
      <w:r w:rsidRPr="00EE617D">
        <w:rPr>
          <w:rFonts w:cs="Arial"/>
          <w:lang w:val="sr-Latn-CS"/>
        </w:rPr>
        <w:t>koriste</w:t>
      </w:r>
      <w:r w:rsidRPr="00EE617D">
        <w:rPr>
          <w:rFonts w:cs="Arial"/>
          <w:lang w:val="sr-Cyrl-CS"/>
        </w:rPr>
        <w:t>ći</w:t>
      </w:r>
      <w:r w:rsidR="001533DC" w:rsidRPr="00EE617D">
        <w:rPr>
          <w:rFonts w:cs="Arial"/>
          <w:lang w:val="sr-Latn-CS"/>
        </w:rPr>
        <w:t xml:space="preserve"> </w:t>
      </w:r>
      <w:r w:rsidRPr="00EE617D">
        <w:rPr>
          <w:rFonts w:cs="Arial"/>
          <w:lang w:val="sr-Latn-CS"/>
        </w:rPr>
        <w:t>suv</w:t>
      </w:r>
      <w:r w:rsidRPr="00EE617D">
        <w:rPr>
          <w:rFonts w:cs="Arial"/>
          <w:lang w:val="sr-Cyrl-CS"/>
        </w:rPr>
        <w:t>e</w:t>
      </w:r>
      <w:r w:rsidR="001533DC" w:rsidRPr="00EE617D">
        <w:rPr>
          <w:rFonts w:cs="Arial"/>
          <w:lang w:val="sr-Latn-CS"/>
        </w:rPr>
        <w:t xml:space="preserve"> </w:t>
      </w:r>
      <w:r w:rsidRPr="00EE617D">
        <w:rPr>
          <w:rFonts w:cs="Arial"/>
          <w:lang w:val="sr-Latn-CS"/>
        </w:rPr>
        <w:t>zatrovan</w:t>
      </w:r>
      <w:r w:rsidRPr="00EE617D">
        <w:rPr>
          <w:rFonts w:cs="Arial"/>
          <w:lang w:val="sr-Cyrl-CS"/>
        </w:rPr>
        <w:t>e</w:t>
      </w:r>
      <w:r w:rsidR="001533DC" w:rsidRPr="00EE617D">
        <w:rPr>
          <w:rFonts w:cs="Arial"/>
          <w:lang w:val="sr-Latn-CS"/>
        </w:rPr>
        <w:t xml:space="preserve"> </w:t>
      </w:r>
      <w:r w:rsidRPr="00EE617D">
        <w:rPr>
          <w:rFonts w:cs="Arial"/>
          <w:lang w:val="sr-Latn-CS"/>
        </w:rPr>
        <w:t>mamc</w:t>
      </w:r>
      <w:r w:rsidRPr="00EE617D">
        <w:rPr>
          <w:rFonts w:cs="Arial"/>
          <w:lang w:val="sr-Cyrl-CS"/>
        </w:rPr>
        <w:t>e</w:t>
      </w:r>
      <w:r w:rsidR="001533DC" w:rsidRPr="00EE617D">
        <w:rPr>
          <w:rFonts w:cs="Arial"/>
          <w:lang w:val="sr-Cyrl-CS"/>
        </w:rPr>
        <w:t>,</w:t>
      </w:r>
      <w:r w:rsidR="001533DC" w:rsidRPr="00EE617D">
        <w:rPr>
          <w:rFonts w:cs="Arial"/>
          <w:lang w:val="sr-Latn-CS"/>
        </w:rPr>
        <w:t xml:space="preserve"> </w:t>
      </w:r>
      <w:r w:rsidRPr="00EE617D">
        <w:rPr>
          <w:rFonts w:cs="Arial"/>
          <w:lang w:val="sr-Latn-CS"/>
        </w:rPr>
        <w:t>koji</w:t>
      </w:r>
      <w:r w:rsidR="001533DC" w:rsidRPr="00EE617D">
        <w:rPr>
          <w:rFonts w:cs="Arial"/>
          <w:lang w:val="sr-Latn-CS"/>
        </w:rPr>
        <w:t xml:space="preserve"> </w:t>
      </w:r>
      <w:r w:rsidRPr="00EE617D">
        <w:rPr>
          <w:rFonts w:cs="Arial"/>
          <w:lang w:val="sr-Latn-CS"/>
        </w:rPr>
        <w:t>se</w:t>
      </w:r>
      <w:r w:rsidR="001533DC" w:rsidRPr="00EE617D">
        <w:rPr>
          <w:rFonts w:cs="Arial"/>
          <w:lang w:val="sr-Latn-CS"/>
        </w:rPr>
        <w:t xml:space="preserve"> </w:t>
      </w:r>
      <w:r w:rsidRPr="00EE617D">
        <w:rPr>
          <w:rFonts w:cs="Arial"/>
          <w:lang w:val="sr-Latn-CS"/>
        </w:rPr>
        <w:t>ravnomerno</w:t>
      </w:r>
      <w:r w:rsidR="001533DC" w:rsidRPr="00EE617D">
        <w:rPr>
          <w:rFonts w:cs="Arial"/>
          <w:lang w:val="sr-Latn-CS"/>
        </w:rPr>
        <w:t xml:space="preserve"> </w:t>
      </w:r>
      <w:r w:rsidRPr="00EE617D">
        <w:rPr>
          <w:rFonts w:cs="Arial"/>
          <w:lang w:val="sr-Latn-CS"/>
        </w:rPr>
        <w:t>raspoređuju</w:t>
      </w:r>
      <w:r w:rsidR="001533DC" w:rsidRPr="00EE617D">
        <w:rPr>
          <w:rFonts w:cs="Arial"/>
          <w:lang w:val="sr-Latn-CS"/>
        </w:rPr>
        <w:t xml:space="preserve"> </w:t>
      </w:r>
      <w:r w:rsidRPr="00EE617D">
        <w:rPr>
          <w:rFonts w:cs="Arial"/>
          <w:lang w:val="sr-Latn-CS"/>
        </w:rPr>
        <w:t>po</w:t>
      </w:r>
      <w:r w:rsidR="001533DC" w:rsidRPr="00EE617D">
        <w:rPr>
          <w:rFonts w:cs="Arial"/>
          <w:lang w:val="sr-Latn-CS"/>
        </w:rPr>
        <w:t xml:space="preserve"> </w:t>
      </w:r>
      <w:r w:rsidRPr="00EE617D">
        <w:rPr>
          <w:rFonts w:cs="Arial"/>
          <w:lang w:val="sr-Latn-CS"/>
        </w:rPr>
        <w:t>čitavoj</w:t>
      </w:r>
      <w:r w:rsidR="001533DC" w:rsidRPr="00EE617D">
        <w:rPr>
          <w:rFonts w:cs="Arial"/>
          <w:lang w:val="sr-Latn-CS"/>
        </w:rPr>
        <w:t xml:space="preserve"> </w:t>
      </w:r>
      <w:r w:rsidRPr="00EE617D">
        <w:rPr>
          <w:rFonts w:cs="Arial"/>
          <w:lang w:val="sr-Latn-CS"/>
        </w:rPr>
        <w:t>ugroženoj</w:t>
      </w:r>
      <w:r w:rsidR="001533DC" w:rsidRPr="00EE617D">
        <w:rPr>
          <w:rFonts w:cs="Arial"/>
          <w:lang w:val="sr-Latn-CS"/>
        </w:rPr>
        <w:t xml:space="preserve"> </w:t>
      </w:r>
      <w:r w:rsidRPr="00EE617D">
        <w:rPr>
          <w:rFonts w:cs="Arial"/>
          <w:lang w:val="sr-Latn-CS"/>
        </w:rPr>
        <w:t>površini</w:t>
      </w:r>
      <w:r w:rsidR="001533DC" w:rsidRPr="00EE617D">
        <w:rPr>
          <w:rFonts w:cs="Arial"/>
          <w:lang w:val="sr-Latn-CS"/>
        </w:rPr>
        <w:t xml:space="preserve"> </w:t>
      </w:r>
      <w:r w:rsidRPr="00EE617D">
        <w:rPr>
          <w:rFonts w:cs="Arial"/>
          <w:lang w:val="sr-Latn-CS"/>
        </w:rPr>
        <w:t>bez</w:t>
      </w:r>
      <w:r w:rsidR="001533DC" w:rsidRPr="00EE617D">
        <w:rPr>
          <w:rFonts w:cs="Arial"/>
          <w:lang w:val="sr-Latn-CS"/>
        </w:rPr>
        <w:t xml:space="preserve"> </w:t>
      </w:r>
      <w:r w:rsidRPr="00EE617D">
        <w:rPr>
          <w:rFonts w:cs="Arial"/>
          <w:lang w:val="sr-Latn-CS"/>
        </w:rPr>
        <w:t>obzira</w:t>
      </w:r>
      <w:r w:rsidR="001533DC" w:rsidRPr="00EE617D">
        <w:rPr>
          <w:rFonts w:cs="Arial"/>
          <w:lang w:val="sr-Latn-CS"/>
        </w:rPr>
        <w:t xml:space="preserve"> </w:t>
      </w:r>
      <w:r w:rsidRPr="00EE617D">
        <w:rPr>
          <w:rFonts w:cs="Arial"/>
          <w:lang w:val="sr-Latn-CS"/>
        </w:rPr>
        <w:t>na</w:t>
      </w:r>
      <w:r w:rsidR="001533DC" w:rsidRPr="00EE617D">
        <w:rPr>
          <w:rFonts w:cs="Arial"/>
          <w:lang w:val="sr-Latn-CS"/>
        </w:rPr>
        <w:t xml:space="preserve"> </w:t>
      </w:r>
      <w:r w:rsidRPr="00EE617D">
        <w:rPr>
          <w:rFonts w:cs="Arial"/>
          <w:lang w:val="sr-Latn-CS"/>
        </w:rPr>
        <w:t>registrovanu</w:t>
      </w:r>
      <w:r w:rsidR="001533DC" w:rsidRPr="00EE617D">
        <w:rPr>
          <w:rFonts w:cs="Arial"/>
          <w:lang w:val="sr-Latn-CS"/>
        </w:rPr>
        <w:t xml:space="preserve"> </w:t>
      </w:r>
      <w:r w:rsidRPr="00EE617D">
        <w:rPr>
          <w:rFonts w:cs="Arial"/>
          <w:lang w:val="sr-Latn-CS"/>
        </w:rPr>
        <w:t>brojnost</w:t>
      </w:r>
      <w:r w:rsidR="001533DC" w:rsidRPr="00EE617D">
        <w:rPr>
          <w:rFonts w:cs="Arial"/>
          <w:lang w:val="sr-Latn-CS"/>
        </w:rPr>
        <w:t xml:space="preserve"> </w:t>
      </w:r>
      <w:r w:rsidRPr="00EE617D">
        <w:rPr>
          <w:rFonts w:cs="Arial"/>
          <w:lang w:val="sr-Latn-CS"/>
        </w:rPr>
        <w:t>ovih</w:t>
      </w:r>
      <w:r w:rsidR="001533DC" w:rsidRPr="00EE617D">
        <w:rPr>
          <w:rFonts w:cs="Arial"/>
          <w:lang w:val="sr-Latn-CS"/>
        </w:rPr>
        <w:t xml:space="preserve"> </w:t>
      </w:r>
      <w:r w:rsidRPr="00EE617D">
        <w:rPr>
          <w:rFonts w:cs="Arial"/>
          <w:lang w:val="sr-Latn-CS"/>
        </w:rPr>
        <w:t>glodara</w:t>
      </w:r>
      <w:r w:rsidR="001533DC" w:rsidRPr="00EE617D">
        <w:rPr>
          <w:rFonts w:cs="Arial"/>
          <w:lang w:val="sr-Latn-CS"/>
        </w:rPr>
        <w:t xml:space="preserve">. </w:t>
      </w:r>
      <w:r w:rsidRPr="00EE617D">
        <w:rPr>
          <w:rFonts w:cs="Arial"/>
          <w:lang w:val="sr-Latn-CS"/>
        </w:rPr>
        <w:t>Na</w:t>
      </w:r>
      <w:r w:rsidR="001533DC" w:rsidRPr="00EE617D">
        <w:rPr>
          <w:rFonts w:cs="Arial"/>
          <w:lang w:val="sr-Latn-CS"/>
        </w:rPr>
        <w:t xml:space="preserve"> </w:t>
      </w:r>
      <w:r w:rsidRPr="00EE617D">
        <w:rPr>
          <w:rFonts w:cs="Arial"/>
          <w:lang w:val="sr-Latn-CS"/>
        </w:rPr>
        <w:t>ovaj</w:t>
      </w:r>
      <w:r w:rsidR="001533DC" w:rsidRPr="00EE617D">
        <w:rPr>
          <w:rFonts w:cs="Arial"/>
          <w:lang w:val="sr-Latn-CS"/>
        </w:rPr>
        <w:t xml:space="preserve"> </w:t>
      </w:r>
      <w:r w:rsidRPr="00EE617D">
        <w:rPr>
          <w:rFonts w:cs="Arial"/>
          <w:lang w:val="sr-Latn-CS"/>
        </w:rPr>
        <w:t>način</w:t>
      </w:r>
      <w:r w:rsidR="001533DC" w:rsidRPr="00EE617D">
        <w:rPr>
          <w:rFonts w:cs="Arial"/>
          <w:lang w:val="sr-Latn-CS"/>
        </w:rPr>
        <w:t xml:space="preserve"> </w:t>
      </w:r>
      <w:r w:rsidRPr="00EE617D">
        <w:rPr>
          <w:rFonts w:cs="Arial"/>
          <w:lang w:val="sr-Latn-CS"/>
        </w:rPr>
        <w:t>sprečavaju</w:t>
      </w:r>
      <w:r w:rsidR="001533DC" w:rsidRPr="00EE617D">
        <w:rPr>
          <w:rFonts w:cs="Arial"/>
          <w:lang w:val="sr-Latn-CS"/>
        </w:rPr>
        <w:t xml:space="preserve"> </w:t>
      </w:r>
      <w:r w:rsidRPr="00EE617D">
        <w:rPr>
          <w:rFonts w:cs="Arial"/>
          <w:lang w:val="sr-Latn-CS"/>
        </w:rPr>
        <w:t>se</w:t>
      </w:r>
      <w:r w:rsidR="001533DC" w:rsidRPr="00EE617D">
        <w:rPr>
          <w:rFonts w:cs="Arial"/>
          <w:lang w:val="sr-Latn-CS"/>
        </w:rPr>
        <w:t xml:space="preserve"> </w:t>
      </w:r>
      <w:r w:rsidRPr="00EE617D">
        <w:rPr>
          <w:rFonts w:cs="Arial"/>
          <w:lang w:val="sr-Latn-CS"/>
        </w:rPr>
        <w:t>štete</w:t>
      </w:r>
      <w:r w:rsidR="001533DC" w:rsidRPr="00EE617D">
        <w:rPr>
          <w:rFonts w:cs="Arial"/>
          <w:lang w:val="sr-Latn-CS"/>
        </w:rPr>
        <w:t xml:space="preserve"> </w:t>
      </w:r>
      <w:r w:rsidRPr="00EE617D">
        <w:rPr>
          <w:rFonts w:cs="Arial"/>
          <w:lang w:val="sr-Latn-CS"/>
        </w:rPr>
        <w:t>u</w:t>
      </w:r>
      <w:r w:rsidR="001533DC" w:rsidRPr="00EE617D">
        <w:rPr>
          <w:rFonts w:cs="Arial"/>
          <w:lang w:val="sr-Latn-CS"/>
        </w:rPr>
        <w:t xml:space="preserve"> </w:t>
      </w:r>
      <w:r w:rsidRPr="00EE617D">
        <w:rPr>
          <w:rFonts w:cs="Arial"/>
          <w:lang w:val="sr-Latn-CS"/>
        </w:rPr>
        <w:t>samom</w:t>
      </w:r>
      <w:r w:rsidR="001533DC" w:rsidRPr="00EE617D">
        <w:rPr>
          <w:rFonts w:cs="Arial"/>
          <w:lang w:val="sr-Latn-CS"/>
        </w:rPr>
        <w:t xml:space="preserve"> </w:t>
      </w:r>
      <w:r w:rsidRPr="00EE617D">
        <w:rPr>
          <w:rFonts w:cs="Arial"/>
          <w:lang w:val="sr-Latn-CS"/>
        </w:rPr>
        <w:t>začetku</w:t>
      </w:r>
      <w:r w:rsidR="00FE4881" w:rsidRPr="00EE617D">
        <w:rPr>
          <w:rFonts w:cs="Arial"/>
          <w:lang w:val="sr-Cyrl-CS"/>
        </w:rPr>
        <w:t>.</w:t>
      </w:r>
      <w:r w:rsidR="00FE4881" w:rsidRPr="00EE617D">
        <w:rPr>
          <w:rFonts w:cs="Arial"/>
          <w:lang w:val="sr-Latn-CS"/>
        </w:rPr>
        <w:t xml:space="preserve"> </w:t>
      </w:r>
      <w:r w:rsidRPr="00EE617D">
        <w:rPr>
          <w:rFonts w:cs="Arial"/>
          <w:lang w:val="sr-Cyrl-CS"/>
        </w:rPr>
        <w:t>U</w:t>
      </w:r>
      <w:r w:rsidR="00FE4881" w:rsidRPr="00EE617D">
        <w:rPr>
          <w:rFonts w:cs="Arial"/>
          <w:lang w:val="sr-Latn-CS"/>
        </w:rPr>
        <w:t xml:space="preserve"> </w:t>
      </w:r>
      <w:r w:rsidRPr="00EE617D">
        <w:rPr>
          <w:rFonts w:cs="Arial"/>
          <w:lang w:val="sr-Latn-CS"/>
        </w:rPr>
        <w:t>mladim</w:t>
      </w:r>
      <w:r w:rsidR="00FE4881" w:rsidRPr="00EE617D">
        <w:rPr>
          <w:rFonts w:cs="Arial"/>
          <w:lang w:val="sr-Latn-CS"/>
        </w:rPr>
        <w:t xml:space="preserve"> </w:t>
      </w:r>
      <w:r w:rsidRPr="00EE617D">
        <w:rPr>
          <w:rFonts w:cs="Arial"/>
          <w:lang w:val="sr-Latn-CS"/>
        </w:rPr>
        <w:t>zasadima</w:t>
      </w:r>
      <w:r w:rsidR="00FE4881" w:rsidRPr="00EE617D">
        <w:rPr>
          <w:rFonts w:cs="Arial"/>
          <w:lang w:val="sr-Latn-CS"/>
        </w:rPr>
        <w:t xml:space="preserve"> </w:t>
      </w:r>
      <w:r w:rsidRPr="00EE617D">
        <w:rPr>
          <w:rFonts w:cs="Arial"/>
          <w:lang w:val="sr-Latn-CS"/>
        </w:rPr>
        <w:t>topola</w:t>
      </w:r>
      <w:r w:rsidR="00FE4881" w:rsidRPr="00EE617D">
        <w:rPr>
          <w:rFonts w:cs="Arial"/>
          <w:lang w:val="sr-Latn-CS"/>
        </w:rPr>
        <w:t xml:space="preserve"> </w:t>
      </w:r>
      <w:r w:rsidRPr="00EE617D">
        <w:rPr>
          <w:rFonts w:cs="Arial"/>
          <w:lang w:val="sr-Latn-CS"/>
        </w:rPr>
        <w:t>mere</w:t>
      </w:r>
      <w:r w:rsidR="00FE4881" w:rsidRPr="00EE617D">
        <w:rPr>
          <w:rFonts w:cs="Arial"/>
          <w:lang w:val="sr-Latn-CS"/>
        </w:rPr>
        <w:t xml:space="preserve"> </w:t>
      </w:r>
      <w:r w:rsidRPr="00EE617D">
        <w:rPr>
          <w:rFonts w:cs="Arial"/>
          <w:lang w:val="sr-Latn-CS"/>
        </w:rPr>
        <w:t>zaštite</w:t>
      </w:r>
      <w:r w:rsidR="00FE4881" w:rsidRPr="00EE617D">
        <w:rPr>
          <w:rFonts w:cs="Arial"/>
          <w:lang w:val="sr-Latn-CS"/>
        </w:rPr>
        <w:t xml:space="preserve"> </w:t>
      </w:r>
      <w:r w:rsidRPr="00EE617D">
        <w:rPr>
          <w:rFonts w:cs="Arial"/>
          <w:lang w:val="sr-Latn-CS"/>
        </w:rPr>
        <w:t>protiv</w:t>
      </w:r>
      <w:r w:rsidR="00FE4881" w:rsidRPr="00EE617D">
        <w:rPr>
          <w:rFonts w:cs="Arial"/>
          <w:lang w:val="sr-Latn-CS"/>
        </w:rPr>
        <w:t xml:space="preserve"> </w:t>
      </w:r>
      <w:r w:rsidRPr="00EE617D">
        <w:rPr>
          <w:rFonts w:cs="Arial"/>
          <w:lang w:val="sr-Latn-CS"/>
        </w:rPr>
        <w:t>glodara</w:t>
      </w:r>
      <w:r w:rsidR="00FE4881" w:rsidRPr="00EE617D">
        <w:rPr>
          <w:rFonts w:cs="Arial"/>
          <w:lang w:val="sr-Latn-CS"/>
        </w:rPr>
        <w:t xml:space="preserve"> </w:t>
      </w:r>
      <w:r w:rsidRPr="00EE617D">
        <w:rPr>
          <w:rFonts w:cs="Arial"/>
          <w:lang w:val="sr-Latn-CS"/>
        </w:rPr>
        <w:t>se</w:t>
      </w:r>
      <w:r w:rsidR="00FE4881" w:rsidRPr="00EE617D">
        <w:rPr>
          <w:rFonts w:cs="Arial"/>
          <w:lang w:val="sr-Latn-CS"/>
        </w:rPr>
        <w:t xml:space="preserve"> </w:t>
      </w:r>
      <w:r w:rsidRPr="00EE617D">
        <w:rPr>
          <w:rFonts w:cs="Arial"/>
          <w:lang w:val="sr-Latn-CS"/>
        </w:rPr>
        <w:t>uglavnom</w:t>
      </w:r>
      <w:r w:rsidR="00FE4881" w:rsidRPr="00EE617D">
        <w:rPr>
          <w:rFonts w:cs="Arial"/>
          <w:lang w:val="sr-Latn-CS"/>
        </w:rPr>
        <w:t xml:space="preserve"> </w:t>
      </w:r>
      <w:r w:rsidRPr="00EE617D">
        <w:rPr>
          <w:rFonts w:cs="Arial"/>
          <w:lang w:val="sr-Latn-CS"/>
        </w:rPr>
        <w:t>ne</w:t>
      </w:r>
      <w:r w:rsidR="00FE4881" w:rsidRPr="00EE617D">
        <w:rPr>
          <w:rFonts w:cs="Arial"/>
          <w:lang w:val="sr-Latn-CS"/>
        </w:rPr>
        <w:t xml:space="preserve"> </w:t>
      </w:r>
      <w:r w:rsidRPr="00EE617D">
        <w:rPr>
          <w:rFonts w:cs="Arial"/>
          <w:lang w:val="sr-Latn-CS"/>
        </w:rPr>
        <w:t>primenjuju</w:t>
      </w:r>
      <w:r w:rsidR="00FE4881" w:rsidRPr="00EE617D">
        <w:rPr>
          <w:rFonts w:cs="Arial"/>
          <w:lang w:val="sr-Latn-CS"/>
        </w:rPr>
        <w:t xml:space="preserve">, </w:t>
      </w:r>
      <w:r w:rsidRPr="00EE617D">
        <w:rPr>
          <w:rFonts w:cs="Arial"/>
          <w:lang w:val="sr-Latn-CS"/>
        </w:rPr>
        <w:t>jer</w:t>
      </w:r>
      <w:r w:rsidR="00FE4881" w:rsidRPr="00EE617D">
        <w:rPr>
          <w:rFonts w:cs="Arial"/>
          <w:lang w:val="sr-Latn-CS"/>
        </w:rPr>
        <w:t xml:space="preserve"> </w:t>
      </w:r>
      <w:r w:rsidRPr="00EE617D">
        <w:rPr>
          <w:rFonts w:cs="Arial"/>
          <w:lang w:val="sr-Latn-CS"/>
        </w:rPr>
        <w:t>se</w:t>
      </w:r>
      <w:r w:rsidR="00FE4881" w:rsidRPr="00EE617D">
        <w:rPr>
          <w:rFonts w:cs="Arial"/>
          <w:lang w:val="sr-Latn-CS"/>
        </w:rPr>
        <w:t xml:space="preserve"> </w:t>
      </w:r>
      <w:r w:rsidRPr="00EE617D">
        <w:rPr>
          <w:rFonts w:cs="Arial"/>
          <w:lang w:val="sr-Latn-CS"/>
        </w:rPr>
        <w:t>primenom</w:t>
      </w:r>
      <w:r w:rsidR="00FE4881" w:rsidRPr="00EE617D">
        <w:rPr>
          <w:rFonts w:cs="Arial"/>
          <w:lang w:val="sr-Latn-CS"/>
        </w:rPr>
        <w:t xml:space="preserve"> </w:t>
      </w:r>
      <w:r w:rsidRPr="00EE617D">
        <w:rPr>
          <w:rFonts w:cs="Arial"/>
          <w:lang w:val="sr-Latn-CS"/>
        </w:rPr>
        <w:t>pune</w:t>
      </w:r>
      <w:r w:rsidR="00FE4881" w:rsidRPr="00EE617D">
        <w:rPr>
          <w:rFonts w:cs="Arial"/>
          <w:lang w:val="sr-Latn-CS"/>
        </w:rPr>
        <w:t xml:space="preserve"> </w:t>
      </w:r>
      <w:r w:rsidRPr="00EE617D">
        <w:rPr>
          <w:rFonts w:cs="Arial"/>
          <w:lang w:val="sr-Latn-CS"/>
        </w:rPr>
        <w:t>tehnologije</w:t>
      </w:r>
      <w:r w:rsidR="00FE4881" w:rsidRPr="00EE617D">
        <w:rPr>
          <w:rFonts w:cs="Arial"/>
          <w:lang w:val="sr-Latn-CS"/>
        </w:rPr>
        <w:t xml:space="preserve"> </w:t>
      </w:r>
      <w:r w:rsidRPr="00EE617D">
        <w:rPr>
          <w:rFonts w:cs="Arial"/>
          <w:lang w:val="sr-Latn-CS"/>
        </w:rPr>
        <w:t>osnivanja</w:t>
      </w:r>
      <w:r w:rsidR="00FE4881" w:rsidRPr="00EE617D">
        <w:rPr>
          <w:rFonts w:cs="Arial"/>
          <w:lang w:val="sr-Latn-CS"/>
        </w:rPr>
        <w:t xml:space="preserve"> </w:t>
      </w:r>
      <w:r w:rsidRPr="00EE617D">
        <w:rPr>
          <w:rFonts w:cs="Arial"/>
          <w:lang w:val="sr-Latn-CS"/>
        </w:rPr>
        <w:t>i</w:t>
      </w:r>
      <w:r w:rsidR="00FE4881" w:rsidRPr="00EE617D">
        <w:rPr>
          <w:rFonts w:cs="Arial"/>
          <w:lang w:val="sr-Latn-CS"/>
        </w:rPr>
        <w:t xml:space="preserve"> </w:t>
      </w:r>
      <w:r w:rsidRPr="00EE617D">
        <w:rPr>
          <w:rFonts w:cs="Arial"/>
          <w:lang w:val="sr-Latn-CS"/>
        </w:rPr>
        <w:t>kasnije</w:t>
      </w:r>
      <w:r w:rsidR="00FE4881" w:rsidRPr="00EE617D">
        <w:rPr>
          <w:rFonts w:cs="Arial"/>
          <w:lang w:val="sr-Latn-CS"/>
        </w:rPr>
        <w:t xml:space="preserve"> </w:t>
      </w:r>
      <w:r w:rsidRPr="00EE617D">
        <w:rPr>
          <w:rFonts w:cs="Arial"/>
          <w:lang w:val="sr-Latn-CS"/>
        </w:rPr>
        <w:t>nege</w:t>
      </w:r>
      <w:r w:rsidR="00FE4881" w:rsidRPr="00EE617D">
        <w:rPr>
          <w:rFonts w:cs="Arial"/>
          <w:lang w:val="sr-Latn-CS"/>
        </w:rPr>
        <w:t xml:space="preserve"> </w:t>
      </w:r>
      <w:r w:rsidRPr="00EE617D">
        <w:rPr>
          <w:rFonts w:cs="Arial"/>
          <w:lang w:val="sr-Latn-CS"/>
        </w:rPr>
        <w:t>zasada</w:t>
      </w:r>
      <w:r w:rsidR="00FE4881" w:rsidRPr="00EE617D">
        <w:rPr>
          <w:rFonts w:cs="Arial"/>
          <w:lang w:val="sr-Latn-CS"/>
        </w:rPr>
        <w:t xml:space="preserve"> </w:t>
      </w:r>
      <w:r w:rsidRPr="00EE617D">
        <w:rPr>
          <w:rFonts w:cs="Arial"/>
          <w:lang w:val="sr-Latn-CS"/>
        </w:rPr>
        <w:t>koja</w:t>
      </w:r>
      <w:r w:rsidR="00FE4881" w:rsidRPr="00EE617D">
        <w:rPr>
          <w:rFonts w:cs="Arial"/>
          <w:lang w:val="sr-Latn-CS"/>
        </w:rPr>
        <w:t xml:space="preserve"> </w:t>
      </w:r>
      <w:r w:rsidRPr="00EE617D">
        <w:rPr>
          <w:rFonts w:cs="Arial"/>
          <w:lang w:val="sr-Latn-CS"/>
        </w:rPr>
        <w:t>podrazumeva</w:t>
      </w:r>
      <w:r w:rsidR="00FE4881" w:rsidRPr="00EE617D">
        <w:rPr>
          <w:rFonts w:cs="Arial"/>
          <w:lang w:val="sr-Latn-CS"/>
        </w:rPr>
        <w:t xml:space="preserve"> </w:t>
      </w:r>
      <w:r w:rsidRPr="00EE617D">
        <w:rPr>
          <w:rFonts w:cs="Arial"/>
          <w:lang w:val="sr-Latn-CS"/>
        </w:rPr>
        <w:t>i</w:t>
      </w:r>
      <w:r w:rsidR="00FE4881" w:rsidRPr="00EE617D">
        <w:rPr>
          <w:rFonts w:cs="Arial"/>
          <w:lang w:val="sr-Latn-CS"/>
        </w:rPr>
        <w:t xml:space="preserve"> </w:t>
      </w:r>
      <w:r w:rsidRPr="00EE617D">
        <w:rPr>
          <w:rFonts w:cs="Arial"/>
          <w:lang w:val="sr-Latn-CS"/>
        </w:rPr>
        <w:t>intenzivnu</w:t>
      </w:r>
      <w:r w:rsidR="00FE4881" w:rsidRPr="00EE617D">
        <w:rPr>
          <w:rFonts w:cs="Arial"/>
          <w:lang w:val="sr-Latn-CS"/>
        </w:rPr>
        <w:t xml:space="preserve"> </w:t>
      </w:r>
      <w:r w:rsidRPr="00EE617D">
        <w:rPr>
          <w:rFonts w:cs="Arial"/>
          <w:lang w:val="sr-Latn-CS"/>
        </w:rPr>
        <w:t>mehaničku</w:t>
      </w:r>
      <w:r w:rsidR="00FE4881" w:rsidRPr="00EE617D">
        <w:rPr>
          <w:rFonts w:cs="Arial"/>
          <w:lang w:val="sr-Latn-CS"/>
        </w:rPr>
        <w:t xml:space="preserve"> </w:t>
      </w:r>
      <w:r w:rsidRPr="00EE617D">
        <w:rPr>
          <w:rFonts w:cs="Arial"/>
          <w:lang w:val="sr-Latn-CS"/>
        </w:rPr>
        <w:t>obradu</w:t>
      </w:r>
      <w:r w:rsidR="00FE4881" w:rsidRPr="00EE617D">
        <w:rPr>
          <w:rFonts w:cs="Arial"/>
          <w:lang w:val="sr-Latn-CS"/>
        </w:rPr>
        <w:t xml:space="preserve"> </w:t>
      </w:r>
      <w:r w:rsidRPr="00EE617D">
        <w:rPr>
          <w:rFonts w:cs="Arial"/>
          <w:lang w:val="sr-Latn-CS"/>
        </w:rPr>
        <w:t>zemljišta</w:t>
      </w:r>
      <w:r w:rsidR="00FE4881" w:rsidRPr="00EE617D">
        <w:rPr>
          <w:rFonts w:cs="Arial"/>
          <w:lang w:val="sr-Latn-CS"/>
        </w:rPr>
        <w:t xml:space="preserve"> (</w:t>
      </w:r>
      <w:r w:rsidRPr="00EE617D">
        <w:rPr>
          <w:rFonts w:cs="Arial"/>
          <w:lang w:val="sr-Latn-CS"/>
        </w:rPr>
        <w:t>oranje</w:t>
      </w:r>
      <w:r w:rsidR="00FE4881" w:rsidRPr="00EE617D">
        <w:rPr>
          <w:rFonts w:cs="Arial"/>
          <w:lang w:val="sr-Latn-CS"/>
        </w:rPr>
        <w:t xml:space="preserve">, </w:t>
      </w:r>
      <w:r w:rsidRPr="00EE617D">
        <w:rPr>
          <w:rFonts w:cs="Arial"/>
          <w:lang w:val="sr-Latn-CS"/>
        </w:rPr>
        <w:t>tanjiranje</w:t>
      </w:r>
      <w:r w:rsidR="00FE4881" w:rsidRPr="00EE617D">
        <w:rPr>
          <w:rFonts w:cs="Arial"/>
          <w:lang w:val="sr-Latn-CS"/>
        </w:rPr>
        <w:t xml:space="preserve"> </w:t>
      </w:r>
      <w:r w:rsidRPr="00EE617D">
        <w:rPr>
          <w:rFonts w:cs="Arial"/>
          <w:lang w:val="sr-Latn-CS"/>
        </w:rPr>
        <w:t>i</w:t>
      </w:r>
      <w:r w:rsidR="00FE4881" w:rsidRPr="00EE617D">
        <w:rPr>
          <w:rFonts w:cs="Arial"/>
          <w:lang w:val="sr-Latn-CS"/>
        </w:rPr>
        <w:t xml:space="preserve"> </w:t>
      </w:r>
      <w:r w:rsidRPr="00EE617D">
        <w:rPr>
          <w:rFonts w:cs="Arial"/>
          <w:lang w:val="sr-Latn-CS"/>
        </w:rPr>
        <w:t>dr</w:t>
      </w:r>
      <w:r w:rsidR="00FE4881" w:rsidRPr="00EE617D">
        <w:rPr>
          <w:rFonts w:cs="Arial"/>
          <w:lang w:val="sr-Latn-CS"/>
        </w:rPr>
        <w:t xml:space="preserve">.) </w:t>
      </w:r>
      <w:r w:rsidRPr="00EE617D">
        <w:rPr>
          <w:rFonts w:cs="Arial"/>
          <w:lang w:val="sr-Latn-CS"/>
        </w:rPr>
        <w:t>glodari</w:t>
      </w:r>
      <w:r w:rsidR="00ED0533" w:rsidRPr="00EE617D">
        <w:rPr>
          <w:rFonts w:cs="Arial"/>
          <w:lang w:val="sr-Latn-CS"/>
        </w:rPr>
        <w:t xml:space="preserve"> se</w:t>
      </w:r>
      <w:r w:rsidR="00FE4881" w:rsidRPr="00EE617D">
        <w:rPr>
          <w:rFonts w:cs="Arial"/>
          <w:lang w:val="sr-Latn-CS"/>
        </w:rPr>
        <w:t xml:space="preserve"> </w:t>
      </w:r>
      <w:r w:rsidRPr="00EE617D">
        <w:rPr>
          <w:rFonts w:cs="Arial"/>
          <w:lang w:val="sr-Latn-CS"/>
        </w:rPr>
        <w:t>uništavaju</w:t>
      </w:r>
      <w:r w:rsidR="00FE4881" w:rsidRPr="00EE617D">
        <w:rPr>
          <w:rFonts w:cs="Arial"/>
          <w:lang w:val="sr-Latn-CS"/>
        </w:rPr>
        <w:t xml:space="preserve"> </w:t>
      </w:r>
      <w:r w:rsidRPr="00EE617D">
        <w:rPr>
          <w:rFonts w:cs="Arial"/>
          <w:lang w:val="sr-Latn-CS"/>
        </w:rPr>
        <w:t>i</w:t>
      </w:r>
      <w:r w:rsidR="00FE4881" w:rsidRPr="00EE617D">
        <w:rPr>
          <w:rFonts w:cs="Arial"/>
          <w:lang w:val="sr-Latn-CS"/>
        </w:rPr>
        <w:t xml:space="preserve"> </w:t>
      </w:r>
      <w:r w:rsidRPr="00EE617D">
        <w:rPr>
          <w:rFonts w:cs="Arial"/>
          <w:lang w:val="sr-Latn-CS"/>
        </w:rPr>
        <w:t>uznemiruju</w:t>
      </w:r>
      <w:r w:rsidR="00FE4881" w:rsidRPr="00EE617D">
        <w:rPr>
          <w:rFonts w:cs="Arial"/>
          <w:lang w:val="sr-Latn-CS"/>
        </w:rPr>
        <w:t xml:space="preserve">, </w:t>
      </w:r>
      <w:r w:rsidRPr="00EE617D">
        <w:rPr>
          <w:rFonts w:cs="Arial"/>
          <w:lang w:val="sr-Latn-CS"/>
        </w:rPr>
        <w:t>te</w:t>
      </w:r>
      <w:r w:rsidR="00FE4881" w:rsidRPr="00EE617D">
        <w:rPr>
          <w:rFonts w:cs="Arial"/>
          <w:lang w:val="sr-Latn-CS"/>
        </w:rPr>
        <w:t xml:space="preserve"> </w:t>
      </w:r>
      <w:r w:rsidRPr="00EE617D">
        <w:rPr>
          <w:rFonts w:cs="Arial"/>
          <w:lang w:val="sr-Latn-CS"/>
        </w:rPr>
        <w:t>beže</w:t>
      </w:r>
      <w:r w:rsidR="00FE4881" w:rsidRPr="00EE617D">
        <w:rPr>
          <w:rFonts w:cs="Arial"/>
          <w:lang w:val="sr-Latn-CS"/>
        </w:rPr>
        <w:t xml:space="preserve"> </w:t>
      </w:r>
      <w:r w:rsidRPr="00EE617D">
        <w:rPr>
          <w:rFonts w:cs="Arial"/>
          <w:lang w:val="sr-Latn-CS"/>
        </w:rPr>
        <w:t>sa</w:t>
      </w:r>
      <w:r w:rsidR="00FE4881" w:rsidRPr="00EE617D">
        <w:rPr>
          <w:rFonts w:cs="Arial"/>
          <w:lang w:val="sr-Latn-CS"/>
        </w:rPr>
        <w:t xml:space="preserve"> </w:t>
      </w:r>
      <w:r w:rsidRPr="00EE617D">
        <w:rPr>
          <w:rFonts w:cs="Arial"/>
          <w:lang w:val="sr-Latn-CS"/>
        </w:rPr>
        <w:t>tih</w:t>
      </w:r>
      <w:r w:rsidR="00FE4881" w:rsidRPr="00EE617D">
        <w:rPr>
          <w:rFonts w:cs="Arial"/>
          <w:lang w:val="sr-Latn-CS"/>
        </w:rPr>
        <w:t xml:space="preserve"> </w:t>
      </w:r>
      <w:r w:rsidRPr="00EE617D">
        <w:rPr>
          <w:rFonts w:cs="Arial"/>
          <w:lang w:val="sr-Latn-CS"/>
        </w:rPr>
        <w:t>površina</w:t>
      </w:r>
      <w:r w:rsidR="00FE4881" w:rsidRPr="00EE617D">
        <w:rPr>
          <w:rFonts w:cs="Arial"/>
          <w:lang w:val="sr-Latn-CS"/>
        </w:rPr>
        <w:t xml:space="preserve">. </w:t>
      </w:r>
      <w:r w:rsidRPr="00EE617D">
        <w:rPr>
          <w:rFonts w:cs="Arial"/>
          <w:lang w:val="sr-Latn-CS"/>
        </w:rPr>
        <w:t>Stoga</w:t>
      </w:r>
      <w:r w:rsidR="00FE4881" w:rsidRPr="00EE617D">
        <w:rPr>
          <w:rFonts w:cs="Arial"/>
          <w:lang w:val="sr-Latn-CS"/>
        </w:rPr>
        <w:t xml:space="preserve"> </w:t>
      </w:r>
      <w:r w:rsidRPr="00EE617D">
        <w:rPr>
          <w:rFonts w:cs="Arial"/>
          <w:lang w:val="sr-Latn-CS"/>
        </w:rPr>
        <w:t>ni</w:t>
      </w:r>
      <w:r w:rsidR="00FE4881" w:rsidRPr="00EE617D">
        <w:rPr>
          <w:rFonts w:cs="Arial"/>
          <w:lang w:val="sr-Latn-CS"/>
        </w:rPr>
        <w:t xml:space="preserve"> </w:t>
      </w:r>
      <w:r w:rsidRPr="00EE617D">
        <w:rPr>
          <w:rFonts w:cs="Arial"/>
          <w:lang w:val="sr-Latn-CS"/>
        </w:rPr>
        <w:t>štete</w:t>
      </w:r>
      <w:r w:rsidR="00FE4881" w:rsidRPr="00EE617D">
        <w:rPr>
          <w:rFonts w:cs="Arial"/>
          <w:lang w:val="sr-Latn-CS"/>
        </w:rPr>
        <w:t xml:space="preserve"> </w:t>
      </w:r>
      <w:r w:rsidRPr="00EE617D">
        <w:rPr>
          <w:rFonts w:cs="Arial"/>
          <w:lang w:val="sr-Latn-CS"/>
        </w:rPr>
        <w:t>od</w:t>
      </w:r>
      <w:r w:rsidR="00FE4881" w:rsidRPr="00EE617D">
        <w:rPr>
          <w:rFonts w:cs="Arial"/>
          <w:lang w:val="sr-Latn-CS"/>
        </w:rPr>
        <w:t xml:space="preserve"> </w:t>
      </w:r>
      <w:r w:rsidRPr="00EE617D">
        <w:rPr>
          <w:rFonts w:cs="Arial"/>
          <w:lang w:val="sr-Latn-CS"/>
        </w:rPr>
        <w:t>sitnih</w:t>
      </w:r>
      <w:r w:rsidR="00FE4881" w:rsidRPr="00EE617D">
        <w:rPr>
          <w:rFonts w:cs="Arial"/>
          <w:lang w:val="sr-Latn-CS"/>
        </w:rPr>
        <w:t xml:space="preserve"> </w:t>
      </w:r>
      <w:r w:rsidRPr="00EE617D">
        <w:rPr>
          <w:rFonts w:cs="Arial"/>
          <w:lang w:val="sr-Latn-CS"/>
        </w:rPr>
        <w:t>glodara</w:t>
      </w:r>
      <w:r w:rsidR="00FE4881" w:rsidRPr="00EE617D">
        <w:rPr>
          <w:rFonts w:cs="Arial"/>
          <w:lang w:val="sr-Latn-CS"/>
        </w:rPr>
        <w:t xml:space="preserve"> </w:t>
      </w:r>
      <w:r w:rsidRPr="00EE617D">
        <w:rPr>
          <w:rFonts w:cs="Arial"/>
          <w:lang w:val="sr-Latn-CS"/>
        </w:rPr>
        <w:t>u</w:t>
      </w:r>
      <w:r w:rsidR="00FE4881" w:rsidRPr="00EE617D">
        <w:rPr>
          <w:rFonts w:cs="Arial"/>
          <w:lang w:val="sr-Latn-CS"/>
        </w:rPr>
        <w:t xml:space="preserve"> </w:t>
      </w:r>
      <w:r w:rsidRPr="00EE617D">
        <w:rPr>
          <w:rFonts w:cs="Arial"/>
          <w:lang w:val="sr-Latn-CS"/>
        </w:rPr>
        <w:t>mladim</w:t>
      </w:r>
      <w:r w:rsidR="00FE4881" w:rsidRPr="00EE617D">
        <w:rPr>
          <w:rFonts w:cs="Arial"/>
          <w:lang w:val="sr-Latn-CS"/>
        </w:rPr>
        <w:t xml:space="preserve"> </w:t>
      </w:r>
      <w:r w:rsidRPr="00EE617D">
        <w:rPr>
          <w:rFonts w:cs="Arial"/>
          <w:lang w:val="sr-Latn-CS"/>
        </w:rPr>
        <w:t>plantažama</w:t>
      </w:r>
      <w:r w:rsidR="00FE4881" w:rsidRPr="00EE617D">
        <w:rPr>
          <w:rFonts w:cs="Arial"/>
          <w:lang w:val="sr-Latn-CS"/>
        </w:rPr>
        <w:t xml:space="preserve"> </w:t>
      </w:r>
      <w:r w:rsidRPr="00EE617D">
        <w:rPr>
          <w:rFonts w:cs="Arial"/>
          <w:lang w:val="sr-Latn-CS"/>
        </w:rPr>
        <w:t>topola</w:t>
      </w:r>
      <w:r w:rsidR="00FE4881" w:rsidRPr="00EE617D">
        <w:rPr>
          <w:rFonts w:cs="Arial"/>
          <w:lang w:val="sr-Latn-CS"/>
        </w:rPr>
        <w:t xml:space="preserve"> </w:t>
      </w:r>
      <w:r w:rsidRPr="00EE617D">
        <w:rPr>
          <w:rFonts w:cs="Arial"/>
          <w:lang w:val="sr-Latn-CS"/>
        </w:rPr>
        <w:t>nisu</w:t>
      </w:r>
      <w:r w:rsidR="00FE4881" w:rsidRPr="00EE617D">
        <w:rPr>
          <w:rFonts w:cs="Arial"/>
          <w:lang w:val="sr-Latn-CS"/>
        </w:rPr>
        <w:t xml:space="preserve"> </w:t>
      </w:r>
      <w:r w:rsidRPr="00EE617D">
        <w:rPr>
          <w:rFonts w:cs="Arial"/>
          <w:lang w:val="sr-Latn-CS"/>
        </w:rPr>
        <w:t>poslednjih</w:t>
      </w:r>
      <w:r w:rsidR="00FE4881" w:rsidRPr="00EE617D">
        <w:rPr>
          <w:rFonts w:cs="Arial"/>
          <w:lang w:val="sr-Latn-CS"/>
        </w:rPr>
        <w:t xml:space="preserve"> </w:t>
      </w:r>
      <w:r w:rsidRPr="00EE617D">
        <w:rPr>
          <w:rFonts w:cs="Arial"/>
          <w:lang w:val="sr-Latn-CS"/>
        </w:rPr>
        <w:t>godina</w:t>
      </w:r>
      <w:r w:rsidR="00FE4881" w:rsidRPr="00EE617D">
        <w:rPr>
          <w:rFonts w:cs="Arial"/>
          <w:lang w:val="sr-Latn-CS"/>
        </w:rPr>
        <w:t xml:space="preserve"> </w:t>
      </w:r>
      <w:r w:rsidRPr="00EE617D">
        <w:rPr>
          <w:rFonts w:cs="Arial"/>
          <w:lang w:val="sr-Latn-CS"/>
        </w:rPr>
        <w:t>uočavane</w:t>
      </w:r>
      <w:r w:rsidR="00FE4881" w:rsidRPr="00EE617D">
        <w:rPr>
          <w:rFonts w:cs="Arial"/>
          <w:lang w:val="sr-Latn-CS"/>
        </w:rPr>
        <w:t xml:space="preserve"> </w:t>
      </w:r>
      <w:r w:rsidRPr="00EE617D">
        <w:rPr>
          <w:rFonts w:cs="Arial"/>
          <w:lang w:val="sr-Latn-CS"/>
        </w:rPr>
        <w:t>ili</w:t>
      </w:r>
      <w:r w:rsidR="00FE4881" w:rsidRPr="00EE617D">
        <w:rPr>
          <w:rFonts w:cs="Arial"/>
          <w:lang w:val="sr-Latn-CS"/>
        </w:rPr>
        <w:t xml:space="preserve"> </w:t>
      </w:r>
      <w:r w:rsidRPr="00EE617D">
        <w:rPr>
          <w:rFonts w:cs="Arial"/>
          <w:lang w:val="sr-Latn-CS"/>
        </w:rPr>
        <w:t>su</w:t>
      </w:r>
      <w:r w:rsidR="00FE4881" w:rsidRPr="00EE617D">
        <w:rPr>
          <w:rFonts w:cs="Arial"/>
          <w:lang w:val="sr-Latn-CS"/>
        </w:rPr>
        <w:t xml:space="preserve"> </w:t>
      </w:r>
      <w:r w:rsidRPr="00EE617D">
        <w:rPr>
          <w:rFonts w:cs="Arial"/>
          <w:lang w:val="sr-Latn-CS"/>
        </w:rPr>
        <w:t>bile</w:t>
      </w:r>
      <w:r w:rsidR="00FE4881" w:rsidRPr="00EE617D">
        <w:rPr>
          <w:rFonts w:cs="Arial"/>
          <w:lang w:val="sr-Latn-CS"/>
        </w:rPr>
        <w:t xml:space="preserve"> </w:t>
      </w:r>
      <w:r w:rsidRPr="00EE617D">
        <w:rPr>
          <w:rFonts w:cs="Arial"/>
          <w:lang w:val="sr-Latn-CS"/>
        </w:rPr>
        <w:t>konstatovane</w:t>
      </w:r>
      <w:r w:rsidR="00FE4881" w:rsidRPr="00EE617D">
        <w:rPr>
          <w:rFonts w:cs="Arial"/>
          <w:lang w:val="sr-Latn-CS"/>
        </w:rPr>
        <w:t xml:space="preserve"> </w:t>
      </w:r>
      <w:r w:rsidRPr="00EE617D">
        <w:rPr>
          <w:rFonts w:cs="Arial"/>
          <w:lang w:val="sr-Latn-CS"/>
        </w:rPr>
        <w:t>samo</w:t>
      </w:r>
      <w:r w:rsidR="00FE4881" w:rsidRPr="00EE617D">
        <w:rPr>
          <w:rFonts w:cs="Arial"/>
          <w:lang w:val="sr-Latn-CS"/>
        </w:rPr>
        <w:t xml:space="preserve"> </w:t>
      </w:r>
      <w:r w:rsidRPr="00EE617D">
        <w:rPr>
          <w:rFonts w:cs="Arial"/>
          <w:lang w:val="sr-Latn-CS"/>
        </w:rPr>
        <w:t>na</w:t>
      </w:r>
      <w:r w:rsidR="00FE4881" w:rsidRPr="00EE617D">
        <w:rPr>
          <w:rFonts w:cs="Arial"/>
          <w:lang w:val="sr-Latn-CS"/>
        </w:rPr>
        <w:t xml:space="preserve"> </w:t>
      </w:r>
      <w:r w:rsidRPr="00EE617D">
        <w:rPr>
          <w:rFonts w:cs="Arial"/>
          <w:lang w:val="sr-Latn-CS"/>
        </w:rPr>
        <w:t>pojedinačnim</w:t>
      </w:r>
      <w:r w:rsidR="00FE4881" w:rsidRPr="00EE617D">
        <w:rPr>
          <w:rFonts w:cs="Arial"/>
          <w:lang w:val="sr-Latn-CS"/>
        </w:rPr>
        <w:t xml:space="preserve"> </w:t>
      </w:r>
      <w:r w:rsidRPr="00EE617D">
        <w:rPr>
          <w:rFonts w:cs="Arial"/>
          <w:lang w:val="sr-Latn-CS"/>
        </w:rPr>
        <w:t>biljkama</w:t>
      </w:r>
      <w:r w:rsidR="00FE4881" w:rsidRPr="00EE617D">
        <w:rPr>
          <w:rFonts w:cs="Arial"/>
          <w:lang w:val="sr-Latn-CS"/>
        </w:rPr>
        <w:t>.</w:t>
      </w:r>
    </w:p>
    <w:p w:rsidR="00FE4881" w:rsidRPr="00EE617D" w:rsidRDefault="00321BC8" w:rsidP="00D430B5">
      <w:pPr>
        <w:spacing w:line="276" w:lineRule="auto"/>
        <w:ind w:firstLine="720"/>
        <w:jc w:val="both"/>
        <w:rPr>
          <w:b/>
          <w:u w:val="single"/>
          <w:lang w:val="sr-Cyrl-CS"/>
        </w:rPr>
      </w:pPr>
      <w:r w:rsidRPr="00EE617D">
        <w:rPr>
          <w:b/>
          <w:u w:val="single"/>
        </w:rPr>
        <w:t>ŠTETE</w:t>
      </w:r>
      <w:r w:rsidR="00FE4881" w:rsidRPr="00EE617D">
        <w:rPr>
          <w:b/>
          <w:u w:val="single"/>
        </w:rPr>
        <w:t xml:space="preserve"> </w:t>
      </w:r>
      <w:r w:rsidRPr="00EE617D">
        <w:rPr>
          <w:b/>
          <w:u w:val="single"/>
        </w:rPr>
        <w:t>OD</w:t>
      </w:r>
      <w:r w:rsidR="00FE4881" w:rsidRPr="00EE617D">
        <w:rPr>
          <w:b/>
          <w:u w:val="single"/>
          <w:lang w:val="sr-Cyrl-CS"/>
        </w:rPr>
        <w:t xml:space="preserve"> </w:t>
      </w:r>
      <w:r w:rsidRPr="00EE617D">
        <w:rPr>
          <w:b/>
          <w:u w:val="single"/>
          <w:lang w:val="sr-Cyrl-CS"/>
        </w:rPr>
        <w:t>DIVLjAČI</w:t>
      </w:r>
      <w:r w:rsidR="00FE4881" w:rsidRPr="00EE617D">
        <w:rPr>
          <w:lang w:val="sr-Cyrl-CS"/>
        </w:rPr>
        <w:t xml:space="preserve"> </w:t>
      </w:r>
      <w:r w:rsidRPr="00EE617D">
        <w:rPr>
          <w:lang w:val="sr-Cyrl-CS"/>
        </w:rPr>
        <w:t>se</w:t>
      </w:r>
      <w:r w:rsidR="00FE4881" w:rsidRPr="00EE617D">
        <w:rPr>
          <w:lang w:val="sr-Cyrl-CS"/>
        </w:rPr>
        <w:t xml:space="preserve"> </w:t>
      </w:r>
      <w:r w:rsidRPr="00EE617D">
        <w:rPr>
          <w:lang w:val="sr-Cyrl-CS"/>
        </w:rPr>
        <w:t>javljaju</w:t>
      </w:r>
      <w:r w:rsidR="00FE4881" w:rsidRPr="00EE617D">
        <w:rPr>
          <w:lang w:val="sr-Cyrl-CS"/>
        </w:rPr>
        <w:t xml:space="preserve"> </w:t>
      </w:r>
      <w:r w:rsidRPr="00EE617D">
        <w:rPr>
          <w:lang w:val="sr-Cyrl-CS"/>
        </w:rPr>
        <w:t>naročito</w:t>
      </w:r>
      <w:r w:rsidR="00FE4881" w:rsidRPr="00EE617D">
        <w:rPr>
          <w:lang w:val="sr-Cyrl-CS"/>
        </w:rPr>
        <w:t xml:space="preserve"> </w:t>
      </w:r>
      <w:r w:rsidRPr="00EE617D">
        <w:rPr>
          <w:lang w:val="sr-Cyrl-CS"/>
        </w:rPr>
        <w:t>u</w:t>
      </w:r>
      <w:r w:rsidR="00FE4881" w:rsidRPr="00EE617D">
        <w:rPr>
          <w:lang w:val="sr-Cyrl-CS"/>
        </w:rPr>
        <w:t xml:space="preserve"> </w:t>
      </w:r>
      <w:r w:rsidRPr="00EE617D">
        <w:rPr>
          <w:lang w:val="sr-Cyrl-CS"/>
        </w:rPr>
        <w:t>zimskom</w:t>
      </w:r>
      <w:r w:rsidR="00FE4881" w:rsidRPr="00EE617D">
        <w:rPr>
          <w:lang w:val="sr-Cyrl-CS"/>
        </w:rPr>
        <w:t xml:space="preserve"> </w:t>
      </w:r>
      <w:r w:rsidRPr="00EE617D">
        <w:rPr>
          <w:lang w:val="sr-Cyrl-CS"/>
        </w:rPr>
        <w:t>periodu</w:t>
      </w:r>
      <w:r w:rsidR="00FE4881" w:rsidRPr="00EE617D">
        <w:rPr>
          <w:lang w:val="sr-Cyrl-CS"/>
        </w:rPr>
        <w:t xml:space="preserve">, </w:t>
      </w:r>
      <w:r w:rsidRPr="00EE617D">
        <w:rPr>
          <w:lang w:val="sr-Cyrl-CS"/>
        </w:rPr>
        <w:t>kada</w:t>
      </w:r>
      <w:r w:rsidR="00FE4881" w:rsidRPr="00EE617D">
        <w:rPr>
          <w:lang w:val="sr-Cyrl-CS"/>
        </w:rPr>
        <w:t xml:space="preserve"> </w:t>
      </w:r>
      <w:r w:rsidRPr="00EE617D">
        <w:rPr>
          <w:lang w:val="sr-Cyrl-CS"/>
        </w:rPr>
        <w:t>divljač</w:t>
      </w:r>
      <w:r w:rsidR="00FE4881" w:rsidRPr="00EE617D">
        <w:rPr>
          <w:lang w:val="sr-Cyrl-CS"/>
        </w:rPr>
        <w:t xml:space="preserve"> </w:t>
      </w:r>
      <w:r w:rsidRPr="00EE617D">
        <w:rPr>
          <w:lang w:val="sr-Cyrl-CS"/>
        </w:rPr>
        <w:t>nema</w:t>
      </w:r>
      <w:r w:rsidR="00FE4881" w:rsidRPr="00EE617D">
        <w:rPr>
          <w:lang w:val="sr-Cyrl-CS"/>
        </w:rPr>
        <w:t xml:space="preserve"> </w:t>
      </w:r>
      <w:r w:rsidRPr="00EE617D">
        <w:rPr>
          <w:lang w:val="sr-Cyrl-CS"/>
        </w:rPr>
        <w:t>dovoljno</w:t>
      </w:r>
      <w:r w:rsidR="00FE4881" w:rsidRPr="00EE617D">
        <w:rPr>
          <w:lang w:val="sr-Cyrl-CS"/>
        </w:rPr>
        <w:t xml:space="preserve"> </w:t>
      </w:r>
      <w:r w:rsidRPr="00EE617D">
        <w:rPr>
          <w:lang w:val="sr-Cyrl-CS"/>
        </w:rPr>
        <w:t>hrane</w:t>
      </w:r>
      <w:r w:rsidR="00FE4881" w:rsidRPr="00EE617D">
        <w:rPr>
          <w:lang w:val="sr-Cyrl-CS"/>
        </w:rPr>
        <w:t xml:space="preserve">. </w:t>
      </w:r>
      <w:r w:rsidRPr="00EE617D">
        <w:rPr>
          <w:lang w:val="sr-Cyrl-CS"/>
        </w:rPr>
        <w:t>Najveće</w:t>
      </w:r>
      <w:r w:rsidR="00FE4881" w:rsidRPr="00EE617D">
        <w:rPr>
          <w:lang w:val="sr-Cyrl-CS"/>
        </w:rPr>
        <w:t xml:space="preserve"> </w:t>
      </w:r>
      <w:r w:rsidRPr="00EE617D">
        <w:rPr>
          <w:lang w:val="sr-Cyrl-CS"/>
        </w:rPr>
        <w:t>štete</w:t>
      </w:r>
      <w:r w:rsidR="00FE4881" w:rsidRPr="00EE617D">
        <w:rPr>
          <w:lang w:val="sr-Cyrl-CS"/>
        </w:rPr>
        <w:t xml:space="preserve"> </w:t>
      </w:r>
      <w:r w:rsidRPr="00EE617D">
        <w:rPr>
          <w:lang w:val="sr-Cyrl-CS"/>
        </w:rPr>
        <w:t>divljač</w:t>
      </w:r>
      <w:r w:rsidR="00FE4881" w:rsidRPr="00EE617D">
        <w:rPr>
          <w:lang w:val="sr-Cyrl-CS"/>
        </w:rPr>
        <w:t xml:space="preserve"> </w:t>
      </w:r>
      <w:r w:rsidRPr="00EE617D">
        <w:rPr>
          <w:lang w:val="sr-Cyrl-CS"/>
        </w:rPr>
        <w:t>pravi</w:t>
      </w:r>
      <w:r w:rsidR="00FE4881" w:rsidRPr="00EE617D">
        <w:rPr>
          <w:lang w:val="sr-Cyrl-CS"/>
        </w:rPr>
        <w:t xml:space="preserve"> </w:t>
      </w:r>
      <w:r w:rsidRPr="00EE617D">
        <w:rPr>
          <w:lang w:val="sr-Cyrl-CS"/>
        </w:rPr>
        <w:t>odgrizanjem</w:t>
      </w:r>
      <w:r w:rsidR="00FE4881" w:rsidRPr="00EE617D">
        <w:rPr>
          <w:lang w:val="sr-Cyrl-CS"/>
        </w:rPr>
        <w:t xml:space="preserve"> </w:t>
      </w:r>
      <w:r w:rsidRPr="00EE617D">
        <w:rPr>
          <w:lang w:val="sr-Cyrl-CS"/>
        </w:rPr>
        <w:t>terminalnih</w:t>
      </w:r>
      <w:r w:rsidR="00FE4881" w:rsidRPr="00EE617D">
        <w:rPr>
          <w:lang w:val="sr-Cyrl-CS"/>
        </w:rPr>
        <w:t xml:space="preserve"> </w:t>
      </w:r>
      <w:r w:rsidRPr="00EE617D">
        <w:rPr>
          <w:lang w:val="sr-Cyrl-CS"/>
        </w:rPr>
        <w:t>pupoljaka</w:t>
      </w:r>
      <w:r w:rsidR="00FE4881" w:rsidRPr="00EE617D">
        <w:rPr>
          <w:lang w:val="sr-Cyrl-CS"/>
        </w:rPr>
        <w:t xml:space="preserve"> </w:t>
      </w:r>
      <w:r w:rsidRPr="00EE617D">
        <w:rPr>
          <w:lang w:val="sr-Cyrl-CS"/>
        </w:rPr>
        <w:t>i</w:t>
      </w:r>
      <w:r w:rsidR="00FE4881" w:rsidRPr="00EE617D">
        <w:rPr>
          <w:lang w:val="sr-Cyrl-CS"/>
        </w:rPr>
        <w:t xml:space="preserve"> </w:t>
      </w:r>
      <w:r w:rsidRPr="00EE617D">
        <w:rPr>
          <w:lang w:val="sr-Cyrl-CS"/>
        </w:rPr>
        <w:t>mladih</w:t>
      </w:r>
      <w:r w:rsidR="00FE4881" w:rsidRPr="00EE617D">
        <w:rPr>
          <w:lang w:val="sr-Cyrl-CS"/>
        </w:rPr>
        <w:t xml:space="preserve"> </w:t>
      </w:r>
      <w:r w:rsidRPr="00EE617D">
        <w:rPr>
          <w:lang w:val="sr-Cyrl-CS"/>
        </w:rPr>
        <w:t>grančica</w:t>
      </w:r>
      <w:r w:rsidR="00FE4881" w:rsidRPr="00EE617D">
        <w:rPr>
          <w:lang w:val="sr-Cyrl-CS"/>
        </w:rPr>
        <w:t xml:space="preserve"> </w:t>
      </w:r>
      <w:r w:rsidRPr="00EE617D">
        <w:rPr>
          <w:lang w:val="sr-Cyrl-CS"/>
        </w:rPr>
        <w:t>zbog</w:t>
      </w:r>
      <w:r w:rsidR="00FE4881" w:rsidRPr="00EE617D">
        <w:rPr>
          <w:lang w:val="sr-Cyrl-CS"/>
        </w:rPr>
        <w:t xml:space="preserve"> </w:t>
      </w:r>
      <w:r w:rsidRPr="00EE617D">
        <w:rPr>
          <w:lang w:val="sr-Cyrl-CS"/>
        </w:rPr>
        <w:t>čega</w:t>
      </w:r>
      <w:r w:rsidR="00FE4881" w:rsidRPr="00EE617D">
        <w:rPr>
          <w:lang w:val="sr-Cyrl-CS"/>
        </w:rPr>
        <w:t xml:space="preserve"> </w:t>
      </w:r>
      <w:r w:rsidRPr="00EE617D">
        <w:rPr>
          <w:lang w:val="sr-Cyrl-CS"/>
        </w:rPr>
        <w:t>dolazi</w:t>
      </w:r>
      <w:r w:rsidR="00FE4881" w:rsidRPr="00EE617D">
        <w:rPr>
          <w:lang w:val="sr-Cyrl-CS"/>
        </w:rPr>
        <w:t xml:space="preserve"> </w:t>
      </w:r>
      <w:r w:rsidRPr="00EE617D">
        <w:rPr>
          <w:lang w:val="sr-Cyrl-CS"/>
        </w:rPr>
        <w:t>do</w:t>
      </w:r>
      <w:r w:rsidR="00FE4881" w:rsidRPr="00EE617D">
        <w:rPr>
          <w:lang w:val="sr-Cyrl-CS"/>
        </w:rPr>
        <w:t xml:space="preserve"> </w:t>
      </w:r>
      <w:r w:rsidRPr="00EE617D">
        <w:rPr>
          <w:lang w:val="sr-Cyrl-CS"/>
        </w:rPr>
        <w:t>pada</w:t>
      </w:r>
      <w:r w:rsidR="00FE4881" w:rsidRPr="00EE617D">
        <w:rPr>
          <w:lang w:val="sr-Cyrl-CS"/>
        </w:rPr>
        <w:t xml:space="preserve"> </w:t>
      </w:r>
      <w:r w:rsidRPr="00EE617D">
        <w:rPr>
          <w:lang w:val="sr-Cyrl-CS"/>
        </w:rPr>
        <w:t>prirasne</w:t>
      </w:r>
      <w:r w:rsidR="00FE4881" w:rsidRPr="00EE617D">
        <w:rPr>
          <w:lang w:val="sr-Cyrl-CS"/>
        </w:rPr>
        <w:t xml:space="preserve"> </w:t>
      </w:r>
      <w:r w:rsidRPr="00EE617D">
        <w:rPr>
          <w:lang w:val="sr-Cyrl-CS"/>
        </w:rPr>
        <w:t>snage</w:t>
      </w:r>
      <w:r w:rsidR="00FE4881" w:rsidRPr="00EE617D">
        <w:rPr>
          <w:lang w:val="sr-Cyrl-CS"/>
        </w:rPr>
        <w:t xml:space="preserve"> </w:t>
      </w:r>
      <w:r w:rsidRPr="00EE617D">
        <w:rPr>
          <w:lang w:val="sr-Cyrl-CS"/>
        </w:rPr>
        <w:t>mladih</w:t>
      </w:r>
      <w:r w:rsidR="00FE4881" w:rsidRPr="00EE617D">
        <w:rPr>
          <w:lang w:val="sr-Cyrl-CS"/>
        </w:rPr>
        <w:t xml:space="preserve"> </w:t>
      </w:r>
      <w:r w:rsidRPr="00EE617D">
        <w:rPr>
          <w:lang w:val="sr-Cyrl-CS"/>
        </w:rPr>
        <w:t>biljaka</w:t>
      </w:r>
      <w:r w:rsidR="00FE4881" w:rsidRPr="00EE617D">
        <w:rPr>
          <w:lang w:val="sr-Cyrl-CS"/>
        </w:rPr>
        <w:t xml:space="preserve">. </w:t>
      </w:r>
      <w:r w:rsidRPr="00EE617D">
        <w:rPr>
          <w:lang w:val="sr-Cyrl-CS"/>
        </w:rPr>
        <w:t>Ovakve</w:t>
      </w:r>
      <w:r w:rsidR="00FE4881" w:rsidRPr="00EE617D">
        <w:rPr>
          <w:lang w:val="sr-Cyrl-CS"/>
        </w:rPr>
        <w:t xml:space="preserve"> </w:t>
      </w:r>
      <w:r w:rsidRPr="00EE617D">
        <w:rPr>
          <w:lang w:val="sr-Cyrl-CS"/>
        </w:rPr>
        <w:t>štete</w:t>
      </w:r>
      <w:r w:rsidR="00FE4881" w:rsidRPr="00EE617D">
        <w:rPr>
          <w:lang w:val="sr-Cyrl-CS"/>
        </w:rPr>
        <w:t xml:space="preserve"> </w:t>
      </w:r>
      <w:r w:rsidRPr="00EE617D">
        <w:rPr>
          <w:lang w:val="sr-Cyrl-CS"/>
        </w:rPr>
        <w:t>najviše</w:t>
      </w:r>
      <w:r w:rsidR="00FE4881" w:rsidRPr="00EE617D">
        <w:rPr>
          <w:lang w:val="sr-Cyrl-CS"/>
        </w:rPr>
        <w:t xml:space="preserve"> </w:t>
      </w:r>
      <w:r w:rsidRPr="00EE617D">
        <w:rPr>
          <w:lang w:val="sr-Cyrl-CS"/>
        </w:rPr>
        <w:t>pričinjava</w:t>
      </w:r>
      <w:r w:rsidR="00FE4881" w:rsidRPr="00EE617D">
        <w:rPr>
          <w:lang w:val="sr-Cyrl-CS"/>
        </w:rPr>
        <w:t xml:space="preserve"> </w:t>
      </w:r>
      <w:r w:rsidRPr="00EE617D">
        <w:rPr>
          <w:lang w:val="sr-Cyrl-CS"/>
        </w:rPr>
        <w:t>srneća</w:t>
      </w:r>
      <w:r w:rsidR="00FE4881" w:rsidRPr="00EE617D">
        <w:rPr>
          <w:lang w:val="sr-Cyrl-CS"/>
        </w:rPr>
        <w:t xml:space="preserve"> </w:t>
      </w:r>
      <w:r w:rsidRPr="00EE617D">
        <w:rPr>
          <w:lang w:val="sr-Cyrl-CS"/>
        </w:rPr>
        <w:t>divljač</w:t>
      </w:r>
      <w:r w:rsidR="00FE4881" w:rsidRPr="00EE617D">
        <w:rPr>
          <w:lang w:val="sr-Cyrl-CS"/>
        </w:rPr>
        <w:t xml:space="preserve">. </w:t>
      </w:r>
      <w:r w:rsidRPr="00EE617D">
        <w:rPr>
          <w:lang w:val="sr-Cyrl-CS"/>
        </w:rPr>
        <w:t>Značajne</w:t>
      </w:r>
      <w:r w:rsidR="00FE4881" w:rsidRPr="00EE617D">
        <w:rPr>
          <w:lang w:val="sr-Cyrl-CS"/>
        </w:rPr>
        <w:t xml:space="preserve"> </w:t>
      </w:r>
      <w:r w:rsidRPr="00EE617D">
        <w:rPr>
          <w:lang w:val="sr-Cyrl-CS"/>
        </w:rPr>
        <w:t>štete</w:t>
      </w:r>
      <w:r w:rsidR="00FE4881" w:rsidRPr="00EE617D">
        <w:rPr>
          <w:lang w:val="sr-Cyrl-CS"/>
        </w:rPr>
        <w:t xml:space="preserve"> </w:t>
      </w:r>
      <w:r w:rsidRPr="00EE617D">
        <w:rPr>
          <w:lang w:val="sr-Cyrl-CS"/>
        </w:rPr>
        <w:t>divljač</w:t>
      </w:r>
      <w:r w:rsidR="00FE4881" w:rsidRPr="00EE617D">
        <w:rPr>
          <w:lang w:val="sr-Cyrl-CS"/>
        </w:rPr>
        <w:t xml:space="preserve"> </w:t>
      </w:r>
      <w:r w:rsidRPr="00EE617D">
        <w:rPr>
          <w:lang w:val="sr-Cyrl-CS"/>
        </w:rPr>
        <w:t>pravi</w:t>
      </w:r>
      <w:r w:rsidR="00FE4881" w:rsidRPr="00EE617D">
        <w:rPr>
          <w:lang w:val="sr-Cyrl-CS"/>
        </w:rPr>
        <w:t xml:space="preserve"> </w:t>
      </w:r>
      <w:r w:rsidRPr="00EE617D">
        <w:rPr>
          <w:lang w:val="sr-Cyrl-CS"/>
        </w:rPr>
        <w:t>i</w:t>
      </w:r>
      <w:r w:rsidR="00FE4881" w:rsidRPr="00EE617D">
        <w:rPr>
          <w:lang w:val="sr-Cyrl-CS"/>
        </w:rPr>
        <w:t xml:space="preserve"> </w:t>
      </w:r>
      <w:r w:rsidRPr="00EE617D">
        <w:rPr>
          <w:lang w:val="sr-Cyrl-CS"/>
        </w:rPr>
        <w:t>guljenjem</w:t>
      </w:r>
      <w:r w:rsidR="00FE4881" w:rsidRPr="00EE617D">
        <w:rPr>
          <w:lang w:val="sr-Cyrl-CS"/>
        </w:rPr>
        <w:t xml:space="preserve"> </w:t>
      </w:r>
      <w:r w:rsidRPr="00EE617D">
        <w:rPr>
          <w:lang w:val="sr-Cyrl-CS"/>
        </w:rPr>
        <w:t>kore</w:t>
      </w:r>
      <w:r w:rsidR="00FE4881" w:rsidRPr="00EE617D">
        <w:rPr>
          <w:lang w:val="sr-Cyrl-CS"/>
        </w:rPr>
        <w:t xml:space="preserve"> </w:t>
      </w:r>
      <w:r w:rsidRPr="00EE617D">
        <w:rPr>
          <w:lang w:val="sr-Cyrl-CS"/>
        </w:rPr>
        <w:t>sa</w:t>
      </w:r>
      <w:r w:rsidR="00FE4881" w:rsidRPr="00EE617D">
        <w:rPr>
          <w:lang w:val="sr-Cyrl-CS"/>
        </w:rPr>
        <w:t xml:space="preserve"> </w:t>
      </w:r>
      <w:r w:rsidRPr="00EE617D">
        <w:rPr>
          <w:lang w:val="sr-Cyrl-CS"/>
        </w:rPr>
        <w:t>mladih</w:t>
      </w:r>
      <w:r w:rsidR="00FE4881" w:rsidRPr="00EE617D">
        <w:rPr>
          <w:lang w:val="sr-Cyrl-CS"/>
        </w:rPr>
        <w:t xml:space="preserve"> </w:t>
      </w:r>
      <w:r w:rsidRPr="00EE617D">
        <w:rPr>
          <w:lang w:val="sr-Cyrl-CS"/>
        </w:rPr>
        <w:t>sadnica</w:t>
      </w:r>
      <w:r w:rsidR="00FE4881" w:rsidRPr="00EE617D">
        <w:rPr>
          <w:lang w:val="sr-Cyrl-CS"/>
        </w:rPr>
        <w:t xml:space="preserve">, </w:t>
      </w:r>
      <w:r w:rsidRPr="00EE617D">
        <w:rPr>
          <w:lang w:val="sr-Cyrl-CS"/>
        </w:rPr>
        <w:t>čime</w:t>
      </w:r>
      <w:r w:rsidR="00FE4881" w:rsidRPr="00EE617D">
        <w:rPr>
          <w:lang w:val="sr-Cyrl-CS"/>
        </w:rPr>
        <w:t xml:space="preserve"> </w:t>
      </w:r>
      <w:r w:rsidRPr="00EE617D">
        <w:rPr>
          <w:lang w:val="sr-Cyrl-CS"/>
        </w:rPr>
        <w:t>ih</w:t>
      </w:r>
      <w:r w:rsidR="00FE4881" w:rsidRPr="00EE617D">
        <w:rPr>
          <w:lang w:val="sr-Cyrl-CS"/>
        </w:rPr>
        <w:t xml:space="preserve"> </w:t>
      </w:r>
      <w:r w:rsidRPr="00EE617D">
        <w:rPr>
          <w:lang w:val="sr-Cyrl-CS"/>
        </w:rPr>
        <w:t>trajno</w:t>
      </w:r>
      <w:r w:rsidR="00FE4881" w:rsidRPr="00EE617D">
        <w:rPr>
          <w:lang w:val="sr-Cyrl-CS"/>
        </w:rPr>
        <w:t xml:space="preserve"> </w:t>
      </w:r>
      <w:r w:rsidRPr="00EE617D">
        <w:rPr>
          <w:lang w:val="sr-Cyrl-CS"/>
        </w:rPr>
        <w:t>oštećuje</w:t>
      </w:r>
      <w:r w:rsidR="00FE4881" w:rsidRPr="00EE617D">
        <w:rPr>
          <w:lang w:val="sr-Cyrl-CS"/>
        </w:rPr>
        <w:t xml:space="preserve">. </w:t>
      </w:r>
      <w:r w:rsidRPr="00EE617D">
        <w:rPr>
          <w:lang w:val="sr-Cyrl-CS"/>
        </w:rPr>
        <w:t>Ovakve</w:t>
      </w:r>
      <w:r w:rsidR="00FE4881" w:rsidRPr="00EE617D">
        <w:rPr>
          <w:lang w:val="sr-Cyrl-CS"/>
        </w:rPr>
        <w:t xml:space="preserve"> </w:t>
      </w:r>
      <w:r w:rsidRPr="00EE617D">
        <w:rPr>
          <w:lang w:val="sr-Cyrl-CS"/>
        </w:rPr>
        <w:t>štete</w:t>
      </w:r>
      <w:r w:rsidR="00FE4881" w:rsidRPr="00EE617D">
        <w:rPr>
          <w:lang w:val="sr-Cyrl-CS"/>
        </w:rPr>
        <w:t xml:space="preserve"> </w:t>
      </w:r>
      <w:r w:rsidRPr="00EE617D">
        <w:rPr>
          <w:lang w:val="sr-Cyrl-CS"/>
        </w:rPr>
        <w:t>najviše</w:t>
      </w:r>
      <w:r w:rsidR="00FE4881" w:rsidRPr="00EE617D">
        <w:rPr>
          <w:lang w:val="sr-Cyrl-CS"/>
        </w:rPr>
        <w:t xml:space="preserve"> </w:t>
      </w:r>
      <w:r w:rsidRPr="00EE617D">
        <w:rPr>
          <w:lang w:val="sr-Cyrl-CS"/>
        </w:rPr>
        <w:t>pričinjava</w:t>
      </w:r>
      <w:r w:rsidR="00FE4881" w:rsidRPr="00EE617D">
        <w:rPr>
          <w:lang w:val="sr-Cyrl-CS"/>
        </w:rPr>
        <w:t xml:space="preserve"> </w:t>
      </w:r>
      <w:r w:rsidRPr="00EE617D">
        <w:rPr>
          <w:lang w:val="sr-Cyrl-CS"/>
        </w:rPr>
        <w:t>srneća</w:t>
      </w:r>
      <w:r w:rsidR="00FE4881" w:rsidRPr="00EE617D">
        <w:rPr>
          <w:lang w:val="sr-Cyrl-CS"/>
        </w:rPr>
        <w:t xml:space="preserve"> </w:t>
      </w:r>
      <w:r w:rsidRPr="00EE617D">
        <w:rPr>
          <w:lang w:val="sr-Cyrl-CS"/>
        </w:rPr>
        <w:t>divljač</w:t>
      </w:r>
      <w:r w:rsidR="00FE4881" w:rsidRPr="00EE617D">
        <w:rPr>
          <w:lang w:val="sr-Cyrl-CS"/>
        </w:rPr>
        <w:t xml:space="preserve"> </w:t>
      </w:r>
      <w:r w:rsidRPr="00EE617D">
        <w:rPr>
          <w:lang w:val="sr-Cyrl-CS"/>
        </w:rPr>
        <w:t>i</w:t>
      </w:r>
      <w:r w:rsidR="00FE4881" w:rsidRPr="00EE617D">
        <w:rPr>
          <w:lang w:val="sr-Cyrl-CS"/>
        </w:rPr>
        <w:t xml:space="preserve"> </w:t>
      </w:r>
      <w:r w:rsidRPr="00EE617D">
        <w:rPr>
          <w:lang w:val="sr-Cyrl-CS"/>
        </w:rPr>
        <w:t>zec</w:t>
      </w:r>
      <w:r w:rsidR="00FE4881" w:rsidRPr="00EE617D">
        <w:rPr>
          <w:lang w:val="sr-Cyrl-CS"/>
        </w:rPr>
        <w:t xml:space="preserve">. </w:t>
      </w:r>
      <w:r w:rsidRPr="00EE617D">
        <w:rPr>
          <w:lang w:val="sr-Cyrl-CS"/>
        </w:rPr>
        <w:t>Sigurna</w:t>
      </w:r>
      <w:r w:rsidR="00FE4881" w:rsidRPr="00EE617D">
        <w:rPr>
          <w:lang w:val="sr-Cyrl-CS"/>
        </w:rPr>
        <w:t xml:space="preserve"> </w:t>
      </w:r>
      <w:r w:rsidRPr="00EE617D">
        <w:rPr>
          <w:lang w:val="sr-Cyrl-CS"/>
        </w:rPr>
        <w:t>zaštita</w:t>
      </w:r>
      <w:r w:rsidR="00FE4881" w:rsidRPr="00EE617D">
        <w:rPr>
          <w:lang w:val="sr-Cyrl-CS"/>
        </w:rPr>
        <w:t xml:space="preserve"> </w:t>
      </w:r>
      <w:r w:rsidRPr="00EE617D">
        <w:rPr>
          <w:lang w:val="sr-Cyrl-CS"/>
        </w:rPr>
        <w:t>od</w:t>
      </w:r>
      <w:r w:rsidR="00FE4881" w:rsidRPr="00EE617D">
        <w:rPr>
          <w:lang w:val="sr-Cyrl-CS"/>
        </w:rPr>
        <w:t xml:space="preserve"> </w:t>
      </w:r>
      <w:r w:rsidRPr="00EE617D">
        <w:rPr>
          <w:lang w:val="sr-Cyrl-CS"/>
        </w:rPr>
        <w:t>srneće</w:t>
      </w:r>
      <w:r w:rsidR="00FE4881" w:rsidRPr="00EE617D">
        <w:rPr>
          <w:lang w:val="sr-Cyrl-CS"/>
        </w:rPr>
        <w:t xml:space="preserve"> </w:t>
      </w:r>
      <w:r w:rsidRPr="00EE617D">
        <w:rPr>
          <w:lang w:val="sr-Cyrl-CS"/>
        </w:rPr>
        <w:t>divljači</w:t>
      </w:r>
      <w:r w:rsidR="00FE4881" w:rsidRPr="00EE617D">
        <w:rPr>
          <w:lang w:val="sr-Cyrl-CS"/>
        </w:rPr>
        <w:t xml:space="preserve"> </w:t>
      </w:r>
      <w:r w:rsidRPr="00EE617D">
        <w:rPr>
          <w:lang w:val="sr-Cyrl-CS"/>
        </w:rPr>
        <w:t>i</w:t>
      </w:r>
      <w:r w:rsidR="00FE4881" w:rsidRPr="00EE617D">
        <w:rPr>
          <w:lang w:val="sr-Cyrl-CS"/>
        </w:rPr>
        <w:t xml:space="preserve"> </w:t>
      </w:r>
      <w:r w:rsidRPr="00EE617D">
        <w:rPr>
          <w:lang w:val="sr-Cyrl-CS"/>
        </w:rPr>
        <w:t>zeca</w:t>
      </w:r>
      <w:r w:rsidR="00FE4881" w:rsidRPr="00EE617D">
        <w:rPr>
          <w:lang w:val="sr-Cyrl-CS"/>
        </w:rPr>
        <w:t xml:space="preserve"> </w:t>
      </w:r>
      <w:r w:rsidRPr="00EE617D">
        <w:rPr>
          <w:lang w:val="sr-Cyrl-CS"/>
        </w:rPr>
        <w:t>može</w:t>
      </w:r>
      <w:r w:rsidR="00FE4881" w:rsidRPr="00EE617D">
        <w:rPr>
          <w:lang w:val="sr-Cyrl-CS"/>
        </w:rPr>
        <w:t xml:space="preserve"> </w:t>
      </w:r>
      <w:r w:rsidRPr="00EE617D">
        <w:rPr>
          <w:lang w:val="sr-Cyrl-CS"/>
        </w:rPr>
        <w:t>se</w:t>
      </w:r>
      <w:r w:rsidR="00FE4881" w:rsidRPr="00EE617D">
        <w:rPr>
          <w:lang w:val="sr-Cyrl-CS"/>
        </w:rPr>
        <w:t xml:space="preserve"> </w:t>
      </w:r>
      <w:r w:rsidRPr="00EE617D">
        <w:rPr>
          <w:lang w:val="sr-Cyrl-CS"/>
        </w:rPr>
        <w:t>obezbediti</w:t>
      </w:r>
      <w:r w:rsidR="00FE4881" w:rsidRPr="00EE617D">
        <w:rPr>
          <w:lang w:val="sr-Cyrl-CS"/>
        </w:rPr>
        <w:t xml:space="preserve"> </w:t>
      </w:r>
      <w:r w:rsidRPr="00EE617D">
        <w:rPr>
          <w:lang w:val="sr-Cyrl-CS"/>
        </w:rPr>
        <w:t>individualnom</w:t>
      </w:r>
      <w:r w:rsidR="00ED0533" w:rsidRPr="00EE617D">
        <w:rPr>
          <w:lang w:val="sr-Latn-RS"/>
        </w:rPr>
        <w:t xml:space="preserve"> zastitom sadnica,</w:t>
      </w:r>
      <w:r w:rsidR="00FE4881" w:rsidRPr="00EE617D">
        <w:rPr>
          <w:lang w:val="sr-Cyrl-CS"/>
        </w:rPr>
        <w:t xml:space="preserve"> </w:t>
      </w:r>
      <w:r w:rsidRPr="00EE617D">
        <w:rPr>
          <w:lang w:val="sr-Cyrl-CS"/>
        </w:rPr>
        <w:t>ogradom</w:t>
      </w:r>
      <w:r w:rsidR="003E5ECA" w:rsidRPr="00EE617D">
        <w:rPr>
          <w:lang w:val="sr-Cyrl-CS"/>
        </w:rPr>
        <w:t xml:space="preserve"> </w:t>
      </w:r>
      <w:r w:rsidRPr="00EE617D">
        <w:rPr>
          <w:lang w:val="sr-Cyrl-CS"/>
        </w:rPr>
        <w:t>od</w:t>
      </w:r>
      <w:r w:rsidR="003E5ECA" w:rsidRPr="00EE617D">
        <w:rPr>
          <w:lang w:val="sr-Cyrl-CS"/>
        </w:rPr>
        <w:t xml:space="preserve"> </w:t>
      </w:r>
      <w:r w:rsidRPr="00EE617D">
        <w:rPr>
          <w:lang w:val="sr-Cyrl-CS"/>
        </w:rPr>
        <w:t>pletene</w:t>
      </w:r>
      <w:r w:rsidR="003E5ECA" w:rsidRPr="00EE617D">
        <w:rPr>
          <w:lang w:val="sr-Cyrl-CS"/>
        </w:rPr>
        <w:t xml:space="preserve"> </w:t>
      </w:r>
      <w:r w:rsidRPr="00EE617D">
        <w:rPr>
          <w:lang w:val="sr-Cyrl-CS"/>
        </w:rPr>
        <w:t>žice</w:t>
      </w:r>
      <w:r w:rsidR="00ED0533" w:rsidRPr="00EE617D">
        <w:rPr>
          <w:lang w:val="sr-Latn-RS"/>
        </w:rPr>
        <w:t xml:space="preserve"> okolo cele sastojine. Takođe bi trebalo ograđivati i površine koje će biti pošumljene sejanjem žira, kako divljač ne bi redukovala seme žira koristeći je za ishranu.</w:t>
      </w:r>
    </w:p>
    <w:p w:rsidR="00FE4881" w:rsidRPr="00EE617D" w:rsidRDefault="00321BC8" w:rsidP="00585EE4">
      <w:pPr>
        <w:spacing w:line="276" w:lineRule="auto"/>
        <w:ind w:firstLine="720"/>
        <w:jc w:val="both"/>
        <w:rPr>
          <w:lang w:val="sr-Cyrl-CS"/>
        </w:rPr>
      </w:pPr>
      <w:r w:rsidRPr="00EE617D">
        <w:rPr>
          <w:b/>
          <w:u w:val="single"/>
        </w:rPr>
        <w:t>ŠTETE</w:t>
      </w:r>
      <w:r w:rsidR="00CD35CD" w:rsidRPr="00EE617D">
        <w:rPr>
          <w:b/>
          <w:u w:val="single"/>
        </w:rPr>
        <w:t xml:space="preserve"> </w:t>
      </w:r>
      <w:r w:rsidRPr="00EE617D">
        <w:rPr>
          <w:b/>
          <w:u w:val="single"/>
        </w:rPr>
        <w:t>OD</w:t>
      </w:r>
      <w:r w:rsidR="00CD35CD" w:rsidRPr="00EE617D">
        <w:rPr>
          <w:b/>
          <w:u w:val="single"/>
          <w:lang w:val="sr-Cyrl-CS"/>
        </w:rPr>
        <w:t xml:space="preserve"> </w:t>
      </w:r>
      <w:r w:rsidRPr="00EE617D">
        <w:rPr>
          <w:b/>
          <w:u w:val="single"/>
          <w:lang w:val="sr-Cyrl-CS"/>
        </w:rPr>
        <w:t>STOKE</w:t>
      </w:r>
      <w:r w:rsidR="00CD35CD" w:rsidRPr="00EE617D">
        <w:rPr>
          <w:b/>
          <w:u w:val="single"/>
          <w:lang w:val="sr-Cyrl-CS"/>
        </w:rPr>
        <w:t xml:space="preserve"> </w:t>
      </w:r>
      <w:r w:rsidRPr="00EE617D">
        <w:rPr>
          <w:lang w:val="sr-Cyrl-CS"/>
        </w:rPr>
        <w:t>su</w:t>
      </w:r>
      <w:r w:rsidR="00CD35CD" w:rsidRPr="00EE617D">
        <w:rPr>
          <w:lang w:val="sr-Cyrl-CS"/>
        </w:rPr>
        <w:t xml:space="preserve"> </w:t>
      </w:r>
      <w:r w:rsidRPr="00EE617D">
        <w:rPr>
          <w:lang w:val="sr-Cyrl-CS"/>
        </w:rPr>
        <w:t>izražene</w:t>
      </w:r>
      <w:r w:rsidR="00CD35CD" w:rsidRPr="00EE617D">
        <w:rPr>
          <w:lang w:val="sr-Cyrl-CS"/>
        </w:rPr>
        <w:t xml:space="preserve"> </w:t>
      </w:r>
      <w:r w:rsidRPr="00EE617D">
        <w:rPr>
          <w:lang w:val="sr-Cyrl-CS"/>
        </w:rPr>
        <w:t>na</w:t>
      </w:r>
      <w:r w:rsidR="00CD35CD" w:rsidRPr="00EE617D">
        <w:rPr>
          <w:lang w:val="sr-Cyrl-CS"/>
        </w:rPr>
        <w:t xml:space="preserve"> </w:t>
      </w:r>
      <w:r w:rsidRPr="00EE617D">
        <w:rPr>
          <w:lang w:val="sr-Cyrl-CS"/>
        </w:rPr>
        <w:t>lokalitetima</w:t>
      </w:r>
      <w:r w:rsidR="00CD35CD" w:rsidRPr="00EE617D">
        <w:rPr>
          <w:lang w:val="sr-Cyrl-CS"/>
        </w:rPr>
        <w:t xml:space="preserve"> </w:t>
      </w:r>
      <w:r w:rsidRPr="00EE617D">
        <w:rPr>
          <w:lang w:val="sr-Cyrl-CS"/>
        </w:rPr>
        <w:t>koji</w:t>
      </w:r>
      <w:r w:rsidR="00CD35CD" w:rsidRPr="00EE617D">
        <w:rPr>
          <w:lang w:val="sr-Cyrl-CS"/>
        </w:rPr>
        <w:t xml:space="preserve"> </w:t>
      </w:r>
      <w:r w:rsidRPr="00EE617D">
        <w:rPr>
          <w:lang w:val="sr-Cyrl-CS"/>
        </w:rPr>
        <w:t>su</w:t>
      </w:r>
      <w:r w:rsidR="00CD35CD" w:rsidRPr="00EE617D">
        <w:rPr>
          <w:lang w:val="sr-Cyrl-CS"/>
        </w:rPr>
        <w:t xml:space="preserve"> </w:t>
      </w:r>
      <w:r w:rsidRPr="00EE617D">
        <w:rPr>
          <w:lang w:val="sr-Cyrl-CS"/>
        </w:rPr>
        <w:t>bliži</w:t>
      </w:r>
      <w:r w:rsidR="00CD35CD" w:rsidRPr="00EE617D">
        <w:rPr>
          <w:lang w:val="sr-Cyrl-CS"/>
        </w:rPr>
        <w:t xml:space="preserve"> </w:t>
      </w:r>
      <w:r w:rsidRPr="00EE617D">
        <w:rPr>
          <w:lang w:val="sr-Cyrl-CS"/>
        </w:rPr>
        <w:t>naseljima</w:t>
      </w:r>
      <w:r w:rsidR="00CD35CD" w:rsidRPr="00EE617D">
        <w:rPr>
          <w:lang w:val="sr-Cyrl-CS"/>
        </w:rPr>
        <w:t xml:space="preserve">. </w:t>
      </w:r>
      <w:r w:rsidRPr="00EE617D">
        <w:rPr>
          <w:lang w:val="sr-Cyrl-CS"/>
        </w:rPr>
        <w:t>Do</w:t>
      </w:r>
      <w:r w:rsidR="00CD35CD" w:rsidRPr="00EE617D">
        <w:rPr>
          <w:lang w:val="sr-Cyrl-CS"/>
        </w:rPr>
        <w:t xml:space="preserve"> </w:t>
      </w:r>
      <w:r w:rsidRPr="00EE617D">
        <w:rPr>
          <w:lang w:val="sr-Cyrl-CS"/>
        </w:rPr>
        <w:t>sada</w:t>
      </w:r>
      <w:r w:rsidR="00CD35CD" w:rsidRPr="00EE617D">
        <w:rPr>
          <w:lang w:val="sr-Cyrl-CS"/>
        </w:rPr>
        <w:t xml:space="preserve"> </w:t>
      </w:r>
      <w:r w:rsidRPr="00EE617D">
        <w:rPr>
          <w:lang w:val="sr-Cyrl-CS"/>
        </w:rPr>
        <w:t>nisu</w:t>
      </w:r>
      <w:r w:rsidR="00CD35CD" w:rsidRPr="00EE617D">
        <w:rPr>
          <w:lang w:val="sr-Cyrl-CS"/>
        </w:rPr>
        <w:t xml:space="preserve"> </w:t>
      </w:r>
      <w:r w:rsidRPr="00EE617D">
        <w:rPr>
          <w:lang w:val="sr-Cyrl-CS"/>
        </w:rPr>
        <w:t>zabeležene</w:t>
      </w:r>
      <w:r w:rsidR="00CD35CD" w:rsidRPr="00EE617D">
        <w:rPr>
          <w:lang w:val="sr-Cyrl-CS"/>
        </w:rPr>
        <w:t xml:space="preserve"> </w:t>
      </w:r>
      <w:r w:rsidRPr="00EE617D">
        <w:rPr>
          <w:lang w:val="sr-Cyrl-CS"/>
        </w:rPr>
        <w:t>štete</w:t>
      </w:r>
      <w:r w:rsidR="00CD35CD" w:rsidRPr="00EE617D">
        <w:rPr>
          <w:lang w:val="sr-Cyrl-CS"/>
        </w:rPr>
        <w:t xml:space="preserve"> </w:t>
      </w:r>
      <w:r w:rsidRPr="00EE617D">
        <w:rPr>
          <w:lang w:val="sr-Cyrl-CS"/>
        </w:rPr>
        <w:t>većih</w:t>
      </w:r>
      <w:r w:rsidR="00CD35CD" w:rsidRPr="00EE617D">
        <w:rPr>
          <w:lang w:val="sr-Cyrl-CS"/>
        </w:rPr>
        <w:t xml:space="preserve"> </w:t>
      </w:r>
      <w:r w:rsidRPr="00EE617D">
        <w:rPr>
          <w:lang w:val="sr-Cyrl-CS"/>
        </w:rPr>
        <w:t>razmera</w:t>
      </w:r>
      <w:r w:rsidR="00CD35CD" w:rsidRPr="00EE617D">
        <w:rPr>
          <w:lang w:val="sr-Cyrl-CS"/>
        </w:rPr>
        <w:t xml:space="preserve">, </w:t>
      </w:r>
      <w:r w:rsidRPr="00EE617D">
        <w:rPr>
          <w:lang w:val="sr-Cyrl-CS"/>
        </w:rPr>
        <w:t>a</w:t>
      </w:r>
      <w:r w:rsidR="00CD35CD" w:rsidRPr="00EE617D">
        <w:rPr>
          <w:lang w:val="sr-Cyrl-CS"/>
        </w:rPr>
        <w:t xml:space="preserve"> </w:t>
      </w:r>
      <w:r w:rsidRPr="00EE617D">
        <w:rPr>
          <w:lang w:val="sr-Cyrl-CS"/>
        </w:rPr>
        <w:t>kao</w:t>
      </w:r>
      <w:r w:rsidR="00CD35CD" w:rsidRPr="00EE617D">
        <w:rPr>
          <w:lang w:val="sr-Cyrl-CS"/>
        </w:rPr>
        <w:t xml:space="preserve"> </w:t>
      </w:r>
      <w:r w:rsidRPr="00EE617D">
        <w:rPr>
          <w:lang w:val="sr-Cyrl-CS"/>
        </w:rPr>
        <w:t>preventivna</w:t>
      </w:r>
      <w:r w:rsidR="00CD35CD" w:rsidRPr="00EE617D">
        <w:rPr>
          <w:lang w:val="sr-Cyrl-CS"/>
        </w:rPr>
        <w:t xml:space="preserve"> </w:t>
      </w:r>
      <w:r w:rsidRPr="00EE617D">
        <w:rPr>
          <w:lang w:val="sr-Cyrl-CS"/>
        </w:rPr>
        <w:t>mera</w:t>
      </w:r>
      <w:r w:rsidR="00CD35CD" w:rsidRPr="00EE617D">
        <w:rPr>
          <w:lang w:val="sr-Cyrl-CS"/>
        </w:rPr>
        <w:t xml:space="preserve"> </w:t>
      </w:r>
      <w:r w:rsidRPr="00EE617D">
        <w:rPr>
          <w:lang w:val="sr-Cyrl-CS"/>
        </w:rPr>
        <w:t>njihovom</w:t>
      </w:r>
      <w:r w:rsidR="00CD35CD" w:rsidRPr="00EE617D">
        <w:rPr>
          <w:lang w:val="sr-Cyrl-CS"/>
        </w:rPr>
        <w:t xml:space="preserve"> </w:t>
      </w:r>
      <w:r w:rsidRPr="00EE617D">
        <w:rPr>
          <w:lang w:val="sr-Cyrl-CS"/>
        </w:rPr>
        <w:t>nastanku</w:t>
      </w:r>
      <w:r w:rsidR="00CD35CD" w:rsidRPr="00EE617D">
        <w:rPr>
          <w:lang w:val="sr-Cyrl-CS"/>
        </w:rPr>
        <w:t xml:space="preserve">, </w:t>
      </w:r>
      <w:r w:rsidRPr="00EE617D">
        <w:rPr>
          <w:lang w:val="sr-Cyrl-CS"/>
        </w:rPr>
        <w:t>može</w:t>
      </w:r>
      <w:r w:rsidR="00CD35CD" w:rsidRPr="00EE617D">
        <w:rPr>
          <w:lang w:val="sr-Cyrl-CS"/>
        </w:rPr>
        <w:t xml:space="preserve"> </w:t>
      </w:r>
      <w:r w:rsidRPr="00EE617D">
        <w:rPr>
          <w:lang w:val="sr-Cyrl-CS"/>
        </w:rPr>
        <w:t>služiti</w:t>
      </w:r>
      <w:r w:rsidR="00CD35CD" w:rsidRPr="00EE617D">
        <w:rPr>
          <w:lang w:val="sr-Cyrl-CS"/>
        </w:rPr>
        <w:t xml:space="preserve"> </w:t>
      </w:r>
      <w:r w:rsidRPr="00EE617D">
        <w:rPr>
          <w:lang w:val="sr-Cyrl-CS"/>
        </w:rPr>
        <w:t>planirano</w:t>
      </w:r>
      <w:r w:rsidR="00CD35CD" w:rsidRPr="00EE617D">
        <w:rPr>
          <w:lang w:val="sr-Cyrl-CS"/>
        </w:rPr>
        <w:t xml:space="preserve"> </w:t>
      </w:r>
      <w:r w:rsidRPr="00EE617D">
        <w:rPr>
          <w:lang w:val="sr-Cyrl-CS"/>
        </w:rPr>
        <w:t>i</w:t>
      </w:r>
      <w:r w:rsidR="00CD35CD" w:rsidRPr="00EE617D">
        <w:rPr>
          <w:lang w:val="sr-Cyrl-CS"/>
        </w:rPr>
        <w:t xml:space="preserve"> </w:t>
      </w:r>
      <w:r w:rsidRPr="00EE617D">
        <w:rPr>
          <w:lang w:val="sr-Cyrl-CS"/>
        </w:rPr>
        <w:t>organizovano</w:t>
      </w:r>
      <w:r w:rsidR="00CD35CD" w:rsidRPr="00EE617D">
        <w:rPr>
          <w:lang w:val="sr-Cyrl-CS"/>
        </w:rPr>
        <w:t xml:space="preserve"> </w:t>
      </w:r>
      <w:r w:rsidRPr="00EE617D">
        <w:rPr>
          <w:lang w:val="sr-Cyrl-CS"/>
        </w:rPr>
        <w:t>pašarenje</w:t>
      </w:r>
      <w:r w:rsidR="00CD35CD" w:rsidRPr="00EE617D">
        <w:rPr>
          <w:lang w:val="sr-Cyrl-CS"/>
        </w:rPr>
        <w:t xml:space="preserve"> </w:t>
      </w:r>
      <w:r w:rsidRPr="00EE617D">
        <w:rPr>
          <w:lang w:val="sr-Cyrl-CS"/>
        </w:rPr>
        <w:t>u</w:t>
      </w:r>
      <w:r w:rsidR="00CD35CD" w:rsidRPr="00EE617D">
        <w:rPr>
          <w:lang w:val="sr-Cyrl-CS"/>
        </w:rPr>
        <w:t xml:space="preserve"> </w:t>
      </w:r>
      <w:r w:rsidRPr="00EE617D">
        <w:rPr>
          <w:lang w:val="sr-Cyrl-CS"/>
        </w:rPr>
        <w:t>delovima</w:t>
      </w:r>
      <w:r w:rsidR="00CD35CD" w:rsidRPr="00EE617D">
        <w:rPr>
          <w:lang w:val="sr-Cyrl-CS"/>
        </w:rPr>
        <w:t xml:space="preserve"> </w:t>
      </w:r>
      <w:r w:rsidRPr="00EE617D">
        <w:rPr>
          <w:lang w:val="sr-Cyrl-CS"/>
        </w:rPr>
        <w:t>u</w:t>
      </w:r>
      <w:r w:rsidR="00CD35CD" w:rsidRPr="00EE617D">
        <w:rPr>
          <w:lang w:val="sr-Cyrl-CS"/>
        </w:rPr>
        <w:t xml:space="preserve"> </w:t>
      </w:r>
      <w:r w:rsidRPr="00EE617D">
        <w:rPr>
          <w:lang w:val="sr-Cyrl-CS"/>
        </w:rPr>
        <w:t>kojima</w:t>
      </w:r>
      <w:r w:rsidR="00CD35CD" w:rsidRPr="00EE617D">
        <w:rPr>
          <w:lang w:val="sr-Cyrl-CS"/>
        </w:rPr>
        <w:t xml:space="preserve"> </w:t>
      </w:r>
      <w:r w:rsidRPr="00EE617D">
        <w:rPr>
          <w:lang w:val="sr-Cyrl-CS"/>
        </w:rPr>
        <w:t>stoka</w:t>
      </w:r>
      <w:r w:rsidR="00CD35CD" w:rsidRPr="00EE617D">
        <w:rPr>
          <w:lang w:val="sr-Cyrl-CS"/>
        </w:rPr>
        <w:t xml:space="preserve"> </w:t>
      </w:r>
      <w:r w:rsidRPr="00EE617D">
        <w:rPr>
          <w:lang w:val="sr-Cyrl-CS"/>
        </w:rPr>
        <w:t>ne</w:t>
      </w:r>
      <w:r w:rsidR="00CD35CD" w:rsidRPr="00EE617D">
        <w:rPr>
          <w:lang w:val="sr-Cyrl-CS"/>
        </w:rPr>
        <w:t xml:space="preserve"> </w:t>
      </w:r>
      <w:r w:rsidRPr="00EE617D">
        <w:rPr>
          <w:lang w:val="sr-Cyrl-CS"/>
        </w:rPr>
        <w:t>može</w:t>
      </w:r>
      <w:r w:rsidR="00CD35CD" w:rsidRPr="00EE617D">
        <w:rPr>
          <w:lang w:val="sr-Cyrl-CS"/>
        </w:rPr>
        <w:t xml:space="preserve"> </w:t>
      </w:r>
      <w:r w:rsidRPr="00EE617D">
        <w:rPr>
          <w:lang w:val="sr-Cyrl-CS"/>
        </w:rPr>
        <w:t>načiniti</w:t>
      </w:r>
      <w:r w:rsidR="00CD35CD" w:rsidRPr="00EE617D">
        <w:rPr>
          <w:lang w:val="sr-Cyrl-CS"/>
        </w:rPr>
        <w:t xml:space="preserve"> </w:t>
      </w:r>
      <w:r w:rsidRPr="00EE617D">
        <w:rPr>
          <w:lang w:val="sr-Cyrl-CS"/>
        </w:rPr>
        <w:t>štetu</w:t>
      </w:r>
      <w:r w:rsidR="00CD35CD" w:rsidRPr="00EE617D">
        <w:rPr>
          <w:lang w:val="sr-Cyrl-CS"/>
        </w:rPr>
        <w:t>.</w:t>
      </w:r>
    </w:p>
    <w:p w:rsidR="00DD4F55" w:rsidRPr="00EE617D" w:rsidRDefault="00321BC8" w:rsidP="00585EE4">
      <w:pPr>
        <w:spacing w:line="276" w:lineRule="auto"/>
        <w:ind w:firstLine="720"/>
        <w:rPr>
          <w:b/>
          <w:u w:val="single"/>
        </w:rPr>
      </w:pPr>
      <w:bookmarkStart w:id="214" w:name="_Toc255562035"/>
      <w:r w:rsidRPr="00EE617D">
        <w:rPr>
          <w:b/>
          <w:u w:val="single"/>
        </w:rPr>
        <w:t>ŠTETE</w:t>
      </w:r>
      <w:r w:rsidR="00DD4F55" w:rsidRPr="00EE617D">
        <w:rPr>
          <w:b/>
          <w:u w:val="single"/>
        </w:rPr>
        <w:t xml:space="preserve"> </w:t>
      </w:r>
      <w:r w:rsidRPr="00EE617D">
        <w:rPr>
          <w:b/>
          <w:u w:val="single"/>
        </w:rPr>
        <w:t>OD</w:t>
      </w:r>
      <w:r w:rsidR="00DD4F55" w:rsidRPr="00EE617D">
        <w:rPr>
          <w:b/>
          <w:u w:val="single"/>
        </w:rPr>
        <w:t xml:space="preserve"> </w:t>
      </w:r>
      <w:r w:rsidRPr="00EE617D">
        <w:rPr>
          <w:b/>
          <w:u w:val="single"/>
        </w:rPr>
        <w:t>BESPRAVNIH</w:t>
      </w:r>
      <w:r w:rsidR="00DD4F55" w:rsidRPr="00EE617D">
        <w:rPr>
          <w:b/>
          <w:u w:val="single"/>
        </w:rPr>
        <w:t xml:space="preserve"> </w:t>
      </w:r>
      <w:r w:rsidRPr="00EE617D">
        <w:rPr>
          <w:b/>
          <w:u w:val="single"/>
        </w:rPr>
        <w:t>SEČA</w:t>
      </w:r>
      <w:bookmarkEnd w:id="214"/>
    </w:p>
    <w:p w:rsidR="00DD4F55" w:rsidRPr="00EE617D" w:rsidRDefault="00321BC8" w:rsidP="00585EE4">
      <w:pPr>
        <w:spacing w:line="276" w:lineRule="auto"/>
        <w:ind w:firstLine="720"/>
        <w:jc w:val="both"/>
      </w:pPr>
      <w:r w:rsidRPr="00EE617D">
        <w:rPr>
          <w:lang w:val="sr-Cyrl-CS"/>
        </w:rPr>
        <w:t>Odeljenja</w:t>
      </w:r>
      <w:r w:rsidR="00DD4F55" w:rsidRPr="00EE617D">
        <w:rPr>
          <w:lang w:val="sr-Cyrl-CS"/>
        </w:rPr>
        <w:t xml:space="preserve"> </w:t>
      </w:r>
      <w:r w:rsidRPr="00EE617D">
        <w:rPr>
          <w:lang w:val="sr-Cyrl-CS"/>
        </w:rPr>
        <w:t>GJ</w:t>
      </w:r>
      <w:r w:rsidR="00DD4F55" w:rsidRPr="00EE617D">
        <w:rPr>
          <w:lang w:val="sr-Cyrl-CS"/>
        </w:rPr>
        <w:t xml:space="preserve"> </w:t>
      </w:r>
      <w:r w:rsidR="008C2F77" w:rsidRPr="00EE617D">
        <w:rPr>
          <w:lang w:val="sr-Cyrl-CS"/>
        </w:rPr>
        <w:t>“</w:t>
      </w:r>
      <w:r w:rsidRPr="00EE617D">
        <w:rPr>
          <w:lang w:val="sr-Cyrl-CS"/>
        </w:rPr>
        <w:t>Mužljanski</w:t>
      </w:r>
      <w:r w:rsidR="008C2F77" w:rsidRPr="00EE617D">
        <w:rPr>
          <w:lang w:val="sr-Cyrl-CS"/>
        </w:rPr>
        <w:t xml:space="preserve"> </w:t>
      </w:r>
      <w:r w:rsidRPr="00EE617D">
        <w:rPr>
          <w:lang w:val="sr-Cyrl-CS"/>
        </w:rPr>
        <w:t>rit</w:t>
      </w:r>
      <w:r w:rsidR="008C2F77" w:rsidRPr="00EE617D">
        <w:rPr>
          <w:lang w:val="sr-Cyrl-CS"/>
        </w:rPr>
        <w:t xml:space="preserve">” </w:t>
      </w:r>
      <w:r w:rsidRPr="00EE617D">
        <w:rPr>
          <w:lang w:val="sr-Cyrl-CS"/>
        </w:rPr>
        <w:t>ne</w:t>
      </w:r>
      <w:r w:rsidR="00DD4F55" w:rsidRPr="00EE617D">
        <w:rPr>
          <w:lang w:val="sr-Cyrl-CS"/>
        </w:rPr>
        <w:t xml:space="preserve"> </w:t>
      </w:r>
      <w:r w:rsidRPr="00EE617D">
        <w:rPr>
          <w:lang w:val="sr-Cyrl-CS"/>
        </w:rPr>
        <w:t>čine</w:t>
      </w:r>
      <w:r w:rsidR="00DD4F55" w:rsidRPr="00EE617D">
        <w:rPr>
          <w:lang w:val="sr-Cyrl-CS"/>
        </w:rPr>
        <w:t xml:space="preserve"> </w:t>
      </w:r>
      <w:r w:rsidRPr="00EE617D">
        <w:rPr>
          <w:lang w:val="sr-Cyrl-CS"/>
        </w:rPr>
        <w:t>kompleks</w:t>
      </w:r>
      <w:r w:rsidR="00DD4F55" w:rsidRPr="00EE617D">
        <w:rPr>
          <w:lang w:val="sr-Cyrl-CS"/>
        </w:rPr>
        <w:t xml:space="preserve">, </w:t>
      </w:r>
      <w:r w:rsidRPr="00EE617D">
        <w:rPr>
          <w:lang w:val="sr-Cyrl-CS"/>
        </w:rPr>
        <w:t>već</w:t>
      </w:r>
      <w:r w:rsidR="00DD4F55" w:rsidRPr="00EE617D">
        <w:rPr>
          <w:lang w:val="sr-Cyrl-CS"/>
        </w:rPr>
        <w:t xml:space="preserve"> </w:t>
      </w:r>
      <w:r w:rsidRPr="00EE617D">
        <w:rPr>
          <w:lang w:val="sr-Cyrl-CS"/>
        </w:rPr>
        <w:t>su</w:t>
      </w:r>
      <w:r w:rsidR="00DD4F55" w:rsidRPr="00EE617D">
        <w:rPr>
          <w:lang w:val="sr-Cyrl-CS"/>
        </w:rPr>
        <w:t xml:space="preserve"> </w:t>
      </w:r>
      <w:r w:rsidRPr="00EE617D">
        <w:rPr>
          <w:lang w:val="sr-Cyrl-CS"/>
        </w:rPr>
        <w:t>međusobno</w:t>
      </w:r>
      <w:r w:rsidR="00DD4F55" w:rsidRPr="00EE617D">
        <w:rPr>
          <w:lang w:val="sr-Cyrl-CS"/>
        </w:rPr>
        <w:t xml:space="preserve"> </w:t>
      </w:r>
      <w:r w:rsidRPr="00EE617D">
        <w:rPr>
          <w:lang w:val="sr-Cyrl-CS"/>
        </w:rPr>
        <w:t>dislocirana</w:t>
      </w:r>
      <w:r w:rsidR="00DD4F55" w:rsidRPr="00EE617D">
        <w:rPr>
          <w:lang w:val="sr-Cyrl-CS"/>
        </w:rPr>
        <w:t xml:space="preserve">, </w:t>
      </w:r>
      <w:r w:rsidRPr="00EE617D">
        <w:rPr>
          <w:lang w:val="sr-Cyrl-CS"/>
        </w:rPr>
        <w:t>što</w:t>
      </w:r>
      <w:r w:rsidR="00DD4F55" w:rsidRPr="00EE617D">
        <w:rPr>
          <w:lang w:val="sr-Cyrl-CS"/>
        </w:rPr>
        <w:t xml:space="preserve"> </w:t>
      </w:r>
      <w:r w:rsidRPr="00EE617D">
        <w:rPr>
          <w:lang w:val="sr-Cyrl-CS"/>
        </w:rPr>
        <w:t>otežava</w:t>
      </w:r>
      <w:r w:rsidR="00DD4F55" w:rsidRPr="00EE617D">
        <w:rPr>
          <w:lang w:val="sr-Cyrl-CS"/>
        </w:rPr>
        <w:t xml:space="preserve"> </w:t>
      </w:r>
      <w:r w:rsidRPr="00EE617D">
        <w:rPr>
          <w:lang w:val="sr-Cyrl-CS"/>
        </w:rPr>
        <w:t>njihovo</w:t>
      </w:r>
      <w:r w:rsidR="00DD4F55" w:rsidRPr="00EE617D">
        <w:rPr>
          <w:lang w:val="sr-Cyrl-CS"/>
        </w:rPr>
        <w:t xml:space="preserve"> </w:t>
      </w:r>
      <w:r w:rsidRPr="00EE617D">
        <w:rPr>
          <w:lang w:val="sr-Cyrl-CS"/>
        </w:rPr>
        <w:t>čuvanje</w:t>
      </w:r>
      <w:r w:rsidR="00122FAD" w:rsidRPr="00EE617D">
        <w:rPr>
          <w:lang w:val="sr-Cyrl-CS"/>
        </w:rPr>
        <w:t xml:space="preserve">, </w:t>
      </w:r>
      <w:r w:rsidRPr="00EE617D">
        <w:rPr>
          <w:lang w:val="sr-Cyrl-CS"/>
        </w:rPr>
        <w:t>a</w:t>
      </w:r>
      <w:r w:rsidR="00122FAD" w:rsidRPr="00EE617D">
        <w:rPr>
          <w:lang w:val="sr-Cyrl-CS"/>
        </w:rPr>
        <w:t xml:space="preserve"> </w:t>
      </w:r>
      <w:r w:rsidRPr="00EE617D">
        <w:rPr>
          <w:lang w:val="sr-Cyrl-CS"/>
        </w:rPr>
        <w:t>blizu</w:t>
      </w:r>
      <w:r w:rsidR="00122FAD" w:rsidRPr="00EE617D">
        <w:rPr>
          <w:lang w:val="sr-Cyrl-CS"/>
        </w:rPr>
        <w:t xml:space="preserve"> </w:t>
      </w:r>
      <w:r w:rsidRPr="00EE617D">
        <w:rPr>
          <w:lang w:val="sr-Cyrl-CS"/>
        </w:rPr>
        <w:t>su</w:t>
      </w:r>
      <w:r w:rsidR="00122FAD" w:rsidRPr="00EE617D">
        <w:rPr>
          <w:lang w:val="sr-Cyrl-CS"/>
        </w:rPr>
        <w:t xml:space="preserve"> </w:t>
      </w:r>
      <w:r w:rsidRPr="00EE617D">
        <w:rPr>
          <w:lang w:val="sr-Cyrl-CS"/>
        </w:rPr>
        <w:t>naselja</w:t>
      </w:r>
      <w:r w:rsidR="00122FAD" w:rsidRPr="00EE617D">
        <w:rPr>
          <w:lang w:val="sr-Cyrl-CS"/>
        </w:rPr>
        <w:t xml:space="preserve"> </w:t>
      </w:r>
      <w:r w:rsidRPr="00EE617D">
        <w:rPr>
          <w:lang w:val="sr-Cyrl-CS"/>
        </w:rPr>
        <w:t>i</w:t>
      </w:r>
      <w:r w:rsidR="00122FAD" w:rsidRPr="00EE617D">
        <w:rPr>
          <w:lang w:val="sr-Cyrl-CS"/>
        </w:rPr>
        <w:t xml:space="preserve"> </w:t>
      </w:r>
      <w:r w:rsidRPr="00EE617D">
        <w:rPr>
          <w:lang w:val="sr-Cyrl-CS"/>
        </w:rPr>
        <w:t>putevi</w:t>
      </w:r>
      <w:r w:rsidR="00DD4F55" w:rsidRPr="00EE617D">
        <w:rPr>
          <w:lang w:val="sr-Cyrl-CS"/>
        </w:rPr>
        <w:t xml:space="preserve">, </w:t>
      </w:r>
      <w:r w:rsidRPr="00EE617D">
        <w:rPr>
          <w:lang w:val="sr-Cyrl-CS"/>
        </w:rPr>
        <w:t>pa</w:t>
      </w:r>
      <w:r w:rsidR="00DD4F55" w:rsidRPr="00EE617D">
        <w:rPr>
          <w:lang w:val="sr-Cyrl-CS"/>
        </w:rPr>
        <w:t xml:space="preserve"> </w:t>
      </w:r>
      <w:r w:rsidRPr="00EE617D">
        <w:rPr>
          <w:lang w:val="sr-Cyrl-CS"/>
        </w:rPr>
        <w:t>su</w:t>
      </w:r>
      <w:r w:rsidR="00DD4F55" w:rsidRPr="00EE617D">
        <w:rPr>
          <w:lang w:val="sr-Cyrl-CS"/>
        </w:rPr>
        <w:t xml:space="preserve"> </w:t>
      </w:r>
      <w:r w:rsidRPr="00EE617D">
        <w:rPr>
          <w:lang w:val="sr-Cyrl-CS"/>
        </w:rPr>
        <w:t>dostupna</w:t>
      </w:r>
      <w:r w:rsidR="00DD4F55" w:rsidRPr="00EE617D">
        <w:rPr>
          <w:lang w:val="sr-Cyrl-CS"/>
        </w:rPr>
        <w:t xml:space="preserve"> </w:t>
      </w:r>
      <w:r w:rsidRPr="00EE617D">
        <w:rPr>
          <w:lang w:val="sr-Cyrl-CS"/>
        </w:rPr>
        <w:t>okolnom</w:t>
      </w:r>
      <w:r w:rsidR="00DD4F55" w:rsidRPr="00EE617D">
        <w:rPr>
          <w:lang w:val="sr-Cyrl-CS"/>
        </w:rPr>
        <w:t xml:space="preserve"> </w:t>
      </w:r>
      <w:r w:rsidRPr="00EE617D">
        <w:rPr>
          <w:lang w:val="sr-Cyrl-CS"/>
        </w:rPr>
        <w:t>stanovništvu</w:t>
      </w:r>
      <w:r w:rsidR="00DD4F55" w:rsidRPr="00EE617D">
        <w:rPr>
          <w:lang w:val="sr-Cyrl-CS"/>
        </w:rPr>
        <w:t xml:space="preserve"> </w:t>
      </w:r>
      <w:r w:rsidRPr="00EE617D">
        <w:rPr>
          <w:lang w:val="sr-Cyrl-CS"/>
        </w:rPr>
        <w:t>i</w:t>
      </w:r>
      <w:r w:rsidR="00DD4F55" w:rsidRPr="00EE617D">
        <w:rPr>
          <w:lang w:val="sr-Cyrl-CS"/>
        </w:rPr>
        <w:t xml:space="preserve"> </w:t>
      </w:r>
      <w:r w:rsidRPr="00EE617D">
        <w:rPr>
          <w:lang w:val="sr-Cyrl-CS"/>
        </w:rPr>
        <w:t>na</w:t>
      </w:r>
      <w:r w:rsidR="00DD4F55" w:rsidRPr="00EE617D">
        <w:rPr>
          <w:lang w:val="sr-Cyrl-CS"/>
        </w:rPr>
        <w:t xml:space="preserve"> </w:t>
      </w:r>
      <w:r w:rsidRPr="00EE617D">
        <w:rPr>
          <w:lang w:val="sr-Cyrl-CS"/>
        </w:rPr>
        <w:t>udaru</w:t>
      </w:r>
      <w:r w:rsidR="00DD4F55" w:rsidRPr="00EE617D">
        <w:rPr>
          <w:lang w:val="sr-Cyrl-CS"/>
        </w:rPr>
        <w:t xml:space="preserve"> </w:t>
      </w:r>
      <w:r w:rsidRPr="00EE617D">
        <w:rPr>
          <w:lang w:val="sr-Cyrl-CS"/>
        </w:rPr>
        <w:t>su</w:t>
      </w:r>
      <w:r w:rsidR="00DD4F55" w:rsidRPr="00EE617D">
        <w:rPr>
          <w:lang w:val="sr-Cyrl-CS"/>
        </w:rPr>
        <w:t xml:space="preserve"> </w:t>
      </w:r>
      <w:r w:rsidRPr="00EE617D">
        <w:rPr>
          <w:lang w:val="sr-Cyrl-CS"/>
        </w:rPr>
        <w:t>bespravnih</w:t>
      </w:r>
      <w:r w:rsidR="00DD4F55" w:rsidRPr="00EE617D">
        <w:rPr>
          <w:lang w:val="sr-Cyrl-CS"/>
        </w:rPr>
        <w:t xml:space="preserve"> </w:t>
      </w:r>
      <w:r w:rsidRPr="00EE617D">
        <w:rPr>
          <w:lang w:val="sr-Cyrl-CS"/>
        </w:rPr>
        <w:t>seča</w:t>
      </w:r>
      <w:r w:rsidR="00DD4F55" w:rsidRPr="00EE617D">
        <w:rPr>
          <w:lang w:val="sr-Cyrl-CS"/>
        </w:rPr>
        <w:t>.</w:t>
      </w:r>
    </w:p>
    <w:p w:rsidR="008C2F77" w:rsidRPr="00EE617D" w:rsidRDefault="00BA3397" w:rsidP="009A5AA6">
      <w:pPr>
        <w:pStyle w:val="Heading2"/>
      </w:pPr>
      <w:bookmarkStart w:id="215" w:name="_Toc271894189"/>
      <w:bookmarkStart w:id="216" w:name="_Toc271894481"/>
      <w:bookmarkStart w:id="217" w:name="_Toc271894610"/>
      <w:bookmarkStart w:id="218" w:name="_Toc278968490"/>
      <w:r w:rsidRPr="00EE617D">
        <w:lastRenderedPageBreak/>
        <w:t>4.12</w:t>
      </w:r>
      <w:r w:rsidR="008C2F77" w:rsidRPr="00EE617D">
        <w:t xml:space="preserve">. </w:t>
      </w:r>
      <w:r w:rsidR="00321BC8" w:rsidRPr="00EE617D">
        <w:t>STANjE</w:t>
      </w:r>
      <w:r w:rsidR="008C2F77" w:rsidRPr="00EE617D">
        <w:t xml:space="preserve"> </w:t>
      </w:r>
      <w:r w:rsidR="00321BC8" w:rsidRPr="00EE617D">
        <w:t>SEMENSKE</w:t>
      </w:r>
      <w:r w:rsidR="008C2F77" w:rsidRPr="00EE617D">
        <w:t xml:space="preserve"> </w:t>
      </w:r>
      <w:r w:rsidR="00321BC8" w:rsidRPr="00EE617D">
        <w:t>I</w:t>
      </w:r>
      <w:r w:rsidR="008C2F77" w:rsidRPr="00EE617D">
        <w:t xml:space="preserve"> </w:t>
      </w:r>
      <w:r w:rsidR="00321BC8" w:rsidRPr="00EE617D">
        <w:t>RASADNIČKE</w:t>
      </w:r>
      <w:r w:rsidR="008C2F77" w:rsidRPr="00EE617D">
        <w:t xml:space="preserve"> </w:t>
      </w:r>
      <w:r w:rsidR="00321BC8" w:rsidRPr="00EE617D">
        <w:t>PROIZVODNjE</w:t>
      </w:r>
      <w:bookmarkEnd w:id="215"/>
      <w:bookmarkEnd w:id="216"/>
      <w:bookmarkEnd w:id="217"/>
      <w:bookmarkEnd w:id="218"/>
      <w:r w:rsidR="00122FAD" w:rsidRPr="00EE617D">
        <w:tab/>
      </w:r>
    </w:p>
    <w:p w:rsidR="008C2F77" w:rsidRPr="00EE617D" w:rsidRDefault="008C2F77" w:rsidP="00585EE4">
      <w:pPr>
        <w:spacing w:line="276" w:lineRule="auto"/>
        <w:jc w:val="both"/>
        <w:rPr>
          <w:lang w:val="sr-Cyrl-CS"/>
        </w:rPr>
      </w:pPr>
    </w:p>
    <w:p w:rsidR="00122FAD" w:rsidRPr="00EE617D" w:rsidRDefault="008C2F77" w:rsidP="00AD4299">
      <w:pPr>
        <w:spacing w:line="276" w:lineRule="auto"/>
        <w:jc w:val="both"/>
        <w:rPr>
          <w:b/>
          <w:sz w:val="28"/>
          <w:lang w:val="sr-Cyrl-CS"/>
        </w:rPr>
      </w:pPr>
      <w:r w:rsidRPr="00EE617D">
        <w:rPr>
          <w:lang w:val="sr-Cyrl-CS"/>
        </w:rPr>
        <w:tab/>
      </w:r>
      <w:r w:rsidR="00321BC8" w:rsidRPr="00EE617D">
        <w:rPr>
          <w:lang w:val="sr-Cyrl-CS"/>
        </w:rPr>
        <w:t>Na</w:t>
      </w:r>
      <w:r w:rsidRPr="00EE617D">
        <w:rPr>
          <w:lang w:val="sr-Cyrl-CS"/>
        </w:rPr>
        <w:t xml:space="preserve"> </w:t>
      </w:r>
      <w:r w:rsidR="00321BC8" w:rsidRPr="00EE617D">
        <w:rPr>
          <w:lang w:val="sr-Cyrl-CS"/>
        </w:rPr>
        <w:t>području</w:t>
      </w:r>
      <w:r w:rsidRPr="00EE617D">
        <w:rPr>
          <w:lang w:val="sr-Cyrl-CS"/>
        </w:rPr>
        <w:t xml:space="preserve"> </w:t>
      </w:r>
      <w:r w:rsidR="00321BC8" w:rsidRPr="00EE617D">
        <w:rPr>
          <w:lang w:val="sr-Cyrl-CS"/>
        </w:rPr>
        <w:t>GJ</w:t>
      </w:r>
      <w:r w:rsidRPr="00EE617D">
        <w:rPr>
          <w:lang w:val="sr-Cyrl-CS"/>
        </w:rPr>
        <w:t xml:space="preserve"> “</w:t>
      </w:r>
      <w:r w:rsidR="00321BC8" w:rsidRPr="00EE617D">
        <w:rPr>
          <w:lang w:val="sr-Cyrl-CS"/>
        </w:rPr>
        <w:t>Mužljanski</w:t>
      </w:r>
      <w:r w:rsidRPr="00EE617D">
        <w:rPr>
          <w:lang w:val="sr-Cyrl-CS"/>
        </w:rPr>
        <w:t xml:space="preserve"> </w:t>
      </w:r>
      <w:r w:rsidR="00321BC8" w:rsidRPr="00EE617D">
        <w:rPr>
          <w:lang w:val="sr-Cyrl-CS"/>
        </w:rPr>
        <w:t>rit</w:t>
      </w:r>
      <w:r w:rsidRPr="00EE617D">
        <w:rPr>
          <w:lang w:val="sr-Cyrl-CS"/>
        </w:rPr>
        <w:t>”</w:t>
      </w:r>
      <w:r w:rsidR="00122FAD" w:rsidRPr="00EE617D">
        <w:rPr>
          <w:lang w:val="sr-Cyrl-CS"/>
        </w:rPr>
        <w:t xml:space="preserve"> </w:t>
      </w:r>
      <w:r w:rsidR="00321BC8" w:rsidRPr="00EE617D">
        <w:rPr>
          <w:lang w:val="sr-Cyrl-CS"/>
        </w:rPr>
        <w:t>nisu</w:t>
      </w:r>
      <w:r w:rsidR="00122FAD" w:rsidRPr="00EE617D">
        <w:rPr>
          <w:lang w:val="sr-Cyrl-CS"/>
        </w:rPr>
        <w:t xml:space="preserve"> </w:t>
      </w:r>
      <w:r w:rsidR="00321BC8" w:rsidRPr="00EE617D">
        <w:rPr>
          <w:lang w:val="sr-Cyrl-CS"/>
        </w:rPr>
        <w:t>izdvojene</w:t>
      </w:r>
      <w:r w:rsidRPr="00EE617D">
        <w:rPr>
          <w:lang w:val="sr-Cyrl-CS"/>
        </w:rPr>
        <w:t xml:space="preserve"> </w:t>
      </w:r>
      <w:r w:rsidR="00321BC8" w:rsidRPr="00EE617D">
        <w:rPr>
          <w:lang w:val="sr-Cyrl-CS"/>
        </w:rPr>
        <w:t>semenske</w:t>
      </w:r>
      <w:r w:rsidRPr="00EE617D">
        <w:rPr>
          <w:lang w:val="sr-Cyrl-CS"/>
        </w:rPr>
        <w:t xml:space="preserve"> </w:t>
      </w:r>
      <w:r w:rsidR="00321BC8" w:rsidRPr="00EE617D">
        <w:rPr>
          <w:lang w:val="sr-Cyrl-CS"/>
        </w:rPr>
        <w:t>sastojine</w:t>
      </w:r>
      <w:r w:rsidRPr="00EE617D">
        <w:rPr>
          <w:lang w:val="sr-Cyrl-CS"/>
        </w:rPr>
        <w:t xml:space="preserve">. </w:t>
      </w:r>
      <w:r w:rsidR="00321BC8" w:rsidRPr="00EE617D">
        <w:rPr>
          <w:lang w:val="sr-Cyrl-CS"/>
        </w:rPr>
        <w:t>Semenskih</w:t>
      </w:r>
      <w:r w:rsidR="00AD4299" w:rsidRPr="00EE617D">
        <w:rPr>
          <w:lang w:val="sr-Cyrl-CS"/>
        </w:rPr>
        <w:t xml:space="preserve"> </w:t>
      </w:r>
      <w:r w:rsidR="00321BC8" w:rsidRPr="00EE617D">
        <w:rPr>
          <w:lang w:val="sr-Cyrl-CS"/>
        </w:rPr>
        <w:t>objekata</w:t>
      </w:r>
      <w:r w:rsidR="00AD4299" w:rsidRPr="00EE617D">
        <w:rPr>
          <w:lang w:val="sr-Cyrl-CS"/>
        </w:rPr>
        <w:t xml:space="preserve"> </w:t>
      </w:r>
      <w:r w:rsidR="00321BC8" w:rsidRPr="00EE617D">
        <w:rPr>
          <w:lang w:val="sr-Cyrl-CS"/>
        </w:rPr>
        <w:t>u</w:t>
      </w:r>
      <w:r w:rsidR="00AD4299" w:rsidRPr="00EE617D">
        <w:rPr>
          <w:lang w:val="sr-Cyrl-CS"/>
        </w:rPr>
        <w:t xml:space="preserve"> </w:t>
      </w:r>
      <w:r w:rsidR="00321BC8" w:rsidRPr="00EE617D">
        <w:rPr>
          <w:lang w:val="sr-Cyrl-CS"/>
        </w:rPr>
        <w:t>ovoj</w:t>
      </w:r>
      <w:r w:rsidR="00AD4299" w:rsidRPr="00EE617D">
        <w:rPr>
          <w:lang w:val="sr-Cyrl-CS"/>
        </w:rPr>
        <w:t xml:space="preserve"> </w:t>
      </w:r>
      <w:r w:rsidR="00321BC8" w:rsidRPr="00EE617D">
        <w:rPr>
          <w:lang w:val="sr-Cyrl-CS"/>
        </w:rPr>
        <w:t>gazdinskoj</w:t>
      </w:r>
      <w:r w:rsidR="00AD4299" w:rsidRPr="00EE617D">
        <w:rPr>
          <w:lang w:val="sr-Cyrl-CS"/>
        </w:rPr>
        <w:t xml:space="preserve"> </w:t>
      </w:r>
      <w:r w:rsidR="00321BC8" w:rsidRPr="00EE617D">
        <w:rPr>
          <w:lang w:val="sr-Cyrl-CS"/>
        </w:rPr>
        <w:t>jedinici</w:t>
      </w:r>
      <w:r w:rsidR="00AD4299" w:rsidRPr="00EE617D">
        <w:rPr>
          <w:lang w:val="sr-Cyrl-CS"/>
        </w:rPr>
        <w:t xml:space="preserve"> </w:t>
      </w:r>
      <w:r w:rsidR="00321BC8" w:rsidRPr="00EE617D">
        <w:rPr>
          <w:lang w:val="sr-Cyrl-CS"/>
        </w:rPr>
        <w:t>nema</w:t>
      </w:r>
      <w:r w:rsidR="002B34F6" w:rsidRPr="00EE617D">
        <w:rPr>
          <w:lang w:val="sr-Cyrl-CS"/>
        </w:rPr>
        <w:t xml:space="preserve">, </w:t>
      </w:r>
      <w:r w:rsidR="00321BC8" w:rsidRPr="00EE617D">
        <w:rPr>
          <w:lang w:val="sr-Cyrl-CS"/>
        </w:rPr>
        <w:t>kao</w:t>
      </w:r>
      <w:r w:rsidR="002B34F6" w:rsidRPr="00EE617D">
        <w:rPr>
          <w:lang w:val="sr-Cyrl-CS"/>
        </w:rPr>
        <w:t xml:space="preserve"> </w:t>
      </w:r>
      <w:r w:rsidR="00321BC8" w:rsidRPr="00EE617D">
        <w:rPr>
          <w:lang w:val="sr-Cyrl-CS"/>
        </w:rPr>
        <w:t>ni</w:t>
      </w:r>
      <w:r w:rsidR="002B34F6" w:rsidRPr="00EE617D">
        <w:rPr>
          <w:lang w:val="sr-Cyrl-CS"/>
        </w:rPr>
        <w:t xml:space="preserve"> </w:t>
      </w:r>
      <w:r w:rsidR="00321BC8" w:rsidRPr="00EE617D">
        <w:rPr>
          <w:lang w:val="sr-Cyrl-CS"/>
        </w:rPr>
        <w:t>rasadničke</w:t>
      </w:r>
      <w:r w:rsidR="002B34F6" w:rsidRPr="00EE617D">
        <w:rPr>
          <w:lang w:val="sr-Cyrl-CS"/>
        </w:rPr>
        <w:t xml:space="preserve"> </w:t>
      </w:r>
      <w:r w:rsidR="00321BC8" w:rsidRPr="00EE617D">
        <w:rPr>
          <w:lang w:val="sr-Cyrl-CS"/>
        </w:rPr>
        <w:t>proizvodnje</w:t>
      </w:r>
      <w:r w:rsidR="002B34F6" w:rsidRPr="00EE617D">
        <w:rPr>
          <w:lang w:val="sr-Cyrl-CS"/>
        </w:rPr>
        <w:t xml:space="preserve">. </w:t>
      </w:r>
      <w:r w:rsidR="00321BC8" w:rsidRPr="00EE617D">
        <w:rPr>
          <w:lang w:val="sr-Cyrl-CS"/>
        </w:rPr>
        <w:t>Semenski</w:t>
      </w:r>
      <w:r w:rsidR="002B34F6" w:rsidRPr="00EE617D">
        <w:rPr>
          <w:lang w:val="sr-Cyrl-CS"/>
        </w:rPr>
        <w:t xml:space="preserve"> </w:t>
      </w:r>
      <w:r w:rsidR="00321BC8" w:rsidRPr="00EE617D">
        <w:rPr>
          <w:lang w:val="sr-Cyrl-CS"/>
        </w:rPr>
        <w:t>sadni</w:t>
      </w:r>
      <w:r w:rsidR="002B34F6" w:rsidRPr="00EE617D">
        <w:rPr>
          <w:lang w:val="sr-Cyrl-CS"/>
        </w:rPr>
        <w:t xml:space="preserve"> </w:t>
      </w:r>
      <w:r w:rsidR="00321BC8" w:rsidRPr="00EE617D">
        <w:rPr>
          <w:lang w:val="sr-Cyrl-CS"/>
        </w:rPr>
        <w:t>materijal</w:t>
      </w:r>
      <w:r w:rsidR="002B34F6" w:rsidRPr="00EE617D">
        <w:rPr>
          <w:lang w:val="sr-Cyrl-CS"/>
        </w:rPr>
        <w:t xml:space="preserve"> </w:t>
      </w:r>
      <w:r w:rsidR="00321BC8" w:rsidRPr="00EE617D">
        <w:rPr>
          <w:lang w:val="sr-Cyrl-CS"/>
        </w:rPr>
        <w:t>za</w:t>
      </w:r>
      <w:r w:rsidR="002B34F6" w:rsidRPr="00EE617D">
        <w:rPr>
          <w:lang w:val="sr-Cyrl-CS"/>
        </w:rPr>
        <w:t xml:space="preserve"> </w:t>
      </w:r>
      <w:r w:rsidR="00321BC8" w:rsidRPr="00EE617D">
        <w:rPr>
          <w:lang w:val="sr-Cyrl-CS"/>
        </w:rPr>
        <w:t>potrebe</w:t>
      </w:r>
      <w:r w:rsidR="002B34F6" w:rsidRPr="00EE617D">
        <w:rPr>
          <w:lang w:val="sr-Cyrl-CS"/>
        </w:rPr>
        <w:t xml:space="preserve"> </w:t>
      </w:r>
      <w:r w:rsidR="00321BC8" w:rsidRPr="00EE617D">
        <w:rPr>
          <w:lang w:val="sr-Cyrl-CS"/>
        </w:rPr>
        <w:t>veštačkog</w:t>
      </w:r>
      <w:r w:rsidR="002B34F6" w:rsidRPr="00EE617D">
        <w:rPr>
          <w:lang w:val="sr-Cyrl-CS"/>
        </w:rPr>
        <w:t xml:space="preserve"> </w:t>
      </w:r>
      <w:r w:rsidR="00321BC8" w:rsidRPr="00EE617D">
        <w:rPr>
          <w:lang w:val="sr-Cyrl-CS"/>
        </w:rPr>
        <w:t>obnavljanja</w:t>
      </w:r>
      <w:r w:rsidR="002B34F6" w:rsidRPr="00EE617D">
        <w:rPr>
          <w:lang w:val="sr-Cyrl-CS"/>
        </w:rPr>
        <w:t xml:space="preserve"> </w:t>
      </w:r>
      <w:r w:rsidR="00321BC8" w:rsidRPr="00EE617D">
        <w:rPr>
          <w:lang w:val="sr-Cyrl-CS"/>
        </w:rPr>
        <w:t>šuma</w:t>
      </w:r>
      <w:r w:rsidR="002B34F6" w:rsidRPr="00EE617D">
        <w:rPr>
          <w:lang w:val="sr-Cyrl-CS"/>
        </w:rPr>
        <w:t xml:space="preserve"> </w:t>
      </w:r>
      <w:r w:rsidR="00321BC8" w:rsidRPr="00EE617D">
        <w:rPr>
          <w:lang w:val="sr-Cyrl-CS"/>
        </w:rPr>
        <w:t>će</w:t>
      </w:r>
      <w:r w:rsidR="002B34F6" w:rsidRPr="00EE617D">
        <w:rPr>
          <w:lang w:val="sr-Cyrl-CS"/>
        </w:rPr>
        <w:t xml:space="preserve"> </w:t>
      </w:r>
      <w:r w:rsidR="00321BC8" w:rsidRPr="00EE617D">
        <w:rPr>
          <w:lang w:val="sr-Cyrl-CS"/>
        </w:rPr>
        <w:t>se</w:t>
      </w:r>
      <w:r w:rsidR="002B34F6" w:rsidRPr="00EE617D">
        <w:rPr>
          <w:lang w:val="sr-Cyrl-CS"/>
        </w:rPr>
        <w:t xml:space="preserve"> </w:t>
      </w:r>
      <w:r w:rsidR="00321BC8" w:rsidRPr="00EE617D">
        <w:rPr>
          <w:lang w:val="sr-Cyrl-CS"/>
        </w:rPr>
        <w:t>koristiti</w:t>
      </w:r>
      <w:r w:rsidR="002B34F6" w:rsidRPr="00EE617D">
        <w:rPr>
          <w:lang w:val="sr-Cyrl-CS"/>
        </w:rPr>
        <w:t xml:space="preserve"> </w:t>
      </w:r>
      <w:r w:rsidR="00321BC8" w:rsidRPr="00EE617D">
        <w:rPr>
          <w:lang w:val="sr-Cyrl-CS"/>
        </w:rPr>
        <w:t>iz</w:t>
      </w:r>
      <w:r w:rsidR="002B34F6" w:rsidRPr="00EE617D">
        <w:rPr>
          <w:lang w:val="sr-Cyrl-CS"/>
        </w:rPr>
        <w:t xml:space="preserve"> </w:t>
      </w:r>
      <w:r w:rsidR="00321BC8" w:rsidRPr="00EE617D">
        <w:rPr>
          <w:lang w:val="sr-Cyrl-CS"/>
        </w:rPr>
        <w:t>semenskih</w:t>
      </w:r>
      <w:r w:rsidR="002B34F6" w:rsidRPr="00EE617D">
        <w:rPr>
          <w:lang w:val="sr-Cyrl-CS"/>
        </w:rPr>
        <w:t xml:space="preserve"> </w:t>
      </w:r>
      <w:r w:rsidR="00321BC8" w:rsidRPr="00EE617D">
        <w:rPr>
          <w:lang w:val="sr-Cyrl-CS"/>
        </w:rPr>
        <w:t>objekata</w:t>
      </w:r>
      <w:r w:rsidR="002B34F6" w:rsidRPr="00EE617D">
        <w:rPr>
          <w:lang w:val="sr-Cyrl-CS"/>
        </w:rPr>
        <w:t xml:space="preserve"> </w:t>
      </w:r>
      <w:r w:rsidR="00321BC8" w:rsidRPr="00EE617D">
        <w:rPr>
          <w:lang w:val="sr-Cyrl-CS"/>
        </w:rPr>
        <w:t>i</w:t>
      </w:r>
      <w:r w:rsidR="002B34F6" w:rsidRPr="00EE617D">
        <w:rPr>
          <w:lang w:val="sr-Cyrl-CS"/>
        </w:rPr>
        <w:t xml:space="preserve"> </w:t>
      </w:r>
      <w:r w:rsidR="00321BC8" w:rsidRPr="00EE617D">
        <w:rPr>
          <w:lang w:val="sr-Cyrl-CS"/>
        </w:rPr>
        <w:t>registrovanih</w:t>
      </w:r>
      <w:r w:rsidR="002B34F6" w:rsidRPr="00EE617D">
        <w:rPr>
          <w:lang w:val="sr-Cyrl-CS"/>
        </w:rPr>
        <w:t xml:space="preserve"> </w:t>
      </w:r>
      <w:r w:rsidR="00321BC8" w:rsidRPr="00EE617D">
        <w:rPr>
          <w:lang w:val="sr-Cyrl-CS"/>
        </w:rPr>
        <w:t>rasadnika</w:t>
      </w:r>
      <w:r w:rsidR="002B34F6" w:rsidRPr="00EE617D">
        <w:rPr>
          <w:lang w:val="sr-Cyrl-CS"/>
        </w:rPr>
        <w:t xml:space="preserve"> </w:t>
      </w:r>
      <w:r w:rsidR="00321BC8" w:rsidRPr="00EE617D">
        <w:rPr>
          <w:lang w:val="sr-Cyrl-CS"/>
        </w:rPr>
        <w:t>Šumskog</w:t>
      </w:r>
      <w:r w:rsidR="002B34F6" w:rsidRPr="00EE617D">
        <w:rPr>
          <w:lang w:val="sr-Cyrl-CS"/>
        </w:rPr>
        <w:t xml:space="preserve"> </w:t>
      </w:r>
      <w:r w:rsidR="00321BC8" w:rsidRPr="00EE617D">
        <w:rPr>
          <w:lang w:val="sr-Cyrl-CS"/>
        </w:rPr>
        <w:t>gazdinstva</w:t>
      </w:r>
      <w:r w:rsidR="002B34F6" w:rsidRPr="00EE617D">
        <w:rPr>
          <w:lang w:val="sr-Cyrl-CS"/>
        </w:rPr>
        <w:t xml:space="preserve"> "</w:t>
      </w:r>
      <w:r w:rsidR="00321BC8" w:rsidRPr="00EE617D">
        <w:rPr>
          <w:lang w:val="sr-Cyrl-CS"/>
        </w:rPr>
        <w:t>Banat</w:t>
      </w:r>
      <w:r w:rsidR="002B34F6" w:rsidRPr="00EE617D">
        <w:rPr>
          <w:lang w:val="sr-Cyrl-CS"/>
        </w:rPr>
        <w:t xml:space="preserve">" </w:t>
      </w:r>
      <w:r w:rsidR="00321BC8" w:rsidRPr="00EE617D">
        <w:rPr>
          <w:lang w:val="sr-Cyrl-CS"/>
        </w:rPr>
        <w:t>i</w:t>
      </w:r>
      <w:r w:rsidR="002B34F6" w:rsidRPr="00EE617D">
        <w:rPr>
          <w:lang w:val="sr-Cyrl-CS"/>
        </w:rPr>
        <w:t xml:space="preserve"> </w:t>
      </w:r>
      <w:r w:rsidR="00321BC8" w:rsidRPr="00EE617D">
        <w:rPr>
          <w:lang w:val="sr-Cyrl-CS"/>
        </w:rPr>
        <w:t>drugih</w:t>
      </w:r>
      <w:r w:rsidR="002B34F6" w:rsidRPr="00EE617D">
        <w:rPr>
          <w:lang w:val="sr-Cyrl-CS"/>
        </w:rPr>
        <w:t xml:space="preserve"> </w:t>
      </w:r>
      <w:r w:rsidR="00321BC8" w:rsidRPr="00EE617D">
        <w:rPr>
          <w:lang w:val="sr-Cyrl-CS"/>
        </w:rPr>
        <w:t>gazdinstava</w:t>
      </w:r>
      <w:r w:rsidR="002B34F6" w:rsidRPr="00EE617D">
        <w:rPr>
          <w:lang w:val="sr-Cyrl-CS"/>
        </w:rPr>
        <w:t xml:space="preserve"> </w:t>
      </w:r>
      <w:r w:rsidR="00321BC8" w:rsidRPr="00EE617D">
        <w:rPr>
          <w:lang w:val="sr-Cyrl-CS"/>
        </w:rPr>
        <w:t>JP</w:t>
      </w:r>
      <w:r w:rsidR="002B34F6" w:rsidRPr="00EE617D">
        <w:rPr>
          <w:lang w:val="sr-Cyrl-CS"/>
        </w:rPr>
        <w:t xml:space="preserve"> "</w:t>
      </w:r>
      <w:r w:rsidR="00321BC8" w:rsidRPr="00EE617D">
        <w:rPr>
          <w:lang w:val="sr-Cyrl-CS"/>
        </w:rPr>
        <w:t>Vojvodinašume</w:t>
      </w:r>
      <w:r w:rsidR="002B34F6" w:rsidRPr="00EE617D">
        <w:rPr>
          <w:lang w:val="sr-Cyrl-CS"/>
        </w:rPr>
        <w:t>".</w:t>
      </w:r>
    </w:p>
    <w:p w:rsidR="00926C9A" w:rsidRPr="00EE617D" w:rsidRDefault="00926C9A" w:rsidP="00585EE4">
      <w:pPr>
        <w:spacing w:line="276" w:lineRule="auto"/>
        <w:ind w:firstLine="720"/>
        <w:jc w:val="both"/>
        <w:rPr>
          <w:lang w:val="sr-Cyrl-CS"/>
        </w:rPr>
      </w:pPr>
    </w:p>
    <w:p w:rsidR="00DD4F55" w:rsidRPr="00EE617D" w:rsidRDefault="00DD4F55" w:rsidP="009A5AA6">
      <w:pPr>
        <w:pStyle w:val="Heading2"/>
      </w:pPr>
      <w:bookmarkStart w:id="219" w:name="_Toc271894190"/>
      <w:bookmarkStart w:id="220" w:name="_Toc271894482"/>
      <w:bookmarkStart w:id="221" w:name="_Toc271894611"/>
      <w:bookmarkStart w:id="222" w:name="_Toc278968491"/>
      <w:r w:rsidRPr="00EE617D">
        <w:t>4.1</w:t>
      </w:r>
      <w:r w:rsidR="00722FF3" w:rsidRPr="00EE617D">
        <w:rPr>
          <w:lang w:val="sr-Latn-RS"/>
        </w:rPr>
        <w:t>3</w:t>
      </w:r>
      <w:r w:rsidRPr="00EE617D">
        <w:t xml:space="preserve">. </w:t>
      </w:r>
      <w:r w:rsidR="00321BC8" w:rsidRPr="00EE617D">
        <w:t>STANjE</w:t>
      </w:r>
      <w:r w:rsidRPr="00EE617D">
        <w:t xml:space="preserve"> </w:t>
      </w:r>
      <w:r w:rsidR="00321BC8" w:rsidRPr="00EE617D">
        <w:t>FONDA</w:t>
      </w:r>
      <w:r w:rsidR="00D86892" w:rsidRPr="00EE617D">
        <w:t xml:space="preserve"> </w:t>
      </w:r>
      <w:r w:rsidR="00321BC8" w:rsidRPr="00EE617D">
        <w:t>DIVLjAČI</w:t>
      </w:r>
      <w:bookmarkEnd w:id="219"/>
      <w:bookmarkEnd w:id="220"/>
      <w:bookmarkEnd w:id="221"/>
      <w:bookmarkEnd w:id="222"/>
    </w:p>
    <w:p w:rsidR="00056654" w:rsidRPr="00EE617D" w:rsidRDefault="00056654" w:rsidP="00585EE4">
      <w:pPr>
        <w:spacing w:line="276" w:lineRule="auto"/>
        <w:rPr>
          <w:lang w:val="sr-Cyrl-CS"/>
        </w:rPr>
      </w:pPr>
    </w:p>
    <w:p w:rsidR="00056654" w:rsidRPr="00EE617D" w:rsidRDefault="00056654" w:rsidP="00585EE4">
      <w:pPr>
        <w:spacing w:line="276" w:lineRule="auto"/>
        <w:jc w:val="both"/>
        <w:rPr>
          <w:lang w:val="sr-Cyrl-CS"/>
        </w:rPr>
      </w:pPr>
      <w:r w:rsidRPr="00EE617D">
        <w:rPr>
          <w:lang w:val="sr-Cyrl-CS"/>
        </w:rPr>
        <w:tab/>
      </w:r>
      <w:r w:rsidR="00321BC8" w:rsidRPr="00EE617D">
        <w:rPr>
          <w:lang w:val="sr-Cyrl-CS"/>
        </w:rPr>
        <w:t>Na</w:t>
      </w:r>
      <w:r w:rsidRPr="00EE617D">
        <w:rPr>
          <w:lang w:val="sr-Cyrl-CS"/>
        </w:rPr>
        <w:t xml:space="preserve"> </w:t>
      </w:r>
      <w:r w:rsidR="00321BC8" w:rsidRPr="00EE617D">
        <w:rPr>
          <w:lang w:val="sr-Cyrl-CS"/>
        </w:rPr>
        <w:t>području</w:t>
      </w:r>
      <w:r w:rsidR="00532950" w:rsidRPr="00EE617D">
        <w:rPr>
          <w:lang w:val="sr-Cyrl-CS"/>
        </w:rPr>
        <w:t xml:space="preserve"> </w:t>
      </w:r>
      <w:r w:rsidR="00321BC8" w:rsidRPr="00EE617D">
        <w:rPr>
          <w:lang w:val="sr-Cyrl-CS"/>
        </w:rPr>
        <w:t>GJ</w:t>
      </w:r>
      <w:r w:rsidR="00532950" w:rsidRPr="00EE617D">
        <w:rPr>
          <w:lang w:val="sr-Cyrl-CS"/>
        </w:rPr>
        <w:t xml:space="preserve"> „</w:t>
      </w:r>
      <w:r w:rsidR="00321BC8" w:rsidRPr="00EE617D">
        <w:rPr>
          <w:lang w:val="sr-Cyrl-CS"/>
        </w:rPr>
        <w:t>Mužljanski</w:t>
      </w:r>
      <w:r w:rsidR="00532950" w:rsidRPr="00EE617D">
        <w:rPr>
          <w:lang w:val="sr-Cyrl-CS"/>
        </w:rPr>
        <w:t xml:space="preserve"> </w:t>
      </w:r>
      <w:r w:rsidR="00321BC8" w:rsidRPr="00EE617D">
        <w:rPr>
          <w:lang w:val="sr-Cyrl-CS"/>
        </w:rPr>
        <w:t>rit</w:t>
      </w:r>
      <w:r w:rsidR="00532950" w:rsidRPr="00EE617D">
        <w:rPr>
          <w:lang w:val="sr-Cyrl-CS"/>
        </w:rPr>
        <w:t xml:space="preserve">” </w:t>
      </w:r>
      <w:r w:rsidR="00321BC8" w:rsidRPr="00EE617D">
        <w:rPr>
          <w:lang w:val="sr-Cyrl-CS"/>
        </w:rPr>
        <w:t>ustanovljena</w:t>
      </w:r>
      <w:r w:rsidRPr="00EE617D">
        <w:rPr>
          <w:lang w:val="sr-Cyrl-CS"/>
        </w:rPr>
        <w:t xml:space="preserve"> </w:t>
      </w:r>
      <w:r w:rsidR="00321BC8" w:rsidRPr="00EE617D">
        <w:rPr>
          <w:lang w:val="sr-Cyrl-CS"/>
        </w:rPr>
        <w:t>lovišta</w:t>
      </w:r>
      <w:r w:rsidR="006D7269" w:rsidRPr="00EE617D">
        <w:rPr>
          <w:lang w:val="sr-Cyrl-CS"/>
        </w:rPr>
        <w:t xml:space="preserve"> </w:t>
      </w:r>
      <w:r w:rsidR="00321BC8" w:rsidRPr="00EE617D">
        <w:rPr>
          <w:lang w:val="sr-Cyrl-CS"/>
        </w:rPr>
        <w:t>su</w:t>
      </w:r>
      <w:r w:rsidR="006D7269" w:rsidRPr="00EE617D">
        <w:rPr>
          <w:lang w:val="sr-Cyrl-CS"/>
        </w:rPr>
        <w:t xml:space="preserve"> </w:t>
      </w:r>
      <w:r w:rsidR="00321BC8" w:rsidRPr="00EE617D">
        <w:rPr>
          <w:lang w:val="sr-Cyrl-CS"/>
        </w:rPr>
        <w:t>data</w:t>
      </w:r>
      <w:r w:rsidR="006D7269" w:rsidRPr="00EE617D">
        <w:rPr>
          <w:lang w:val="sr-Cyrl-CS"/>
        </w:rPr>
        <w:t xml:space="preserve"> </w:t>
      </w:r>
      <w:r w:rsidR="00321BC8" w:rsidRPr="00EE617D">
        <w:rPr>
          <w:lang w:val="sr-Cyrl-CS"/>
        </w:rPr>
        <w:t>na</w:t>
      </w:r>
      <w:r w:rsidR="006D7269" w:rsidRPr="00EE617D">
        <w:rPr>
          <w:lang w:val="sr-Cyrl-CS"/>
        </w:rPr>
        <w:t xml:space="preserve"> </w:t>
      </w:r>
      <w:r w:rsidR="00321BC8" w:rsidRPr="00EE617D">
        <w:rPr>
          <w:lang w:val="sr-Cyrl-CS"/>
        </w:rPr>
        <w:t>korišćenje</w:t>
      </w:r>
      <w:r w:rsidR="006D7269" w:rsidRPr="00EE617D">
        <w:rPr>
          <w:lang w:val="sr-Cyrl-CS"/>
        </w:rPr>
        <w:t xml:space="preserve"> </w:t>
      </w:r>
      <w:r w:rsidR="00321BC8" w:rsidRPr="00EE617D">
        <w:rPr>
          <w:lang w:val="sr-Cyrl-CS"/>
        </w:rPr>
        <w:t>Lovačkom</w:t>
      </w:r>
      <w:r w:rsidRPr="00EE617D">
        <w:rPr>
          <w:lang w:val="sr-Cyrl-CS"/>
        </w:rPr>
        <w:t xml:space="preserve"> </w:t>
      </w:r>
      <w:r w:rsidR="00321BC8" w:rsidRPr="00EE617D">
        <w:rPr>
          <w:lang w:val="sr-Cyrl-CS"/>
        </w:rPr>
        <w:t>savezu</w:t>
      </w:r>
      <w:r w:rsidRPr="00EE617D">
        <w:rPr>
          <w:lang w:val="sr-Cyrl-CS"/>
        </w:rPr>
        <w:t xml:space="preserve"> </w:t>
      </w:r>
      <w:r w:rsidR="00321BC8" w:rsidRPr="00EE617D">
        <w:rPr>
          <w:lang w:val="sr-Cyrl-CS"/>
        </w:rPr>
        <w:t>Srbije</w:t>
      </w:r>
      <w:r w:rsidRPr="00EE617D">
        <w:rPr>
          <w:lang w:val="sr-Cyrl-CS"/>
        </w:rPr>
        <w:t xml:space="preserve"> </w:t>
      </w:r>
      <w:r w:rsidR="00321BC8" w:rsidRPr="00EE617D">
        <w:rPr>
          <w:lang w:val="sr-Cyrl-CS"/>
        </w:rPr>
        <w:t>koji</w:t>
      </w:r>
      <w:r w:rsidRPr="00EE617D">
        <w:rPr>
          <w:lang w:val="sr-Cyrl-CS"/>
        </w:rPr>
        <w:t xml:space="preserve"> </w:t>
      </w:r>
      <w:r w:rsidR="00321BC8" w:rsidRPr="00EE617D">
        <w:rPr>
          <w:lang w:val="sr-Cyrl-CS"/>
        </w:rPr>
        <w:t>gazduje</w:t>
      </w:r>
      <w:r w:rsidRPr="00EE617D">
        <w:rPr>
          <w:lang w:val="sr-Cyrl-CS"/>
        </w:rPr>
        <w:t xml:space="preserve"> </w:t>
      </w:r>
      <w:r w:rsidR="00321BC8" w:rsidRPr="00EE617D">
        <w:rPr>
          <w:lang w:val="sr-Cyrl-CS"/>
        </w:rPr>
        <w:t>istima</w:t>
      </w:r>
      <w:r w:rsidRPr="00EE617D">
        <w:rPr>
          <w:lang w:val="sr-Cyrl-CS"/>
        </w:rPr>
        <w:t xml:space="preserve"> </w:t>
      </w:r>
      <w:r w:rsidR="00321BC8" w:rsidRPr="00EE617D">
        <w:rPr>
          <w:lang w:val="sr-Cyrl-CS"/>
        </w:rPr>
        <w:t>preko</w:t>
      </w:r>
      <w:r w:rsidRPr="00EE617D">
        <w:rPr>
          <w:lang w:val="sr-Cyrl-CS"/>
        </w:rPr>
        <w:t xml:space="preserve"> </w:t>
      </w:r>
      <w:r w:rsidR="00321BC8" w:rsidRPr="00EE617D">
        <w:rPr>
          <w:lang w:val="sr-Cyrl-CS"/>
        </w:rPr>
        <w:t>lovačkih</w:t>
      </w:r>
      <w:r w:rsidRPr="00EE617D">
        <w:rPr>
          <w:lang w:val="sr-Cyrl-CS"/>
        </w:rPr>
        <w:t xml:space="preserve"> </w:t>
      </w:r>
      <w:r w:rsidR="00321BC8" w:rsidRPr="00EE617D">
        <w:rPr>
          <w:lang w:val="sr-Cyrl-CS"/>
        </w:rPr>
        <w:t>udruženja</w:t>
      </w:r>
      <w:r w:rsidRPr="00EE617D">
        <w:rPr>
          <w:lang w:val="sr-Cyrl-CS"/>
        </w:rPr>
        <w:t>.</w:t>
      </w:r>
    </w:p>
    <w:p w:rsidR="00EF18CA" w:rsidRPr="00EE617D" w:rsidRDefault="00EF18CA" w:rsidP="00585EE4">
      <w:pPr>
        <w:spacing w:line="276" w:lineRule="auto"/>
        <w:jc w:val="both"/>
        <w:rPr>
          <w:lang w:val="sr-Cyrl-CS"/>
        </w:rPr>
      </w:pPr>
    </w:p>
    <w:p w:rsidR="00EF18CA" w:rsidRPr="00EE617D" w:rsidRDefault="00EF18CA" w:rsidP="00EF18CA">
      <w:pPr>
        <w:spacing w:line="312" w:lineRule="auto"/>
        <w:ind w:firstLine="720"/>
        <w:jc w:val="both"/>
        <w:rPr>
          <w:lang w:val="sr-Latn-RS"/>
        </w:rPr>
      </w:pPr>
      <w:r w:rsidRPr="00EE617D">
        <w:rPr>
          <w:lang w:val="sr-Cyrl-CS"/>
        </w:rPr>
        <w:t xml:space="preserve">Lovište </w:t>
      </w:r>
      <w:r w:rsidRPr="00EE617D">
        <w:rPr>
          <w:iCs/>
          <w:lang w:val="sr-Cyrl-CS"/>
        </w:rPr>
        <w:t xml:space="preserve">„Koštanac”, </w:t>
      </w:r>
      <w:r w:rsidRPr="00EE617D">
        <w:rPr>
          <w:lang w:val="sr-Cyrl-CS"/>
        </w:rPr>
        <w:t xml:space="preserve">površine </w:t>
      </w:r>
      <w:r w:rsidRPr="00EE617D">
        <w:t>22.427,09</w:t>
      </w:r>
      <w:r w:rsidRPr="00EE617D">
        <w:rPr>
          <w:lang w:val="sr-Cyrl-RS"/>
        </w:rPr>
        <w:t xml:space="preserve"> </w:t>
      </w:r>
      <w:r w:rsidRPr="00EE617D">
        <w:rPr>
          <w:lang w:val="sr-Cyrl-CS"/>
        </w:rPr>
        <w:t xml:space="preserve">ha, ustanovlјeno je rešenjem pokrajinskog sekretara za polјoprivredu šumarstvo i  </w:t>
      </w:r>
      <w:r w:rsidR="0053371C" w:rsidRPr="00EE617D">
        <w:rPr>
          <w:lang w:val="sr-Cyrl-CS"/>
        </w:rPr>
        <w:t>vodoprivredu  2011</w:t>
      </w:r>
      <w:r w:rsidRPr="00EE617D">
        <w:rPr>
          <w:lang w:val="sr-Cyrl-CS"/>
        </w:rPr>
        <w:t xml:space="preserve">. godine Rešenjem  br. </w:t>
      </w:r>
      <w:r w:rsidR="0053371C" w:rsidRPr="00EE617D">
        <w:t xml:space="preserve">104-324- 410/2011-05 </w:t>
      </w:r>
      <w:r w:rsidR="0053371C" w:rsidRPr="00EE617D">
        <w:rPr>
          <w:lang w:val="sr-Cyrl-CS"/>
        </w:rPr>
        <w:t>od 20.10.2011</w:t>
      </w:r>
      <w:r w:rsidRPr="00EE617D">
        <w:rPr>
          <w:lang w:val="sr-Cyrl-CS"/>
        </w:rPr>
        <w:t xml:space="preserve">. godine </w:t>
      </w:r>
      <w:r w:rsidRPr="00EE617D">
        <w:t>("Sl. list AP Vojvodine", br. 17/2011)</w:t>
      </w:r>
      <w:r w:rsidRPr="00EE617D">
        <w:rPr>
          <w:lang w:val="sr-Cyrl-RS"/>
        </w:rPr>
        <w:t xml:space="preserve">. </w:t>
      </w:r>
      <w:r w:rsidRPr="00EE617D">
        <w:t xml:space="preserve">Pripada </w:t>
      </w:r>
      <w:r w:rsidR="00167236" w:rsidRPr="00EE617D">
        <w:rPr>
          <w:lang w:val="sr-Latn-RS"/>
        </w:rPr>
        <w:t>Severno</w:t>
      </w:r>
      <w:r w:rsidRPr="00EE617D">
        <w:t>banatskom lovnom području</w:t>
      </w:r>
      <w:r w:rsidRPr="00EE617D">
        <w:rPr>
          <w:lang w:val="sr-Cyrl-RS"/>
        </w:rPr>
        <w:t xml:space="preserve">. </w:t>
      </w:r>
      <w:r w:rsidRPr="00EE617D">
        <w:t>Lovište „</w:t>
      </w:r>
      <w:r w:rsidR="0053371C" w:rsidRPr="00EE617D">
        <w:rPr>
          <w:iCs/>
          <w:lang w:val="sr-Cyrl-CS"/>
        </w:rPr>
        <w:t>Koštanac</w:t>
      </w:r>
      <w:r w:rsidRPr="00EE617D">
        <w:t>“ se nalazi na teritoriji op</w:t>
      </w:r>
      <w:r w:rsidRPr="00EE617D">
        <w:rPr>
          <w:lang w:val="sr-Latn-RS"/>
        </w:rPr>
        <w:t>š</w:t>
      </w:r>
      <w:r w:rsidRPr="00EE617D">
        <w:t xml:space="preserve">tine </w:t>
      </w:r>
      <w:r w:rsidR="0053371C" w:rsidRPr="00EE617D">
        <w:rPr>
          <w:lang w:val="sr-Latn-RS"/>
        </w:rPr>
        <w:t xml:space="preserve">Nova Crnja. </w:t>
      </w:r>
      <w:r w:rsidRPr="00EE617D">
        <w:rPr>
          <w:lang w:val="sr-Cyrl-CS"/>
        </w:rPr>
        <w:t xml:space="preserve">Ovom lovištu pripada površina od </w:t>
      </w:r>
      <w:r w:rsidR="0053371C" w:rsidRPr="00EE617D">
        <w:rPr>
          <w:lang w:val="sr-Latn-RS"/>
        </w:rPr>
        <w:t>26</w:t>
      </w:r>
      <w:r w:rsidRPr="00EE617D">
        <w:rPr>
          <w:lang w:val="sr-Cyrl-CS"/>
        </w:rPr>
        <w:t xml:space="preserve"> do</w:t>
      </w:r>
      <w:r w:rsidR="0053371C" w:rsidRPr="00EE617D">
        <w:rPr>
          <w:lang w:val="sr-Latn-RS"/>
        </w:rPr>
        <w:t xml:space="preserve"> 32</w:t>
      </w:r>
      <w:r w:rsidRPr="00EE617D">
        <w:rPr>
          <w:lang w:val="sr-Cyrl-CS"/>
        </w:rPr>
        <w:t xml:space="preserve"> odelјenja</w:t>
      </w:r>
      <w:r w:rsidR="0053371C" w:rsidRPr="00EE617D">
        <w:rPr>
          <w:lang w:val="sr-Latn-RS"/>
        </w:rPr>
        <w:t xml:space="preserve"> i još 40. i 41. odeljenje.</w:t>
      </w:r>
    </w:p>
    <w:p w:rsidR="00722FF3" w:rsidRPr="00EE617D" w:rsidRDefault="00722FF3" w:rsidP="00722FF3">
      <w:pPr>
        <w:spacing w:line="312" w:lineRule="auto"/>
        <w:ind w:firstLine="720"/>
        <w:jc w:val="both"/>
        <w:rPr>
          <w:lang w:val="sr-Cyrl-RS"/>
        </w:rPr>
      </w:pPr>
      <w:r w:rsidRPr="00EE617D">
        <w:rPr>
          <w:lang w:val="sr-Cyrl-CS"/>
        </w:rPr>
        <w:t xml:space="preserve">Lovište </w:t>
      </w:r>
      <w:r w:rsidRPr="00EE617D">
        <w:rPr>
          <w:iCs/>
          <w:lang w:val="sr-Cyrl-CS"/>
        </w:rPr>
        <w:t>„</w:t>
      </w:r>
      <w:r w:rsidRPr="00EE617D">
        <w:rPr>
          <w:iCs/>
          <w:lang w:val="sr-Latn-RS"/>
        </w:rPr>
        <w:t>Aleksandrovo</w:t>
      </w:r>
      <w:r w:rsidRPr="00EE617D">
        <w:rPr>
          <w:iCs/>
          <w:lang w:val="sr-Cyrl-CS"/>
        </w:rPr>
        <w:t xml:space="preserve">”, </w:t>
      </w:r>
      <w:r w:rsidRPr="00EE617D">
        <w:rPr>
          <w:lang w:val="sr-Cyrl-CS"/>
        </w:rPr>
        <w:t xml:space="preserve">površine </w:t>
      </w:r>
      <w:r w:rsidRPr="00EE617D">
        <w:t>5.012,58</w:t>
      </w:r>
      <w:r w:rsidRPr="00EE617D">
        <w:rPr>
          <w:lang w:val="sr-Cyrl-RS"/>
        </w:rPr>
        <w:t xml:space="preserve"> </w:t>
      </w:r>
      <w:r w:rsidRPr="00EE617D">
        <w:rPr>
          <w:lang w:val="sr-Cyrl-CS"/>
        </w:rPr>
        <w:t xml:space="preserve">ha, ustanovlјeno je rešenjem pokrajinskog sekretara za polјoprivredu šumarstvo i  vodoprivredu  2011. godine Rešenjem  br. </w:t>
      </w:r>
      <w:r w:rsidR="007A7507" w:rsidRPr="00EE617D">
        <w:t xml:space="preserve">104-324- 408/2011-05 </w:t>
      </w:r>
      <w:r w:rsidR="007A7507" w:rsidRPr="00EE617D">
        <w:rPr>
          <w:lang w:val="sr-Cyrl-CS"/>
        </w:rPr>
        <w:t xml:space="preserve">od </w:t>
      </w:r>
      <w:r w:rsidR="007A7507" w:rsidRPr="00EE617D">
        <w:rPr>
          <w:lang w:val="sr-Latn-RS"/>
        </w:rPr>
        <w:t>12</w:t>
      </w:r>
      <w:r w:rsidRPr="00EE617D">
        <w:rPr>
          <w:lang w:val="sr-Cyrl-CS"/>
        </w:rPr>
        <w:t xml:space="preserve">.10.2011. godine </w:t>
      </w:r>
      <w:r w:rsidRPr="00EE617D">
        <w:t>("Sl. list AP Vojvodine", br. 17/2011)</w:t>
      </w:r>
      <w:r w:rsidRPr="00EE617D">
        <w:rPr>
          <w:lang w:val="sr-Cyrl-RS"/>
        </w:rPr>
        <w:t xml:space="preserve">. </w:t>
      </w:r>
      <w:r w:rsidRPr="00EE617D">
        <w:t xml:space="preserve">Pripada </w:t>
      </w:r>
      <w:r w:rsidRPr="00EE617D">
        <w:rPr>
          <w:lang w:val="sr-Latn-RS"/>
        </w:rPr>
        <w:t>Severno</w:t>
      </w:r>
      <w:r w:rsidRPr="00EE617D">
        <w:t>banatskom lovnom području</w:t>
      </w:r>
      <w:r w:rsidRPr="00EE617D">
        <w:rPr>
          <w:lang w:val="sr-Cyrl-RS"/>
        </w:rPr>
        <w:t xml:space="preserve">. </w:t>
      </w:r>
      <w:r w:rsidRPr="00EE617D">
        <w:t>Lovište „</w:t>
      </w:r>
      <w:r w:rsidR="007A7507" w:rsidRPr="00EE617D">
        <w:rPr>
          <w:iCs/>
          <w:lang w:val="sr-Latn-RS"/>
        </w:rPr>
        <w:t>Aleksandrovo</w:t>
      </w:r>
      <w:r w:rsidRPr="00EE617D">
        <w:t>“ se nalazi na teritoriji op</w:t>
      </w:r>
      <w:r w:rsidRPr="00EE617D">
        <w:rPr>
          <w:lang w:val="sr-Latn-RS"/>
        </w:rPr>
        <w:t>š</w:t>
      </w:r>
      <w:r w:rsidRPr="00EE617D">
        <w:t xml:space="preserve">tine </w:t>
      </w:r>
      <w:r w:rsidRPr="00EE617D">
        <w:rPr>
          <w:lang w:val="sr-Latn-RS"/>
        </w:rPr>
        <w:t xml:space="preserve">Nova Crnja. </w:t>
      </w:r>
      <w:r w:rsidRPr="00EE617D">
        <w:rPr>
          <w:lang w:val="sr-Cyrl-CS"/>
        </w:rPr>
        <w:t xml:space="preserve">Ovom lovištu pripada površina </w:t>
      </w:r>
      <w:r w:rsidR="007A7507" w:rsidRPr="00EE617D">
        <w:rPr>
          <w:lang w:val="sr-Latn-RS"/>
        </w:rPr>
        <w:t>3</w:t>
      </w:r>
      <w:r w:rsidR="009F2AB4" w:rsidRPr="00EE617D">
        <w:rPr>
          <w:lang w:val="sr-Latn-RS"/>
        </w:rPr>
        <w:t>1. odeljenja</w:t>
      </w:r>
      <w:r w:rsidRPr="00EE617D">
        <w:rPr>
          <w:lang w:val="sr-Latn-RS"/>
        </w:rPr>
        <w:t>.</w:t>
      </w:r>
    </w:p>
    <w:p w:rsidR="009F2AB4" w:rsidRPr="00EE617D" w:rsidRDefault="009F2AB4" w:rsidP="009F2AB4">
      <w:pPr>
        <w:spacing w:line="312" w:lineRule="auto"/>
        <w:ind w:firstLine="720"/>
        <w:jc w:val="both"/>
        <w:rPr>
          <w:lang w:val="sr-Cyrl-RS"/>
        </w:rPr>
      </w:pPr>
      <w:r w:rsidRPr="00EE617D">
        <w:rPr>
          <w:lang w:val="sr-Cyrl-CS"/>
        </w:rPr>
        <w:t xml:space="preserve">Lovište </w:t>
      </w:r>
      <w:r w:rsidRPr="00EE617D">
        <w:rPr>
          <w:iCs/>
          <w:lang w:val="sr-Cyrl-CS"/>
        </w:rPr>
        <w:t>„</w:t>
      </w:r>
      <w:r w:rsidRPr="00EE617D">
        <w:rPr>
          <w:iCs/>
          <w:lang w:val="sr-Latn-RS"/>
        </w:rPr>
        <w:t>Gelija</w:t>
      </w:r>
      <w:r w:rsidRPr="00EE617D">
        <w:rPr>
          <w:iCs/>
          <w:lang w:val="sr-Cyrl-CS"/>
        </w:rPr>
        <w:t xml:space="preserve">”, </w:t>
      </w:r>
      <w:r w:rsidRPr="00EE617D">
        <w:rPr>
          <w:lang w:val="sr-Cyrl-CS"/>
        </w:rPr>
        <w:t xml:space="preserve">površine </w:t>
      </w:r>
      <w:r w:rsidRPr="00EE617D">
        <w:t xml:space="preserve">5.048,91 </w:t>
      </w:r>
      <w:r w:rsidRPr="00EE617D">
        <w:rPr>
          <w:lang w:val="sr-Cyrl-CS"/>
        </w:rPr>
        <w:t xml:space="preserve">ha, ustanovlјeno je rešenjem pokrajinskog sekretara za polјoprivredu šumarstvo i  vodoprivredu  2011. godine Rešenjem  br. </w:t>
      </w:r>
      <w:r w:rsidRPr="00EE617D">
        <w:t xml:space="preserve">104-324- 484/2011-05 </w:t>
      </w:r>
      <w:r w:rsidRPr="00EE617D">
        <w:rPr>
          <w:lang w:val="sr-Cyrl-CS"/>
        </w:rPr>
        <w:t xml:space="preserve">od </w:t>
      </w:r>
      <w:r w:rsidRPr="00EE617D">
        <w:rPr>
          <w:lang w:val="sr-Latn-RS"/>
        </w:rPr>
        <w:t>11</w:t>
      </w:r>
      <w:r w:rsidRPr="00EE617D">
        <w:rPr>
          <w:lang w:val="sr-Cyrl-CS"/>
        </w:rPr>
        <w:t>.1</w:t>
      </w:r>
      <w:r w:rsidRPr="00EE617D">
        <w:rPr>
          <w:lang w:val="sr-Latn-RS"/>
        </w:rPr>
        <w:t>1</w:t>
      </w:r>
      <w:r w:rsidRPr="00EE617D">
        <w:rPr>
          <w:lang w:val="sr-Cyrl-CS"/>
        </w:rPr>
        <w:t xml:space="preserve">.2011. godine </w:t>
      </w:r>
      <w:r w:rsidRPr="00EE617D">
        <w:t>("Sl. list AP Vojvodine", br. 17/2011)</w:t>
      </w:r>
      <w:r w:rsidRPr="00EE617D">
        <w:rPr>
          <w:lang w:val="sr-Cyrl-RS"/>
        </w:rPr>
        <w:t xml:space="preserve">. </w:t>
      </w:r>
      <w:r w:rsidRPr="00EE617D">
        <w:t xml:space="preserve">Pripada </w:t>
      </w:r>
      <w:r w:rsidRPr="00EE617D">
        <w:rPr>
          <w:lang w:val="sr-Latn-RS"/>
        </w:rPr>
        <w:t>Severno</w:t>
      </w:r>
      <w:r w:rsidRPr="00EE617D">
        <w:t>banatskom lovnom području</w:t>
      </w:r>
      <w:r w:rsidRPr="00EE617D">
        <w:rPr>
          <w:lang w:val="sr-Cyrl-RS"/>
        </w:rPr>
        <w:t xml:space="preserve">. </w:t>
      </w:r>
      <w:r w:rsidRPr="00EE617D">
        <w:t>Lovište „</w:t>
      </w:r>
      <w:r w:rsidRPr="00EE617D">
        <w:rPr>
          <w:iCs/>
          <w:lang w:val="sr-Latn-RS"/>
        </w:rPr>
        <w:t>Gelija</w:t>
      </w:r>
      <w:r w:rsidRPr="00EE617D">
        <w:t>“ se nalazi na teritoriji op</w:t>
      </w:r>
      <w:r w:rsidRPr="00EE617D">
        <w:rPr>
          <w:lang w:val="sr-Latn-RS"/>
        </w:rPr>
        <w:t>š</w:t>
      </w:r>
      <w:r w:rsidRPr="00EE617D">
        <w:t xml:space="preserve">tine </w:t>
      </w:r>
      <w:r w:rsidRPr="00EE617D">
        <w:rPr>
          <w:lang w:val="sr-Latn-RS"/>
        </w:rPr>
        <w:t xml:space="preserve">Kikinda. </w:t>
      </w:r>
      <w:r w:rsidRPr="00EE617D">
        <w:rPr>
          <w:lang w:val="sr-Cyrl-CS"/>
        </w:rPr>
        <w:t>Ovom lovištu pripada</w:t>
      </w:r>
      <w:r w:rsidRPr="00EE617D">
        <w:rPr>
          <w:lang w:val="sr-Latn-RS"/>
        </w:rPr>
        <w:t xml:space="preserve"> deo</w:t>
      </w:r>
      <w:r w:rsidRPr="00EE617D">
        <w:rPr>
          <w:lang w:val="sr-Cyrl-CS"/>
        </w:rPr>
        <w:t xml:space="preserve"> površin</w:t>
      </w:r>
      <w:r w:rsidRPr="00EE617D">
        <w:rPr>
          <w:lang w:val="sr-Latn-RS"/>
        </w:rPr>
        <w:t>e</w:t>
      </w:r>
      <w:r w:rsidRPr="00EE617D">
        <w:rPr>
          <w:lang w:val="sr-Cyrl-CS"/>
        </w:rPr>
        <w:t xml:space="preserve"> </w:t>
      </w:r>
      <w:r w:rsidRPr="00EE617D">
        <w:rPr>
          <w:lang w:val="sr-Latn-RS"/>
        </w:rPr>
        <w:t xml:space="preserve">46. </w:t>
      </w:r>
      <w:r w:rsidR="00D968EA" w:rsidRPr="00EE617D">
        <w:rPr>
          <w:lang w:val="sr-Latn-RS"/>
        </w:rPr>
        <w:t>o</w:t>
      </w:r>
      <w:r w:rsidRPr="00EE617D">
        <w:rPr>
          <w:lang w:val="sr-Latn-RS"/>
        </w:rPr>
        <w:t>deljenj</w:t>
      </w:r>
      <w:r w:rsidR="00D968EA" w:rsidRPr="00EE617D">
        <w:rPr>
          <w:lang w:val="sr-Latn-RS"/>
        </w:rPr>
        <w:t>a</w:t>
      </w:r>
      <w:r w:rsidRPr="00EE617D">
        <w:rPr>
          <w:lang w:val="sr-Latn-RS"/>
        </w:rPr>
        <w:t>.</w:t>
      </w:r>
    </w:p>
    <w:p w:rsidR="008D3FF6" w:rsidRPr="00EE617D" w:rsidRDefault="008D3FF6" w:rsidP="008D3FF6">
      <w:pPr>
        <w:spacing w:line="312" w:lineRule="auto"/>
        <w:ind w:firstLine="720"/>
        <w:jc w:val="both"/>
        <w:rPr>
          <w:lang w:val="sr-Cyrl-RS"/>
        </w:rPr>
      </w:pPr>
      <w:r w:rsidRPr="00EE617D">
        <w:rPr>
          <w:lang w:val="sr-Cyrl-CS"/>
        </w:rPr>
        <w:t xml:space="preserve">Lovište </w:t>
      </w:r>
      <w:r w:rsidRPr="00EE617D">
        <w:rPr>
          <w:iCs/>
          <w:lang w:val="sr-Cyrl-CS"/>
        </w:rPr>
        <w:t>„</w:t>
      </w:r>
      <w:r w:rsidRPr="00EE617D">
        <w:rPr>
          <w:iCs/>
          <w:lang w:val="sr-Latn-RS"/>
        </w:rPr>
        <w:t>Melećin</w:t>
      </w:r>
      <w:r w:rsidRPr="00EE617D">
        <w:rPr>
          <w:iCs/>
          <w:lang w:val="sr-Cyrl-CS"/>
        </w:rPr>
        <w:t xml:space="preserve">”, </w:t>
      </w:r>
      <w:r w:rsidRPr="00EE617D">
        <w:rPr>
          <w:lang w:val="sr-Cyrl-CS"/>
        </w:rPr>
        <w:t xml:space="preserve">površine </w:t>
      </w:r>
      <w:r w:rsidRPr="00EE617D">
        <w:t xml:space="preserve">3.724,08 </w:t>
      </w:r>
      <w:r w:rsidRPr="00EE617D">
        <w:rPr>
          <w:lang w:val="sr-Cyrl-CS"/>
        </w:rPr>
        <w:t xml:space="preserve">ha, ustanovlјeno je rešenjem pokrajinskog sekretara za polјoprivredu šumarstvo i  vodoprivredu  2011. godine Rešenjem  br. </w:t>
      </w:r>
      <w:r w:rsidRPr="00EE617D">
        <w:t xml:space="preserve">104-324- 486/2011-05 </w:t>
      </w:r>
      <w:r w:rsidRPr="00EE617D">
        <w:rPr>
          <w:lang w:val="sr-Cyrl-CS"/>
        </w:rPr>
        <w:t xml:space="preserve">od </w:t>
      </w:r>
      <w:r w:rsidRPr="00EE617D">
        <w:rPr>
          <w:lang w:val="sr-Latn-RS"/>
        </w:rPr>
        <w:t>11</w:t>
      </w:r>
      <w:r w:rsidRPr="00EE617D">
        <w:rPr>
          <w:lang w:val="sr-Cyrl-CS"/>
        </w:rPr>
        <w:t>.1</w:t>
      </w:r>
      <w:r w:rsidRPr="00EE617D">
        <w:rPr>
          <w:lang w:val="sr-Latn-RS"/>
        </w:rPr>
        <w:t>1</w:t>
      </w:r>
      <w:r w:rsidRPr="00EE617D">
        <w:rPr>
          <w:lang w:val="sr-Cyrl-CS"/>
        </w:rPr>
        <w:t xml:space="preserve">.2011. godine </w:t>
      </w:r>
      <w:r w:rsidRPr="00EE617D">
        <w:t>("Sl. list AP Vojvodine", br. 17/2011)</w:t>
      </w:r>
      <w:r w:rsidRPr="00EE617D">
        <w:rPr>
          <w:lang w:val="sr-Cyrl-RS"/>
        </w:rPr>
        <w:t xml:space="preserve">. </w:t>
      </w:r>
      <w:r w:rsidRPr="00EE617D">
        <w:t xml:space="preserve">Pripada </w:t>
      </w:r>
      <w:r w:rsidRPr="00EE617D">
        <w:rPr>
          <w:lang w:val="sr-Latn-RS"/>
        </w:rPr>
        <w:t>Severno</w:t>
      </w:r>
      <w:r w:rsidRPr="00EE617D">
        <w:t>banatskom lovnom području</w:t>
      </w:r>
      <w:r w:rsidRPr="00EE617D">
        <w:rPr>
          <w:lang w:val="sr-Cyrl-RS"/>
        </w:rPr>
        <w:t xml:space="preserve">. </w:t>
      </w:r>
      <w:r w:rsidRPr="00EE617D">
        <w:t>Lovište „</w:t>
      </w:r>
      <w:r w:rsidRPr="00EE617D">
        <w:rPr>
          <w:iCs/>
          <w:lang w:val="sr-Latn-RS"/>
        </w:rPr>
        <w:t xml:space="preserve"> Melećin</w:t>
      </w:r>
      <w:r w:rsidRPr="00EE617D">
        <w:t xml:space="preserve"> “ se nalazi na teritoriji op</w:t>
      </w:r>
      <w:r w:rsidRPr="00EE617D">
        <w:rPr>
          <w:lang w:val="sr-Latn-RS"/>
        </w:rPr>
        <w:t>š</w:t>
      </w:r>
      <w:r w:rsidRPr="00EE617D">
        <w:t xml:space="preserve">tine </w:t>
      </w:r>
      <w:r w:rsidRPr="00EE617D">
        <w:rPr>
          <w:lang w:val="sr-Latn-RS"/>
        </w:rPr>
        <w:t xml:space="preserve">Kikinda. </w:t>
      </w:r>
      <w:r w:rsidRPr="00EE617D">
        <w:rPr>
          <w:lang w:val="sr-Cyrl-CS"/>
        </w:rPr>
        <w:t>Ovom lovištu pripada</w:t>
      </w:r>
      <w:r w:rsidRPr="00EE617D">
        <w:rPr>
          <w:lang w:val="sr-Latn-RS"/>
        </w:rPr>
        <w:t xml:space="preserve"> deo</w:t>
      </w:r>
      <w:r w:rsidRPr="00EE617D">
        <w:rPr>
          <w:lang w:val="sr-Cyrl-CS"/>
        </w:rPr>
        <w:t xml:space="preserve"> površin</w:t>
      </w:r>
      <w:r w:rsidRPr="00EE617D">
        <w:rPr>
          <w:lang w:val="sr-Latn-RS"/>
        </w:rPr>
        <w:t>e</w:t>
      </w:r>
      <w:r w:rsidRPr="00EE617D">
        <w:rPr>
          <w:lang w:val="sr-Cyrl-CS"/>
        </w:rPr>
        <w:t xml:space="preserve"> </w:t>
      </w:r>
      <w:r w:rsidRPr="00EE617D">
        <w:rPr>
          <w:lang w:val="sr-Latn-RS"/>
        </w:rPr>
        <w:t>46. odeljenja.</w:t>
      </w:r>
    </w:p>
    <w:p w:rsidR="00273718" w:rsidRPr="00EE617D" w:rsidRDefault="00273718" w:rsidP="00273718">
      <w:pPr>
        <w:spacing w:line="312" w:lineRule="auto"/>
        <w:ind w:firstLine="720"/>
        <w:jc w:val="both"/>
        <w:rPr>
          <w:lang w:val="sr-Cyrl-RS"/>
        </w:rPr>
      </w:pPr>
      <w:r w:rsidRPr="00EE617D">
        <w:rPr>
          <w:lang w:val="sr-Cyrl-CS"/>
        </w:rPr>
        <w:t xml:space="preserve">Lovište </w:t>
      </w:r>
      <w:r w:rsidRPr="00EE617D">
        <w:rPr>
          <w:iCs/>
          <w:lang w:val="sr-Cyrl-CS"/>
        </w:rPr>
        <w:t>„</w:t>
      </w:r>
      <w:r w:rsidRPr="00EE617D">
        <w:rPr>
          <w:iCs/>
          <w:lang w:val="sr-Latn-RS"/>
        </w:rPr>
        <w:t>Stari begej-sever</w:t>
      </w:r>
      <w:r w:rsidRPr="00EE617D">
        <w:rPr>
          <w:iCs/>
          <w:lang w:val="sr-Cyrl-CS"/>
        </w:rPr>
        <w:t xml:space="preserve">”, </w:t>
      </w:r>
      <w:r w:rsidRPr="00EE617D">
        <w:rPr>
          <w:lang w:val="sr-Cyrl-CS"/>
        </w:rPr>
        <w:t xml:space="preserve">površine </w:t>
      </w:r>
      <w:r w:rsidRPr="00EE617D">
        <w:t xml:space="preserve">22.371,04 </w:t>
      </w:r>
      <w:r w:rsidRPr="00EE617D">
        <w:rPr>
          <w:lang w:val="sr-Cyrl-CS"/>
        </w:rPr>
        <w:t>ha, ustanovlјeno je rešenjem pokrajinskog sekretara za polјoprivredu šumarstvo i  vodoprivredu  201</w:t>
      </w:r>
      <w:r w:rsidRPr="00EE617D">
        <w:rPr>
          <w:lang w:val="sr-Latn-RS"/>
        </w:rPr>
        <w:t>2</w:t>
      </w:r>
      <w:r w:rsidRPr="00EE617D">
        <w:rPr>
          <w:lang w:val="sr-Cyrl-CS"/>
        </w:rPr>
        <w:t xml:space="preserve">. godine Rešenjem  br. </w:t>
      </w:r>
      <w:r w:rsidRPr="00EE617D">
        <w:t xml:space="preserve">104-324-282 /2012-05 </w:t>
      </w:r>
      <w:r w:rsidRPr="00EE617D">
        <w:rPr>
          <w:lang w:val="sr-Cyrl-CS"/>
        </w:rPr>
        <w:t xml:space="preserve">od </w:t>
      </w:r>
      <w:r w:rsidRPr="00EE617D">
        <w:rPr>
          <w:lang w:val="sr-Latn-RS"/>
        </w:rPr>
        <w:t>11</w:t>
      </w:r>
      <w:r w:rsidRPr="00EE617D">
        <w:rPr>
          <w:lang w:val="sr-Cyrl-CS"/>
        </w:rPr>
        <w:t>.</w:t>
      </w:r>
      <w:r w:rsidRPr="00EE617D">
        <w:rPr>
          <w:lang w:val="sr-Latn-RS"/>
        </w:rPr>
        <w:t>4</w:t>
      </w:r>
      <w:r w:rsidRPr="00EE617D">
        <w:rPr>
          <w:lang w:val="sr-Cyrl-CS"/>
        </w:rPr>
        <w:t>.201</w:t>
      </w:r>
      <w:r w:rsidRPr="00EE617D">
        <w:rPr>
          <w:lang w:val="sr-Latn-RS"/>
        </w:rPr>
        <w:t>2</w:t>
      </w:r>
      <w:r w:rsidRPr="00EE617D">
        <w:rPr>
          <w:lang w:val="sr-Cyrl-CS"/>
        </w:rPr>
        <w:t xml:space="preserve">. godine </w:t>
      </w:r>
      <w:r w:rsidRPr="00EE617D">
        <w:t>("Sl. list AP Vojvodine", br. 10/2012)</w:t>
      </w:r>
      <w:r w:rsidRPr="00EE617D">
        <w:rPr>
          <w:lang w:val="sr-Cyrl-RS"/>
        </w:rPr>
        <w:t xml:space="preserve">. </w:t>
      </w:r>
      <w:r w:rsidRPr="00EE617D">
        <w:t xml:space="preserve">Pripada </w:t>
      </w:r>
      <w:r w:rsidRPr="00EE617D">
        <w:rPr>
          <w:lang w:val="sr-Latn-RS"/>
        </w:rPr>
        <w:t>Severno</w:t>
      </w:r>
      <w:r w:rsidRPr="00EE617D">
        <w:t>banatskom lovnom području</w:t>
      </w:r>
      <w:r w:rsidRPr="00EE617D">
        <w:rPr>
          <w:lang w:val="sr-Cyrl-RS"/>
        </w:rPr>
        <w:t xml:space="preserve">. </w:t>
      </w:r>
      <w:r w:rsidRPr="00EE617D">
        <w:t>Lovište „</w:t>
      </w:r>
      <w:r w:rsidRPr="00EE617D">
        <w:rPr>
          <w:iCs/>
          <w:lang w:val="sr-Latn-RS"/>
        </w:rPr>
        <w:t>Stari begej-sever</w:t>
      </w:r>
      <w:r w:rsidRPr="00EE617D">
        <w:t>“ se nalazi na teritoriji op</w:t>
      </w:r>
      <w:r w:rsidRPr="00EE617D">
        <w:rPr>
          <w:lang w:val="sr-Latn-RS"/>
        </w:rPr>
        <w:t>š</w:t>
      </w:r>
      <w:r w:rsidRPr="00EE617D">
        <w:t xml:space="preserve">tine </w:t>
      </w:r>
      <w:r w:rsidRPr="00EE617D">
        <w:rPr>
          <w:lang w:val="sr-Latn-RS"/>
        </w:rPr>
        <w:t xml:space="preserve">Žitište. </w:t>
      </w:r>
      <w:r w:rsidRPr="00EE617D">
        <w:rPr>
          <w:lang w:val="sr-Cyrl-CS"/>
        </w:rPr>
        <w:t>Ovom lovištu pripada površin</w:t>
      </w:r>
      <w:r w:rsidRPr="00EE617D">
        <w:rPr>
          <w:lang w:val="sr-Latn-RS"/>
        </w:rPr>
        <w:t>a</w:t>
      </w:r>
      <w:r w:rsidRPr="00EE617D">
        <w:rPr>
          <w:lang w:val="sr-Cyrl-CS"/>
        </w:rPr>
        <w:t xml:space="preserve"> </w:t>
      </w:r>
      <w:r w:rsidRPr="00EE617D">
        <w:rPr>
          <w:lang w:val="sr-Latn-RS"/>
        </w:rPr>
        <w:t>33,</w:t>
      </w:r>
      <w:r w:rsidR="00C57CBC" w:rsidRPr="00EE617D">
        <w:rPr>
          <w:lang w:val="sr-Latn-RS"/>
        </w:rPr>
        <w:t xml:space="preserve"> </w:t>
      </w:r>
      <w:r w:rsidRPr="00EE617D">
        <w:rPr>
          <w:lang w:val="sr-Latn-RS"/>
        </w:rPr>
        <w:t>35, 39 i 45  odeljenja.</w:t>
      </w:r>
    </w:p>
    <w:p w:rsidR="00810E40" w:rsidRPr="00EE617D" w:rsidRDefault="00810E40" w:rsidP="00810E40">
      <w:pPr>
        <w:spacing w:line="312" w:lineRule="auto"/>
        <w:ind w:firstLine="720"/>
        <w:jc w:val="both"/>
        <w:rPr>
          <w:lang w:val="sr-Latn-RS"/>
        </w:rPr>
      </w:pPr>
      <w:r w:rsidRPr="00EE617D">
        <w:rPr>
          <w:lang w:val="sr-Cyrl-CS"/>
        </w:rPr>
        <w:t xml:space="preserve">Lovište </w:t>
      </w:r>
      <w:r w:rsidRPr="00EE617D">
        <w:rPr>
          <w:iCs/>
          <w:lang w:val="sr-Cyrl-CS"/>
        </w:rPr>
        <w:t>„</w:t>
      </w:r>
      <w:r w:rsidRPr="00EE617D">
        <w:rPr>
          <w:iCs/>
          <w:lang w:val="sr-Latn-RS"/>
        </w:rPr>
        <w:t>Stari begej-jug</w:t>
      </w:r>
      <w:r w:rsidRPr="00EE617D">
        <w:rPr>
          <w:iCs/>
          <w:lang w:val="sr-Cyrl-CS"/>
        </w:rPr>
        <w:t xml:space="preserve">”, </w:t>
      </w:r>
      <w:r w:rsidRPr="00EE617D">
        <w:rPr>
          <w:lang w:val="sr-Cyrl-CS"/>
        </w:rPr>
        <w:t xml:space="preserve">površine </w:t>
      </w:r>
      <w:r w:rsidRPr="00EE617D">
        <w:t xml:space="preserve">30.108,66 </w:t>
      </w:r>
      <w:r w:rsidRPr="00EE617D">
        <w:rPr>
          <w:lang w:val="sr-Cyrl-CS"/>
        </w:rPr>
        <w:t>ha, ustanovlјeno je rešenjem pokrajinskog sekretara za polјoprivredu šumarstvo i  vodoprivredu  201</w:t>
      </w:r>
      <w:r w:rsidRPr="00EE617D">
        <w:rPr>
          <w:lang w:val="sr-Latn-RS"/>
        </w:rPr>
        <w:t>2</w:t>
      </w:r>
      <w:r w:rsidRPr="00EE617D">
        <w:rPr>
          <w:lang w:val="sr-Cyrl-CS"/>
        </w:rPr>
        <w:t xml:space="preserve">. godine Rešenjem  br. </w:t>
      </w:r>
      <w:r w:rsidRPr="00EE617D">
        <w:t xml:space="preserve">104-324-315 /2012-05 </w:t>
      </w:r>
      <w:r w:rsidRPr="00EE617D">
        <w:rPr>
          <w:lang w:val="sr-Cyrl-CS"/>
        </w:rPr>
        <w:t xml:space="preserve">od </w:t>
      </w:r>
      <w:r w:rsidRPr="00EE617D">
        <w:rPr>
          <w:lang w:val="sr-Latn-RS"/>
        </w:rPr>
        <w:t>11</w:t>
      </w:r>
      <w:r w:rsidRPr="00EE617D">
        <w:rPr>
          <w:lang w:val="sr-Cyrl-CS"/>
        </w:rPr>
        <w:t>.</w:t>
      </w:r>
      <w:r w:rsidRPr="00EE617D">
        <w:rPr>
          <w:lang w:val="sr-Latn-RS"/>
        </w:rPr>
        <w:t>4</w:t>
      </w:r>
      <w:r w:rsidRPr="00EE617D">
        <w:rPr>
          <w:lang w:val="sr-Cyrl-CS"/>
        </w:rPr>
        <w:t>.201</w:t>
      </w:r>
      <w:r w:rsidRPr="00EE617D">
        <w:rPr>
          <w:lang w:val="sr-Latn-RS"/>
        </w:rPr>
        <w:t>2</w:t>
      </w:r>
      <w:r w:rsidRPr="00EE617D">
        <w:rPr>
          <w:lang w:val="sr-Cyrl-CS"/>
        </w:rPr>
        <w:t xml:space="preserve">. godine </w:t>
      </w:r>
      <w:r w:rsidRPr="00EE617D">
        <w:t>("Sl. list AP Vojvodine", br. 10/2012)</w:t>
      </w:r>
      <w:r w:rsidRPr="00EE617D">
        <w:rPr>
          <w:lang w:val="sr-Cyrl-RS"/>
        </w:rPr>
        <w:t xml:space="preserve">. </w:t>
      </w:r>
      <w:r w:rsidRPr="00EE617D">
        <w:t xml:space="preserve">Pripada </w:t>
      </w:r>
      <w:r w:rsidRPr="00EE617D">
        <w:rPr>
          <w:lang w:val="sr-Latn-RS"/>
        </w:rPr>
        <w:t>Severno</w:t>
      </w:r>
      <w:r w:rsidRPr="00EE617D">
        <w:t>banatskom lovnom području</w:t>
      </w:r>
      <w:r w:rsidRPr="00EE617D">
        <w:rPr>
          <w:lang w:val="sr-Cyrl-RS"/>
        </w:rPr>
        <w:t xml:space="preserve">. </w:t>
      </w:r>
      <w:r w:rsidRPr="00EE617D">
        <w:t>Lovište „</w:t>
      </w:r>
      <w:r w:rsidRPr="00EE617D">
        <w:rPr>
          <w:iCs/>
          <w:lang w:val="sr-Latn-RS"/>
        </w:rPr>
        <w:t>Stari begej- jug</w:t>
      </w:r>
      <w:r w:rsidRPr="00EE617D">
        <w:t>“ se nalazi na teritoriji op</w:t>
      </w:r>
      <w:r w:rsidRPr="00EE617D">
        <w:rPr>
          <w:lang w:val="sr-Latn-RS"/>
        </w:rPr>
        <w:t>š</w:t>
      </w:r>
      <w:r w:rsidRPr="00EE617D">
        <w:t xml:space="preserve">tine </w:t>
      </w:r>
      <w:r w:rsidRPr="00EE617D">
        <w:rPr>
          <w:lang w:val="sr-Latn-RS"/>
        </w:rPr>
        <w:t xml:space="preserve">Žitište. </w:t>
      </w:r>
      <w:r w:rsidRPr="00EE617D">
        <w:rPr>
          <w:lang w:val="sr-Cyrl-CS"/>
        </w:rPr>
        <w:t>Ovom lovištu pripada površin</w:t>
      </w:r>
      <w:r w:rsidRPr="00EE617D">
        <w:rPr>
          <w:lang w:val="sr-Latn-RS"/>
        </w:rPr>
        <w:t>a</w:t>
      </w:r>
      <w:r w:rsidR="008E0DEF" w:rsidRPr="00EE617D">
        <w:rPr>
          <w:lang w:val="sr-Latn-RS"/>
        </w:rPr>
        <w:t xml:space="preserve"> od</w:t>
      </w:r>
      <w:r w:rsidRPr="00EE617D">
        <w:rPr>
          <w:lang w:val="sr-Cyrl-CS"/>
        </w:rPr>
        <w:t xml:space="preserve"> </w:t>
      </w:r>
      <w:r w:rsidR="008E0DEF" w:rsidRPr="00EE617D">
        <w:rPr>
          <w:lang w:val="sr-Latn-RS"/>
        </w:rPr>
        <w:t>35. do</w:t>
      </w:r>
      <w:r w:rsidRPr="00EE617D">
        <w:rPr>
          <w:lang w:val="sr-Latn-RS"/>
        </w:rPr>
        <w:t xml:space="preserve"> 3</w:t>
      </w:r>
      <w:r w:rsidR="008E0DEF" w:rsidRPr="00EE617D">
        <w:rPr>
          <w:lang w:val="sr-Latn-RS"/>
        </w:rPr>
        <w:t>9.</w:t>
      </w:r>
      <w:r w:rsidRPr="00EE617D">
        <w:rPr>
          <w:lang w:val="sr-Latn-RS"/>
        </w:rPr>
        <w:t xml:space="preserve">  odeljenja.</w:t>
      </w:r>
    </w:p>
    <w:p w:rsidR="004D5835" w:rsidRPr="00EE617D" w:rsidRDefault="004D5835" w:rsidP="004D5835">
      <w:pPr>
        <w:spacing w:line="312" w:lineRule="auto"/>
        <w:ind w:firstLine="720"/>
        <w:jc w:val="both"/>
        <w:rPr>
          <w:lang w:val="sr-Latn-RS"/>
        </w:rPr>
      </w:pPr>
      <w:r w:rsidRPr="00EE617D">
        <w:rPr>
          <w:lang w:val="sr-Cyrl-CS"/>
        </w:rPr>
        <w:t xml:space="preserve">Lovište </w:t>
      </w:r>
      <w:r w:rsidRPr="00EE617D">
        <w:rPr>
          <w:iCs/>
          <w:lang w:val="sr-Cyrl-CS"/>
        </w:rPr>
        <w:t>„</w:t>
      </w:r>
      <w:r w:rsidRPr="00EE617D">
        <w:rPr>
          <w:iCs/>
          <w:lang w:val="sr-Latn-RS"/>
        </w:rPr>
        <w:t>Begej-</w:t>
      </w:r>
      <w:r w:rsidR="00F30752" w:rsidRPr="00EE617D">
        <w:rPr>
          <w:iCs/>
          <w:lang w:val="sr-Latn-RS"/>
        </w:rPr>
        <w:t>sever</w:t>
      </w:r>
      <w:r w:rsidRPr="00EE617D">
        <w:rPr>
          <w:iCs/>
          <w:lang w:val="sr-Cyrl-CS"/>
        </w:rPr>
        <w:t xml:space="preserve">”, </w:t>
      </w:r>
      <w:r w:rsidRPr="00EE617D">
        <w:rPr>
          <w:lang w:val="sr-Cyrl-CS"/>
        </w:rPr>
        <w:t xml:space="preserve">površine </w:t>
      </w:r>
      <w:r w:rsidR="00F30752" w:rsidRPr="00EE617D">
        <w:t xml:space="preserve">39.074,19 </w:t>
      </w:r>
      <w:r w:rsidRPr="00EE617D">
        <w:rPr>
          <w:lang w:val="sr-Cyrl-CS"/>
        </w:rPr>
        <w:t>ha, ustanovlјeno je rešenjem pokrajinskog sekretara za polјoprivredu šumarstvo i  vodoprivredu  201</w:t>
      </w:r>
      <w:r w:rsidRPr="00EE617D">
        <w:rPr>
          <w:lang w:val="sr-Latn-RS"/>
        </w:rPr>
        <w:t>2</w:t>
      </w:r>
      <w:r w:rsidRPr="00EE617D">
        <w:rPr>
          <w:lang w:val="sr-Cyrl-CS"/>
        </w:rPr>
        <w:t xml:space="preserve">. godine Rešenjem  br. </w:t>
      </w:r>
      <w:r w:rsidR="00F30752" w:rsidRPr="00EE617D">
        <w:t xml:space="preserve">104-324-294 /2012-05 </w:t>
      </w:r>
      <w:r w:rsidRPr="00EE617D">
        <w:rPr>
          <w:lang w:val="sr-Cyrl-CS"/>
        </w:rPr>
        <w:t xml:space="preserve">od </w:t>
      </w:r>
      <w:r w:rsidRPr="00EE617D">
        <w:rPr>
          <w:lang w:val="sr-Latn-RS"/>
        </w:rPr>
        <w:t>1</w:t>
      </w:r>
      <w:r w:rsidR="00F30752" w:rsidRPr="00EE617D">
        <w:rPr>
          <w:lang w:val="sr-Latn-RS"/>
        </w:rPr>
        <w:t>0</w:t>
      </w:r>
      <w:r w:rsidRPr="00EE617D">
        <w:rPr>
          <w:lang w:val="sr-Cyrl-CS"/>
        </w:rPr>
        <w:t>.</w:t>
      </w:r>
      <w:r w:rsidR="00F30752" w:rsidRPr="00EE617D">
        <w:rPr>
          <w:lang w:val="sr-Latn-RS"/>
        </w:rPr>
        <w:t>5</w:t>
      </w:r>
      <w:r w:rsidRPr="00EE617D">
        <w:rPr>
          <w:lang w:val="sr-Cyrl-CS"/>
        </w:rPr>
        <w:t>.201</w:t>
      </w:r>
      <w:r w:rsidRPr="00EE617D">
        <w:rPr>
          <w:lang w:val="sr-Latn-RS"/>
        </w:rPr>
        <w:t>2</w:t>
      </w:r>
      <w:r w:rsidRPr="00EE617D">
        <w:rPr>
          <w:lang w:val="sr-Cyrl-CS"/>
        </w:rPr>
        <w:t xml:space="preserve">. godine </w:t>
      </w:r>
      <w:r w:rsidRPr="00EE617D">
        <w:t xml:space="preserve">("Sl. list AP </w:t>
      </w:r>
      <w:r w:rsidRPr="00EE617D">
        <w:lastRenderedPageBreak/>
        <w:t>Vojvodine", br. 1</w:t>
      </w:r>
      <w:r w:rsidR="00F30752" w:rsidRPr="00EE617D">
        <w:t>5</w:t>
      </w:r>
      <w:r w:rsidRPr="00EE617D">
        <w:t>/2012)</w:t>
      </w:r>
      <w:r w:rsidRPr="00EE617D">
        <w:rPr>
          <w:lang w:val="sr-Cyrl-RS"/>
        </w:rPr>
        <w:t xml:space="preserve">. </w:t>
      </w:r>
      <w:r w:rsidRPr="00EE617D">
        <w:t xml:space="preserve">Pripada </w:t>
      </w:r>
      <w:r w:rsidR="00F30752" w:rsidRPr="00EE617D">
        <w:rPr>
          <w:lang w:val="sr-Latn-RS"/>
        </w:rPr>
        <w:t>Srednje</w:t>
      </w:r>
      <w:r w:rsidRPr="00EE617D">
        <w:t>banatskom lovnom području</w:t>
      </w:r>
      <w:r w:rsidRPr="00EE617D">
        <w:rPr>
          <w:lang w:val="sr-Cyrl-RS"/>
        </w:rPr>
        <w:t xml:space="preserve">. </w:t>
      </w:r>
      <w:r w:rsidRPr="00EE617D">
        <w:t>Lovište „</w:t>
      </w:r>
      <w:r w:rsidR="00F30752" w:rsidRPr="00EE617D">
        <w:rPr>
          <w:iCs/>
          <w:lang w:val="sr-Latn-RS"/>
        </w:rPr>
        <w:t xml:space="preserve"> Begej-sever</w:t>
      </w:r>
      <w:r w:rsidRPr="00EE617D">
        <w:t>“ se nalazi na teritoriji op</w:t>
      </w:r>
      <w:r w:rsidRPr="00EE617D">
        <w:rPr>
          <w:lang w:val="sr-Latn-RS"/>
        </w:rPr>
        <w:t>š</w:t>
      </w:r>
      <w:r w:rsidRPr="00EE617D">
        <w:t xml:space="preserve">tine </w:t>
      </w:r>
      <w:r w:rsidR="00F30752" w:rsidRPr="00EE617D">
        <w:rPr>
          <w:lang w:val="sr-Latn-RS"/>
        </w:rPr>
        <w:t>Zrenjanin</w:t>
      </w:r>
      <w:r w:rsidRPr="00EE617D">
        <w:rPr>
          <w:lang w:val="sr-Latn-RS"/>
        </w:rPr>
        <w:t xml:space="preserve">. </w:t>
      </w:r>
      <w:r w:rsidRPr="00EE617D">
        <w:rPr>
          <w:lang w:val="sr-Cyrl-CS"/>
        </w:rPr>
        <w:t>Ovom lovištu pripada površin</w:t>
      </w:r>
      <w:r w:rsidRPr="00EE617D">
        <w:rPr>
          <w:lang w:val="sr-Latn-RS"/>
        </w:rPr>
        <w:t>a od</w:t>
      </w:r>
      <w:r w:rsidRPr="00EE617D">
        <w:rPr>
          <w:lang w:val="sr-Cyrl-CS"/>
        </w:rPr>
        <w:t xml:space="preserve"> </w:t>
      </w:r>
      <w:r w:rsidR="00F30752" w:rsidRPr="00EE617D">
        <w:rPr>
          <w:lang w:val="sr-Latn-RS"/>
        </w:rPr>
        <w:t>42</w:t>
      </w:r>
      <w:r w:rsidRPr="00EE617D">
        <w:rPr>
          <w:lang w:val="sr-Latn-RS"/>
        </w:rPr>
        <w:t xml:space="preserve">. do </w:t>
      </w:r>
      <w:r w:rsidR="00F30752" w:rsidRPr="00EE617D">
        <w:rPr>
          <w:lang w:val="sr-Latn-RS"/>
        </w:rPr>
        <w:t>44</w:t>
      </w:r>
      <w:r w:rsidRPr="00EE617D">
        <w:rPr>
          <w:lang w:val="sr-Latn-RS"/>
        </w:rPr>
        <w:t>.  odeljenja.</w:t>
      </w:r>
    </w:p>
    <w:p w:rsidR="008B6918" w:rsidRPr="00EE617D" w:rsidRDefault="008B6918" w:rsidP="008B6918">
      <w:pPr>
        <w:spacing w:line="312" w:lineRule="auto"/>
        <w:ind w:firstLine="720"/>
        <w:jc w:val="both"/>
        <w:rPr>
          <w:lang w:val="sr-Latn-RS"/>
        </w:rPr>
      </w:pPr>
      <w:r w:rsidRPr="00EE617D">
        <w:rPr>
          <w:lang w:val="sr-Cyrl-CS"/>
        </w:rPr>
        <w:t xml:space="preserve">Lovište </w:t>
      </w:r>
      <w:r w:rsidRPr="00EE617D">
        <w:rPr>
          <w:iCs/>
          <w:lang w:val="sr-Cyrl-CS"/>
        </w:rPr>
        <w:t>„</w:t>
      </w:r>
      <w:r w:rsidRPr="00EE617D">
        <w:rPr>
          <w:iCs/>
          <w:lang w:val="sr-Latn-RS"/>
        </w:rPr>
        <w:t>Tisa</w:t>
      </w:r>
      <w:r w:rsidRPr="00EE617D">
        <w:rPr>
          <w:iCs/>
          <w:lang w:val="sr-Cyrl-CS"/>
        </w:rPr>
        <w:t xml:space="preserve">”, </w:t>
      </w:r>
      <w:r w:rsidRPr="00EE617D">
        <w:rPr>
          <w:lang w:val="sr-Cyrl-CS"/>
        </w:rPr>
        <w:t xml:space="preserve">površine </w:t>
      </w:r>
      <w:r w:rsidRPr="00EE617D">
        <w:t xml:space="preserve">52.760,25 </w:t>
      </w:r>
      <w:r w:rsidRPr="00EE617D">
        <w:rPr>
          <w:lang w:val="sr-Cyrl-CS"/>
        </w:rPr>
        <w:t>ha, ustanovlјeno je rešenjem pokrajinskog sekretara za polјoprivredu šumarstvo i  vodoprivredu  201</w:t>
      </w:r>
      <w:r w:rsidRPr="00EE617D">
        <w:rPr>
          <w:lang w:val="sr-Latn-RS"/>
        </w:rPr>
        <w:t>2</w:t>
      </w:r>
      <w:r w:rsidRPr="00EE617D">
        <w:rPr>
          <w:lang w:val="sr-Cyrl-CS"/>
        </w:rPr>
        <w:t xml:space="preserve">. godine Rešenjem  br. </w:t>
      </w:r>
      <w:r w:rsidRPr="00EE617D">
        <w:t xml:space="preserve">104-324-295 /2012-05 </w:t>
      </w:r>
      <w:r w:rsidRPr="00EE617D">
        <w:rPr>
          <w:lang w:val="sr-Cyrl-CS"/>
        </w:rPr>
        <w:t xml:space="preserve">od </w:t>
      </w:r>
      <w:r w:rsidRPr="00EE617D">
        <w:rPr>
          <w:lang w:val="sr-Latn-RS"/>
        </w:rPr>
        <w:t>10</w:t>
      </w:r>
      <w:r w:rsidRPr="00EE617D">
        <w:rPr>
          <w:lang w:val="sr-Cyrl-CS"/>
        </w:rPr>
        <w:t>.</w:t>
      </w:r>
      <w:r w:rsidRPr="00EE617D">
        <w:rPr>
          <w:lang w:val="sr-Latn-RS"/>
        </w:rPr>
        <w:t>5</w:t>
      </w:r>
      <w:r w:rsidRPr="00EE617D">
        <w:rPr>
          <w:lang w:val="sr-Cyrl-CS"/>
        </w:rPr>
        <w:t>.201</w:t>
      </w:r>
      <w:r w:rsidRPr="00EE617D">
        <w:rPr>
          <w:lang w:val="sr-Latn-RS"/>
        </w:rPr>
        <w:t>2</w:t>
      </w:r>
      <w:r w:rsidRPr="00EE617D">
        <w:rPr>
          <w:lang w:val="sr-Cyrl-CS"/>
        </w:rPr>
        <w:t xml:space="preserve">. godine </w:t>
      </w:r>
      <w:r w:rsidRPr="00EE617D">
        <w:t>("Sl. list AP Vojvodine", br. 15/2012)</w:t>
      </w:r>
      <w:r w:rsidRPr="00EE617D">
        <w:rPr>
          <w:lang w:val="sr-Cyrl-RS"/>
        </w:rPr>
        <w:t xml:space="preserve">. </w:t>
      </w:r>
      <w:r w:rsidRPr="00EE617D">
        <w:t xml:space="preserve">Pripada </w:t>
      </w:r>
      <w:r w:rsidRPr="00EE617D">
        <w:rPr>
          <w:lang w:val="sr-Latn-RS"/>
        </w:rPr>
        <w:t>Severno</w:t>
      </w:r>
      <w:r w:rsidRPr="00EE617D">
        <w:t>banatskom lovnom području</w:t>
      </w:r>
      <w:r w:rsidRPr="00EE617D">
        <w:rPr>
          <w:lang w:val="sr-Cyrl-RS"/>
        </w:rPr>
        <w:t xml:space="preserve">. </w:t>
      </w:r>
      <w:r w:rsidRPr="00EE617D">
        <w:t>Lovište „</w:t>
      </w:r>
      <w:r w:rsidRPr="00EE617D">
        <w:rPr>
          <w:iCs/>
          <w:lang w:val="sr-Latn-RS"/>
        </w:rPr>
        <w:t>Tisa</w:t>
      </w:r>
      <w:r w:rsidRPr="00EE617D">
        <w:t>“ se nalazi na teritoriji op</w:t>
      </w:r>
      <w:r w:rsidRPr="00EE617D">
        <w:rPr>
          <w:lang w:val="sr-Latn-RS"/>
        </w:rPr>
        <w:t>š</w:t>
      </w:r>
      <w:r w:rsidRPr="00EE617D">
        <w:t xml:space="preserve">tine </w:t>
      </w:r>
      <w:r w:rsidRPr="00EE617D">
        <w:rPr>
          <w:lang w:val="sr-Latn-RS"/>
        </w:rPr>
        <w:t xml:space="preserve">Zrenjanin. </w:t>
      </w:r>
      <w:r w:rsidRPr="00EE617D">
        <w:rPr>
          <w:lang w:val="sr-Cyrl-CS"/>
        </w:rPr>
        <w:t>Ovom lovištu pripada površin</w:t>
      </w:r>
      <w:r w:rsidRPr="00EE617D">
        <w:rPr>
          <w:lang w:val="sr-Latn-RS"/>
        </w:rPr>
        <w:t>a od</w:t>
      </w:r>
      <w:r w:rsidRPr="00EE617D">
        <w:rPr>
          <w:lang w:val="sr-Cyrl-CS"/>
        </w:rPr>
        <w:t xml:space="preserve"> </w:t>
      </w:r>
      <w:r w:rsidRPr="00EE617D">
        <w:rPr>
          <w:lang w:val="sr-Latn-RS"/>
        </w:rPr>
        <w:t>1. do 22.  odeljenja, 24. i 25. odeljenje.</w:t>
      </w:r>
    </w:p>
    <w:p w:rsidR="00316C51" w:rsidRPr="00EE617D" w:rsidRDefault="00316C51" w:rsidP="00316C51">
      <w:pPr>
        <w:spacing w:line="312" w:lineRule="auto"/>
        <w:ind w:firstLine="720"/>
        <w:jc w:val="both"/>
        <w:rPr>
          <w:lang w:val="sr-Latn-RS"/>
        </w:rPr>
      </w:pPr>
      <w:r w:rsidRPr="00EE617D">
        <w:rPr>
          <w:lang w:val="sr-Cyrl-CS"/>
        </w:rPr>
        <w:t xml:space="preserve">Lovište </w:t>
      </w:r>
      <w:r w:rsidRPr="00EE617D">
        <w:rPr>
          <w:iCs/>
          <w:lang w:val="sr-Cyrl-CS"/>
        </w:rPr>
        <w:t>„</w:t>
      </w:r>
      <w:r w:rsidRPr="00EE617D">
        <w:rPr>
          <w:iCs/>
          <w:lang w:val="sr-Latn-RS"/>
        </w:rPr>
        <w:t>Elemir</w:t>
      </w:r>
      <w:r w:rsidRPr="00EE617D">
        <w:rPr>
          <w:iCs/>
          <w:lang w:val="sr-Cyrl-CS"/>
        </w:rPr>
        <w:t xml:space="preserve">”, </w:t>
      </w:r>
      <w:r w:rsidRPr="00EE617D">
        <w:rPr>
          <w:lang w:val="sr-Cyrl-CS"/>
        </w:rPr>
        <w:t xml:space="preserve">površine </w:t>
      </w:r>
      <w:r w:rsidRPr="00EE617D">
        <w:t xml:space="preserve">6.925,80 </w:t>
      </w:r>
      <w:r w:rsidRPr="00EE617D">
        <w:rPr>
          <w:lang w:val="sr-Cyrl-CS"/>
        </w:rPr>
        <w:t>ha, ustanovlјeno je rešenjem pokrajinskog sekretara za polјoprivredu šumarstvo i  vodoprivredu  201</w:t>
      </w:r>
      <w:r w:rsidRPr="00EE617D">
        <w:rPr>
          <w:lang w:val="sr-Latn-RS"/>
        </w:rPr>
        <w:t>2</w:t>
      </w:r>
      <w:r w:rsidRPr="00EE617D">
        <w:rPr>
          <w:lang w:val="sr-Cyrl-CS"/>
        </w:rPr>
        <w:t xml:space="preserve">. godine Rešenjem  br. </w:t>
      </w:r>
      <w:r w:rsidR="009F715E" w:rsidRPr="00EE617D">
        <w:t>104-324-</w:t>
      </w:r>
      <w:r w:rsidRPr="00EE617D">
        <w:t xml:space="preserve">293/2012-05 </w:t>
      </w:r>
      <w:r w:rsidRPr="00EE617D">
        <w:rPr>
          <w:lang w:val="sr-Cyrl-CS"/>
        </w:rPr>
        <w:t xml:space="preserve">od </w:t>
      </w:r>
      <w:r w:rsidRPr="00EE617D">
        <w:rPr>
          <w:lang w:val="sr-Latn-RS"/>
        </w:rPr>
        <w:t>26</w:t>
      </w:r>
      <w:r w:rsidRPr="00EE617D">
        <w:rPr>
          <w:lang w:val="sr-Cyrl-CS"/>
        </w:rPr>
        <w:t>.</w:t>
      </w:r>
      <w:r w:rsidRPr="00EE617D">
        <w:rPr>
          <w:lang w:val="sr-Latn-RS"/>
        </w:rPr>
        <w:t>3</w:t>
      </w:r>
      <w:r w:rsidRPr="00EE617D">
        <w:rPr>
          <w:lang w:val="sr-Cyrl-CS"/>
        </w:rPr>
        <w:t>.201</w:t>
      </w:r>
      <w:r w:rsidRPr="00EE617D">
        <w:rPr>
          <w:lang w:val="sr-Latn-RS"/>
        </w:rPr>
        <w:t>2</w:t>
      </w:r>
      <w:r w:rsidRPr="00EE617D">
        <w:rPr>
          <w:lang w:val="sr-Cyrl-CS"/>
        </w:rPr>
        <w:t xml:space="preserve">. godine </w:t>
      </w:r>
      <w:r w:rsidRPr="00EE617D">
        <w:t>("Sl. list AP Vojvodine", br. 8/2012)</w:t>
      </w:r>
      <w:r w:rsidRPr="00EE617D">
        <w:rPr>
          <w:lang w:val="sr-Cyrl-RS"/>
        </w:rPr>
        <w:t xml:space="preserve">. </w:t>
      </w:r>
      <w:r w:rsidRPr="00EE617D">
        <w:t xml:space="preserve">Pripada </w:t>
      </w:r>
      <w:r w:rsidRPr="00EE617D">
        <w:rPr>
          <w:lang w:val="sr-Latn-RS"/>
        </w:rPr>
        <w:t>Severno</w:t>
      </w:r>
      <w:r w:rsidRPr="00EE617D">
        <w:t>banatskom lovnom području</w:t>
      </w:r>
      <w:r w:rsidRPr="00EE617D">
        <w:rPr>
          <w:lang w:val="sr-Cyrl-RS"/>
        </w:rPr>
        <w:t xml:space="preserve">. </w:t>
      </w:r>
      <w:r w:rsidRPr="00EE617D">
        <w:t>Lovište „</w:t>
      </w:r>
      <w:r w:rsidRPr="00EE617D">
        <w:rPr>
          <w:iCs/>
          <w:lang w:val="sr-Latn-RS"/>
        </w:rPr>
        <w:t>Elemi</w:t>
      </w:r>
      <w:r w:rsidRPr="00EE617D">
        <w:t>r“ se nalazi na teritoriji op</w:t>
      </w:r>
      <w:r w:rsidRPr="00EE617D">
        <w:rPr>
          <w:lang w:val="sr-Latn-RS"/>
        </w:rPr>
        <w:t>š</w:t>
      </w:r>
      <w:r w:rsidRPr="00EE617D">
        <w:t xml:space="preserve">tine </w:t>
      </w:r>
      <w:r w:rsidRPr="00EE617D">
        <w:rPr>
          <w:lang w:val="sr-Latn-RS"/>
        </w:rPr>
        <w:t xml:space="preserve">Zrenjanin. </w:t>
      </w:r>
      <w:r w:rsidRPr="00EE617D">
        <w:rPr>
          <w:lang w:val="sr-Cyrl-CS"/>
        </w:rPr>
        <w:t>Ovom lovištu pripada površin</w:t>
      </w:r>
      <w:r w:rsidRPr="00EE617D">
        <w:rPr>
          <w:lang w:val="sr-Latn-RS"/>
        </w:rPr>
        <w:t>a od</w:t>
      </w:r>
      <w:r w:rsidRPr="00EE617D">
        <w:rPr>
          <w:lang w:val="sr-Cyrl-CS"/>
        </w:rPr>
        <w:t xml:space="preserve"> </w:t>
      </w:r>
      <w:r w:rsidRPr="00EE617D">
        <w:rPr>
          <w:lang w:val="sr-Latn-RS"/>
        </w:rPr>
        <w:t>1. do 22.  odeljenja, 24. i 25. odeljenje.</w:t>
      </w:r>
    </w:p>
    <w:p w:rsidR="00F80FC0" w:rsidRPr="00EE617D" w:rsidRDefault="00F80FC0" w:rsidP="00F80FC0">
      <w:pPr>
        <w:spacing w:line="312" w:lineRule="auto"/>
        <w:ind w:firstLine="720"/>
        <w:jc w:val="both"/>
        <w:rPr>
          <w:lang w:val="sr-Cyrl-CS"/>
        </w:rPr>
      </w:pPr>
      <w:r w:rsidRPr="00EE617D">
        <w:rPr>
          <w:lang w:val="sr-Cyrl-CS"/>
        </w:rPr>
        <w:t>Stanje</w:t>
      </w:r>
      <w:r w:rsidRPr="00EE617D">
        <w:rPr>
          <w:lang w:val="sr-Latn-RS"/>
        </w:rPr>
        <w:t xml:space="preserve"> fonda</w:t>
      </w:r>
      <w:r w:rsidRPr="00EE617D">
        <w:rPr>
          <w:lang w:val="sr-Cyrl-CS"/>
        </w:rPr>
        <w:t xml:space="preserve"> divlјači u GJ nije moguće detalјno prikazati jer je</w:t>
      </w:r>
      <w:r w:rsidRPr="00EE617D">
        <w:rPr>
          <w:lang w:val="sr-Latn-RS"/>
        </w:rPr>
        <w:t xml:space="preserve"> deo</w:t>
      </w:r>
      <w:r w:rsidRPr="00EE617D">
        <w:rPr>
          <w:lang w:val="sr-Cyrl-CS"/>
        </w:rPr>
        <w:t xml:space="preserve"> površina GJ samo mali deo </w:t>
      </w:r>
      <w:r w:rsidRPr="00EE617D">
        <w:rPr>
          <w:lang w:val="sr-Latn-RS"/>
        </w:rPr>
        <w:t xml:space="preserve">površina </w:t>
      </w:r>
      <w:r w:rsidRPr="00EE617D">
        <w:rPr>
          <w:lang w:val="sr-Cyrl-CS"/>
        </w:rPr>
        <w:t>lovišta</w:t>
      </w:r>
      <w:r w:rsidRPr="00EE617D">
        <w:rPr>
          <w:lang w:val="sr-Latn-RS"/>
        </w:rPr>
        <w:t xml:space="preserve"> </w:t>
      </w:r>
      <w:r w:rsidRPr="00EE617D">
        <w:rPr>
          <w:iCs/>
          <w:lang w:val="sr-Cyrl-CS"/>
        </w:rPr>
        <w:t>Koštanac</w:t>
      </w:r>
      <w:r w:rsidRPr="00EE617D">
        <w:rPr>
          <w:iCs/>
          <w:lang w:val="sr-Latn-RS"/>
        </w:rPr>
        <w:t>, Aleksandrovo, Gelija, Melećin, Stari begej-sever, Stari begej-jug, Begej-sever, Tisa i Elemir</w:t>
      </w:r>
      <w:r w:rsidRPr="00EE617D">
        <w:rPr>
          <w:lang w:val="sr-Latn-RS"/>
        </w:rPr>
        <w:t xml:space="preserve">, </w:t>
      </w:r>
      <w:r w:rsidRPr="00EE617D">
        <w:rPr>
          <w:lang w:val="sr-Cyrl-CS"/>
        </w:rPr>
        <w:t xml:space="preserve">koja se prostiru na velikim površinama. </w:t>
      </w:r>
      <w:r w:rsidRPr="00EE617D">
        <w:rPr>
          <w:lang w:val="sr-Latn-RS"/>
        </w:rPr>
        <w:t xml:space="preserve">Njima gazduju </w:t>
      </w:r>
      <w:r w:rsidRPr="00EE617D">
        <w:rPr>
          <w:lang w:val="sr-Cyrl-CS"/>
        </w:rPr>
        <w:t>Lovačka udruženja putem Lovnih osnova</w:t>
      </w:r>
      <w:r w:rsidRPr="00EE617D">
        <w:rPr>
          <w:lang w:val="sr-Latn-RS"/>
        </w:rPr>
        <w:t xml:space="preserve">. </w:t>
      </w:r>
      <w:r w:rsidRPr="00EE617D">
        <w:rPr>
          <w:lang w:val="sr-Cyrl-CS"/>
        </w:rPr>
        <w:t>U lovnim osnovama prikaza</w:t>
      </w:r>
      <w:r w:rsidRPr="00EE617D">
        <w:rPr>
          <w:lang w:val="sr-Latn-RS"/>
        </w:rPr>
        <w:t>ni su</w:t>
      </w:r>
      <w:r w:rsidRPr="00EE617D">
        <w:rPr>
          <w:lang w:val="sr-Cyrl-CS"/>
        </w:rPr>
        <w:t xml:space="preserve"> planovi lovstva i kapacitet za gajenje divlјači u lovištima. </w:t>
      </w:r>
    </w:p>
    <w:p w:rsidR="00DD4F55" w:rsidRPr="00EE617D" w:rsidRDefault="00CE5003" w:rsidP="0030685C">
      <w:pPr>
        <w:spacing w:line="276" w:lineRule="auto"/>
        <w:jc w:val="both"/>
        <w:rPr>
          <w:lang w:val="sr-Cyrl-CS"/>
        </w:rPr>
      </w:pPr>
      <w:r w:rsidRPr="00EE617D">
        <w:rPr>
          <w:lang w:val="en-GB"/>
        </w:rPr>
        <w:tab/>
      </w:r>
      <w:r w:rsidR="00DD4F55" w:rsidRPr="00EE617D">
        <w:rPr>
          <w:lang w:val="sr-Cyrl-CS"/>
        </w:rPr>
        <w:t xml:space="preserve">                                       </w:t>
      </w:r>
    </w:p>
    <w:p w:rsidR="00DD4F55" w:rsidRPr="00EE617D" w:rsidRDefault="00DD4F55" w:rsidP="009A5AA6">
      <w:pPr>
        <w:pStyle w:val="Heading2"/>
      </w:pPr>
      <w:bookmarkStart w:id="223" w:name="_Toc271894191"/>
      <w:bookmarkStart w:id="224" w:name="_Toc271894483"/>
      <w:bookmarkStart w:id="225" w:name="_Toc271894612"/>
      <w:bookmarkStart w:id="226" w:name="_Toc278968492"/>
      <w:r w:rsidRPr="00EE617D">
        <w:t>4.1</w:t>
      </w:r>
      <w:r w:rsidR="00266088" w:rsidRPr="00EE617D">
        <w:rPr>
          <w:lang w:val="sr-Latn-RS"/>
        </w:rPr>
        <w:t>4</w:t>
      </w:r>
      <w:r w:rsidRPr="00EE617D">
        <w:t xml:space="preserve">. </w:t>
      </w:r>
      <w:r w:rsidR="00321BC8" w:rsidRPr="00EE617D">
        <w:t>STANjE</w:t>
      </w:r>
      <w:r w:rsidRPr="00EE617D">
        <w:t xml:space="preserve"> </w:t>
      </w:r>
      <w:r w:rsidR="00321BC8" w:rsidRPr="00EE617D">
        <w:t>ZAŠTIĆENIH</w:t>
      </w:r>
      <w:r w:rsidRPr="00EE617D">
        <w:t xml:space="preserve"> </w:t>
      </w:r>
      <w:r w:rsidR="00321BC8" w:rsidRPr="00EE617D">
        <w:t>DELOVA</w:t>
      </w:r>
      <w:r w:rsidRPr="00EE617D">
        <w:t xml:space="preserve"> </w:t>
      </w:r>
      <w:r w:rsidR="00321BC8" w:rsidRPr="00EE617D">
        <w:t>PRIRODE</w:t>
      </w:r>
      <w:bookmarkEnd w:id="223"/>
      <w:bookmarkEnd w:id="224"/>
      <w:bookmarkEnd w:id="225"/>
      <w:bookmarkEnd w:id="226"/>
    </w:p>
    <w:p w:rsidR="00307D2B" w:rsidRPr="00EE617D" w:rsidRDefault="00307D2B" w:rsidP="00585EE4">
      <w:pPr>
        <w:spacing w:line="276" w:lineRule="auto"/>
        <w:rPr>
          <w:lang w:val="sr-Cyrl-CS"/>
        </w:rPr>
      </w:pPr>
    </w:p>
    <w:p w:rsidR="00307D2B" w:rsidRPr="00EE617D" w:rsidRDefault="00307D2B" w:rsidP="00585EE4">
      <w:pPr>
        <w:spacing w:line="276" w:lineRule="auto"/>
        <w:jc w:val="both"/>
        <w:rPr>
          <w:lang w:val="sr-Cyrl-CS"/>
        </w:rPr>
      </w:pPr>
      <w:r w:rsidRPr="00EE617D">
        <w:rPr>
          <w:lang w:val="sr-Cyrl-CS"/>
        </w:rPr>
        <w:tab/>
      </w:r>
      <w:r w:rsidR="00321BC8" w:rsidRPr="00EE617D">
        <w:rPr>
          <w:lang w:val="sr-Cyrl-CS"/>
        </w:rPr>
        <w:t>Zavod</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zaštitu</w:t>
      </w:r>
      <w:r w:rsidRPr="00EE617D">
        <w:rPr>
          <w:lang w:val="sr-Cyrl-CS"/>
        </w:rPr>
        <w:t xml:space="preserve"> </w:t>
      </w:r>
      <w:r w:rsidR="00321BC8" w:rsidRPr="00EE617D">
        <w:rPr>
          <w:lang w:val="sr-Cyrl-CS"/>
        </w:rPr>
        <w:t>prirode</w:t>
      </w:r>
      <w:r w:rsidRPr="00EE617D">
        <w:rPr>
          <w:lang w:val="sr-Cyrl-CS"/>
        </w:rPr>
        <w:t xml:space="preserve"> </w:t>
      </w:r>
      <w:r w:rsidR="00321BC8" w:rsidRPr="00EE617D">
        <w:rPr>
          <w:lang w:val="sr-Cyrl-CS"/>
        </w:rPr>
        <w:t>Srbije</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doneo</w:t>
      </w:r>
      <w:r w:rsidRPr="00EE617D">
        <w:rPr>
          <w:lang w:val="sr-Cyrl-CS"/>
        </w:rPr>
        <w:t xml:space="preserve"> </w:t>
      </w:r>
      <w:r w:rsidR="007E01EE" w:rsidRPr="00EE617D">
        <w:rPr>
          <w:lang w:val="sr-Latn-RS"/>
        </w:rPr>
        <w:t>Uredbu o proglašenju Specijalni rezervat prirode "Carska bara"</w:t>
      </w:r>
      <w:r w:rsidRPr="00EE617D">
        <w:rPr>
          <w:lang w:val="sr-Cyrl-CS"/>
        </w:rPr>
        <w:t xml:space="preserve"> </w:t>
      </w:r>
      <w:r w:rsidR="00321BC8" w:rsidRPr="00EE617D">
        <w:rPr>
          <w:lang w:val="sr-Cyrl-CS"/>
        </w:rPr>
        <w:t>koje</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objavljeno</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Službenom</w:t>
      </w:r>
      <w:r w:rsidRPr="00EE617D">
        <w:rPr>
          <w:lang w:val="sr-Cyrl-CS"/>
        </w:rPr>
        <w:t xml:space="preserve"> </w:t>
      </w:r>
      <w:r w:rsidR="00321BC8" w:rsidRPr="00EE617D">
        <w:rPr>
          <w:lang w:val="sr-Cyrl-CS"/>
        </w:rPr>
        <w:t>glasniku</w:t>
      </w:r>
      <w:r w:rsidRPr="00EE617D">
        <w:rPr>
          <w:lang w:val="sr-Cyrl-CS"/>
        </w:rPr>
        <w:t xml:space="preserve"> </w:t>
      </w:r>
      <w:r w:rsidR="00321BC8" w:rsidRPr="00EE617D">
        <w:rPr>
          <w:lang w:val="sr-Cyrl-CS"/>
        </w:rPr>
        <w:t>RS</w:t>
      </w:r>
      <w:r w:rsidRPr="00EE617D">
        <w:rPr>
          <w:lang w:val="sr-Cyrl-CS"/>
        </w:rPr>
        <w:t xml:space="preserve">” </w:t>
      </w:r>
      <w:r w:rsidR="00321BC8" w:rsidRPr="00EE617D">
        <w:rPr>
          <w:lang w:val="sr-Cyrl-CS"/>
        </w:rPr>
        <w:t>br</w:t>
      </w:r>
      <w:r w:rsidR="007E01EE" w:rsidRPr="00EE617D">
        <w:rPr>
          <w:lang w:val="sr-Cyrl-CS"/>
        </w:rPr>
        <w:t xml:space="preserve">. </w:t>
      </w:r>
      <w:r w:rsidR="007E01EE" w:rsidRPr="00EE617D">
        <w:rPr>
          <w:lang w:val="sr-Latn-RS"/>
        </w:rPr>
        <w:t>46</w:t>
      </w:r>
      <w:r w:rsidR="007E01EE" w:rsidRPr="00EE617D">
        <w:rPr>
          <w:lang w:val="sr-Cyrl-CS"/>
        </w:rPr>
        <w:t>/20</w:t>
      </w:r>
      <w:r w:rsidR="007E01EE" w:rsidRPr="00EE617D">
        <w:rPr>
          <w:lang w:val="sr-Latn-RS"/>
        </w:rPr>
        <w:t>11</w:t>
      </w:r>
      <w:r w:rsidRPr="00EE617D">
        <w:rPr>
          <w:lang w:val="sr-Cyrl-CS"/>
        </w:rPr>
        <w:t>.</w:t>
      </w:r>
    </w:p>
    <w:p w:rsidR="00307D2B" w:rsidRPr="00EE617D" w:rsidRDefault="00307D2B" w:rsidP="00585EE4">
      <w:pPr>
        <w:spacing w:line="276" w:lineRule="auto"/>
        <w:jc w:val="both"/>
        <w:rPr>
          <w:lang w:val="sr-Latn-RS"/>
        </w:rPr>
      </w:pPr>
      <w:r w:rsidRPr="00EE617D">
        <w:rPr>
          <w:lang w:val="sr-Cyrl-CS"/>
        </w:rPr>
        <w:tab/>
      </w:r>
      <w:r w:rsidR="007E01EE" w:rsidRPr="00EE617D">
        <w:rPr>
          <w:lang w:val="sr-Latn-RS"/>
        </w:rPr>
        <w:t>G</w:t>
      </w:r>
      <w:r w:rsidR="007E01EE" w:rsidRPr="00EE617D">
        <w:rPr>
          <w:lang w:val="sr-Cyrl-CS"/>
        </w:rPr>
        <w:t>ranic</w:t>
      </w:r>
      <w:r w:rsidR="007E01EE" w:rsidRPr="00EE617D">
        <w:rPr>
          <w:lang w:val="sr-Latn-RS"/>
        </w:rPr>
        <w:t>om</w:t>
      </w:r>
      <w:r w:rsidRPr="00EE617D">
        <w:rPr>
          <w:lang w:val="sr-Cyrl-CS"/>
        </w:rPr>
        <w:t xml:space="preserve"> </w:t>
      </w:r>
      <w:r w:rsidR="00321BC8" w:rsidRPr="00EE617D">
        <w:rPr>
          <w:lang w:val="sr-Cyrl-CS"/>
        </w:rPr>
        <w:t>SRP</w:t>
      </w:r>
      <w:r w:rsidRPr="00EE617D">
        <w:rPr>
          <w:lang w:val="sr-Cyrl-CS"/>
        </w:rPr>
        <w:t xml:space="preserve"> </w:t>
      </w:r>
      <w:r w:rsidR="00321BC8" w:rsidRPr="00EE617D">
        <w:rPr>
          <w:lang w:val="sr-Cyrl-CS"/>
        </w:rPr>
        <w:t>obuhvaćena</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odeljenja</w:t>
      </w:r>
      <w:r w:rsidRPr="00EE617D">
        <w:rPr>
          <w:lang w:val="sr-Cyrl-CS"/>
        </w:rPr>
        <w:t xml:space="preserve">: 1, 2 </w:t>
      </w:r>
      <w:r w:rsidR="00321BC8" w:rsidRPr="00EE617D">
        <w:rPr>
          <w:lang w:val="sr-Cyrl-CS"/>
        </w:rPr>
        <w:t>i</w:t>
      </w:r>
      <w:r w:rsidRPr="00EE617D">
        <w:rPr>
          <w:lang w:val="sr-Cyrl-CS"/>
        </w:rPr>
        <w:t xml:space="preserve"> 3 </w:t>
      </w:r>
      <w:r w:rsidR="00321BC8" w:rsidRPr="00EE617D">
        <w:rPr>
          <w:lang w:val="sr-Cyrl-CS"/>
        </w:rPr>
        <w:t>GJ</w:t>
      </w:r>
      <w:r w:rsidRPr="00EE617D">
        <w:rPr>
          <w:lang w:val="sr-Cyrl-CS"/>
        </w:rPr>
        <w:t xml:space="preserve"> „</w:t>
      </w:r>
      <w:r w:rsidR="00321BC8" w:rsidRPr="00EE617D">
        <w:rPr>
          <w:lang w:val="sr-Cyrl-CS"/>
        </w:rPr>
        <w:t>Mužljanski</w:t>
      </w:r>
      <w:r w:rsidRPr="00EE617D">
        <w:rPr>
          <w:lang w:val="sr-Cyrl-CS"/>
        </w:rPr>
        <w:t xml:space="preserve"> </w:t>
      </w:r>
      <w:r w:rsidR="00321BC8" w:rsidRPr="00EE617D">
        <w:rPr>
          <w:lang w:val="sr-Cyrl-CS"/>
        </w:rPr>
        <w:t>rit</w:t>
      </w:r>
      <w:r w:rsidRPr="00EE617D">
        <w:rPr>
          <w:lang w:val="sr-Cyrl-CS"/>
        </w:rPr>
        <w:t xml:space="preserve">” </w:t>
      </w:r>
      <w:r w:rsidR="00321BC8" w:rsidRPr="00EE617D">
        <w:rPr>
          <w:lang w:val="sr-Cyrl-CS"/>
        </w:rPr>
        <w:t>ukupne</w:t>
      </w:r>
      <w:r w:rsidRPr="00EE617D">
        <w:rPr>
          <w:lang w:val="sr-Cyrl-CS"/>
        </w:rPr>
        <w:t xml:space="preserve"> </w:t>
      </w:r>
      <w:r w:rsidR="00321BC8" w:rsidRPr="00EE617D">
        <w:rPr>
          <w:lang w:val="sr-Cyrl-CS"/>
        </w:rPr>
        <w:t>površine</w:t>
      </w:r>
      <w:r w:rsidR="007E01EE" w:rsidRPr="00EE617D">
        <w:rPr>
          <w:lang w:val="sr-Cyrl-CS"/>
        </w:rPr>
        <w:t xml:space="preserve"> 129</w:t>
      </w:r>
      <w:r w:rsidR="007E01EE" w:rsidRPr="00EE617D">
        <w:rPr>
          <w:lang w:val="sr-Latn-RS"/>
        </w:rPr>
        <w:t>,09</w:t>
      </w:r>
      <w:r w:rsidRPr="00EE617D">
        <w:rPr>
          <w:lang w:val="sr-Cyrl-CS"/>
        </w:rPr>
        <w:t xml:space="preserve"> ha, </w:t>
      </w:r>
      <w:r w:rsidR="00321BC8" w:rsidRPr="00EE617D">
        <w:rPr>
          <w:lang w:val="sr-Cyrl-CS"/>
        </w:rPr>
        <w:t>od</w:t>
      </w:r>
      <w:r w:rsidRPr="00EE617D">
        <w:rPr>
          <w:lang w:val="sr-Cyrl-CS"/>
        </w:rPr>
        <w:t xml:space="preserve"> </w:t>
      </w:r>
      <w:r w:rsidR="00321BC8" w:rsidRPr="00EE617D">
        <w:rPr>
          <w:lang w:val="sr-Cyrl-CS"/>
        </w:rPr>
        <w:t>čega</w:t>
      </w:r>
      <w:r w:rsidRPr="00EE617D">
        <w:rPr>
          <w:lang w:val="sr-Cyrl-CS"/>
        </w:rPr>
        <w:t xml:space="preserve"> </w:t>
      </w:r>
      <w:r w:rsidR="007E01EE" w:rsidRPr="00EE617D">
        <w:rPr>
          <w:lang w:val="sr-Latn-RS"/>
        </w:rPr>
        <w:t xml:space="preserve">zemljište obraslo šumom </w:t>
      </w:r>
      <w:r w:rsidR="00321BC8" w:rsidRPr="00EE617D">
        <w:rPr>
          <w:lang w:val="sr-Cyrl-CS"/>
        </w:rPr>
        <w:t>iznosi</w:t>
      </w:r>
      <w:r w:rsidR="007E01EE" w:rsidRPr="00EE617D">
        <w:rPr>
          <w:lang w:val="sr-Cyrl-CS"/>
        </w:rPr>
        <w:t xml:space="preserve"> 1</w:t>
      </w:r>
      <w:r w:rsidR="007E01EE" w:rsidRPr="00EE617D">
        <w:rPr>
          <w:lang w:val="sr-Latn-RS"/>
        </w:rPr>
        <w:t>24,54</w:t>
      </w:r>
      <w:r w:rsidRPr="00EE617D">
        <w:rPr>
          <w:lang w:val="sr-Cyrl-CS"/>
        </w:rPr>
        <w:t xml:space="preserve"> ha. </w:t>
      </w:r>
      <w:r w:rsidR="00321BC8" w:rsidRPr="00EE617D">
        <w:rPr>
          <w:lang w:val="sr-Cyrl-CS"/>
        </w:rPr>
        <w:t>Za</w:t>
      </w:r>
      <w:r w:rsidRPr="00EE617D">
        <w:rPr>
          <w:lang w:val="sr-Cyrl-CS"/>
        </w:rPr>
        <w:t xml:space="preserve"> </w:t>
      </w:r>
      <w:r w:rsidR="00321BC8" w:rsidRPr="00EE617D">
        <w:rPr>
          <w:lang w:val="sr-Cyrl-CS"/>
        </w:rPr>
        <w:t>ovo</w:t>
      </w:r>
      <w:r w:rsidRPr="00EE617D">
        <w:rPr>
          <w:lang w:val="sr-Cyrl-CS"/>
        </w:rPr>
        <w:t xml:space="preserve"> </w:t>
      </w:r>
      <w:r w:rsidR="00321BC8" w:rsidRPr="00EE617D">
        <w:rPr>
          <w:lang w:val="sr-Cyrl-CS"/>
        </w:rPr>
        <w:t>područje</w:t>
      </w:r>
      <w:r w:rsidRPr="00EE617D">
        <w:rPr>
          <w:lang w:val="sr-Cyrl-CS"/>
        </w:rPr>
        <w:t xml:space="preserve"> </w:t>
      </w:r>
      <w:r w:rsidR="00321BC8" w:rsidRPr="00EE617D">
        <w:rPr>
          <w:lang w:val="sr-Cyrl-CS"/>
        </w:rPr>
        <w:t>određena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namenska</w:t>
      </w:r>
      <w:r w:rsidRPr="00EE617D">
        <w:rPr>
          <w:lang w:val="sr-Cyrl-CS"/>
        </w:rPr>
        <w:t xml:space="preserve"> </w:t>
      </w:r>
      <w:r w:rsidR="00321BC8" w:rsidRPr="00EE617D">
        <w:rPr>
          <w:lang w:val="sr-Cyrl-CS"/>
        </w:rPr>
        <w:t>celina</w:t>
      </w:r>
      <w:r w:rsidRPr="00EE617D">
        <w:rPr>
          <w:lang w:val="sr-Cyrl-CS"/>
        </w:rPr>
        <w:t xml:space="preserve"> 57 – </w:t>
      </w:r>
      <w:r w:rsidR="00321BC8" w:rsidRPr="00EE617D">
        <w:rPr>
          <w:lang w:val="sr-Cyrl-CS"/>
        </w:rPr>
        <w:t>specijalni</w:t>
      </w:r>
      <w:r w:rsidRPr="00EE617D">
        <w:rPr>
          <w:lang w:val="sr-Cyrl-CS"/>
        </w:rPr>
        <w:t xml:space="preserve"> </w:t>
      </w:r>
      <w:r w:rsidR="00321BC8" w:rsidRPr="00EE617D">
        <w:rPr>
          <w:lang w:val="sr-Cyrl-CS"/>
        </w:rPr>
        <w:t>rezervat</w:t>
      </w:r>
      <w:r w:rsidRPr="00EE617D">
        <w:rPr>
          <w:lang w:val="sr-Cyrl-CS"/>
        </w:rPr>
        <w:t xml:space="preserve"> </w:t>
      </w:r>
      <w:r w:rsidR="00321BC8" w:rsidRPr="00EE617D">
        <w:rPr>
          <w:lang w:val="sr-Cyrl-CS"/>
        </w:rPr>
        <w:t>prirode</w:t>
      </w:r>
      <w:r w:rsidRPr="00EE617D">
        <w:rPr>
          <w:lang w:val="sr-Cyrl-CS"/>
        </w:rPr>
        <w:t xml:space="preserve"> </w:t>
      </w:r>
      <w:r w:rsidR="005A6674" w:rsidRPr="00EE617D">
        <w:rPr>
          <w:lang w:val="sl-SI"/>
        </w:rPr>
        <w:t xml:space="preserve">III </w:t>
      </w:r>
      <w:r w:rsidR="00321BC8" w:rsidRPr="00EE617D">
        <w:rPr>
          <w:lang w:val="sl-SI"/>
        </w:rPr>
        <w:t>stepen</w:t>
      </w:r>
      <w:r w:rsidR="005A6674" w:rsidRPr="00EE617D">
        <w:rPr>
          <w:lang w:val="sl-SI"/>
        </w:rPr>
        <w:t xml:space="preserve"> </w:t>
      </w:r>
      <w:r w:rsidR="00321BC8" w:rsidRPr="00EE617D">
        <w:rPr>
          <w:lang w:val="sl-SI"/>
        </w:rPr>
        <w:t>zaštite</w:t>
      </w:r>
      <w:r w:rsidR="005A6674" w:rsidRPr="00EE617D">
        <w:rPr>
          <w:lang w:val="sl-SI"/>
        </w:rPr>
        <w:t>.</w:t>
      </w:r>
    </w:p>
    <w:p w:rsidR="005A6674" w:rsidRPr="00EE617D" w:rsidRDefault="005A6674" w:rsidP="00585EE4">
      <w:pPr>
        <w:spacing w:line="276" w:lineRule="auto"/>
        <w:jc w:val="both"/>
        <w:rPr>
          <w:lang w:val="sr-Latn-RS"/>
        </w:rPr>
      </w:pPr>
      <w:r w:rsidRPr="00EE617D">
        <w:rPr>
          <w:lang w:val="sr-Cyrl-CS"/>
        </w:rPr>
        <w:tab/>
      </w:r>
      <w:r w:rsidR="00321BC8" w:rsidRPr="00EE617D">
        <w:rPr>
          <w:lang w:val="sr-Cyrl-CS"/>
        </w:rPr>
        <w:t>Članom</w:t>
      </w:r>
      <w:r w:rsidR="007E01EE" w:rsidRPr="00EE617D">
        <w:rPr>
          <w:lang w:val="sr-Cyrl-CS"/>
        </w:rPr>
        <w:t xml:space="preserve"> </w:t>
      </w:r>
      <w:r w:rsidR="007E01EE" w:rsidRPr="00EE617D">
        <w:rPr>
          <w:lang w:val="sr-Latn-RS"/>
        </w:rPr>
        <w:t>8</w:t>
      </w:r>
      <w:r w:rsidRPr="00EE617D">
        <w:rPr>
          <w:lang w:val="sr-Cyrl-CS"/>
        </w:rPr>
        <w:t xml:space="preserve">. </w:t>
      </w:r>
      <w:r w:rsidR="007E01EE" w:rsidRPr="00EE617D">
        <w:rPr>
          <w:lang w:val="sr-Cyrl-CS"/>
        </w:rPr>
        <w:t>naveden</w:t>
      </w:r>
      <w:r w:rsidR="007E01EE" w:rsidRPr="00EE617D">
        <w:rPr>
          <w:lang w:val="sr-Latn-RS"/>
        </w:rPr>
        <w:t>e</w:t>
      </w:r>
      <w:r w:rsidRPr="00EE617D">
        <w:rPr>
          <w:lang w:val="sr-Cyrl-CS"/>
        </w:rPr>
        <w:t xml:space="preserve"> </w:t>
      </w:r>
      <w:r w:rsidR="007E01EE" w:rsidRPr="00EE617D">
        <w:rPr>
          <w:lang w:val="sr-Latn-RS"/>
        </w:rPr>
        <w:t>Uredbe</w:t>
      </w:r>
      <w:r w:rsidR="00AA2E37" w:rsidRPr="00EE617D">
        <w:rPr>
          <w:lang w:val="sr-Latn-RS"/>
        </w:rPr>
        <w:t>,</w:t>
      </w:r>
      <w:r w:rsidRPr="00EE617D">
        <w:rPr>
          <w:lang w:val="sr-Cyrl-CS"/>
        </w:rPr>
        <w:t xml:space="preserve"> </w:t>
      </w:r>
      <w:r w:rsidR="00AA2E37" w:rsidRPr="00EE617D">
        <w:rPr>
          <w:lang w:val="sr-Latn-RS"/>
        </w:rPr>
        <w:t>određena su ograničenja na radovima i aktivnostima u režimu zaštite III stepena</w:t>
      </w:r>
      <w:r w:rsidRPr="00EE617D">
        <w:rPr>
          <w:lang w:val="sr-Cyrl-CS"/>
        </w:rPr>
        <w:t>:</w:t>
      </w:r>
    </w:p>
    <w:p w:rsidR="007E01EE" w:rsidRPr="00EE617D" w:rsidRDefault="007E01EE" w:rsidP="007E01EE">
      <w:pPr>
        <w:spacing w:line="276" w:lineRule="auto"/>
        <w:jc w:val="both"/>
        <w:rPr>
          <w:lang w:val="sr-Latn-RS"/>
        </w:rPr>
      </w:pPr>
      <w:r w:rsidRPr="00EE617D">
        <w:rPr>
          <w:lang w:val="sr-Latn-RS"/>
        </w:rPr>
        <w:t>1) izgradnju, rekonstrukciju i održavanja objekata elektroenergetske, telekomunikacione, hidro-tehničke i komunalne infrastrukture, molova i objekata za potrebe očuvanja, unapređenja i prikazivanja prirodnih vrednosti, prihvat i odmor posetilaca i rekonstrukciju i održavanje postojećih objekata namenjenih poljoprivrednoj proizvodnji;</w:t>
      </w:r>
    </w:p>
    <w:p w:rsidR="007E01EE" w:rsidRPr="00EE617D" w:rsidRDefault="007E01EE" w:rsidP="007E01EE">
      <w:pPr>
        <w:spacing w:line="276" w:lineRule="auto"/>
        <w:jc w:val="both"/>
        <w:rPr>
          <w:lang w:val="sr-Latn-RS"/>
        </w:rPr>
      </w:pPr>
      <w:r w:rsidRPr="00EE617D">
        <w:rPr>
          <w:lang w:val="sr-Latn-RS"/>
        </w:rPr>
        <w:t>2) rekonstrukciju, rehabilitaciju i održavanje puteva, osim asfaltiranja postojećih puteva sa zemljanom podlogom;</w:t>
      </w:r>
    </w:p>
    <w:p w:rsidR="007E01EE" w:rsidRPr="00EE617D" w:rsidRDefault="007E01EE" w:rsidP="007E01EE">
      <w:pPr>
        <w:spacing w:line="276" w:lineRule="auto"/>
        <w:jc w:val="both"/>
        <w:rPr>
          <w:lang w:val="sr-Latn-RS"/>
        </w:rPr>
      </w:pPr>
      <w:r w:rsidRPr="00EE617D">
        <w:rPr>
          <w:lang w:val="sr-Latn-RS"/>
        </w:rPr>
        <w:t>3) izmuljivanje prirodnih vodotoka i održavanja kanala, bez korišćenja šljunka, peska i drugog rečnog nanosa;</w:t>
      </w:r>
    </w:p>
    <w:p w:rsidR="007E01EE" w:rsidRPr="00EE617D" w:rsidRDefault="007E01EE" w:rsidP="007E01EE">
      <w:pPr>
        <w:spacing w:line="276" w:lineRule="auto"/>
        <w:jc w:val="both"/>
        <w:rPr>
          <w:lang w:val="sr-Latn-RS"/>
        </w:rPr>
      </w:pPr>
      <w:r w:rsidRPr="00EE617D">
        <w:rPr>
          <w:lang w:val="sr-Latn-RS"/>
        </w:rPr>
        <w:t>4) zaštitu obala Begeja na ekološki prihvatljiv način;</w:t>
      </w:r>
    </w:p>
    <w:p w:rsidR="007E01EE" w:rsidRPr="00EE617D" w:rsidRDefault="007E01EE" w:rsidP="007E01EE">
      <w:pPr>
        <w:spacing w:line="276" w:lineRule="auto"/>
        <w:jc w:val="both"/>
        <w:rPr>
          <w:lang w:val="sr-Latn-RS"/>
        </w:rPr>
      </w:pPr>
      <w:r w:rsidRPr="00EE617D">
        <w:rPr>
          <w:lang w:val="sr-Latn-RS"/>
        </w:rPr>
        <w:t>5) redovno održavanje nožice nasipa i odnošenje sena;</w:t>
      </w:r>
    </w:p>
    <w:p w:rsidR="007E01EE" w:rsidRPr="00EE617D" w:rsidRDefault="007E01EE" w:rsidP="007E01EE">
      <w:pPr>
        <w:spacing w:line="276" w:lineRule="auto"/>
        <w:jc w:val="both"/>
        <w:rPr>
          <w:lang w:val="sr-Latn-RS"/>
        </w:rPr>
      </w:pPr>
      <w:r w:rsidRPr="00EE617D">
        <w:rPr>
          <w:lang w:val="sr-Latn-RS"/>
        </w:rPr>
        <w:t>6) košenje uz primenu zaštitnih mera za floru i faunu;</w:t>
      </w:r>
    </w:p>
    <w:p w:rsidR="007E01EE" w:rsidRPr="00EE617D" w:rsidRDefault="007E01EE" w:rsidP="007E01EE">
      <w:pPr>
        <w:spacing w:line="276" w:lineRule="auto"/>
        <w:jc w:val="both"/>
        <w:rPr>
          <w:lang w:val="sr-Latn-RS"/>
        </w:rPr>
      </w:pPr>
      <w:r w:rsidRPr="00EE617D">
        <w:rPr>
          <w:lang w:val="sr-Latn-RS"/>
        </w:rPr>
        <w:t>7) ispašu, uključujući i kontrolisanu ispašu na nasipima;</w:t>
      </w:r>
    </w:p>
    <w:p w:rsidR="007E01EE" w:rsidRPr="00EE617D" w:rsidRDefault="007E01EE" w:rsidP="007E01EE">
      <w:pPr>
        <w:spacing w:line="276" w:lineRule="auto"/>
        <w:jc w:val="both"/>
        <w:rPr>
          <w:lang w:val="sr-Latn-RS"/>
        </w:rPr>
      </w:pPr>
      <w:r w:rsidRPr="00EE617D">
        <w:rPr>
          <w:lang w:val="sr-Latn-RS"/>
        </w:rPr>
        <w:t>8) korišćenje trske na tradicionalan način;</w:t>
      </w:r>
    </w:p>
    <w:p w:rsidR="007E01EE" w:rsidRPr="00EE617D" w:rsidRDefault="007E01EE" w:rsidP="007E01EE">
      <w:pPr>
        <w:spacing w:line="276" w:lineRule="auto"/>
        <w:jc w:val="both"/>
        <w:rPr>
          <w:lang w:val="sr-Latn-RS"/>
        </w:rPr>
      </w:pPr>
      <w:r w:rsidRPr="00EE617D">
        <w:rPr>
          <w:lang w:val="sr-Latn-RS"/>
        </w:rPr>
        <w:t>9) oranje postojećih površina obradivog zemljišta, osim preoravanja travnih površina, oranja u zaštitnoj zoni kanala i uklanjanja travnog pokrivača zajedno sa površinskim slojem zemljišta;</w:t>
      </w:r>
    </w:p>
    <w:p w:rsidR="007E01EE" w:rsidRPr="00EE617D" w:rsidRDefault="007E01EE" w:rsidP="007E01EE">
      <w:pPr>
        <w:spacing w:line="276" w:lineRule="auto"/>
        <w:jc w:val="both"/>
        <w:rPr>
          <w:lang w:val="sr-Latn-RS"/>
        </w:rPr>
      </w:pPr>
      <w:r w:rsidRPr="00EE617D">
        <w:rPr>
          <w:lang w:val="sr-Latn-RS"/>
        </w:rPr>
        <w:t>10) obavljanje stočarstva, ratarstva, voćarstva, vinogradarstva i pčelarstva uz kontrolisanu i što manju upotrebu hemijskih sredstava i razvoj organske poljoprivrede, očuvanje i obnavljanje starih sorti i rasa biljnih kultura i domaćih životinja;</w:t>
      </w:r>
    </w:p>
    <w:p w:rsidR="007E01EE" w:rsidRPr="00EE617D" w:rsidRDefault="007E01EE" w:rsidP="007E01EE">
      <w:pPr>
        <w:spacing w:line="276" w:lineRule="auto"/>
        <w:jc w:val="both"/>
        <w:rPr>
          <w:lang w:val="sr-Latn-RS"/>
        </w:rPr>
      </w:pPr>
      <w:r w:rsidRPr="00EE617D">
        <w:rPr>
          <w:lang w:val="sr-Latn-RS"/>
        </w:rPr>
        <w:t>11) održavanje voćnjaka, vinograda, farmi i ribnjaka na postojećim površinama i bez povećanja kapaciteta;</w:t>
      </w:r>
    </w:p>
    <w:p w:rsidR="007E01EE" w:rsidRPr="00EE617D" w:rsidRDefault="007E01EE" w:rsidP="007E01EE">
      <w:pPr>
        <w:spacing w:line="276" w:lineRule="auto"/>
        <w:jc w:val="both"/>
        <w:rPr>
          <w:lang w:val="sr-Latn-RS"/>
        </w:rPr>
      </w:pPr>
      <w:r w:rsidRPr="00EE617D">
        <w:rPr>
          <w:lang w:val="sr-Latn-RS"/>
        </w:rPr>
        <w:t>12) pošumljavanje i podizanje vanšumskog zelenila, osim na livadama, depresijama, barama i pašnjacima;</w:t>
      </w:r>
    </w:p>
    <w:p w:rsidR="007E01EE" w:rsidRPr="00EE617D" w:rsidRDefault="007E01EE" w:rsidP="007E01EE">
      <w:pPr>
        <w:spacing w:line="276" w:lineRule="auto"/>
        <w:jc w:val="both"/>
        <w:rPr>
          <w:lang w:val="sr-Latn-RS"/>
        </w:rPr>
      </w:pPr>
      <w:r w:rsidRPr="00EE617D">
        <w:rPr>
          <w:lang w:val="sr-Latn-RS"/>
        </w:rPr>
        <w:lastRenderedPageBreak/>
        <w:t>13) održavanja zasada alohtonih vrsta drveća na postojećim površinama do isteka ophodnje;</w:t>
      </w:r>
    </w:p>
    <w:p w:rsidR="007E01EE" w:rsidRPr="00EE617D" w:rsidRDefault="007E01EE" w:rsidP="007E01EE">
      <w:pPr>
        <w:spacing w:line="276" w:lineRule="auto"/>
        <w:jc w:val="both"/>
        <w:rPr>
          <w:lang w:val="sr-Latn-RS"/>
        </w:rPr>
      </w:pPr>
      <w:r w:rsidRPr="00EE617D">
        <w:rPr>
          <w:lang w:val="sr-Latn-RS"/>
        </w:rPr>
        <w:t>14) rekreativni i sportski ribolov na kanalu Begej i Traktor bari;</w:t>
      </w:r>
    </w:p>
    <w:p w:rsidR="007E01EE" w:rsidRPr="00EE617D" w:rsidRDefault="007E01EE" w:rsidP="007E01EE">
      <w:pPr>
        <w:spacing w:line="276" w:lineRule="auto"/>
        <w:jc w:val="both"/>
        <w:rPr>
          <w:lang w:val="sr-Latn-RS"/>
        </w:rPr>
      </w:pPr>
      <w:r w:rsidRPr="00EE617D">
        <w:rPr>
          <w:lang w:val="sr-Latn-RS"/>
        </w:rPr>
        <w:t>15) gazdovanje ribnjacima za proizvodnju mlađi u Mužljanskom ritu;</w:t>
      </w:r>
    </w:p>
    <w:p w:rsidR="007E01EE" w:rsidRPr="00EE617D" w:rsidRDefault="007E01EE" w:rsidP="007E01EE">
      <w:pPr>
        <w:spacing w:line="276" w:lineRule="auto"/>
        <w:jc w:val="both"/>
        <w:rPr>
          <w:lang w:val="sr-Latn-RS"/>
        </w:rPr>
      </w:pPr>
      <w:r w:rsidRPr="00EE617D">
        <w:rPr>
          <w:lang w:val="sr-Latn-RS"/>
        </w:rPr>
        <w:t>16) gajenje, zaštitu i lov divljači;</w:t>
      </w:r>
    </w:p>
    <w:p w:rsidR="007E01EE" w:rsidRPr="00EE617D" w:rsidRDefault="007E01EE" w:rsidP="007E01EE">
      <w:pPr>
        <w:spacing w:line="276" w:lineRule="auto"/>
        <w:jc w:val="both"/>
        <w:rPr>
          <w:lang w:val="sr-Latn-RS"/>
        </w:rPr>
      </w:pPr>
      <w:r w:rsidRPr="00EE617D">
        <w:rPr>
          <w:lang w:val="sr-Latn-RS"/>
        </w:rPr>
        <w:t>17) upotrebu čamaca na motorni pogon, osim na vodotoku Starog Begeja, gde je to dozvoljeno jedino za potrebe čuvarskog nadzora, naučnih istraživanja i prikazivanja prirodnih vrednosti;</w:t>
      </w:r>
    </w:p>
    <w:p w:rsidR="007E01EE" w:rsidRPr="00EE617D" w:rsidRDefault="007E01EE" w:rsidP="007E01EE">
      <w:pPr>
        <w:spacing w:line="276" w:lineRule="auto"/>
        <w:jc w:val="both"/>
        <w:rPr>
          <w:lang w:val="sr-Latn-RS"/>
        </w:rPr>
      </w:pPr>
      <w:r w:rsidRPr="00EE617D">
        <w:rPr>
          <w:lang w:val="sr-Latn-RS"/>
        </w:rPr>
        <w:t>18) očuvanje, restauraciju i stavljanje u funkciju objekata kulturno-istorijskog nasleđa i tradicionalnog graditeljstva;</w:t>
      </w:r>
    </w:p>
    <w:p w:rsidR="007E01EE" w:rsidRPr="00EE617D" w:rsidRDefault="007E01EE" w:rsidP="007E01EE">
      <w:pPr>
        <w:spacing w:line="276" w:lineRule="auto"/>
        <w:jc w:val="both"/>
        <w:rPr>
          <w:lang w:val="sr-Latn-RS"/>
        </w:rPr>
      </w:pPr>
      <w:r w:rsidRPr="00EE617D">
        <w:rPr>
          <w:lang w:val="sr-Latn-RS"/>
        </w:rPr>
        <w:t>19) uređenje objekata i mesta za privremeno odlaganje i sakupljanje komunalnog i poljoprivrednog otpada;</w:t>
      </w:r>
    </w:p>
    <w:p w:rsidR="007E01EE" w:rsidRPr="00EE617D" w:rsidRDefault="007E01EE" w:rsidP="007E01EE">
      <w:pPr>
        <w:spacing w:line="276" w:lineRule="auto"/>
        <w:jc w:val="both"/>
        <w:rPr>
          <w:lang w:val="sr-Latn-RS"/>
        </w:rPr>
      </w:pPr>
      <w:r w:rsidRPr="00EE617D">
        <w:rPr>
          <w:lang w:val="sr-Latn-RS"/>
        </w:rPr>
        <w:t>20) razvoj i promociju turizma.</w:t>
      </w:r>
    </w:p>
    <w:p w:rsidR="005A6674" w:rsidRPr="00EE617D" w:rsidRDefault="00AA2E37" w:rsidP="00585EE4">
      <w:pPr>
        <w:spacing w:line="276" w:lineRule="auto"/>
        <w:ind w:firstLine="720"/>
        <w:jc w:val="both"/>
        <w:rPr>
          <w:lang w:val="sr-Latn-RS"/>
        </w:rPr>
      </w:pPr>
      <w:r w:rsidRPr="00EE617D">
        <w:rPr>
          <w:lang w:val="sr-Latn-RS"/>
        </w:rPr>
        <w:t>U</w:t>
      </w:r>
      <w:r w:rsidRPr="00EE617D">
        <w:rPr>
          <w:lang w:val="sr-Cyrl-CS"/>
        </w:rPr>
        <w:t>pravljanje</w:t>
      </w:r>
      <w:r w:rsidRPr="00EE617D">
        <w:rPr>
          <w:lang w:val="sr-Latn-RS"/>
        </w:rPr>
        <w:t xml:space="preserve"> se</w:t>
      </w:r>
      <w:r w:rsidRPr="00EE617D">
        <w:rPr>
          <w:lang w:val="sr-Cyrl-CS"/>
        </w:rPr>
        <w:t xml:space="preserve"> poverava </w:t>
      </w:r>
      <w:r w:rsidR="00321BC8" w:rsidRPr="00EE617D">
        <w:rPr>
          <w:lang w:val="sr-Cyrl-CS"/>
        </w:rPr>
        <w:t>Ribarsko</w:t>
      </w:r>
      <w:r w:rsidRPr="00EE617D">
        <w:rPr>
          <w:lang w:val="sr-Latn-RS"/>
        </w:rPr>
        <w:t>m</w:t>
      </w:r>
      <w:r w:rsidR="005A6674" w:rsidRPr="00EE617D">
        <w:rPr>
          <w:lang w:val="sr-Cyrl-CS"/>
        </w:rPr>
        <w:t xml:space="preserve"> </w:t>
      </w:r>
      <w:r w:rsidRPr="00EE617D">
        <w:rPr>
          <w:lang w:val="sr-Cyrl-CS"/>
        </w:rPr>
        <w:t>gazdinstv</w:t>
      </w:r>
      <w:r w:rsidRPr="00EE617D">
        <w:rPr>
          <w:lang w:val="sr-Latn-RS"/>
        </w:rPr>
        <w:t>u</w:t>
      </w:r>
      <w:r w:rsidR="005A6674" w:rsidRPr="00EE617D">
        <w:rPr>
          <w:lang w:val="sr-Cyrl-CS"/>
        </w:rPr>
        <w:t xml:space="preserve"> „</w:t>
      </w:r>
      <w:r w:rsidR="00321BC8" w:rsidRPr="00EE617D">
        <w:rPr>
          <w:lang w:val="sr-Cyrl-CS"/>
        </w:rPr>
        <w:t>Ečka</w:t>
      </w:r>
      <w:r w:rsidR="005A6674" w:rsidRPr="00EE617D">
        <w:rPr>
          <w:lang w:val="sr-Cyrl-CS"/>
        </w:rPr>
        <w:t xml:space="preserve">” </w:t>
      </w:r>
      <w:r w:rsidRPr="00EE617D">
        <w:rPr>
          <w:lang w:val="sr-Latn-RS"/>
        </w:rPr>
        <w:t>AD,</w:t>
      </w:r>
      <w:r w:rsidR="005A6674" w:rsidRPr="00EE617D">
        <w:rPr>
          <w:lang w:val="sr-Cyrl-CS"/>
        </w:rPr>
        <w:t xml:space="preserve"> </w:t>
      </w:r>
      <w:r w:rsidR="00321BC8" w:rsidRPr="00EE617D">
        <w:rPr>
          <w:lang w:val="sr-Cyrl-CS"/>
        </w:rPr>
        <w:t>Lukin</w:t>
      </w:r>
      <w:r w:rsidRPr="00EE617D">
        <w:rPr>
          <w:lang w:val="sr-Cyrl-CS"/>
        </w:rPr>
        <w:t>o</w:t>
      </w:r>
      <w:r w:rsidR="005A6674" w:rsidRPr="00EE617D">
        <w:rPr>
          <w:lang w:val="sr-Cyrl-CS"/>
        </w:rPr>
        <w:t xml:space="preserve"> </w:t>
      </w:r>
      <w:r w:rsidRPr="00EE617D">
        <w:rPr>
          <w:lang w:val="sr-Cyrl-CS"/>
        </w:rPr>
        <w:t>sel</w:t>
      </w:r>
      <w:r w:rsidRPr="00EE617D">
        <w:rPr>
          <w:lang w:val="sr-Latn-RS"/>
        </w:rPr>
        <w:t>o</w:t>
      </w:r>
      <w:r w:rsidR="005A6674" w:rsidRPr="00EE617D">
        <w:rPr>
          <w:lang w:val="sr-Cyrl-CS"/>
        </w:rPr>
        <w:t>.</w:t>
      </w:r>
      <w:r w:rsidR="00814A27" w:rsidRPr="00EE617D">
        <w:rPr>
          <w:lang w:val="sr-Cyrl-CS"/>
        </w:rPr>
        <w:t xml:space="preserve"> (</w:t>
      </w:r>
      <w:r w:rsidR="00321BC8" w:rsidRPr="00EE617D">
        <w:rPr>
          <w:lang w:val="sr-Cyrl-CS"/>
        </w:rPr>
        <w:t>član</w:t>
      </w:r>
      <w:r w:rsidRPr="00EE617D">
        <w:rPr>
          <w:lang w:val="sr-Cyrl-CS"/>
        </w:rPr>
        <w:t xml:space="preserve"> </w:t>
      </w:r>
      <w:r w:rsidRPr="00EE617D">
        <w:rPr>
          <w:lang w:val="sr-Latn-RS"/>
        </w:rPr>
        <w:t>9</w:t>
      </w:r>
      <w:r w:rsidR="00814A27" w:rsidRPr="00EE617D">
        <w:rPr>
          <w:lang w:val="sr-Cyrl-CS"/>
        </w:rPr>
        <w:t xml:space="preserve">. </w:t>
      </w:r>
      <w:r w:rsidRPr="00EE617D">
        <w:rPr>
          <w:lang w:val="sr-Cyrl-CS"/>
        </w:rPr>
        <w:t>Naveden</w:t>
      </w:r>
      <w:r w:rsidRPr="00EE617D">
        <w:rPr>
          <w:lang w:val="sr-Latn-RS"/>
        </w:rPr>
        <w:t>e Uredbe</w:t>
      </w:r>
      <w:r w:rsidR="00814A27" w:rsidRPr="00EE617D">
        <w:rPr>
          <w:lang w:val="sr-Cyrl-CS"/>
        </w:rPr>
        <w:t>).</w:t>
      </w:r>
    </w:p>
    <w:p w:rsidR="00DE6C5F" w:rsidRPr="00EE617D" w:rsidRDefault="00DE6C5F" w:rsidP="00585EE4">
      <w:pPr>
        <w:spacing w:line="276" w:lineRule="auto"/>
        <w:ind w:firstLine="720"/>
        <w:jc w:val="both"/>
        <w:rPr>
          <w:lang w:val="sr-Latn-RS"/>
        </w:rPr>
      </w:pPr>
    </w:p>
    <w:p w:rsidR="00DE6C5F" w:rsidRPr="00EE617D" w:rsidRDefault="00DE6C5F" w:rsidP="00585EE4">
      <w:pPr>
        <w:spacing w:line="276" w:lineRule="auto"/>
        <w:ind w:firstLine="720"/>
        <w:jc w:val="both"/>
        <w:rPr>
          <w:lang w:val="sr-Latn-RS"/>
        </w:rPr>
      </w:pPr>
      <w:r w:rsidRPr="00EE617D">
        <w:rPr>
          <w:lang w:val="sr-Latn-RS"/>
        </w:rPr>
        <w:t xml:space="preserve">Vlada Republike Srbije je donela Uredbu o ekološkoj mreži objavljena u </w:t>
      </w:r>
      <w:r w:rsidRPr="00EE617D">
        <w:rPr>
          <w:lang w:val="sr-Cyrl-CS"/>
        </w:rPr>
        <w:t xml:space="preserve">„Službenom glasniku RS” br. </w:t>
      </w:r>
      <w:r w:rsidRPr="00EE617D">
        <w:rPr>
          <w:lang w:val="sr-Latn-RS"/>
        </w:rPr>
        <w:t>102</w:t>
      </w:r>
      <w:r w:rsidRPr="00EE617D">
        <w:rPr>
          <w:lang w:val="sr-Cyrl-CS"/>
        </w:rPr>
        <w:t>/20</w:t>
      </w:r>
      <w:r w:rsidRPr="00EE617D">
        <w:rPr>
          <w:lang w:val="sr-Latn-RS"/>
        </w:rPr>
        <w:t>10</w:t>
      </w:r>
      <w:r w:rsidRPr="00EE617D">
        <w:rPr>
          <w:lang w:val="sr-Cyrl-CS"/>
        </w:rPr>
        <w:t>.</w:t>
      </w:r>
      <w:r w:rsidRPr="00EE617D">
        <w:rPr>
          <w:lang w:val="sr-Latn-RS"/>
        </w:rPr>
        <w:t xml:space="preserve"> Na osnovu Rešenja o uslovima zaštite prirode za izradu šumske osnove za GJ „Mužljanski rit” broj: 03-3673/2 od 12.2.2019. od strane Pokrajinskog zavoda za zaštitu prirode, pod broj 6. Navodi se: „U delovima gazdinske jedinice koji se prostorno preklapaju sa Ekološkom mrežom („Sl. Glasnik RS„ br. 102/2010), zabranjeno je unošenje alohtonih vrsta, kao i pošumljavanje slatina, livada i pašnjaka.” </w:t>
      </w:r>
      <w:r w:rsidR="005E5DF6" w:rsidRPr="00EE617D">
        <w:rPr>
          <w:lang w:val="sr-Latn-RS"/>
        </w:rPr>
        <w:t>Uz Rešenje o uslovima zaštite prirode, u prilogu je dostavljen i grafički prikaz područja značajnih za očuvanje biološke raznovrsnosti (slojevi: IBA region, IPA region i staništa strogo zaštićenih vrsta). Na delovima GJ koji se prostorno preklapaju sa Ekološkom mrežom u potpunosti će se ispoštovati uslovi koji su navedeni u rešenju.</w:t>
      </w:r>
    </w:p>
    <w:p w:rsidR="00A57962" w:rsidRPr="00EE617D" w:rsidRDefault="00A57962" w:rsidP="00585EE4">
      <w:pPr>
        <w:spacing w:line="276" w:lineRule="auto"/>
        <w:ind w:firstLine="720"/>
        <w:jc w:val="both"/>
        <w:rPr>
          <w:lang w:val="sr-Latn-RS"/>
        </w:rPr>
      </w:pPr>
    </w:p>
    <w:p w:rsidR="00DD4F55" w:rsidRPr="00EE617D" w:rsidRDefault="00DD4F55" w:rsidP="009A5AA6">
      <w:pPr>
        <w:pStyle w:val="Heading2"/>
      </w:pPr>
      <w:bookmarkStart w:id="227" w:name="_Toc271894192"/>
      <w:bookmarkStart w:id="228" w:name="_Toc271894484"/>
      <w:bookmarkStart w:id="229" w:name="_Toc271894613"/>
      <w:bookmarkStart w:id="230" w:name="_Toc278968493"/>
      <w:bookmarkStart w:id="231" w:name="_Toc255562036"/>
      <w:r w:rsidRPr="00EE617D">
        <w:t>4.1</w:t>
      </w:r>
      <w:r w:rsidR="00AB57E1" w:rsidRPr="00EE617D">
        <w:rPr>
          <w:lang w:val="sr-Latn-RS"/>
        </w:rPr>
        <w:t>5</w:t>
      </w:r>
      <w:r w:rsidRPr="00EE617D">
        <w:t xml:space="preserve">. </w:t>
      </w:r>
      <w:r w:rsidR="00321BC8" w:rsidRPr="00EE617D">
        <w:t>OPŠTI</w:t>
      </w:r>
      <w:r w:rsidRPr="00EE617D">
        <w:t xml:space="preserve"> </w:t>
      </w:r>
      <w:r w:rsidR="00321BC8" w:rsidRPr="00EE617D">
        <w:t>OSVRT</w:t>
      </w:r>
      <w:r w:rsidRPr="00EE617D">
        <w:t xml:space="preserve"> </w:t>
      </w:r>
      <w:r w:rsidR="00321BC8" w:rsidRPr="00EE617D">
        <w:t>NA</w:t>
      </w:r>
      <w:r w:rsidRPr="00EE617D">
        <w:t xml:space="preserve"> </w:t>
      </w:r>
      <w:r w:rsidR="00321BC8" w:rsidRPr="00EE617D">
        <w:t>ZATEČENO</w:t>
      </w:r>
      <w:r w:rsidRPr="00EE617D">
        <w:t xml:space="preserve"> </w:t>
      </w:r>
      <w:r w:rsidR="00321BC8" w:rsidRPr="00EE617D">
        <w:t>STANjE</w:t>
      </w:r>
      <w:bookmarkEnd w:id="227"/>
      <w:bookmarkEnd w:id="228"/>
      <w:bookmarkEnd w:id="229"/>
      <w:bookmarkEnd w:id="230"/>
      <w:r w:rsidRPr="00EE617D">
        <w:t xml:space="preserve">                        </w:t>
      </w:r>
      <w:bookmarkEnd w:id="231"/>
      <w:r w:rsidRPr="00EE617D">
        <w:t xml:space="preserve"> </w:t>
      </w:r>
    </w:p>
    <w:p w:rsidR="00DD4F55" w:rsidRPr="00EE617D" w:rsidRDefault="00DD4F55" w:rsidP="00585EE4">
      <w:pPr>
        <w:spacing w:line="276" w:lineRule="auto"/>
        <w:jc w:val="both"/>
        <w:rPr>
          <w:b/>
          <w:bCs/>
        </w:rPr>
      </w:pPr>
    </w:p>
    <w:p w:rsidR="009C7DE4" w:rsidRPr="00EE617D" w:rsidRDefault="00321BC8" w:rsidP="00585EE4">
      <w:pPr>
        <w:spacing w:line="276" w:lineRule="auto"/>
        <w:ind w:firstLine="720"/>
        <w:jc w:val="both"/>
        <w:rPr>
          <w:bCs/>
          <w:lang w:val="sr-Cyrl-CS"/>
        </w:rPr>
      </w:pPr>
      <w:r w:rsidRPr="00EE617D">
        <w:rPr>
          <w:bCs/>
          <w:lang w:val="sr-Cyrl-CS"/>
        </w:rPr>
        <w:t>Detaljna</w:t>
      </w:r>
      <w:r w:rsidR="009C7DE4" w:rsidRPr="00EE617D">
        <w:rPr>
          <w:bCs/>
          <w:lang w:val="sr-Cyrl-CS"/>
        </w:rPr>
        <w:t xml:space="preserve"> </w:t>
      </w:r>
      <w:r w:rsidRPr="00EE617D">
        <w:rPr>
          <w:bCs/>
          <w:lang w:val="sr-Cyrl-CS"/>
        </w:rPr>
        <w:t>anlaliza</w:t>
      </w:r>
      <w:r w:rsidR="009C7DE4" w:rsidRPr="00EE617D">
        <w:rPr>
          <w:bCs/>
          <w:lang w:val="sr-Cyrl-CS"/>
        </w:rPr>
        <w:t xml:space="preserve"> </w:t>
      </w:r>
      <w:r w:rsidRPr="00EE617D">
        <w:rPr>
          <w:bCs/>
          <w:lang w:val="sr-Cyrl-CS"/>
        </w:rPr>
        <w:t>stanja</w:t>
      </w:r>
      <w:r w:rsidR="009C7DE4" w:rsidRPr="00EE617D">
        <w:rPr>
          <w:bCs/>
          <w:lang w:val="sr-Cyrl-CS"/>
        </w:rPr>
        <w:t xml:space="preserve"> </w:t>
      </w:r>
      <w:r w:rsidRPr="00EE617D">
        <w:rPr>
          <w:bCs/>
          <w:lang w:val="sr-Cyrl-CS"/>
        </w:rPr>
        <w:t>šuma</w:t>
      </w:r>
      <w:r w:rsidR="009C7DE4" w:rsidRPr="00EE617D">
        <w:rPr>
          <w:bCs/>
          <w:lang w:val="sr-Cyrl-CS"/>
        </w:rPr>
        <w:t xml:space="preserve"> </w:t>
      </w:r>
      <w:r w:rsidRPr="00EE617D">
        <w:rPr>
          <w:bCs/>
          <w:lang w:val="sr-Cyrl-CS"/>
        </w:rPr>
        <w:t>ove</w:t>
      </w:r>
      <w:r w:rsidR="009C7DE4" w:rsidRPr="00EE617D">
        <w:rPr>
          <w:bCs/>
          <w:lang w:val="sr-Cyrl-CS"/>
        </w:rPr>
        <w:t xml:space="preserve"> </w:t>
      </w:r>
      <w:r w:rsidRPr="00EE617D">
        <w:rPr>
          <w:bCs/>
          <w:lang w:val="sr-Cyrl-CS"/>
        </w:rPr>
        <w:t>gazdinske</w:t>
      </w:r>
      <w:r w:rsidR="009C7DE4" w:rsidRPr="00EE617D">
        <w:rPr>
          <w:bCs/>
          <w:lang w:val="sr-Cyrl-CS"/>
        </w:rPr>
        <w:t xml:space="preserve"> </w:t>
      </w:r>
      <w:r w:rsidRPr="00EE617D">
        <w:rPr>
          <w:bCs/>
          <w:lang w:val="sr-Cyrl-CS"/>
        </w:rPr>
        <w:t>jedinice</w:t>
      </w:r>
      <w:r w:rsidR="009C7DE4" w:rsidRPr="00EE617D">
        <w:rPr>
          <w:bCs/>
          <w:lang w:val="sr-Cyrl-CS"/>
        </w:rPr>
        <w:t xml:space="preserve"> </w:t>
      </w:r>
      <w:r w:rsidRPr="00EE617D">
        <w:rPr>
          <w:bCs/>
          <w:lang w:val="sr-Cyrl-CS"/>
        </w:rPr>
        <w:t>pruža</w:t>
      </w:r>
      <w:r w:rsidR="009C7DE4" w:rsidRPr="00EE617D">
        <w:rPr>
          <w:bCs/>
          <w:lang w:val="sr-Cyrl-CS"/>
        </w:rPr>
        <w:t xml:space="preserve"> </w:t>
      </w:r>
      <w:r w:rsidRPr="00EE617D">
        <w:rPr>
          <w:bCs/>
          <w:lang w:val="sr-Cyrl-CS"/>
        </w:rPr>
        <w:t>mogućnosti</w:t>
      </w:r>
      <w:r w:rsidR="009C7DE4" w:rsidRPr="00EE617D">
        <w:rPr>
          <w:bCs/>
          <w:lang w:val="sr-Cyrl-CS"/>
        </w:rPr>
        <w:t xml:space="preserve"> </w:t>
      </w:r>
      <w:r w:rsidRPr="00EE617D">
        <w:rPr>
          <w:bCs/>
          <w:lang w:val="sr-Cyrl-CS"/>
        </w:rPr>
        <w:t>da</w:t>
      </w:r>
      <w:r w:rsidR="009C7DE4" w:rsidRPr="00EE617D">
        <w:rPr>
          <w:bCs/>
          <w:lang w:val="sr-Cyrl-CS"/>
        </w:rPr>
        <w:t xml:space="preserve"> </w:t>
      </w:r>
      <w:r w:rsidRPr="00EE617D">
        <w:rPr>
          <w:bCs/>
          <w:lang w:val="sr-Cyrl-CS"/>
        </w:rPr>
        <w:t>se</w:t>
      </w:r>
      <w:r w:rsidR="009C7DE4" w:rsidRPr="00EE617D">
        <w:rPr>
          <w:bCs/>
          <w:lang w:val="sr-Cyrl-CS"/>
        </w:rPr>
        <w:t xml:space="preserve"> </w:t>
      </w:r>
      <w:r w:rsidRPr="00EE617D">
        <w:rPr>
          <w:bCs/>
          <w:lang w:val="sr-Cyrl-CS"/>
        </w:rPr>
        <w:t>zatečeno</w:t>
      </w:r>
      <w:r w:rsidR="009C7DE4" w:rsidRPr="00EE617D">
        <w:rPr>
          <w:bCs/>
          <w:lang w:val="sr-Cyrl-CS"/>
        </w:rPr>
        <w:t xml:space="preserve"> </w:t>
      </w:r>
      <w:r w:rsidRPr="00EE617D">
        <w:rPr>
          <w:bCs/>
          <w:lang w:val="sr-Cyrl-CS"/>
        </w:rPr>
        <w:t>stanje</w:t>
      </w:r>
      <w:r w:rsidR="009C7DE4" w:rsidRPr="00EE617D">
        <w:rPr>
          <w:bCs/>
          <w:lang w:val="sr-Cyrl-CS"/>
        </w:rPr>
        <w:t xml:space="preserve"> </w:t>
      </w:r>
      <w:r w:rsidRPr="00EE617D">
        <w:rPr>
          <w:bCs/>
          <w:lang w:val="sr-Cyrl-CS"/>
        </w:rPr>
        <w:t>u</w:t>
      </w:r>
      <w:r w:rsidR="00BC14DC" w:rsidRPr="00EE617D">
        <w:rPr>
          <w:bCs/>
          <w:lang w:val="sr-Cyrl-CS"/>
        </w:rPr>
        <w:t xml:space="preserve"> </w:t>
      </w:r>
      <w:r w:rsidRPr="00EE617D">
        <w:rPr>
          <w:bCs/>
          <w:lang w:val="sr-Cyrl-CS"/>
        </w:rPr>
        <w:t>celini</w:t>
      </w:r>
      <w:r w:rsidR="00BC14DC" w:rsidRPr="00EE617D">
        <w:rPr>
          <w:bCs/>
          <w:lang w:val="sr-Cyrl-CS"/>
        </w:rPr>
        <w:t xml:space="preserve"> </w:t>
      </w:r>
      <w:r w:rsidRPr="00EE617D">
        <w:rPr>
          <w:bCs/>
          <w:lang w:val="sr-Cyrl-CS"/>
        </w:rPr>
        <w:t>posmatrano</w:t>
      </w:r>
      <w:r w:rsidR="00BC14DC" w:rsidRPr="00EE617D">
        <w:rPr>
          <w:bCs/>
          <w:lang w:val="sr-Cyrl-CS"/>
        </w:rPr>
        <w:t xml:space="preserve"> </w:t>
      </w:r>
      <w:r w:rsidRPr="00EE617D">
        <w:rPr>
          <w:bCs/>
          <w:lang w:val="sr-Cyrl-CS"/>
        </w:rPr>
        <w:t>oceni</w:t>
      </w:r>
      <w:r w:rsidR="00BC14DC" w:rsidRPr="00EE617D">
        <w:rPr>
          <w:bCs/>
          <w:lang w:val="sr-Cyrl-CS"/>
        </w:rPr>
        <w:t xml:space="preserve"> </w:t>
      </w:r>
      <w:r w:rsidRPr="00EE617D">
        <w:rPr>
          <w:bCs/>
          <w:lang w:val="sr-Cyrl-CS"/>
        </w:rPr>
        <w:t>kao</w:t>
      </w:r>
      <w:r w:rsidR="00BC14DC" w:rsidRPr="00EE617D">
        <w:rPr>
          <w:bCs/>
          <w:lang w:val="sr-Cyrl-CS"/>
        </w:rPr>
        <w:t xml:space="preserve"> </w:t>
      </w:r>
      <w:r w:rsidRPr="00EE617D">
        <w:rPr>
          <w:bCs/>
          <w:lang w:val="sr-Cyrl-CS"/>
        </w:rPr>
        <w:t>srednje</w:t>
      </w:r>
      <w:r w:rsidR="00BC14DC" w:rsidRPr="00EE617D">
        <w:rPr>
          <w:bCs/>
          <w:lang w:val="sr-Cyrl-CS"/>
        </w:rPr>
        <w:t xml:space="preserve"> </w:t>
      </w:r>
      <w:r w:rsidRPr="00EE617D">
        <w:rPr>
          <w:bCs/>
          <w:lang w:val="sr-Cyrl-CS"/>
        </w:rPr>
        <w:t>zadovoljavajuće</w:t>
      </w:r>
      <w:r w:rsidR="000A39C3" w:rsidRPr="00EE617D">
        <w:rPr>
          <w:bCs/>
          <w:lang w:val="sr-Cyrl-CS"/>
        </w:rPr>
        <w:t xml:space="preserve">. </w:t>
      </w:r>
      <w:r w:rsidRPr="00EE617D">
        <w:rPr>
          <w:bCs/>
          <w:lang w:val="sr-Cyrl-CS"/>
        </w:rPr>
        <w:t>Kao</w:t>
      </w:r>
      <w:r w:rsidR="000A39C3" w:rsidRPr="00EE617D">
        <w:rPr>
          <w:bCs/>
          <w:lang w:val="sr-Cyrl-CS"/>
        </w:rPr>
        <w:t xml:space="preserve"> </w:t>
      </w:r>
      <w:r w:rsidRPr="00EE617D">
        <w:rPr>
          <w:bCs/>
          <w:lang w:val="sr-Cyrl-CS"/>
        </w:rPr>
        <w:t>osnova</w:t>
      </w:r>
      <w:r w:rsidR="000A39C3" w:rsidRPr="00EE617D">
        <w:rPr>
          <w:bCs/>
          <w:lang w:val="sr-Cyrl-CS"/>
        </w:rPr>
        <w:t xml:space="preserve"> </w:t>
      </w:r>
      <w:r w:rsidRPr="00EE617D">
        <w:rPr>
          <w:bCs/>
          <w:lang w:val="sr-Cyrl-CS"/>
        </w:rPr>
        <w:t>za</w:t>
      </w:r>
      <w:r w:rsidR="000A39C3" w:rsidRPr="00EE617D">
        <w:rPr>
          <w:bCs/>
          <w:lang w:val="sr-Cyrl-CS"/>
        </w:rPr>
        <w:t xml:space="preserve"> </w:t>
      </w:r>
      <w:r w:rsidRPr="00EE617D">
        <w:rPr>
          <w:bCs/>
          <w:lang w:val="sr-Cyrl-CS"/>
        </w:rPr>
        <w:t>donošenje</w:t>
      </w:r>
      <w:r w:rsidR="000A39C3" w:rsidRPr="00EE617D">
        <w:rPr>
          <w:bCs/>
          <w:lang w:val="sr-Cyrl-CS"/>
        </w:rPr>
        <w:t xml:space="preserve"> </w:t>
      </w:r>
      <w:r w:rsidRPr="00EE617D">
        <w:rPr>
          <w:bCs/>
          <w:lang w:val="sr-Cyrl-CS"/>
        </w:rPr>
        <w:t>ovog</w:t>
      </w:r>
      <w:r w:rsidR="000A39C3" w:rsidRPr="00EE617D">
        <w:rPr>
          <w:bCs/>
          <w:lang w:val="sr-Cyrl-CS"/>
        </w:rPr>
        <w:t xml:space="preserve"> </w:t>
      </w:r>
      <w:r w:rsidRPr="00EE617D">
        <w:rPr>
          <w:bCs/>
          <w:lang w:val="sr-Cyrl-CS"/>
        </w:rPr>
        <w:t>zaključka</w:t>
      </w:r>
      <w:r w:rsidR="000A39C3" w:rsidRPr="00EE617D">
        <w:rPr>
          <w:bCs/>
          <w:lang w:val="sr-Cyrl-CS"/>
        </w:rPr>
        <w:t xml:space="preserve"> </w:t>
      </w:r>
      <w:r w:rsidRPr="00EE617D">
        <w:rPr>
          <w:bCs/>
          <w:lang w:val="sr-Cyrl-CS"/>
        </w:rPr>
        <w:t>može</w:t>
      </w:r>
      <w:r w:rsidR="000A39C3" w:rsidRPr="00EE617D">
        <w:rPr>
          <w:bCs/>
          <w:lang w:val="sr-Cyrl-CS"/>
        </w:rPr>
        <w:t xml:space="preserve"> </w:t>
      </w:r>
      <w:r w:rsidRPr="00EE617D">
        <w:rPr>
          <w:bCs/>
          <w:lang w:val="sr-Cyrl-CS"/>
        </w:rPr>
        <w:t>poslužiti</w:t>
      </w:r>
      <w:r w:rsidR="000A39C3" w:rsidRPr="00EE617D">
        <w:rPr>
          <w:bCs/>
          <w:lang w:val="sr-Cyrl-CS"/>
        </w:rPr>
        <w:t xml:space="preserve"> </w:t>
      </w:r>
      <w:r w:rsidRPr="00EE617D">
        <w:rPr>
          <w:bCs/>
          <w:lang w:val="sr-Cyrl-CS"/>
        </w:rPr>
        <w:t>kratak</w:t>
      </w:r>
      <w:r w:rsidR="000A39C3" w:rsidRPr="00EE617D">
        <w:rPr>
          <w:bCs/>
          <w:lang w:val="sr-Cyrl-CS"/>
        </w:rPr>
        <w:t xml:space="preserve"> </w:t>
      </w:r>
      <w:r w:rsidRPr="00EE617D">
        <w:rPr>
          <w:bCs/>
          <w:lang w:val="sr-Cyrl-CS"/>
        </w:rPr>
        <w:t>rezime</w:t>
      </w:r>
      <w:r w:rsidR="000A39C3" w:rsidRPr="00EE617D">
        <w:rPr>
          <w:bCs/>
          <w:lang w:val="sr-Cyrl-CS"/>
        </w:rPr>
        <w:t xml:space="preserve"> </w:t>
      </w:r>
      <w:r w:rsidRPr="00EE617D">
        <w:rPr>
          <w:bCs/>
          <w:lang w:val="sr-Cyrl-CS"/>
        </w:rPr>
        <w:t>predhodne</w:t>
      </w:r>
      <w:r w:rsidR="000A39C3" w:rsidRPr="00EE617D">
        <w:rPr>
          <w:bCs/>
          <w:lang w:val="sr-Cyrl-CS"/>
        </w:rPr>
        <w:t xml:space="preserve"> </w:t>
      </w:r>
      <w:r w:rsidRPr="00EE617D">
        <w:rPr>
          <w:bCs/>
          <w:lang w:val="sr-Cyrl-CS"/>
        </w:rPr>
        <w:t>analize</w:t>
      </w:r>
      <w:r w:rsidR="000A39C3" w:rsidRPr="00EE617D">
        <w:rPr>
          <w:bCs/>
          <w:lang w:val="sr-Cyrl-CS"/>
        </w:rPr>
        <w:t xml:space="preserve"> </w:t>
      </w:r>
      <w:r w:rsidRPr="00EE617D">
        <w:rPr>
          <w:bCs/>
          <w:lang w:val="sr-Cyrl-CS"/>
        </w:rPr>
        <w:t>stanja</w:t>
      </w:r>
      <w:r w:rsidR="000A39C3" w:rsidRPr="00EE617D">
        <w:rPr>
          <w:bCs/>
          <w:lang w:val="sr-Cyrl-CS"/>
        </w:rPr>
        <w:t>.</w:t>
      </w:r>
      <w:r w:rsidR="00495296" w:rsidRPr="00EE617D">
        <w:rPr>
          <w:bCs/>
          <w:lang w:val="sr-Cyrl-CS"/>
        </w:rPr>
        <w:t xml:space="preserve"> </w:t>
      </w:r>
    </w:p>
    <w:p w:rsidR="00495296" w:rsidRPr="00EE617D" w:rsidRDefault="00321BC8" w:rsidP="00585EE4">
      <w:pPr>
        <w:spacing w:line="276" w:lineRule="auto"/>
        <w:ind w:firstLine="720"/>
        <w:jc w:val="both"/>
        <w:rPr>
          <w:bCs/>
          <w:lang w:val="sr-Cyrl-CS"/>
        </w:rPr>
      </w:pPr>
      <w:r w:rsidRPr="00EE617D">
        <w:rPr>
          <w:bCs/>
          <w:lang w:val="sr-Cyrl-CS"/>
        </w:rPr>
        <w:t>Od</w:t>
      </w:r>
      <w:r w:rsidR="00495296" w:rsidRPr="00EE617D">
        <w:rPr>
          <w:bCs/>
          <w:lang w:val="sr-Cyrl-CS"/>
        </w:rPr>
        <w:t xml:space="preserve"> </w:t>
      </w:r>
      <w:r w:rsidRPr="00EE617D">
        <w:rPr>
          <w:bCs/>
          <w:lang w:val="sr-Cyrl-CS"/>
        </w:rPr>
        <w:t>ukupne</w:t>
      </w:r>
      <w:r w:rsidR="00495296" w:rsidRPr="00EE617D">
        <w:rPr>
          <w:bCs/>
          <w:lang w:val="sr-Cyrl-CS"/>
        </w:rPr>
        <w:t xml:space="preserve"> </w:t>
      </w:r>
      <w:r w:rsidRPr="00EE617D">
        <w:rPr>
          <w:bCs/>
          <w:lang w:val="sr-Cyrl-CS"/>
        </w:rPr>
        <w:t>površine</w:t>
      </w:r>
      <w:r w:rsidR="00495296" w:rsidRPr="00EE617D">
        <w:rPr>
          <w:bCs/>
          <w:lang w:val="sr-Cyrl-CS"/>
        </w:rPr>
        <w:t xml:space="preserve"> </w:t>
      </w:r>
      <w:r w:rsidRPr="00EE617D">
        <w:rPr>
          <w:bCs/>
          <w:lang w:val="sr-Cyrl-CS"/>
        </w:rPr>
        <w:t>GJ</w:t>
      </w:r>
      <w:r w:rsidR="00495296" w:rsidRPr="00EE617D">
        <w:rPr>
          <w:bCs/>
          <w:lang w:val="sr-Cyrl-CS"/>
        </w:rPr>
        <w:t xml:space="preserve"> </w:t>
      </w:r>
      <w:r w:rsidRPr="00EE617D">
        <w:rPr>
          <w:bCs/>
          <w:lang w:val="sr-Cyrl-CS"/>
        </w:rPr>
        <w:t>koja</w:t>
      </w:r>
      <w:r w:rsidR="00495296" w:rsidRPr="00EE617D">
        <w:rPr>
          <w:bCs/>
          <w:lang w:val="sr-Cyrl-CS"/>
        </w:rPr>
        <w:t xml:space="preserve"> </w:t>
      </w:r>
      <w:r w:rsidRPr="00EE617D">
        <w:rPr>
          <w:bCs/>
          <w:lang w:val="sr-Cyrl-CS"/>
        </w:rPr>
        <w:t>iznosi</w:t>
      </w:r>
      <w:r w:rsidR="00B36640" w:rsidRPr="00EE617D">
        <w:rPr>
          <w:bCs/>
          <w:lang w:val="sr-Cyrl-CS"/>
        </w:rPr>
        <w:t xml:space="preserve"> </w:t>
      </w:r>
      <w:r w:rsidR="00B36640" w:rsidRPr="00EE617D">
        <w:rPr>
          <w:bCs/>
          <w:lang w:val="sr-Latn-RS"/>
        </w:rPr>
        <w:t>2,066</w:t>
      </w:r>
      <w:r w:rsidR="00B36640" w:rsidRPr="00EE617D">
        <w:rPr>
          <w:bCs/>
          <w:lang w:val="sr-Cyrl-CS"/>
        </w:rPr>
        <w:t>.</w:t>
      </w:r>
      <w:r w:rsidR="00B36640" w:rsidRPr="00EE617D">
        <w:rPr>
          <w:bCs/>
          <w:lang w:val="sr-Latn-RS"/>
        </w:rPr>
        <w:t>49</w:t>
      </w:r>
      <w:r w:rsidR="00495296" w:rsidRPr="00EE617D">
        <w:rPr>
          <w:bCs/>
          <w:lang w:val="sr-Cyrl-CS"/>
        </w:rPr>
        <w:t xml:space="preserve"> ha </w:t>
      </w:r>
      <w:r w:rsidRPr="00EE617D">
        <w:rPr>
          <w:bCs/>
          <w:lang w:val="sr-Cyrl-CS"/>
        </w:rPr>
        <w:t>od</w:t>
      </w:r>
      <w:r w:rsidR="00495296" w:rsidRPr="00EE617D">
        <w:rPr>
          <w:bCs/>
          <w:lang w:val="sr-Cyrl-CS"/>
        </w:rPr>
        <w:t xml:space="preserve"> </w:t>
      </w:r>
      <w:r w:rsidRPr="00EE617D">
        <w:rPr>
          <w:bCs/>
          <w:lang w:val="sr-Cyrl-CS"/>
        </w:rPr>
        <w:t>čega</w:t>
      </w:r>
      <w:r w:rsidR="00495296" w:rsidRPr="00EE617D">
        <w:rPr>
          <w:bCs/>
          <w:lang w:val="sr-Cyrl-CS"/>
        </w:rPr>
        <w:t xml:space="preserve"> </w:t>
      </w:r>
      <w:r w:rsidRPr="00EE617D">
        <w:rPr>
          <w:bCs/>
          <w:lang w:val="sr-Cyrl-CS"/>
        </w:rPr>
        <w:t>obrasla</w:t>
      </w:r>
      <w:r w:rsidR="00495296" w:rsidRPr="00EE617D">
        <w:rPr>
          <w:bCs/>
          <w:lang w:val="sr-Cyrl-CS"/>
        </w:rPr>
        <w:t xml:space="preserve"> </w:t>
      </w:r>
      <w:r w:rsidRPr="00EE617D">
        <w:rPr>
          <w:bCs/>
          <w:lang w:val="sr-Cyrl-CS"/>
        </w:rPr>
        <w:t>površina</w:t>
      </w:r>
      <w:r w:rsidR="00495296" w:rsidRPr="00EE617D">
        <w:rPr>
          <w:bCs/>
          <w:lang w:val="sr-Cyrl-CS"/>
        </w:rPr>
        <w:t xml:space="preserve"> </w:t>
      </w:r>
      <w:r w:rsidRPr="00EE617D">
        <w:rPr>
          <w:bCs/>
          <w:lang w:val="sr-Cyrl-CS"/>
        </w:rPr>
        <w:t>iznosi</w:t>
      </w:r>
      <w:r w:rsidR="00495296" w:rsidRPr="00EE617D">
        <w:rPr>
          <w:bCs/>
          <w:lang w:val="sr-Cyrl-CS"/>
        </w:rPr>
        <w:t xml:space="preserve"> </w:t>
      </w:r>
      <w:r w:rsidR="00B36640" w:rsidRPr="00EE617D">
        <w:rPr>
          <w:bCs/>
          <w:lang w:val="sr-Latn-RS"/>
        </w:rPr>
        <w:t>1,572.29</w:t>
      </w:r>
      <w:r w:rsidR="00495296" w:rsidRPr="00EE617D">
        <w:rPr>
          <w:bCs/>
          <w:lang w:val="sr-Cyrl-CS"/>
        </w:rPr>
        <w:t xml:space="preserve"> ha, što je </w:t>
      </w:r>
      <w:r w:rsidR="00B36640" w:rsidRPr="00EE617D">
        <w:rPr>
          <w:bCs/>
          <w:lang w:val="sr-Cyrl-CS"/>
        </w:rPr>
        <w:t>7</w:t>
      </w:r>
      <w:r w:rsidR="00B36640" w:rsidRPr="00EE617D">
        <w:rPr>
          <w:bCs/>
          <w:lang w:val="sr-Latn-RS"/>
        </w:rPr>
        <w:t>6</w:t>
      </w:r>
      <w:r w:rsidR="00495296" w:rsidRPr="00EE617D">
        <w:rPr>
          <w:bCs/>
          <w:lang w:val="sr-Cyrl-CS"/>
        </w:rPr>
        <w:t xml:space="preserve"> %. </w:t>
      </w:r>
      <w:r w:rsidRPr="00EE617D">
        <w:rPr>
          <w:bCs/>
          <w:lang w:val="sr-Cyrl-CS"/>
        </w:rPr>
        <w:t>U</w:t>
      </w:r>
      <w:r w:rsidR="00495296" w:rsidRPr="00EE617D">
        <w:rPr>
          <w:bCs/>
          <w:lang w:val="sr-Cyrl-CS"/>
        </w:rPr>
        <w:t xml:space="preserve"> </w:t>
      </w:r>
      <w:r w:rsidRPr="00EE617D">
        <w:rPr>
          <w:bCs/>
          <w:lang w:val="sr-Cyrl-CS"/>
        </w:rPr>
        <w:t>narednom</w:t>
      </w:r>
      <w:r w:rsidR="00495296" w:rsidRPr="00EE617D">
        <w:rPr>
          <w:bCs/>
          <w:lang w:val="sr-Cyrl-CS"/>
        </w:rPr>
        <w:t xml:space="preserve"> </w:t>
      </w:r>
      <w:r w:rsidRPr="00EE617D">
        <w:rPr>
          <w:bCs/>
          <w:lang w:val="sr-Cyrl-CS"/>
        </w:rPr>
        <w:t>tekstu</w:t>
      </w:r>
      <w:r w:rsidR="00495296" w:rsidRPr="00EE617D">
        <w:rPr>
          <w:bCs/>
          <w:lang w:val="sr-Cyrl-CS"/>
        </w:rPr>
        <w:t xml:space="preserve"> </w:t>
      </w:r>
      <w:r w:rsidRPr="00EE617D">
        <w:rPr>
          <w:bCs/>
          <w:lang w:val="sr-Cyrl-CS"/>
        </w:rPr>
        <w:t>se</w:t>
      </w:r>
      <w:r w:rsidR="00495296" w:rsidRPr="00EE617D">
        <w:rPr>
          <w:bCs/>
          <w:lang w:val="sr-Cyrl-CS"/>
        </w:rPr>
        <w:t xml:space="preserve"> </w:t>
      </w:r>
      <w:r w:rsidRPr="00EE617D">
        <w:rPr>
          <w:bCs/>
          <w:lang w:val="sr-Cyrl-CS"/>
        </w:rPr>
        <w:t>navode</w:t>
      </w:r>
      <w:r w:rsidR="00495296" w:rsidRPr="00EE617D">
        <w:rPr>
          <w:bCs/>
          <w:lang w:val="sr-Cyrl-CS"/>
        </w:rPr>
        <w:t xml:space="preserve"> </w:t>
      </w:r>
      <w:r w:rsidRPr="00EE617D">
        <w:rPr>
          <w:bCs/>
          <w:lang w:val="sr-Cyrl-CS"/>
        </w:rPr>
        <w:t>najvažniji</w:t>
      </w:r>
      <w:r w:rsidR="00495296" w:rsidRPr="00EE617D">
        <w:rPr>
          <w:bCs/>
          <w:lang w:val="sr-Cyrl-CS"/>
        </w:rPr>
        <w:t xml:space="preserve"> </w:t>
      </w:r>
      <w:r w:rsidRPr="00EE617D">
        <w:rPr>
          <w:bCs/>
          <w:lang w:val="sr-Cyrl-CS"/>
        </w:rPr>
        <w:t>pokazatelji</w:t>
      </w:r>
      <w:r w:rsidR="00495296" w:rsidRPr="00EE617D">
        <w:rPr>
          <w:bCs/>
          <w:lang w:val="sr-Cyrl-CS"/>
        </w:rPr>
        <w:t xml:space="preserve"> </w:t>
      </w:r>
      <w:r w:rsidRPr="00EE617D">
        <w:rPr>
          <w:bCs/>
          <w:lang w:val="sr-Cyrl-CS"/>
        </w:rPr>
        <w:t>stanja</w:t>
      </w:r>
      <w:r w:rsidR="00495296" w:rsidRPr="00EE617D">
        <w:rPr>
          <w:bCs/>
          <w:lang w:val="sr-Cyrl-CS"/>
        </w:rPr>
        <w:t xml:space="preserve"> </w:t>
      </w:r>
      <w:r w:rsidRPr="00EE617D">
        <w:rPr>
          <w:bCs/>
          <w:lang w:val="sr-Cyrl-CS"/>
        </w:rPr>
        <w:t>šuma</w:t>
      </w:r>
      <w:r w:rsidR="00495296" w:rsidRPr="00EE617D">
        <w:rPr>
          <w:bCs/>
          <w:lang w:val="sr-Cyrl-CS"/>
        </w:rPr>
        <w:t xml:space="preserve">. </w:t>
      </w:r>
    </w:p>
    <w:p w:rsidR="00495296" w:rsidRPr="00EE617D" w:rsidRDefault="00321BC8" w:rsidP="00585EE4">
      <w:pPr>
        <w:spacing w:line="276" w:lineRule="auto"/>
        <w:ind w:firstLine="720"/>
        <w:jc w:val="both"/>
        <w:rPr>
          <w:bCs/>
          <w:lang w:val="sr-Cyrl-CS"/>
        </w:rPr>
      </w:pPr>
      <w:r w:rsidRPr="00EE617D">
        <w:rPr>
          <w:bCs/>
          <w:lang w:val="sr-Cyrl-CS"/>
        </w:rPr>
        <w:t>Sve</w:t>
      </w:r>
      <w:r w:rsidR="00495296" w:rsidRPr="00EE617D">
        <w:rPr>
          <w:bCs/>
          <w:lang w:val="sr-Cyrl-CS"/>
        </w:rPr>
        <w:t xml:space="preserve"> </w:t>
      </w:r>
      <w:r w:rsidRPr="00EE617D">
        <w:rPr>
          <w:bCs/>
          <w:lang w:val="sr-Cyrl-CS"/>
        </w:rPr>
        <w:t>šume</w:t>
      </w:r>
      <w:r w:rsidR="00495296" w:rsidRPr="00EE617D">
        <w:rPr>
          <w:bCs/>
          <w:lang w:val="sr-Cyrl-CS"/>
        </w:rPr>
        <w:t xml:space="preserve"> </w:t>
      </w:r>
      <w:r w:rsidRPr="00EE617D">
        <w:rPr>
          <w:bCs/>
          <w:lang w:val="sr-Cyrl-CS"/>
        </w:rPr>
        <w:t>su</w:t>
      </w:r>
      <w:r w:rsidR="00495296" w:rsidRPr="00EE617D">
        <w:rPr>
          <w:bCs/>
          <w:lang w:val="sr-Cyrl-CS"/>
        </w:rPr>
        <w:t xml:space="preserve"> </w:t>
      </w:r>
      <w:r w:rsidRPr="00EE617D">
        <w:rPr>
          <w:bCs/>
          <w:lang w:val="sr-Cyrl-CS"/>
        </w:rPr>
        <w:t>rzvrstane</w:t>
      </w:r>
      <w:r w:rsidR="00495296" w:rsidRPr="00EE617D">
        <w:rPr>
          <w:bCs/>
          <w:lang w:val="sr-Cyrl-CS"/>
        </w:rPr>
        <w:t xml:space="preserve"> </w:t>
      </w:r>
      <w:r w:rsidRPr="00EE617D">
        <w:rPr>
          <w:bCs/>
          <w:lang w:val="sr-Cyrl-CS"/>
        </w:rPr>
        <w:t>u</w:t>
      </w:r>
      <w:r w:rsidR="00495296" w:rsidRPr="00EE617D">
        <w:rPr>
          <w:bCs/>
          <w:lang w:val="sr-Cyrl-CS"/>
        </w:rPr>
        <w:t xml:space="preserve"> </w:t>
      </w:r>
      <w:r w:rsidRPr="00EE617D">
        <w:rPr>
          <w:bCs/>
          <w:lang w:val="sr-Cyrl-CS"/>
        </w:rPr>
        <w:t>dve</w:t>
      </w:r>
      <w:r w:rsidR="00495296" w:rsidRPr="00EE617D">
        <w:rPr>
          <w:bCs/>
          <w:lang w:val="sr-Cyrl-CS"/>
        </w:rPr>
        <w:t xml:space="preserve"> </w:t>
      </w:r>
      <w:r w:rsidRPr="00EE617D">
        <w:rPr>
          <w:bCs/>
          <w:lang w:val="sr-Cyrl-CS"/>
        </w:rPr>
        <w:t>namenske</w:t>
      </w:r>
      <w:r w:rsidR="00495296" w:rsidRPr="00EE617D">
        <w:rPr>
          <w:bCs/>
          <w:lang w:val="sr-Cyrl-CS"/>
        </w:rPr>
        <w:t xml:space="preserve"> </w:t>
      </w:r>
      <w:r w:rsidRPr="00EE617D">
        <w:rPr>
          <w:bCs/>
          <w:lang w:val="sr-Cyrl-CS"/>
        </w:rPr>
        <w:t>celine</w:t>
      </w:r>
      <w:r w:rsidR="00495296" w:rsidRPr="00EE617D">
        <w:rPr>
          <w:bCs/>
          <w:lang w:val="sr-Cyrl-CS"/>
        </w:rPr>
        <w:t>:</w:t>
      </w:r>
    </w:p>
    <w:p w:rsidR="00495296" w:rsidRPr="00EE617D" w:rsidRDefault="00321BC8" w:rsidP="00585EE4">
      <w:pPr>
        <w:spacing w:line="276" w:lineRule="auto"/>
        <w:jc w:val="both"/>
        <w:rPr>
          <w:bCs/>
          <w:lang w:val="sr-Cyrl-CS"/>
        </w:rPr>
      </w:pPr>
      <w:r w:rsidRPr="00EE617D">
        <w:rPr>
          <w:bCs/>
          <w:lang w:val="sr-Cyrl-CS"/>
        </w:rPr>
        <w:t>namenska</w:t>
      </w:r>
      <w:r w:rsidR="00495296" w:rsidRPr="00EE617D">
        <w:rPr>
          <w:bCs/>
          <w:lang w:val="sr-Cyrl-CS"/>
        </w:rPr>
        <w:t xml:space="preserve"> </w:t>
      </w:r>
      <w:r w:rsidRPr="00EE617D">
        <w:rPr>
          <w:bCs/>
          <w:lang w:val="sr-Cyrl-CS"/>
        </w:rPr>
        <w:t>celina</w:t>
      </w:r>
      <w:r w:rsidR="00495296" w:rsidRPr="00EE617D">
        <w:rPr>
          <w:bCs/>
          <w:lang w:val="sr-Cyrl-CS"/>
        </w:rPr>
        <w:t xml:space="preserve"> 10 – </w:t>
      </w:r>
      <w:r w:rsidRPr="00EE617D">
        <w:rPr>
          <w:bCs/>
          <w:lang w:val="sr-Cyrl-CS"/>
        </w:rPr>
        <w:t>proizvodnja</w:t>
      </w:r>
      <w:r w:rsidR="00495296" w:rsidRPr="00EE617D">
        <w:rPr>
          <w:bCs/>
          <w:lang w:val="sr-Cyrl-CS"/>
        </w:rPr>
        <w:t xml:space="preserve"> </w:t>
      </w:r>
      <w:r w:rsidRPr="00EE617D">
        <w:rPr>
          <w:bCs/>
          <w:lang w:val="sr-Cyrl-CS"/>
        </w:rPr>
        <w:t>tehničkog</w:t>
      </w:r>
      <w:r w:rsidR="00495296" w:rsidRPr="00EE617D">
        <w:rPr>
          <w:bCs/>
          <w:lang w:val="sr-Cyrl-CS"/>
        </w:rPr>
        <w:t xml:space="preserve"> </w:t>
      </w:r>
      <w:r w:rsidRPr="00EE617D">
        <w:rPr>
          <w:bCs/>
          <w:lang w:val="sr-Cyrl-CS"/>
        </w:rPr>
        <w:t>drveta</w:t>
      </w:r>
      <w:r w:rsidR="00495296" w:rsidRPr="00EE617D">
        <w:rPr>
          <w:bCs/>
          <w:lang w:val="sr-Cyrl-CS"/>
        </w:rPr>
        <w:t xml:space="preserve"> </w:t>
      </w:r>
      <w:r w:rsidR="00C47F39" w:rsidRPr="00EE617D">
        <w:rPr>
          <w:bCs/>
          <w:lang w:val="sr-Cyrl-CS"/>
        </w:rPr>
        <w:t>92</w:t>
      </w:r>
      <w:r w:rsidR="00C47F39" w:rsidRPr="00EE617D">
        <w:rPr>
          <w:bCs/>
          <w:lang w:val="sr-Latn-RS"/>
        </w:rPr>
        <w:t>,1</w:t>
      </w:r>
      <w:r w:rsidR="00495296" w:rsidRPr="00EE617D">
        <w:rPr>
          <w:bCs/>
          <w:lang w:val="sr-Cyrl-CS"/>
        </w:rPr>
        <w:t xml:space="preserve"> %</w:t>
      </w:r>
    </w:p>
    <w:p w:rsidR="00495296" w:rsidRPr="00EE617D" w:rsidRDefault="00321BC8" w:rsidP="00585EE4">
      <w:pPr>
        <w:spacing w:line="276" w:lineRule="auto"/>
        <w:jc w:val="both"/>
        <w:rPr>
          <w:bCs/>
          <w:lang w:val="sr-Latn-RS"/>
        </w:rPr>
      </w:pPr>
      <w:r w:rsidRPr="00EE617D">
        <w:rPr>
          <w:bCs/>
          <w:lang w:val="sr-Cyrl-CS"/>
        </w:rPr>
        <w:t>namenska</w:t>
      </w:r>
      <w:r w:rsidR="00495296" w:rsidRPr="00EE617D">
        <w:rPr>
          <w:bCs/>
          <w:lang w:val="sr-Cyrl-CS"/>
        </w:rPr>
        <w:t xml:space="preserve"> </w:t>
      </w:r>
      <w:r w:rsidRPr="00EE617D">
        <w:rPr>
          <w:bCs/>
          <w:lang w:val="sr-Cyrl-CS"/>
        </w:rPr>
        <w:t>celina</w:t>
      </w:r>
      <w:r w:rsidR="00495296" w:rsidRPr="00EE617D">
        <w:rPr>
          <w:bCs/>
          <w:lang w:val="sr-Cyrl-CS"/>
        </w:rPr>
        <w:t xml:space="preserve"> 57 – </w:t>
      </w:r>
      <w:r w:rsidRPr="00EE617D">
        <w:rPr>
          <w:bCs/>
          <w:lang w:val="sr-Cyrl-CS"/>
        </w:rPr>
        <w:t>specijalni</w:t>
      </w:r>
      <w:r w:rsidR="00495296" w:rsidRPr="00EE617D">
        <w:rPr>
          <w:bCs/>
          <w:lang w:val="sr-Cyrl-CS"/>
        </w:rPr>
        <w:t xml:space="preserve"> </w:t>
      </w:r>
      <w:r w:rsidRPr="00EE617D">
        <w:rPr>
          <w:bCs/>
          <w:lang w:val="sr-Cyrl-CS"/>
        </w:rPr>
        <w:t>rezervat</w:t>
      </w:r>
      <w:r w:rsidR="00495296" w:rsidRPr="00EE617D">
        <w:rPr>
          <w:bCs/>
          <w:lang w:val="sr-Cyrl-CS"/>
        </w:rPr>
        <w:t xml:space="preserve"> </w:t>
      </w:r>
      <w:r w:rsidRPr="00EE617D">
        <w:rPr>
          <w:bCs/>
          <w:lang w:val="sr-Cyrl-CS"/>
        </w:rPr>
        <w:t>prirode</w:t>
      </w:r>
      <w:r w:rsidR="00495296" w:rsidRPr="00EE617D">
        <w:rPr>
          <w:bCs/>
          <w:lang w:val="sr-Cyrl-CS"/>
        </w:rPr>
        <w:t xml:space="preserve"> III </w:t>
      </w:r>
      <w:r w:rsidRPr="00EE617D">
        <w:rPr>
          <w:bCs/>
          <w:lang w:val="sr-Cyrl-CS"/>
        </w:rPr>
        <w:t>stepen</w:t>
      </w:r>
      <w:r w:rsidR="00C47F39" w:rsidRPr="00EE617D">
        <w:rPr>
          <w:bCs/>
          <w:lang w:val="sr-Cyrl-CS"/>
        </w:rPr>
        <w:t xml:space="preserve"> </w:t>
      </w:r>
      <w:r w:rsidR="00C47F39" w:rsidRPr="00EE617D">
        <w:rPr>
          <w:bCs/>
          <w:lang w:val="sr-Latn-RS"/>
        </w:rPr>
        <w:t xml:space="preserve">7,9 </w:t>
      </w:r>
      <w:r w:rsidR="00495296" w:rsidRPr="00EE617D">
        <w:rPr>
          <w:bCs/>
          <w:lang w:val="sr-Cyrl-CS"/>
        </w:rPr>
        <w:t>%</w:t>
      </w:r>
      <w:r w:rsidR="00C47F39" w:rsidRPr="00EE617D">
        <w:rPr>
          <w:bCs/>
          <w:lang w:val="sr-Latn-RS"/>
        </w:rPr>
        <w:t>.</w:t>
      </w:r>
    </w:p>
    <w:p w:rsidR="00495296" w:rsidRPr="00EE617D" w:rsidRDefault="00321BC8" w:rsidP="00C22B59">
      <w:pPr>
        <w:spacing w:line="276" w:lineRule="auto"/>
        <w:ind w:firstLine="720"/>
        <w:jc w:val="both"/>
        <w:rPr>
          <w:bCs/>
          <w:lang w:val="sr-Cyrl-CS"/>
        </w:rPr>
      </w:pPr>
      <w:r w:rsidRPr="00EE617D">
        <w:rPr>
          <w:bCs/>
          <w:lang w:val="sr-Cyrl-CS"/>
        </w:rPr>
        <w:t>Po</w:t>
      </w:r>
      <w:r w:rsidR="00495296" w:rsidRPr="00EE617D">
        <w:rPr>
          <w:bCs/>
          <w:lang w:val="sr-Cyrl-CS"/>
        </w:rPr>
        <w:t xml:space="preserve"> </w:t>
      </w:r>
      <w:r w:rsidRPr="00EE617D">
        <w:rPr>
          <w:bCs/>
          <w:lang w:val="sr-Cyrl-CS"/>
        </w:rPr>
        <w:t>vrstama</w:t>
      </w:r>
      <w:r w:rsidR="00495296" w:rsidRPr="00EE617D">
        <w:rPr>
          <w:bCs/>
          <w:lang w:val="sr-Cyrl-CS"/>
        </w:rPr>
        <w:t xml:space="preserve"> </w:t>
      </w:r>
      <w:r w:rsidRPr="00EE617D">
        <w:rPr>
          <w:bCs/>
          <w:lang w:val="sr-Cyrl-CS"/>
        </w:rPr>
        <w:t>drveta</w:t>
      </w:r>
      <w:r w:rsidR="00495296" w:rsidRPr="00EE617D">
        <w:rPr>
          <w:bCs/>
          <w:lang w:val="sr-Cyrl-CS"/>
        </w:rPr>
        <w:t xml:space="preserve"> </w:t>
      </w:r>
      <w:r w:rsidRPr="00EE617D">
        <w:rPr>
          <w:bCs/>
          <w:lang w:val="sr-Cyrl-CS"/>
        </w:rPr>
        <w:t>koje</w:t>
      </w:r>
      <w:r w:rsidR="00495296" w:rsidRPr="00EE617D">
        <w:rPr>
          <w:bCs/>
          <w:lang w:val="sr-Cyrl-CS"/>
        </w:rPr>
        <w:t xml:space="preserve"> </w:t>
      </w:r>
      <w:r w:rsidRPr="00EE617D">
        <w:rPr>
          <w:bCs/>
          <w:lang w:val="sr-Cyrl-CS"/>
        </w:rPr>
        <w:t>grade</w:t>
      </w:r>
      <w:r w:rsidR="00495296" w:rsidRPr="00EE617D">
        <w:rPr>
          <w:bCs/>
          <w:lang w:val="sr-Cyrl-CS"/>
        </w:rPr>
        <w:t xml:space="preserve"> </w:t>
      </w:r>
      <w:r w:rsidRPr="00EE617D">
        <w:rPr>
          <w:bCs/>
          <w:lang w:val="sr-Cyrl-CS"/>
        </w:rPr>
        <w:t>sastojine</w:t>
      </w:r>
      <w:r w:rsidR="00495296" w:rsidRPr="00EE617D">
        <w:rPr>
          <w:bCs/>
          <w:lang w:val="sr-Cyrl-CS"/>
        </w:rPr>
        <w:t xml:space="preserve"> </w:t>
      </w:r>
      <w:r w:rsidRPr="00EE617D">
        <w:rPr>
          <w:bCs/>
          <w:lang w:val="sr-Cyrl-CS"/>
        </w:rPr>
        <w:t>su</w:t>
      </w:r>
      <w:r w:rsidR="00495296" w:rsidRPr="00EE617D">
        <w:rPr>
          <w:bCs/>
          <w:lang w:val="sr-Cyrl-CS"/>
        </w:rPr>
        <w:t xml:space="preserve"> </w:t>
      </w:r>
      <w:r w:rsidRPr="00EE617D">
        <w:rPr>
          <w:bCs/>
          <w:lang w:val="sr-Cyrl-CS"/>
        </w:rPr>
        <w:t>određene</w:t>
      </w:r>
      <w:r w:rsidR="00495296" w:rsidRPr="00EE617D">
        <w:rPr>
          <w:bCs/>
          <w:lang w:val="sr-Cyrl-CS"/>
        </w:rPr>
        <w:t xml:space="preserve"> </w:t>
      </w:r>
      <w:r w:rsidRPr="00EE617D">
        <w:rPr>
          <w:bCs/>
          <w:lang w:val="sr-Cyrl-CS"/>
        </w:rPr>
        <w:t>sastojinske</w:t>
      </w:r>
      <w:r w:rsidR="00495296" w:rsidRPr="00EE617D">
        <w:rPr>
          <w:bCs/>
          <w:lang w:val="sr-Cyrl-CS"/>
        </w:rPr>
        <w:t xml:space="preserve"> </w:t>
      </w:r>
      <w:r w:rsidRPr="00EE617D">
        <w:rPr>
          <w:bCs/>
          <w:lang w:val="sr-Cyrl-CS"/>
        </w:rPr>
        <w:t>celine</w:t>
      </w:r>
      <w:r w:rsidR="00495296" w:rsidRPr="00EE617D">
        <w:rPr>
          <w:bCs/>
          <w:lang w:val="sr-Cyrl-CS"/>
        </w:rPr>
        <w:t xml:space="preserve">, </w:t>
      </w:r>
      <w:r w:rsidRPr="00EE617D">
        <w:rPr>
          <w:bCs/>
          <w:lang w:val="sr-Cyrl-CS"/>
        </w:rPr>
        <w:t>koje</w:t>
      </w:r>
      <w:r w:rsidR="00495296" w:rsidRPr="00EE617D">
        <w:rPr>
          <w:bCs/>
          <w:lang w:val="sr-Cyrl-CS"/>
        </w:rPr>
        <w:t xml:space="preserve"> </w:t>
      </w:r>
      <w:r w:rsidRPr="00EE617D">
        <w:rPr>
          <w:bCs/>
          <w:lang w:val="sr-Cyrl-CS"/>
        </w:rPr>
        <w:t>su</w:t>
      </w:r>
      <w:r w:rsidR="00495296" w:rsidRPr="00EE617D">
        <w:rPr>
          <w:bCs/>
          <w:lang w:val="sr-Cyrl-CS"/>
        </w:rPr>
        <w:t xml:space="preserve"> </w:t>
      </w:r>
      <w:r w:rsidRPr="00EE617D">
        <w:rPr>
          <w:bCs/>
          <w:lang w:val="sr-Cyrl-CS"/>
        </w:rPr>
        <w:t>takođe</w:t>
      </w:r>
      <w:r w:rsidR="00495296" w:rsidRPr="00EE617D">
        <w:rPr>
          <w:bCs/>
          <w:lang w:val="sr-Cyrl-CS"/>
        </w:rPr>
        <w:t xml:space="preserve"> </w:t>
      </w:r>
      <w:r w:rsidRPr="00EE617D">
        <w:rPr>
          <w:bCs/>
          <w:lang w:val="sr-Cyrl-CS"/>
        </w:rPr>
        <w:t>jedan</w:t>
      </w:r>
      <w:r w:rsidR="00495296" w:rsidRPr="00EE617D">
        <w:rPr>
          <w:bCs/>
          <w:lang w:val="sr-Cyrl-CS"/>
        </w:rPr>
        <w:t xml:space="preserve"> </w:t>
      </w:r>
      <w:r w:rsidRPr="00EE617D">
        <w:rPr>
          <w:bCs/>
          <w:lang w:val="sr-Cyrl-CS"/>
        </w:rPr>
        <w:t>od</w:t>
      </w:r>
      <w:r w:rsidR="00495296" w:rsidRPr="00EE617D">
        <w:rPr>
          <w:bCs/>
          <w:lang w:val="sr-Cyrl-CS"/>
        </w:rPr>
        <w:t xml:space="preserve"> </w:t>
      </w:r>
      <w:r w:rsidRPr="00EE617D">
        <w:rPr>
          <w:bCs/>
          <w:lang w:val="sr-Cyrl-CS"/>
        </w:rPr>
        <w:t>elemenata</w:t>
      </w:r>
      <w:r w:rsidR="00495296" w:rsidRPr="00EE617D">
        <w:rPr>
          <w:bCs/>
          <w:lang w:val="sr-Cyrl-CS"/>
        </w:rPr>
        <w:t xml:space="preserve"> </w:t>
      </w:r>
      <w:r w:rsidRPr="00EE617D">
        <w:rPr>
          <w:bCs/>
          <w:lang w:val="sr-Cyrl-CS"/>
        </w:rPr>
        <w:t>formiranja</w:t>
      </w:r>
      <w:r w:rsidR="00495296" w:rsidRPr="00EE617D">
        <w:rPr>
          <w:bCs/>
          <w:lang w:val="sr-Cyrl-CS"/>
        </w:rPr>
        <w:t xml:space="preserve"> </w:t>
      </w:r>
      <w:r w:rsidRPr="00EE617D">
        <w:rPr>
          <w:bCs/>
          <w:lang w:val="sr-Cyrl-CS"/>
        </w:rPr>
        <w:t>gazdinskih</w:t>
      </w:r>
      <w:r w:rsidR="00495296" w:rsidRPr="00EE617D">
        <w:rPr>
          <w:bCs/>
          <w:lang w:val="sr-Cyrl-CS"/>
        </w:rPr>
        <w:t xml:space="preserve"> </w:t>
      </w:r>
      <w:r w:rsidRPr="00EE617D">
        <w:rPr>
          <w:bCs/>
          <w:lang w:val="sr-Cyrl-CS"/>
        </w:rPr>
        <w:t>klasa</w:t>
      </w:r>
      <w:r w:rsidR="00495296" w:rsidRPr="00EE617D">
        <w:rPr>
          <w:bCs/>
          <w:lang w:val="sr-Cyrl-CS"/>
        </w:rPr>
        <w:t xml:space="preserve">. </w:t>
      </w:r>
      <w:r w:rsidRPr="00EE617D">
        <w:rPr>
          <w:bCs/>
          <w:lang w:val="sr-Cyrl-CS"/>
        </w:rPr>
        <w:t>Usatanovljeno</w:t>
      </w:r>
      <w:r w:rsidR="00495296" w:rsidRPr="00EE617D">
        <w:rPr>
          <w:bCs/>
          <w:lang w:val="sr-Cyrl-CS"/>
        </w:rPr>
        <w:t xml:space="preserve"> </w:t>
      </w:r>
      <w:r w:rsidRPr="00EE617D">
        <w:rPr>
          <w:bCs/>
          <w:lang w:val="sr-Cyrl-CS"/>
        </w:rPr>
        <w:t>je</w:t>
      </w:r>
      <w:r w:rsidR="00495296" w:rsidRPr="00EE617D">
        <w:rPr>
          <w:bCs/>
          <w:lang w:val="sr-Cyrl-CS"/>
        </w:rPr>
        <w:t xml:space="preserve"> </w:t>
      </w:r>
      <w:r w:rsidRPr="00EE617D">
        <w:rPr>
          <w:bCs/>
          <w:lang w:val="sr-Cyrl-CS"/>
        </w:rPr>
        <w:t>da</w:t>
      </w:r>
      <w:r w:rsidR="00495296" w:rsidRPr="00EE617D">
        <w:rPr>
          <w:bCs/>
          <w:lang w:val="sr-Cyrl-CS"/>
        </w:rPr>
        <w:t xml:space="preserve"> </w:t>
      </w:r>
      <w:r w:rsidRPr="00EE617D">
        <w:rPr>
          <w:bCs/>
          <w:lang w:val="sr-Cyrl-CS"/>
        </w:rPr>
        <w:t>se</w:t>
      </w:r>
      <w:r w:rsidR="00495296" w:rsidRPr="00EE617D">
        <w:rPr>
          <w:bCs/>
          <w:lang w:val="sr-Cyrl-CS"/>
        </w:rPr>
        <w:t xml:space="preserve"> </w:t>
      </w:r>
      <w:r w:rsidRPr="00EE617D">
        <w:rPr>
          <w:bCs/>
          <w:lang w:val="sr-Cyrl-CS"/>
        </w:rPr>
        <w:t>sve</w:t>
      </w:r>
      <w:r w:rsidR="00495296" w:rsidRPr="00EE617D">
        <w:rPr>
          <w:bCs/>
          <w:lang w:val="sr-Cyrl-CS"/>
        </w:rPr>
        <w:t xml:space="preserve"> </w:t>
      </w:r>
      <w:r w:rsidRPr="00EE617D">
        <w:rPr>
          <w:bCs/>
          <w:lang w:val="sr-Cyrl-CS"/>
        </w:rPr>
        <w:t>šume</w:t>
      </w:r>
      <w:r w:rsidR="00495296" w:rsidRPr="00EE617D">
        <w:rPr>
          <w:bCs/>
          <w:lang w:val="sr-Cyrl-CS"/>
        </w:rPr>
        <w:t xml:space="preserve"> </w:t>
      </w:r>
      <w:r w:rsidRPr="00EE617D">
        <w:rPr>
          <w:bCs/>
          <w:lang w:val="sr-Cyrl-CS"/>
        </w:rPr>
        <w:t>mogu</w:t>
      </w:r>
      <w:r w:rsidR="00495296" w:rsidRPr="00EE617D">
        <w:rPr>
          <w:bCs/>
          <w:lang w:val="sr-Cyrl-CS"/>
        </w:rPr>
        <w:t xml:space="preserve"> </w:t>
      </w:r>
      <w:r w:rsidRPr="00EE617D">
        <w:rPr>
          <w:bCs/>
          <w:lang w:val="sr-Cyrl-CS"/>
        </w:rPr>
        <w:t>razvrstati</w:t>
      </w:r>
      <w:r w:rsidR="00495296" w:rsidRPr="00EE617D">
        <w:rPr>
          <w:bCs/>
          <w:lang w:val="sr-Cyrl-CS"/>
        </w:rPr>
        <w:t xml:space="preserve"> </w:t>
      </w:r>
      <w:r w:rsidRPr="00EE617D">
        <w:rPr>
          <w:bCs/>
          <w:lang w:val="sr-Cyrl-CS"/>
        </w:rPr>
        <w:t>u</w:t>
      </w:r>
      <w:r w:rsidR="00C22B59" w:rsidRPr="00EE617D">
        <w:rPr>
          <w:bCs/>
          <w:lang w:val="sr-Cyrl-CS"/>
        </w:rPr>
        <w:t xml:space="preserve"> </w:t>
      </w:r>
      <w:r w:rsidR="00C22B59" w:rsidRPr="00EE617D">
        <w:rPr>
          <w:bCs/>
          <w:lang w:val="sr-Latn-RS"/>
        </w:rPr>
        <w:t>33</w:t>
      </w:r>
      <w:r w:rsidR="00495296" w:rsidRPr="00EE617D">
        <w:rPr>
          <w:bCs/>
          <w:lang w:val="sr-Cyrl-CS"/>
        </w:rPr>
        <w:t xml:space="preserve"> </w:t>
      </w:r>
      <w:r w:rsidRPr="00EE617D">
        <w:rPr>
          <w:bCs/>
          <w:lang w:val="sr-Cyrl-CS"/>
        </w:rPr>
        <w:t>različitih</w:t>
      </w:r>
      <w:r w:rsidR="00495296" w:rsidRPr="00EE617D">
        <w:rPr>
          <w:bCs/>
          <w:lang w:val="sr-Cyrl-CS"/>
        </w:rPr>
        <w:t xml:space="preserve"> </w:t>
      </w:r>
      <w:r w:rsidR="00C22B59" w:rsidRPr="00EE617D">
        <w:rPr>
          <w:bCs/>
          <w:lang w:val="sr-Cyrl-CS"/>
        </w:rPr>
        <w:t>gazdinskih klasa</w:t>
      </w:r>
      <w:r w:rsidR="00495296" w:rsidRPr="00EE617D">
        <w:rPr>
          <w:bCs/>
          <w:lang w:val="sr-Cyrl-CS"/>
        </w:rPr>
        <w:t xml:space="preserve">. </w:t>
      </w:r>
      <w:r w:rsidRPr="00EE617D">
        <w:rPr>
          <w:bCs/>
          <w:lang w:val="sr-Cyrl-CS"/>
        </w:rPr>
        <w:t>U</w:t>
      </w:r>
      <w:r w:rsidR="009B33DD" w:rsidRPr="00EE617D">
        <w:rPr>
          <w:bCs/>
          <w:lang w:val="sr-Cyrl-CS"/>
        </w:rPr>
        <w:t xml:space="preserve"> </w:t>
      </w:r>
      <w:r w:rsidRPr="00EE617D">
        <w:rPr>
          <w:bCs/>
          <w:lang w:val="sr-Cyrl-CS"/>
        </w:rPr>
        <w:t>osnovnoj</w:t>
      </w:r>
      <w:r w:rsidR="009B33DD" w:rsidRPr="00EE617D">
        <w:rPr>
          <w:bCs/>
          <w:lang w:val="sr-Cyrl-CS"/>
        </w:rPr>
        <w:t xml:space="preserve"> </w:t>
      </w:r>
      <w:r w:rsidRPr="00EE617D">
        <w:rPr>
          <w:bCs/>
          <w:lang w:val="sr-Cyrl-CS"/>
        </w:rPr>
        <w:t>namenskoj</w:t>
      </w:r>
      <w:r w:rsidR="009B33DD" w:rsidRPr="00EE617D">
        <w:rPr>
          <w:bCs/>
          <w:lang w:val="sr-Cyrl-CS"/>
        </w:rPr>
        <w:t xml:space="preserve"> </w:t>
      </w:r>
      <w:r w:rsidRPr="00EE617D">
        <w:rPr>
          <w:bCs/>
          <w:lang w:val="sr-Cyrl-CS"/>
        </w:rPr>
        <w:t>celini</w:t>
      </w:r>
      <w:r w:rsidR="009B33DD" w:rsidRPr="00EE617D">
        <w:rPr>
          <w:bCs/>
          <w:lang w:val="sr-Cyrl-CS"/>
        </w:rPr>
        <w:t xml:space="preserve"> 10 – </w:t>
      </w:r>
      <w:r w:rsidRPr="00EE617D">
        <w:rPr>
          <w:bCs/>
          <w:lang w:val="sr-Cyrl-CS"/>
        </w:rPr>
        <w:t>proizvodnja</w:t>
      </w:r>
      <w:r w:rsidR="009B33DD" w:rsidRPr="00EE617D">
        <w:rPr>
          <w:bCs/>
          <w:lang w:val="sr-Cyrl-CS"/>
        </w:rPr>
        <w:t xml:space="preserve"> </w:t>
      </w:r>
      <w:r w:rsidRPr="00EE617D">
        <w:rPr>
          <w:bCs/>
          <w:lang w:val="sr-Cyrl-CS"/>
        </w:rPr>
        <w:t>tehničkog</w:t>
      </w:r>
      <w:r w:rsidR="009B33DD" w:rsidRPr="00EE617D">
        <w:rPr>
          <w:bCs/>
          <w:lang w:val="sr-Cyrl-CS"/>
        </w:rPr>
        <w:t xml:space="preserve"> </w:t>
      </w:r>
      <w:r w:rsidRPr="00EE617D">
        <w:rPr>
          <w:bCs/>
          <w:lang w:val="sr-Cyrl-CS"/>
        </w:rPr>
        <w:t>drveta</w:t>
      </w:r>
      <w:r w:rsidR="00C22B59" w:rsidRPr="00EE617D">
        <w:rPr>
          <w:bCs/>
          <w:lang w:val="sr-Cyrl-CS"/>
        </w:rPr>
        <w:t xml:space="preserve"> </w:t>
      </w:r>
      <w:r w:rsidR="00C22B59" w:rsidRPr="00EE617D">
        <w:rPr>
          <w:bCs/>
          <w:lang w:val="sr-Latn-RS"/>
        </w:rPr>
        <w:t>30</w:t>
      </w:r>
      <w:r w:rsidR="009B33DD" w:rsidRPr="00EE617D">
        <w:rPr>
          <w:bCs/>
          <w:lang w:val="sr-Cyrl-CS"/>
        </w:rPr>
        <w:t xml:space="preserve"> </w:t>
      </w:r>
      <w:r w:rsidR="00CC0C2F" w:rsidRPr="00EE617D">
        <w:rPr>
          <w:bCs/>
          <w:lang w:val="sr-Latn-RS"/>
        </w:rPr>
        <w:t>gazdinske klase</w:t>
      </w:r>
      <w:r w:rsidR="009B33DD" w:rsidRPr="00EE617D">
        <w:rPr>
          <w:bCs/>
          <w:lang w:val="sr-Cyrl-CS"/>
        </w:rPr>
        <w:t xml:space="preserve"> </w:t>
      </w:r>
      <w:r w:rsidRPr="00EE617D">
        <w:rPr>
          <w:bCs/>
          <w:lang w:val="sr-Cyrl-CS"/>
        </w:rPr>
        <w:t>i</w:t>
      </w:r>
      <w:r w:rsidR="009B33DD" w:rsidRPr="00EE617D">
        <w:rPr>
          <w:bCs/>
          <w:lang w:val="sr-Cyrl-CS"/>
        </w:rPr>
        <w:t xml:space="preserve"> </w:t>
      </w:r>
      <w:r w:rsidRPr="00EE617D">
        <w:rPr>
          <w:bCs/>
          <w:lang w:val="sr-Cyrl-CS"/>
        </w:rPr>
        <w:t>u</w:t>
      </w:r>
      <w:r w:rsidR="009B33DD" w:rsidRPr="00EE617D">
        <w:rPr>
          <w:bCs/>
          <w:lang w:val="sr-Cyrl-CS"/>
        </w:rPr>
        <w:t xml:space="preserve"> </w:t>
      </w:r>
      <w:r w:rsidRPr="00EE617D">
        <w:rPr>
          <w:bCs/>
          <w:lang w:val="sr-Cyrl-CS"/>
        </w:rPr>
        <w:t>osnovnoj</w:t>
      </w:r>
      <w:r w:rsidR="009B33DD" w:rsidRPr="00EE617D">
        <w:rPr>
          <w:bCs/>
          <w:lang w:val="sr-Cyrl-CS"/>
        </w:rPr>
        <w:t xml:space="preserve"> </w:t>
      </w:r>
      <w:r w:rsidRPr="00EE617D">
        <w:rPr>
          <w:bCs/>
          <w:lang w:val="sr-Cyrl-CS"/>
        </w:rPr>
        <w:t>namenskoj</w:t>
      </w:r>
      <w:r w:rsidR="009B33DD" w:rsidRPr="00EE617D">
        <w:rPr>
          <w:bCs/>
          <w:lang w:val="sr-Cyrl-CS"/>
        </w:rPr>
        <w:t xml:space="preserve"> </w:t>
      </w:r>
      <w:r w:rsidRPr="00EE617D">
        <w:rPr>
          <w:bCs/>
          <w:lang w:val="sr-Cyrl-CS"/>
        </w:rPr>
        <w:t>celini</w:t>
      </w:r>
      <w:r w:rsidR="009B33DD" w:rsidRPr="00EE617D">
        <w:rPr>
          <w:bCs/>
          <w:lang w:val="sr-Cyrl-CS"/>
        </w:rPr>
        <w:t xml:space="preserve"> 57 – </w:t>
      </w:r>
      <w:r w:rsidRPr="00EE617D">
        <w:rPr>
          <w:bCs/>
          <w:lang w:val="sr-Cyrl-CS"/>
        </w:rPr>
        <w:t>specijalni</w:t>
      </w:r>
      <w:r w:rsidR="009B33DD" w:rsidRPr="00EE617D">
        <w:rPr>
          <w:bCs/>
          <w:lang w:val="sr-Cyrl-CS"/>
        </w:rPr>
        <w:t xml:space="preserve"> </w:t>
      </w:r>
      <w:r w:rsidRPr="00EE617D">
        <w:rPr>
          <w:bCs/>
          <w:lang w:val="sr-Cyrl-CS"/>
        </w:rPr>
        <w:t>rezervat</w:t>
      </w:r>
      <w:r w:rsidR="009B33DD" w:rsidRPr="00EE617D">
        <w:rPr>
          <w:bCs/>
          <w:lang w:val="sr-Cyrl-CS"/>
        </w:rPr>
        <w:t xml:space="preserve"> III  </w:t>
      </w:r>
      <w:r w:rsidRPr="00EE617D">
        <w:rPr>
          <w:bCs/>
          <w:lang w:val="sr-Cyrl-CS"/>
        </w:rPr>
        <w:t>stepen</w:t>
      </w:r>
      <w:r w:rsidR="009B33DD" w:rsidRPr="00EE617D">
        <w:rPr>
          <w:bCs/>
          <w:lang w:val="sr-Cyrl-CS"/>
        </w:rPr>
        <w:t xml:space="preserve"> 3 </w:t>
      </w:r>
      <w:r w:rsidR="00CC0C2F" w:rsidRPr="00EE617D">
        <w:rPr>
          <w:bCs/>
          <w:lang w:val="sr-Latn-RS"/>
        </w:rPr>
        <w:t>gazdinske klase.</w:t>
      </w:r>
    </w:p>
    <w:p w:rsidR="009B33DD" w:rsidRPr="00EE617D" w:rsidRDefault="00321BC8" w:rsidP="00585EE4">
      <w:pPr>
        <w:spacing w:line="276" w:lineRule="auto"/>
        <w:ind w:firstLine="720"/>
        <w:jc w:val="both"/>
        <w:rPr>
          <w:lang w:val="sr-Cyrl-CS"/>
        </w:rPr>
      </w:pPr>
      <w:r w:rsidRPr="00EE617D">
        <w:rPr>
          <w:bCs/>
          <w:lang w:val="sr-Cyrl-CS"/>
        </w:rPr>
        <w:t>Posmatrajući</w:t>
      </w:r>
      <w:r w:rsidR="009B33DD" w:rsidRPr="00EE617D">
        <w:rPr>
          <w:bCs/>
          <w:lang w:val="sr-Cyrl-CS"/>
        </w:rPr>
        <w:t xml:space="preserve"> </w:t>
      </w:r>
      <w:r w:rsidRPr="00EE617D">
        <w:rPr>
          <w:bCs/>
          <w:lang w:val="sr-Cyrl-CS"/>
        </w:rPr>
        <w:t>stanje</w:t>
      </w:r>
      <w:r w:rsidR="009B33DD" w:rsidRPr="00EE617D">
        <w:rPr>
          <w:bCs/>
          <w:lang w:val="sr-Cyrl-CS"/>
        </w:rPr>
        <w:t xml:space="preserve"> </w:t>
      </w:r>
      <w:r w:rsidRPr="00EE617D">
        <w:rPr>
          <w:bCs/>
          <w:lang w:val="sr-Cyrl-CS"/>
        </w:rPr>
        <w:t>šuma</w:t>
      </w:r>
      <w:r w:rsidR="009B33DD" w:rsidRPr="00EE617D">
        <w:rPr>
          <w:bCs/>
          <w:lang w:val="sr-Cyrl-CS"/>
        </w:rPr>
        <w:t xml:space="preserve"> </w:t>
      </w:r>
      <w:r w:rsidRPr="00EE617D">
        <w:rPr>
          <w:bCs/>
          <w:lang w:val="sr-Cyrl-CS"/>
        </w:rPr>
        <w:t>po</w:t>
      </w:r>
      <w:r w:rsidR="009B33DD" w:rsidRPr="00EE617D">
        <w:rPr>
          <w:bCs/>
          <w:lang w:val="sr-Cyrl-CS"/>
        </w:rPr>
        <w:t xml:space="preserve"> </w:t>
      </w:r>
      <w:r w:rsidRPr="00EE617D">
        <w:rPr>
          <w:bCs/>
          <w:lang w:val="sr-Cyrl-CS"/>
        </w:rPr>
        <w:t>poreklu</w:t>
      </w:r>
      <w:r w:rsidR="009B33DD" w:rsidRPr="00EE617D">
        <w:rPr>
          <w:bCs/>
          <w:lang w:val="sr-Cyrl-CS"/>
        </w:rPr>
        <w:t xml:space="preserve"> </w:t>
      </w:r>
      <w:r w:rsidRPr="00EE617D">
        <w:rPr>
          <w:bCs/>
          <w:lang w:val="sr-Cyrl-CS"/>
        </w:rPr>
        <w:t>vidi</w:t>
      </w:r>
      <w:r w:rsidR="009B33DD" w:rsidRPr="00EE617D">
        <w:rPr>
          <w:bCs/>
          <w:lang w:val="sr-Cyrl-CS"/>
        </w:rPr>
        <w:t xml:space="preserve"> </w:t>
      </w:r>
      <w:r w:rsidRPr="00EE617D">
        <w:rPr>
          <w:bCs/>
          <w:lang w:val="sr-Cyrl-CS"/>
        </w:rPr>
        <w:t>se</w:t>
      </w:r>
      <w:r w:rsidR="009B33DD" w:rsidRPr="00EE617D">
        <w:rPr>
          <w:bCs/>
          <w:lang w:val="sr-Cyrl-CS"/>
        </w:rPr>
        <w:t xml:space="preserve"> </w:t>
      </w:r>
      <w:r w:rsidRPr="00EE617D">
        <w:rPr>
          <w:bCs/>
          <w:lang w:val="sr-Cyrl-CS"/>
        </w:rPr>
        <w:t>da</w:t>
      </w:r>
      <w:r w:rsidR="009B33DD" w:rsidRPr="00EE617D">
        <w:rPr>
          <w:bCs/>
          <w:lang w:val="sr-Cyrl-CS"/>
        </w:rPr>
        <w:t xml:space="preserve"> </w:t>
      </w:r>
      <w:r w:rsidRPr="00EE617D">
        <w:rPr>
          <w:bCs/>
          <w:lang w:val="sr-Cyrl-CS"/>
        </w:rPr>
        <w:t>su</w:t>
      </w:r>
      <w:r w:rsidR="009B33DD" w:rsidRPr="00EE617D">
        <w:rPr>
          <w:bCs/>
          <w:lang w:val="sr-Cyrl-CS"/>
        </w:rPr>
        <w:t xml:space="preserve"> </w:t>
      </w:r>
      <w:r w:rsidRPr="00EE617D">
        <w:rPr>
          <w:bCs/>
          <w:lang w:val="sr-Cyrl-CS"/>
        </w:rPr>
        <w:t>najviše</w:t>
      </w:r>
      <w:r w:rsidR="009B33DD" w:rsidRPr="00EE617D">
        <w:rPr>
          <w:bCs/>
          <w:lang w:val="sr-Cyrl-CS"/>
        </w:rPr>
        <w:t xml:space="preserve"> </w:t>
      </w:r>
      <w:r w:rsidRPr="00EE617D">
        <w:rPr>
          <w:bCs/>
          <w:lang w:val="sr-Cyrl-CS"/>
        </w:rPr>
        <w:t>zastupljene</w:t>
      </w:r>
      <w:r w:rsidR="009B33DD" w:rsidRPr="00EE617D">
        <w:rPr>
          <w:bCs/>
          <w:lang w:val="sr-Cyrl-CS"/>
        </w:rPr>
        <w:t xml:space="preserve"> </w:t>
      </w:r>
      <w:r w:rsidRPr="00EE617D">
        <w:rPr>
          <w:bCs/>
          <w:lang w:val="sr-Cyrl-CS"/>
        </w:rPr>
        <w:t>veštački</w:t>
      </w:r>
      <w:r w:rsidR="009B33DD" w:rsidRPr="00EE617D">
        <w:rPr>
          <w:bCs/>
          <w:lang w:val="sr-Cyrl-CS"/>
        </w:rPr>
        <w:t xml:space="preserve"> </w:t>
      </w:r>
      <w:r w:rsidRPr="00EE617D">
        <w:rPr>
          <w:bCs/>
          <w:lang w:val="sr-Cyrl-CS"/>
        </w:rPr>
        <w:t>podignute</w:t>
      </w:r>
      <w:r w:rsidR="009B33DD" w:rsidRPr="00EE617D">
        <w:rPr>
          <w:bCs/>
          <w:lang w:val="sr-Cyrl-CS"/>
        </w:rPr>
        <w:t xml:space="preserve"> </w:t>
      </w:r>
      <w:r w:rsidRPr="00EE617D">
        <w:rPr>
          <w:bCs/>
          <w:lang w:val="sr-Cyrl-CS"/>
        </w:rPr>
        <w:t>sastojine</w:t>
      </w:r>
      <w:r w:rsidR="0011620B" w:rsidRPr="00EE617D">
        <w:rPr>
          <w:bCs/>
          <w:lang w:val="sr-Latn-RS"/>
        </w:rPr>
        <w:t xml:space="preserve"> </w:t>
      </w:r>
      <w:r w:rsidR="0011620B" w:rsidRPr="00EE617D">
        <w:t>mekih lišćara</w:t>
      </w:r>
      <w:r w:rsidR="009B33DD" w:rsidRPr="00EE617D">
        <w:rPr>
          <w:bCs/>
          <w:lang w:val="sr-Cyrl-CS"/>
        </w:rPr>
        <w:t xml:space="preserve"> </w:t>
      </w:r>
      <w:r w:rsidRPr="00EE617D">
        <w:rPr>
          <w:bCs/>
          <w:lang w:val="sr-Cyrl-CS"/>
        </w:rPr>
        <w:t>na</w:t>
      </w:r>
      <w:r w:rsidR="009B33DD" w:rsidRPr="00EE617D">
        <w:rPr>
          <w:bCs/>
          <w:lang w:val="sr-Cyrl-CS"/>
        </w:rPr>
        <w:t xml:space="preserve"> </w:t>
      </w:r>
      <w:r w:rsidR="0011620B" w:rsidRPr="00EE617D">
        <w:t xml:space="preserve">700.81 </w:t>
      </w:r>
      <w:r w:rsidR="009B33DD" w:rsidRPr="00EE617D">
        <w:rPr>
          <w:bCs/>
          <w:lang w:val="sr-Cyrl-CS"/>
        </w:rPr>
        <w:t xml:space="preserve">ha </w:t>
      </w:r>
      <w:r w:rsidRPr="00EE617D">
        <w:rPr>
          <w:bCs/>
          <w:lang w:val="sr-Cyrl-CS"/>
        </w:rPr>
        <w:t>ili</w:t>
      </w:r>
      <w:r w:rsidR="0011620B" w:rsidRPr="00EE617D">
        <w:rPr>
          <w:bCs/>
          <w:lang w:val="sr-Cyrl-CS"/>
        </w:rPr>
        <w:t xml:space="preserve"> </w:t>
      </w:r>
      <w:r w:rsidR="0011620B" w:rsidRPr="00EE617D">
        <w:rPr>
          <w:bCs/>
          <w:lang w:val="sr-Latn-RS"/>
        </w:rPr>
        <w:t>4</w:t>
      </w:r>
      <w:r w:rsidR="0011620B" w:rsidRPr="00EE617D">
        <w:rPr>
          <w:bCs/>
          <w:lang w:val="sr-Cyrl-CS"/>
        </w:rPr>
        <w:t>4.</w:t>
      </w:r>
      <w:r w:rsidR="0011620B" w:rsidRPr="00EE617D">
        <w:rPr>
          <w:bCs/>
          <w:lang w:val="sr-Latn-RS"/>
        </w:rPr>
        <w:t>6</w:t>
      </w:r>
      <w:r w:rsidR="009B33DD" w:rsidRPr="00EE617D">
        <w:rPr>
          <w:bCs/>
          <w:lang w:val="sr-Cyrl-CS"/>
        </w:rPr>
        <w:t xml:space="preserve"> %, </w:t>
      </w:r>
      <w:r w:rsidRPr="00EE617D">
        <w:rPr>
          <w:bCs/>
          <w:lang w:val="sr-Cyrl-CS"/>
        </w:rPr>
        <w:t>sa</w:t>
      </w:r>
      <w:r w:rsidR="009B33DD" w:rsidRPr="00EE617D">
        <w:rPr>
          <w:bCs/>
          <w:lang w:val="sr-Cyrl-CS"/>
        </w:rPr>
        <w:t xml:space="preserve"> </w:t>
      </w:r>
      <w:r w:rsidRPr="00EE617D">
        <w:rPr>
          <w:bCs/>
          <w:lang w:val="sr-Cyrl-CS"/>
        </w:rPr>
        <w:t>prosečnom</w:t>
      </w:r>
      <w:r w:rsidR="009B33DD" w:rsidRPr="00EE617D">
        <w:rPr>
          <w:bCs/>
          <w:lang w:val="sr-Cyrl-CS"/>
        </w:rPr>
        <w:t xml:space="preserve"> </w:t>
      </w:r>
      <w:r w:rsidRPr="00EE617D">
        <w:rPr>
          <w:bCs/>
          <w:lang w:val="sr-Cyrl-CS"/>
        </w:rPr>
        <w:t>zapreminom</w:t>
      </w:r>
      <w:r w:rsidR="009B33DD" w:rsidRPr="00EE617D">
        <w:rPr>
          <w:bCs/>
          <w:lang w:val="sr-Cyrl-CS"/>
        </w:rPr>
        <w:t xml:space="preserve"> </w:t>
      </w:r>
      <w:r w:rsidRPr="00EE617D">
        <w:rPr>
          <w:bCs/>
          <w:lang w:val="sr-Cyrl-CS"/>
        </w:rPr>
        <w:t>od</w:t>
      </w:r>
      <w:r w:rsidR="0011620B" w:rsidRPr="00EE617D">
        <w:rPr>
          <w:bCs/>
          <w:lang w:val="sr-Cyrl-CS"/>
        </w:rPr>
        <w:t xml:space="preserve"> </w:t>
      </w:r>
      <w:r w:rsidR="0011620B" w:rsidRPr="00EE617D">
        <w:rPr>
          <w:bCs/>
          <w:lang w:val="sr-Latn-RS"/>
        </w:rPr>
        <w:t>81</w:t>
      </w:r>
      <w:r w:rsidR="009B33DD" w:rsidRPr="00EE617D">
        <w:rPr>
          <w:bCs/>
          <w:lang w:val="sr-Cyrl-CS"/>
        </w:rPr>
        <w:t xml:space="preserve"> </w:t>
      </w:r>
      <w:r w:rsidR="009B33DD" w:rsidRPr="00EE617D">
        <w:t>m³/h</w:t>
      </w:r>
      <w:r w:rsidRPr="00EE617D">
        <w:t>a</w:t>
      </w:r>
      <w:r w:rsidR="0011620B" w:rsidRPr="00EE617D">
        <w:rPr>
          <w:lang w:val="sr-Latn-RS"/>
        </w:rPr>
        <w:t xml:space="preserve">. Takođe je veliko učešće i </w:t>
      </w:r>
      <w:r w:rsidR="0011620B" w:rsidRPr="00EE617D">
        <w:t>veštački podignuta sastojina tvrdih lišćara,</w:t>
      </w:r>
      <w:r w:rsidR="0011620B" w:rsidRPr="00EE617D">
        <w:rPr>
          <w:lang w:val="sr-Cyrl-CS"/>
        </w:rPr>
        <w:t xml:space="preserve"> </w:t>
      </w:r>
      <w:r w:rsidR="0011620B" w:rsidRPr="00EE617D">
        <w:rPr>
          <w:lang w:val="sr-Latn-RS"/>
        </w:rPr>
        <w:t>koje</w:t>
      </w:r>
      <w:r w:rsidR="009B33DD" w:rsidRPr="00EE617D">
        <w:rPr>
          <w:lang w:val="sr-Cyrl-CS"/>
        </w:rPr>
        <w:t xml:space="preserve"> </w:t>
      </w:r>
      <w:r w:rsidRPr="00EE617D">
        <w:rPr>
          <w:lang w:val="sr-Cyrl-CS"/>
        </w:rPr>
        <w:t>zastupljene</w:t>
      </w:r>
      <w:r w:rsidR="009B33DD" w:rsidRPr="00EE617D">
        <w:rPr>
          <w:lang w:val="sr-Cyrl-CS"/>
        </w:rPr>
        <w:t xml:space="preserve"> </w:t>
      </w:r>
      <w:r w:rsidRPr="00EE617D">
        <w:rPr>
          <w:lang w:val="sr-Cyrl-CS"/>
        </w:rPr>
        <w:t>na</w:t>
      </w:r>
      <w:r w:rsidR="009B33DD" w:rsidRPr="00EE617D">
        <w:rPr>
          <w:lang w:val="sr-Cyrl-CS"/>
        </w:rPr>
        <w:t xml:space="preserve"> </w:t>
      </w:r>
      <w:r w:rsidR="0011620B" w:rsidRPr="00EE617D">
        <w:t xml:space="preserve">548.49 </w:t>
      </w:r>
      <w:r w:rsidR="009B33DD" w:rsidRPr="00EE617D">
        <w:rPr>
          <w:lang w:val="sr-Cyrl-CS"/>
        </w:rPr>
        <w:t>ha (</w:t>
      </w:r>
      <w:r w:rsidR="0011620B" w:rsidRPr="00EE617D">
        <w:t xml:space="preserve">34.9 </w:t>
      </w:r>
      <w:r w:rsidR="009B33DD" w:rsidRPr="00EE617D">
        <w:rPr>
          <w:lang w:val="sr-Cyrl-CS"/>
        </w:rPr>
        <w:t xml:space="preserve">%) </w:t>
      </w:r>
      <w:r w:rsidRPr="00EE617D">
        <w:rPr>
          <w:lang w:val="sr-Cyrl-CS"/>
        </w:rPr>
        <w:t>sa</w:t>
      </w:r>
      <w:r w:rsidR="009B33DD" w:rsidRPr="00EE617D">
        <w:rPr>
          <w:lang w:val="sr-Cyrl-CS"/>
        </w:rPr>
        <w:t xml:space="preserve"> </w:t>
      </w:r>
      <w:r w:rsidRPr="00EE617D">
        <w:rPr>
          <w:lang w:val="sr-Cyrl-CS"/>
        </w:rPr>
        <w:t>prosečnom</w:t>
      </w:r>
      <w:r w:rsidR="009B33DD" w:rsidRPr="00EE617D">
        <w:rPr>
          <w:lang w:val="sr-Cyrl-CS"/>
        </w:rPr>
        <w:t xml:space="preserve"> </w:t>
      </w:r>
      <w:r w:rsidRPr="00EE617D">
        <w:rPr>
          <w:lang w:val="sr-Cyrl-CS"/>
        </w:rPr>
        <w:t>zapreminom</w:t>
      </w:r>
      <w:r w:rsidR="009B33DD" w:rsidRPr="00EE617D">
        <w:rPr>
          <w:lang w:val="sr-Cyrl-CS"/>
        </w:rPr>
        <w:t xml:space="preserve"> </w:t>
      </w:r>
      <w:r w:rsidRPr="00EE617D">
        <w:rPr>
          <w:lang w:val="sr-Cyrl-CS"/>
        </w:rPr>
        <w:t>od</w:t>
      </w:r>
      <w:r w:rsidR="009B33DD" w:rsidRPr="00EE617D">
        <w:rPr>
          <w:lang w:val="sr-Cyrl-CS"/>
        </w:rPr>
        <w:t xml:space="preserve"> </w:t>
      </w:r>
      <w:r w:rsidR="0011620B" w:rsidRPr="00EE617D">
        <w:t xml:space="preserve">42.9 </w:t>
      </w:r>
      <w:r w:rsidR="009B33DD" w:rsidRPr="00EE617D">
        <w:t>m³/h</w:t>
      </w:r>
      <w:r w:rsidRPr="00EE617D">
        <w:t>a</w:t>
      </w:r>
      <w:r w:rsidR="009B33DD" w:rsidRPr="00EE617D">
        <w:rPr>
          <w:lang w:val="sr-Cyrl-CS"/>
        </w:rPr>
        <w:t>.</w:t>
      </w:r>
    </w:p>
    <w:p w:rsidR="009B33DD" w:rsidRPr="00EE617D" w:rsidRDefault="00321BC8" w:rsidP="00585EE4">
      <w:pPr>
        <w:spacing w:line="276" w:lineRule="auto"/>
        <w:ind w:firstLine="720"/>
        <w:jc w:val="both"/>
        <w:rPr>
          <w:lang w:val="sr-Latn-RS"/>
        </w:rPr>
      </w:pPr>
      <w:r w:rsidRPr="00EE617D">
        <w:rPr>
          <w:lang w:val="sr-Cyrl-CS"/>
        </w:rPr>
        <w:t>Po</w:t>
      </w:r>
      <w:r w:rsidR="009B33DD" w:rsidRPr="00EE617D">
        <w:rPr>
          <w:lang w:val="sr-Cyrl-CS"/>
        </w:rPr>
        <w:t xml:space="preserve"> </w:t>
      </w:r>
      <w:r w:rsidRPr="00EE617D">
        <w:rPr>
          <w:lang w:val="sr-Cyrl-CS"/>
        </w:rPr>
        <w:t>očuvanosti</w:t>
      </w:r>
      <w:r w:rsidR="009B33DD" w:rsidRPr="00EE617D">
        <w:rPr>
          <w:lang w:val="sr-Cyrl-CS"/>
        </w:rPr>
        <w:t xml:space="preserve"> </w:t>
      </w:r>
      <w:r w:rsidRPr="00EE617D">
        <w:rPr>
          <w:lang w:val="sr-Cyrl-CS"/>
        </w:rPr>
        <w:t>najviše</w:t>
      </w:r>
      <w:r w:rsidR="009B33DD" w:rsidRPr="00EE617D">
        <w:rPr>
          <w:lang w:val="sr-Cyrl-CS"/>
        </w:rPr>
        <w:t xml:space="preserve"> </w:t>
      </w:r>
      <w:r w:rsidRPr="00EE617D">
        <w:rPr>
          <w:lang w:val="sr-Cyrl-CS"/>
        </w:rPr>
        <w:t>ima</w:t>
      </w:r>
      <w:r w:rsidR="009B33DD" w:rsidRPr="00EE617D">
        <w:rPr>
          <w:lang w:val="sr-Cyrl-CS"/>
        </w:rPr>
        <w:t xml:space="preserve"> </w:t>
      </w:r>
      <w:r w:rsidRPr="00EE617D">
        <w:rPr>
          <w:lang w:val="sr-Cyrl-CS"/>
        </w:rPr>
        <w:t>očuvanih</w:t>
      </w:r>
      <w:r w:rsidR="009B33DD" w:rsidRPr="00EE617D">
        <w:rPr>
          <w:lang w:val="sr-Cyrl-CS"/>
        </w:rPr>
        <w:t xml:space="preserve"> </w:t>
      </w:r>
      <w:r w:rsidRPr="00EE617D">
        <w:rPr>
          <w:lang w:val="sr-Cyrl-CS"/>
        </w:rPr>
        <w:t>sastojina</w:t>
      </w:r>
      <w:r w:rsidR="009B33DD" w:rsidRPr="00EE617D">
        <w:rPr>
          <w:lang w:val="sr-Cyrl-CS"/>
        </w:rPr>
        <w:t xml:space="preserve"> </w:t>
      </w:r>
      <w:r w:rsidRPr="00EE617D">
        <w:rPr>
          <w:lang w:val="sr-Cyrl-CS"/>
        </w:rPr>
        <w:t>kojih</w:t>
      </w:r>
      <w:r w:rsidR="009B33DD" w:rsidRPr="00EE617D">
        <w:rPr>
          <w:lang w:val="sr-Cyrl-CS"/>
        </w:rPr>
        <w:t xml:space="preserve"> </w:t>
      </w:r>
      <w:r w:rsidRPr="00EE617D">
        <w:rPr>
          <w:lang w:val="sr-Cyrl-CS"/>
        </w:rPr>
        <w:t>ima</w:t>
      </w:r>
      <w:r w:rsidR="009B33DD" w:rsidRPr="00EE617D">
        <w:rPr>
          <w:lang w:val="sr-Cyrl-CS"/>
        </w:rPr>
        <w:t xml:space="preserve"> </w:t>
      </w:r>
      <w:r w:rsidR="0011620B" w:rsidRPr="00EE617D">
        <w:t xml:space="preserve">874.07 </w:t>
      </w:r>
      <w:r w:rsidR="009B33DD" w:rsidRPr="00EE617D">
        <w:t>h</w:t>
      </w:r>
      <w:r w:rsidRPr="00EE617D">
        <w:t>a</w:t>
      </w:r>
      <w:r w:rsidR="009B33DD" w:rsidRPr="00EE617D">
        <w:rPr>
          <w:lang w:val="sr-Cyrl-CS"/>
        </w:rPr>
        <w:t xml:space="preserve"> (</w:t>
      </w:r>
      <w:r w:rsidR="0011620B" w:rsidRPr="00EE617D">
        <w:t xml:space="preserve">55.6 </w:t>
      </w:r>
      <w:r w:rsidR="009B33DD" w:rsidRPr="00EE617D">
        <w:rPr>
          <w:lang w:val="sr-Cyrl-CS"/>
        </w:rPr>
        <w:t xml:space="preserve">%), </w:t>
      </w:r>
      <w:r w:rsidRPr="00EE617D">
        <w:rPr>
          <w:lang w:val="sr-Cyrl-CS"/>
        </w:rPr>
        <w:t>zatim</w:t>
      </w:r>
      <w:r w:rsidR="009B33DD" w:rsidRPr="00EE617D">
        <w:rPr>
          <w:lang w:val="sr-Cyrl-CS"/>
        </w:rPr>
        <w:t xml:space="preserve"> </w:t>
      </w:r>
      <w:r w:rsidRPr="00EE617D">
        <w:rPr>
          <w:lang w:val="sr-Cyrl-CS"/>
        </w:rPr>
        <w:t>razređenih</w:t>
      </w:r>
      <w:r w:rsidR="009B33DD" w:rsidRPr="00EE617D">
        <w:rPr>
          <w:lang w:val="sr-Cyrl-CS"/>
        </w:rPr>
        <w:t xml:space="preserve"> </w:t>
      </w:r>
      <w:r w:rsidRPr="00EE617D">
        <w:rPr>
          <w:lang w:val="sr-Cyrl-CS"/>
        </w:rPr>
        <w:t>sastojina</w:t>
      </w:r>
      <w:r w:rsidR="009B33DD" w:rsidRPr="00EE617D">
        <w:rPr>
          <w:lang w:val="sr-Cyrl-CS"/>
        </w:rPr>
        <w:t xml:space="preserve"> </w:t>
      </w:r>
      <w:r w:rsidR="0011620B" w:rsidRPr="00EE617D">
        <w:t xml:space="preserve">408.62 </w:t>
      </w:r>
      <w:r w:rsidR="009B33DD" w:rsidRPr="00EE617D">
        <w:rPr>
          <w:lang w:val="sr-Cyrl-CS"/>
        </w:rPr>
        <w:t>ha (</w:t>
      </w:r>
      <w:r w:rsidR="0011620B" w:rsidRPr="00EE617D">
        <w:t xml:space="preserve">26.0 </w:t>
      </w:r>
      <w:r w:rsidR="009B33DD" w:rsidRPr="00EE617D">
        <w:rPr>
          <w:lang w:val="sr-Cyrl-CS"/>
        </w:rPr>
        <w:t xml:space="preserve">%) </w:t>
      </w:r>
      <w:r w:rsidRPr="00EE617D">
        <w:rPr>
          <w:lang w:val="sr-Cyrl-CS"/>
        </w:rPr>
        <w:t>i</w:t>
      </w:r>
      <w:r w:rsidR="009B33DD" w:rsidRPr="00EE617D">
        <w:rPr>
          <w:lang w:val="sr-Cyrl-CS"/>
        </w:rPr>
        <w:t xml:space="preserve"> </w:t>
      </w:r>
      <w:r w:rsidRPr="00EE617D">
        <w:rPr>
          <w:lang w:val="sr-Cyrl-CS"/>
        </w:rPr>
        <w:t>degradiranih</w:t>
      </w:r>
      <w:r w:rsidR="009B33DD" w:rsidRPr="00EE617D">
        <w:rPr>
          <w:lang w:val="sr-Cyrl-CS"/>
        </w:rPr>
        <w:t xml:space="preserve"> </w:t>
      </w:r>
      <w:r w:rsidRPr="00EE617D">
        <w:rPr>
          <w:lang w:val="sr-Cyrl-CS"/>
        </w:rPr>
        <w:t>sastojina</w:t>
      </w:r>
      <w:r w:rsidR="009B33DD" w:rsidRPr="00EE617D">
        <w:rPr>
          <w:lang w:val="sr-Cyrl-CS"/>
        </w:rPr>
        <w:t xml:space="preserve"> </w:t>
      </w:r>
      <w:r w:rsidR="0011620B" w:rsidRPr="00EE617D">
        <w:t xml:space="preserve">289.60 </w:t>
      </w:r>
      <w:r w:rsidR="009B33DD" w:rsidRPr="00EE617D">
        <w:rPr>
          <w:lang w:val="sr-Cyrl-CS"/>
        </w:rPr>
        <w:t>ha (</w:t>
      </w:r>
      <w:r w:rsidR="0011620B" w:rsidRPr="00EE617D">
        <w:t xml:space="preserve">18.4 </w:t>
      </w:r>
      <w:r w:rsidR="009B33DD" w:rsidRPr="00EE617D">
        <w:rPr>
          <w:lang w:val="sr-Cyrl-CS"/>
        </w:rPr>
        <w:t xml:space="preserve">%). </w:t>
      </w:r>
      <w:r w:rsidRPr="00EE617D">
        <w:rPr>
          <w:lang w:val="sr-Cyrl-CS"/>
        </w:rPr>
        <w:t>Čistih</w:t>
      </w:r>
      <w:r w:rsidR="00B50539" w:rsidRPr="00EE617D">
        <w:rPr>
          <w:lang w:val="sr-Cyrl-CS"/>
        </w:rPr>
        <w:t xml:space="preserve"> </w:t>
      </w:r>
      <w:r w:rsidRPr="00EE617D">
        <w:rPr>
          <w:lang w:val="sr-Cyrl-CS"/>
        </w:rPr>
        <w:t>sastojina</w:t>
      </w:r>
      <w:r w:rsidR="00B50539" w:rsidRPr="00EE617D">
        <w:rPr>
          <w:lang w:val="sr-Cyrl-CS"/>
        </w:rPr>
        <w:t xml:space="preserve"> </w:t>
      </w:r>
      <w:r w:rsidRPr="00EE617D">
        <w:rPr>
          <w:lang w:val="sr-Cyrl-CS"/>
        </w:rPr>
        <w:t>po</w:t>
      </w:r>
      <w:r w:rsidR="00B50539" w:rsidRPr="00EE617D">
        <w:rPr>
          <w:lang w:val="sr-Cyrl-CS"/>
        </w:rPr>
        <w:t xml:space="preserve"> </w:t>
      </w:r>
      <w:r w:rsidRPr="00EE617D">
        <w:rPr>
          <w:lang w:val="sr-Cyrl-CS"/>
        </w:rPr>
        <w:t>smesi</w:t>
      </w:r>
      <w:r w:rsidR="00B50539" w:rsidRPr="00EE617D">
        <w:rPr>
          <w:lang w:val="sr-Cyrl-CS"/>
        </w:rPr>
        <w:t xml:space="preserve"> </w:t>
      </w:r>
      <w:r w:rsidRPr="00EE617D">
        <w:rPr>
          <w:lang w:val="sr-Cyrl-CS"/>
        </w:rPr>
        <w:t>ima</w:t>
      </w:r>
      <w:r w:rsidR="00B50539" w:rsidRPr="00EE617D">
        <w:rPr>
          <w:lang w:val="sr-Cyrl-CS"/>
        </w:rPr>
        <w:t xml:space="preserve"> </w:t>
      </w:r>
      <w:r w:rsidR="0011620B" w:rsidRPr="00EE617D">
        <w:t xml:space="preserve">1,335.01 </w:t>
      </w:r>
      <w:r w:rsidR="009B33DD" w:rsidRPr="00EE617D">
        <w:rPr>
          <w:lang w:val="sr-Cyrl-CS"/>
        </w:rPr>
        <w:t>ha (</w:t>
      </w:r>
      <w:r w:rsidR="0011620B" w:rsidRPr="00EE617D">
        <w:t xml:space="preserve">84.9 </w:t>
      </w:r>
      <w:r w:rsidR="009B33DD" w:rsidRPr="00EE617D">
        <w:rPr>
          <w:lang w:val="sr-Cyrl-CS"/>
        </w:rPr>
        <w:t xml:space="preserve">%) </w:t>
      </w:r>
      <w:r w:rsidRPr="00EE617D">
        <w:rPr>
          <w:lang w:val="sr-Cyrl-CS"/>
        </w:rPr>
        <w:t>sa</w:t>
      </w:r>
      <w:r w:rsidR="009B33DD" w:rsidRPr="00EE617D">
        <w:rPr>
          <w:lang w:val="sr-Cyrl-CS"/>
        </w:rPr>
        <w:t xml:space="preserve"> </w:t>
      </w:r>
      <w:r w:rsidRPr="00EE617D">
        <w:rPr>
          <w:lang w:val="sr-Cyrl-CS"/>
        </w:rPr>
        <w:t>prosečnom</w:t>
      </w:r>
      <w:r w:rsidR="009B33DD" w:rsidRPr="00EE617D">
        <w:rPr>
          <w:lang w:val="sr-Cyrl-CS"/>
        </w:rPr>
        <w:t xml:space="preserve"> </w:t>
      </w:r>
      <w:r w:rsidRPr="00EE617D">
        <w:rPr>
          <w:lang w:val="sr-Cyrl-CS"/>
        </w:rPr>
        <w:t>zapreminom</w:t>
      </w:r>
      <w:r w:rsidR="009B33DD" w:rsidRPr="00EE617D">
        <w:rPr>
          <w:lang w:val="sr-Cyrl-CS"/>
        </w:rPr>
        <w:t xml:space="preserve"> </w:t>
      </w:r>
      <w:r w:rsidRPr="00EE617D">
        <w:rPr>
          <w:lang w:val="sr-Cyrl-CS"/>
        </w:rPr>
        <w:t>od</w:t>
      </w:r>
      <w:r w:rsidR="009B33DD" w:rsidRPr="00EE617D">
        <w:rPr>
          <w:lang w:val="sr-Cyrl-CS"/>
        </w:rPr>
        <w:t xml:space="preserve"> </w:t>
      </w:r>
      <w:r w:rsidR="0011620B" w:rsidRPr="00EE617D">
        <w:t>62.1</w:t>
      </w:r>
      <w:r w:rsidR="009B33DD" w:rsidRPr="00EE617D">
        <w:rPr>
          <w:lang w:val="sr-Cyrl-CS"/>
        </w:rPr>
        <w:t xml:space="preserve"> </w:t>
      </w:r>
      <w:r w:rsidR="009B33DD" w:rsidRPr="00EE617D">
        <w:t>m³/h</w:t>
      </w:r>
      <w:r w:rsidRPr="00EE617D">
        <w:t>a</w:t>
      </w:r>
      <w:r w:rsidR="006C213F" w:rsidRPr="00EE617D">
        <w:rPr>
          <w:lang w:val="sr-Cyrl-CS"/>
        </w:rPr>
        <w:t xml:space="preserve">, </w:t>
      </w:r>
      <w:r w:rsidRPr="00EE617D">
        <w:rPr>
          <w:lang w:val="sr-Cyrl-CS"/>
        </w:rPr>
        <w:t>a</w:t>
      </w:r>
      <w:r w:rsidR="006C213F" w:rsidRPr="00EE617D">
        <w:rPr>
          <w:lang w:val="sr-Cyrl-CS"/>
        </w:rPr>
        <w:t xml:space="preserve"> </w:t>
      </w:r>
      <w:r w:rsidRPr="00EE617D">
        <w:rPr>
          <w:lang w:val="sr-Cyrl-CS"/>
        </w:rPr>
        <w:t>mešovitih</w:t>
      </w:r>
      <w:r w:rsidR="006C213F" w:rsidRPr="00EE617D">
        <w:rPr>
          <w:lang w:val="sr-Cyrl-CS"/>
        </w:rPr>
        <w:t xml:space="preserve"> </w:t>
      </w:r>
      <w:r w:rsidR="0011620B" w:rsidRPr="00EE617D">
        <w:t xml:space="preserve">237.28 </w:t>
      </w:r>
      <w:r w:rsidR="006C213F" w:rsidRPr="00EE617D">
        <w:rPr>
          <w:lang w:val="sr-Cyrl-CS"/>
        </w:rPr>
        <w:t>ha (</w:t>
      </w:r>
      <w:r w:rsidR="0011620B" w:rsidRPr="00EE617D">
        <w:t xml:space="preserve">15.1 </w:t>
      </w:r>
      <w:r w:rsidR="006C213F" w:rsidRPr="00EE617D">
        <w:rPr>
          <w:lang w:val="sr-Cyrl-CS"/>
        </w:rPr>
        <w:t>%</w:t>
      </w:r>
      <w:r w:rsidR="00B50539" w:rsidRPr="00EE617D">
        <w:rPr>
          <w:lang w:val="sr-Cyrl-CS"/>
        </w:rPr>
        <w:t xml:space="preserve">) </w:t>
      </w:r>
      <w:r w:rsidRPr="00EE617D">
        <w:rPr>
          <w:lang w:val="sr-Cyrl-CS"/>
        </w:rPr>
        <w:t>sa</w:t>
      </w:r>
      <w:r w:rsidR="00B50539" w:rsidRPr="00EE617D">
        <w:rPr>
          <w:lang w:val="sr-Cyrl-CS"/>
        </w:rPr>
        <w:t xml:space="preserve"> </w:t>
      </w:r>
      <w:r w:rsidRPr="00EE617D">
        <w:rPr>
          <w:lang w:val="sr-Cyrl-CS"/>
        </w:rPr>
        <w:t>prosečnom</w:t>
      </w:r>
      <w:r w:rsidR="00B50539" w:rsidRPr="00EE617D">
        <w:rPr>
          <w:lang w:val="sr-Cyrl-CS"/>
        </w:rPr>
        <w:t xml:space="preserve"> </w:t>
      </w:r>
      <w:r w:rsidRPr="00EE617D">
        <w:rPr>
          <w:lang w:val="sr-Cyrl-CS"/>
        </w:rPr>
        <w:t>zapreminom</w:t>
      </w:r>
      <w:r w:rsidR="00B50539" w:rsidRPr="00EE617D">
        <w:rPr>
          <w:lang w:val="sr-Cyrl-CS"/>
        </w:rPr>
        <w:t xml:space="preserve"> </w:t>
      </w:r>
      <w:r w:rsidRPr="00EE617D">
        <w:rPr>
          <w:lang w:val="sr-Cyrl-CS"/>
        </w:rPr>
        <w:t>od</w:t>
      </w:r>
      <w:r w:rsidR="00B50539" w:rsidRPr="00EE617D">
        <w:rPr>
          <w:lang w:val="sr-Cyrl-CS"/>
        </w:rPr>
        <w:t xml:space="preserve"> </w:t>
      </w:r>
      <w:r w:rsidR="0011620B" w:rsidRPr="00EE617D">
        <w:t xml:space="preserve">59.2 </w:t>
      </w:r>
      <w:r w:rsidR="006C213F" w:rsidRPr="00EE617D">
        <w:t>m³/h</w:t>
      </w:r>
      <w:r w:rsidRPr="00EE617D">
        <w:t>a</w:t>
      </w:r>
      <w:r w:rsidR="0011620B" w:rsidRPr="00EE617D">
        <w:rPr>
          <w:lang w:val="sr-Cyrl-CS"/>
        </w:rPr>
        <w:t>.</w:t>
      </w:r>
    </w:p>
    <w:p w:rsidR="006C213F" w:rsidRPr="00EE617D" w:rsidRDefault="00321BC8" w:rsidP="00585EE4">
      <w:pPr>
        <w:spacing w:line="276" w:lineRule="auto"/>
        <w:ind w:firstLine="720"/>
        <w:jc w:val="both"/>
        <w:rPr>
          <w:lang w:val="sr-Latn-RS"/>
        </w:rPr>
      </w:pPr>
      <w:r w:rsidRPr="00EE617D">
        <w:rPr>
          <w:lang w:val="sr-Cyrl-CS"/>
        </w:rPr>
        <w:t>Najzastupljenija</w:t>
      </w:r>
      <w:r w:rsidR="00491197" w:rsidRPr="00EE617D">
        <w:rPr>
          <w:lang w:val="sr-Cyrl-CS"/>
        </w:rPr>
        <w:t xml:space="preserve"> </w:t>
      </w:r>
      <w:r w:rsidRPr="00EE617D">
        <w:rPr>
          <w:lang w:val="sr-Cyrl-CS"/>
        </w:rPr>
        <w:t>vrsta</w:t>
      </w:r>
      <w:r w:rsidR="00491197" w:rsidRPr="00EE617D">
        <w:rPr>
          <w:lang w:val="sr-Cyrl-CS"/>
        </w:rPr>
        <w:t xml:space="preserve"> </w:t>
      </w:r>
      <w:r w:rsidRPr="00EE617D">
        <w:rPr>
          <w:lang w:val="sr-Cyrl-CS"/>
        </w:rPr>
        <w:t>drveta</w:t>
      </w:r>
      <w:r w:rsidR="006C213F" w:rsidRPr="00EE617D">
        <w:rPr>
          <w:lang w:val="sr-Cyrl-CS"/>
        </w:rPr>
        <w:t xml:space="preserve"> </w:t>
      </w:r>
      <w:r w:rsidRPr="00EE617D">
        <w:rPr>
          <w:lang w:val="sr-Cyrl-CS"/>
        </w:rPr>
        <w:t>je</w:t>
      </w:r>
      <w:r w:rsidR="008840C4" w:rsidRPr="00EE617D">
        <w:rPr>
          <w:lang w:val="sr-Latn-RS"/>
        </w:rPr>
        <w:t xml:space="preserve"> klon euroameričke</w:t>
      </w:r>
      <w:r w:rsidR="006C213F" w:rsidRPr="00EE617D">
        <w:rPr>
          <w:lang w:val="sr-Cyrl-CS"/>
        </w:rPr>
        <w:t xml:space="preserve"> </w:t>
      </w:r>
      <w:r w:rsidR="008840C4" w:rsidRPr="00EE617D">
        <w:rPr>
          <w:lang w:val="sr-Cyrl-CS"/>
        </w:rPr>
        <w:t>topol</w:t>
      </w:r>
      <w:r w:rsidR="008840C4" w:rsidRPr="00EE617D">
        <w:rPr>
          <w:lang w:val="sr-Latn-RS"/>
        </w:rPr>
        <w:t>e</w:t>
      </w:r>
      <w:r w:rsidR="008840C4" w:rsidRPr="00EE617D">
        <w:rPr>
          <w:lang w:val="sr-Cyrl-CS"/>
        </w:rPr>
        <w:t xml:space="preserve"> I</w:t>
      </w:r>
      <w:r w:rsidR="008840C4" w:rsidRPr="00EE617D">
        <w:rPr>
          <w:lang w:val="sr-Latn-RS"/>
        </w:rPr>
        <w:t>-</w:t>
      </w:r>
      <w:r w:rsidR="006C213F" w:rsidRPr="00EE617D">
        <w:rPr>
          <w:lang w:val="sr-Cyrl-CS"/>
        </w:rPr>
        <w:t xml:space="preserve">214, </w:t>
      </w:r>
      <w:r w:rsidRPr="00EE617D">
        <w:rPr>
          <w:lang w:val="sr-Cyrl-CS"/>
        </w:rPr>
        <w:t>koja</w:t>
      </w:r>
      <w:r w:rsidR="006C213F" w:rsidRPr="00EE617D">
        <w:rPr>
          <w:lang w:val="sr-Cyrl-CS"/>
        </w:rPr>
        <w:t xml:space="preserve"> </w:t>
      </w:r>
      <w:r w:rsidRPr="00EE617D">
        <w:rPr>
          <w:lang w:val="sr-Cyrl-CS"/>
        </w:rPr>
        <w:t>u</w:t>
      </w:r>
      <w:r w:rsidR="006C213F" w:rsidRPr="00EE617D">
        <w:rPr>
          <w:lang w:val="sr-Cyrl-CS"/>
        </w:rPr>
        <w:t xml:space="preserve"> </w:t>
      </w:r>
      <w:r w:rsidRPr="00EE617D">
        <w:rPr>
          <w:lang w:val="sr-Cyrl-CS"/>
        </w:rPr>
        <w:t>ukupnom</w:t>
      </w:r>
      <w:r w:rsidR="006C213F" w:rsidRPr="00EE617D">
        <w:rPr>
          <w:lang w:val="sr-Cyrl-CS"/>
        </w:rPr>
        <w:t xml:space="preserve"> </w:t>
      </w:r>
      <w:r w:rsidRPr="00EE617D">
        <w:rPr>
          <w:lang w:val="sr-Cyrl-CS"/>
        </w:rPr>
        <w:t>drvnom</w:t>
      </w:r>
      <w:r w:rsidR="006C213F" w:rsidRPr="00EE617D">
        <w:rPr>
          <w:lang w:val="sr-Cyrl-CS"/>
        </w:rPr>
        <w:t xml:space="preserve"> </w:t>
      </w:r>
      <w:r w:rsidRPr="00EE617D">
        <w:rPr>
          <w:lang w:val="sr-Cyrl-CS"/>
        </w:rPr>
        <w:t>fondu</w:t>
      </w:r>
      <w:r w:rsidR="006C213F" w:rsidRPr="00EE617D">
        <w:rPr>
          <w:lang w:val="sr-Cyrl-CS"/>
        </w:rPr>
        <w:t xml:space="preserve"> </w:t>
      </w:r>
      <w:r w:rsidRPr="00EE617D">
        <w:rPr>
          <w:lang w:val="sr-Cyrl-CS"/>
        </w:rPr>
        <w:t>po</w:t>
      </w:r>
      <w:r w:rsidR="006C213F" w:rsidRPr="00EE617D">
        <w:rPr>
          <w:lang w:val="sr-Cyrl-CS"/>
        </w:rPr>
        <w:t xml:space="preserve"> </w:t>
      </w:r>
      <w:r w:rsidRPr="00EE617D">
        <w:rPr>
          <w:lang w:val="sr-Cyrl-CS"/>
        </w:rPr>
        <w:t>zapremini</w:t>
      </w:r>
      <w:r w:rsidR="006C213F" w:rsidRPr="00EE617D">
        <w:rPr>
          <w:lang w:val="sr-Cyrl-CS"/>
        </w:rPr>
        <w:t xml:space="preserve"> </w:t>
      </w:r>
      <w:r w:rsidRPr="00EE617D">
        <w:rPr>
          <w:lang w:val="sr-Cyrl-CS"/>
        </w:rPr>
        <w:t>učestvuje</w:t>
      </w:r>
      <w:r w:rsidR="006C213F" w:rsidRPr="00EE617D">
        <w:rPr>
          <w:lang w:val="sr-Cyrl-CS"/>
        </w:rPr>
        <w:t xml:space="preserve"> </w:t>
      </w:r>
      <w:r w:rsidRPr="00EE617D">
        <w:rPr>
          <w:lang w:val="sr-Cyrl-CS"/>
        </w:rPr>
        <w:t>sa</w:t>
      </w:r>
      <w:r w:rsidR="006C213F" w:rsidRPr="00EE617D">
        <w:rPr>
          <w:lang w:val="sr-Cyrl-CS"/>
        </w:rPr>
        <w:t xml:space="preserve"> </w:t>
      </w:r>
      <w:r w:rsidR="008840C4" w:rsidRPr="00EE617D">
        <w:t xml:space="preserve">47.7 </w:t>
      </w:r>
      <w:r w:rsidR="006C213F" w:rsidRPr="00EE617D">
        <w:rPr>
          <w:lang w:val="sr-Cyrl-CS"/>
        </w:rPr>
        <w:t>%.</w:t>
      </w:r>
      <w:r w:rsidR="008840C4" w:rsidRPr="00EE617D">
        <w:rPr>
          <w:lang w:val="sr-Latn-RS"/>
        </w:rPr>
        <w:t xml:space="preserve"> Na drugom mestu zastupljenosti vrste po zapremini je bagrem sa 14.4 %. Takođe treba napomenuti </w:t>
      </w:r>
      <w:r w:rsidR="008840C4" w:rsidRPr="00EE617D">
        <w:rPr>
          <w:lang w:val="sr-Latn-RS"/>
        </w:rPr>
        <w:lastRenderedPageBreak/>
        <w:t>da je značajno učešće hrasta lužnjaka kao vrste drveta koja u ukupnoj drvnoj zapremini učestvuje sa 12.2% i svakao su prognoze da će u budućnosti ove vrednosti biti veće.</w:t>
      </w:r>
    </w:p>
    <w:p w:rsidR="00E469BB" w:rsidRPr="00EE617D" w:rsidRDefault="00321BC8" w:rsidP="00585EE4">
      <w:pPr>
        <w:spacing w:line="276" w:lineRule="auto"/>
        <w:ind w:firstLine="720"/>
        <w:jc w:val="both"/>
        <w:rPr>
          <w:lang w:val="sr-Cyrl-CS"/>
        </w:rPr>
      </w:pPr>
      <w:r w:rsidRPr="00EE617D">
        <w:rPr>
          <w:lang w:val="sr-Cyrl-CS"/>
        </w:rPr>
        <w:t>Od</w:t>
      </w:r>
      <w:r w:rsidR="00E81923" w:rsidRPr="00EE617D">
        <w:rPr>
          <w:lang w:val="sr-Cyrl-CS"/>
        </w:rPr>
        <w:t xml:space="preserve"> </w:t>
      </w:r>
      <w:r w:rsidRPr="00EE617D">
        <w:rPr>
          <w:lang w:val="sr-Cyrl-CS"/>
        </w:rPr>
        <w:t>ukupne</w:t>
      </w:r>
      <w:r w:rsidR="00E81923" w:rsidRPr="00EE617D">
        <w:rPr>
          <w:lang w:val="sr-Cyrl-CS"/>
        </w:rPr>
        <w:t xml:space="preserve"> </w:t>
      </w:r>
      <w:r w:rsidRPr="00EE617D">
        <w:rPr>
          <w:lang w:val="sr-Cyrl-CS"/>
        </w:rPr>
        <w:t>neobrasle</w:t>
      </w:r>
      <w:r w:rsidR="00E81923" w:rsidRPr="00EE617D">
        <w:rPr>
          <w:lang w:val="sr-Cyrl-CS"/>
        </w:rPr>
        <w:t xml:space="preserve"> </w:t>
      </w:r>
      <w:r w:rsidRPr="00EE617D">
        <w:rPr>
          <w:lang w:val="sr-Cyrl-CS"/>
        </w:rPr>
        <w:t>površine</w:t>
      </w:r>
      <w:r w:rsidR="00E81923" w:rsidRPr="00EE617D">
        <w:rPr>
          <w:lang w:val="sr-Cyrl-CS"/>
        </w:rPr>
        <w:t xml:space="preserve"> </w:t>
      </w:r>
      <w:r w:rsidRPr="00EE617D">
        <w:rPr>
          <w:lang w:val="sr-Cyrl-CS"/>
        </w:rPr>
        <w:t>šumsko</w:t>
      </w:r>
      <w:r w:rsidR="00E81923" w:rsidRPr="00EE617D">
        <w:rPr>
          <w:lang w:val="sr-Cyrl-CS"/>
        </w:rPr>
        <w:t xml:space="preserve"> </w:t>
      </w:r>
      <w:r w:rsidRPr="00EE617D">
        <w:rPr>
          <w:lang w:val="sr-Cyrl-CS"/>
        </w:rPr>
        <w:t>zemljište</w:t>
      </w:r>
      <w:r w:rsidR="00E81923" w:rsidRPr="00EE617D">
        <w:rPr>
          <w:lang w:val="sr-Cyrl-CS"/>
        </w:rPr>
        <w:t xml:space="preserve"> </w:t>
      </w:r>
      <w:r w:rsidRPr="00EE617D">
        <w:rPr>
          <w:lang w:val="sr-Cyrl-CS"/>
        </w:rPr>
        <w:t>zauzima</w:t>
      </w:r>
      <w:r w:rsidR="00E81923" w:rsidRPr="00EE617D">
        <w:rPr>
          <w:lang w:val="sr-Cyrl-CS"/>
        </w:rPr>
        <w:t xml:space="preserve"> </w:t>
      </w:r>
      <w:r w:rsidRPr="00EE617D">
        <w:rPr>
          <w:lang w:val="sr-Cyrl-CS"/>
        </w:rPr>
        <w:t>površinu</w:t>
      </w:r>
      <w:r w:rsidR="00E81923" w:rsidRPr="00EE617D">
        <w:rPr>
          <w:lang w:val="sr-Cyrl-CS"/>
        </w:rPr>
        <w:t xml:space="preserve"> </w:t>
      </w:r>
      <w:r w:rsidRPr="00EE617D">
        <w:rPr>
          <w:lang w:val="sr-Cyrl-CS"/>
        </w:rPr>
        <w:t>od</w:t>
      </w:r>
      <w:r w:rsidR="00E81923" w:rsidRPr="00EE617D">
        <w:rPr>
          <w:lang w:val="sr-Cyrl-CS"/>
        </w:rPr>
        <w:t xml:space="preserve"> </w:t>
      </w:r>
      <w:r w:rsidR="00E469BB" w:rsidRPr="00EE617D">
        <w:rPr>
          <w:sz w:val="22"/>
          <w:szCs w:val="22"/>
        </w:rPr>
        <w:t xml:space="preserve">392.16 </w:t>
      </w:r>
      <w:r w:rsidR="00E81923" w:rsidRPr="00EE617D">
        <w:t>ha</w:t>
      </w:r>
      <w:r w:rsidR="00E81923" w:rsidRPr="00EE617D">
        <w:rPr>
          <w:lang w:val="sr-Cyrl-CS"/>
        </w:rPr>
        <w:t xml:space="preserve"> (</w:t>
      </w:r>
      <w:r w:rsidR="00E469BB" w:rsidRPr="00EE617D">
        <w:rPr>
          <w:sz w:val="22"/>
          <w:szCs w:val="22"/>
        </w:rPr>
        <w:t>79.4</w:t>
      </w:r>
      <w:r w:rsidR="00E81923" w:rsidRPr="00EE617D">
        <w:rPr>
          <w:lang w:val="sr-Cyrl-CS"/>
        </w:rPr>
        <w:t xml:space="preserve">%). </w:t>
      </w:r>
      <w:r w:rsidRPr="00EE617D">
        <w:rPr>
          <w:lang w:val="sr-Cyrl-CS"/>
        </w:rPr>
        <w:t>Šumsko</w:t>
      </w:r>
      <w:r w:rsidR="00E81923" w:rsidRPr="00EE617D">
        <w:rPr>
          <w:lang w:val="sr-Cyrl-CS"/>
        </w:rPr>
        <w:t xml:space="preserve"> </w:t>
      </w:r>
      <w:r w:rsidRPr="00EE617D">
        <w:rPr>
          <w:lang w:val="sr-Cyrl-CS"/>
        </w:rPr>
        <w:t>zemljište</w:t>
      </w:r>
      <w:r w:rsidR="00E81923" w:rsidRPr="00EE617D">
        <w:rPr>
          <w:lang w:val="sr-Cyrl-CS"/>
        </w:rPr>
        <w:t xml:space="preserve"> (</w:t>
      </w:r>
      <w:r w:rsidRPr="00EE617D">
        <w:rPr>
          <w:lang w:val="sr-Cyrl-CS"/>
        </w:rPr>
        <w:t>kod</w:t>
      </w:r>
      <w:r w:rsidR="00E81923" w:rsidRPr="00EE617D">
        <w:rPr>
          <w:lang w:val="sr-Cyrl-CS"/>
        </w:rPr>
        <w:t xml:space="preserve"> 12) </w:t>
      </w:r>
      <w:r w:rsidRPr="00EE617D">
        <w:rPr>
          <w:lang w:val="sl-SI"/>
        </w:rPr>
        <w:t>na</w:t>
      </w:r>
      <w:r w:rsidR="00E81923" w:rsidRPr="00EE617D">
        <w:rPr>
          <w:lang w:val="sl-SI"/>
        </w:rPr>
        <w:t xml:space="preserve"> </w:t>
      </w:r>
      <w:r w:rsidRPr="00EE617D">
        <w:rPr>
          <w:lang w:val="sl-SI"/>
        </w:rPr>
        <w:t>površini</w:t>
      </w:r>
      <w:r w:rsidR="00E81923" w:rsidRPr="00EE617D">
        <w:rPr>
          <w:lang w:val="sl-SI"/>
        </w:rPr>
        <w:t xml:space="preserve"> </w:t>
      </w:r>
      <w:r w:rsidRPr="00EE617D">
        <w:rPr>
          <w:lang w:val="sl-SI"/>
        </w:rPr>
        <w:t>od</w:t>
      </w:r>
      <w:r w:rsidR="00E81923" w:rsidRPr="00EE617D">
        <w:rPr>
          <w:lang w:val="sl-SI"/>
        </w:rPr>
        <w:t xml:space="preserve"> </w:t>
      </w:r>
      <w:r w:rsidR="00E469BB" w:rsidRPr="00EE617D">
        <w:rPr>
          <w:sz w:val="22"/>
          <w:szCs w:val="22"/>
        </w:rPr>
        <w:t xml:space="preserve">238.77 </w:t>
      </w:r>
      <w:r w:rsidR="00E81923" w:rsidRPr="00EE617D">
        <w:rPr>
          <w:lang w:val="sr-Cyrl-CS"/>
        </w:rPr>
        <w:t xml:space="preserve">ha, </w:t>
      </w:r>
      <w:r w:rsidRPr="00EE617D">
        <w:rPr>
          <w:lang w:val="sr-Cyrl-CS"/>
        </w:rPr>
        <w:t>predstavlja</w:t>
      </w:r>
      <w:r w:rsidR="00E81923" w:rsidRPr="00EE617D">
        <w:rPr>
          <w:lang w:val="sr-Cyrl-CS"/>
        </w:rPr>
        <w:t xml:space="preserve"> </w:t>
      </w:r>
      <w:r w:rsidRPr="00EE617D">
        <w:rPr>
          <w:lang w:val="sr-Cyrl-CS"/>
        </w:rPr>
        <w:t>zemljište</w:t>
      </w:r>
      <w:r w:rsidR="00E81923" w:rsidRPr="00EE617D">
        <w:rPr>
          <w:lang w:val="sr-Cyrl-CS"/>
        </w:rPr>
        <w:t xml:space="preserve"> </w:t>
      </w:r>
      <w:r w:rsidRPr="00EE617D">
        <w:rPr>
          <w:lang w:val="sr-Cyrl-CS"/>
        </w:rPr>
        <w:t>na</w:t>
      </w:r>
      <w:r w:rsidR="00E81923" w:rsidRPr="00EE617D">
        <w:rPr>
          <w:lang w:val="sr-Cyrl-CS"/>
        </w:rPr>
        <w:t xml:space="preserve"> </w:t>
      </w:r>
      <w:r w:rsidRPr="00EE617D">
        <w:rPr>
          <w:lang w:val="sr-Cyrl-CS"/>
        </w:rPr>
        <w:t>kome</w:t>
      </w:r>
      <w:r w:rsidR="00E81923" w:rsidRPr="00EE617D">
        <w:rPr>
          <w:lang w:val="sr-Cyrl-CS"/>
        </w:rPr>
        <w:t xml:space="preserve"> </w:t>
      </w:r>
      <w:r w:rsidRPr="00EE617D">
        <w:rPr>
          <w:lang w:val="sr-Cyrl-CS"/>
        </w:rPr>
        <w:t>do</w:t>
      </w:r>
      <w:r w:rsidR="00E81923" w:rsidRPr="00EE617D">
        <w:rPr>
          <w:lang w:val="sr-Cyrl-CS"/>
        </w:rPr>
        <w:t xml:space="preserve"> </w:t>
      </w:r>
      <w:r w:rsidRPr="00EE617D">
        <w:rPr>
          <w:lang w:val="sr-Cyrl-CS"/>
        </w:rPr>
        <w:t>sada</w:t>
      </w:r>
      <w:r w:rsidR="00E81923" w:rsidRPr="00EE617D">
        <w:rPr>
          <w:lang w:val="sr-Cyrl-CS"/>
        </w:rPr>
        <w:t xml:space="preserve"> </w:t>
      </w:r>
      <w:r w:rsidRPr="00EE617D">
        <w:rPr>
          <w:lang w:val="sr-Cyrl-CS"/>
        </w:rPr>
        <w:t>nije</w:t>
      </w:r>
      <w:r w:rsidR="00E81923" w:rsidRPr="00EE617D">
        <w:rPr>
          <w:lang w:val="sr-Cyrl-CS"/>
        </w:rPr>
        <w:t xml:space="preserve"> </w:t>
      </w:r>
      <w:r w:rsidRPr="00EE617D">
        <w:rPr>
          <w:lang w:val="sr-Cyrl-CS"/>
        </w:rPr>
        <w:t>bila</w:t>
      </w:r>
      <w:r w:rsidR="00E81923" w:rsidRPr="00EE617D">
        <w:rPr>
          <w:lang w:val="sr-Cyrl-CS"/>
        </w:rPr>
        <w:t xml:space="preserve"> </w:t>
      </w:r>
      <w:r w:rsidRPr="00EE617D">
        <w:rPr>
          <w:lang w:val="sr-Cyrl-CS"/>
        </w:rPr>
        <w:t>šuma</w:t>
      </w:r>
      <w:r w:rsidR="0068432F" w:rsidRPr="00EE617D">
        <w:rPr>
          <w:lang w:val="sr-Cyrl-CS"/>
        </w:rPr>
        <w:t>.</w:t>
      </w:r>
      <w:r w:rsidR="00E81923" w:rsidRPr="00EE617D">
        <w:rPr>
          <w:lang w:val="sr-Cyrl-CS"/>
        </w:rPr>
        <w:t xml:space="preserve"> </w:t>
      </w:r>
      <w:r w:rsidR="00E469BB" w:rsidRPr="00EE617D">
        <w:rPr>
          <w:sz w:val="22"/>
          <w:szCs w:val="22"/>
        </w:rPr>
        <w:t>Zemljište za pošumljavanje – sečina</w:t>
      </w:r>
      <w:r w:rsidR="00E469BB" w:rsidRPr="00EE617D">
        <w:rPr>
          <w:lang w:val="sr-Cyrl-CS"/>
        </w:rPr>
        <w:t xml:space="preserve"> </w:t>
      </w:r>
      <w:r w:rsidR="00E81923" w:rsidRPr="00EE617D">
        <w:rPr>
          <w:lang w:val="sr-Cyrl-CS"/>
        </w:rPr>
        <w:t>(</w:t>
      </w:r>
      <w:r w:rsidRPr="00EE617D">
        <w:rPr>
          <w:lang w:val="sr-Cyrl-CS"/>
        </w:rPr>
        <w:t>kod</w:t>
      </w:r>
      <w:r w:rsidR="00E81923" w:rsidRPr="00EE617D">
        <w:rPr>
          <w:lang w:val="sr-Cyrl-CS"/>
        </w:rPr>
        <w:t xml:space="preserve"> </w:t>
      </w:r>
      <w:r w:rsidR="00E469BB" w:rsidRPr="00EE617D">
        <w:rPr>
          <w:lang w:val="sr-Latn-RS"/>
        </w:rPr>
        <w:t>89</w:t>
      </w:r>
      <w:r w:rsidR="00E81923" w:rsidRPr="00EE617D">
        <w:rPr>
          <w:lang w:val="sr-Cyrl-CS"/>
        </w:rPr>
        <w:t xml:space="preserve">) </w:t>
      </w:r>
      <w:r w:rsidRPr="00EE617D">
        <w:rPr>
          <w:lang w:val="sr-Cyrl-CS"/>
        </w:rPr>
        <w:t>su</w:t>
      </w:r>
      <w:r w:rsidR="00E81923" w:rsidRPr="00EE617D">
        <w:rPr>
          <w:lang w:val="sr-Cyrl-CS"/>
        </w:rPr>
        <w:t xml:space="preserve"> </w:t>
      </w:r>
      <w:r w:rsidRPr="00EE617D">
        <w:rPr>
          <w:lang w:val="sr-Cyrl-CS"/>
        </w:rPr>
        <w:t>stare</w:t>
      </w:r>
      <w:r w:rsidR="00E81923" w:rsidRPr="00EE617D">
        <w:rPr>
          <w:lang w:val="sr-Cyrl-CS"/>
        </w:rPr>
        <w:t xml:space="preserve"> </w:t>
      </w:r>
      <w:r w:rsidRPr="00EE617D">
        <w:rPr>
          <w:lang w:val="sr-Cyrl-CS"/>
        </w:rPr>
        <w:t>sečine</w:t>
      </w:r>
      <w:r w:rsidR="00E81923" w:rsidRPr="00EE617D">
        <w:rPr>
          <w:lang w:val="sr-Cyrl-CS"/>
        </w:rPr>
        <w:t xml:space="preserve"> </w:t>
      </w:r>
      <w:r w:rsidRPr="00EE617D">
        <w:rPr>
          <w:lang w:val="sr-Cyrl-CS"/>
        </w:rPr>
        <w:t>iz</w:t>
      </w:r>
      <w:r w:rsidR="00E81923" w:rsidRPr="00EE617D">
        <w:rPr>
          <w:lang w:val="sr-Cyrl-CS"/>
        </w:rPr>
        <w:t xml:space="preserve"> </w:t>
      </w:r>
      <w:r w:rsidRPr="00EE617D">
        <w:rPr>
          <w:lang w:val="sr-Cyrl-CS"/>
        </w:rPr>
        <w:t>prošlog</w:t>
      </w:r>
      <w:r w:rsidR="00E81923" w:rsidRPr="00EE617D">
        <w:rPr>
          <w:lang w:val="sr-Cyrl-CS"/>
        </w:rPr>
        <w:t xml:space="preserve"> </w:t>
      </w:r>
      <w:r w:rsidRPr="00EE617D">
        <w:rPr>
          <w:lang w:val="sr-Cyrl-CS"/>
        </w:rPr>
        <w:t>uređajnog</w:t>
      </w:r>
      <w:r w:rsidR="00E81923" w:rsidRPr="00EE617D">
        <w:rPr>
          <w:lang w:val="sr-Cyrl-CS"/>
        </w:rPr>
        <w:t xml:space="preserve"> </w:t>
      </w:r>
      <w:r w:rsidRPr="00EE617D">
        <w:rPr>
          <w:lang w:val="sr-Cyrl-CS"/>
        </w:rPr>
        <w:t>razdoblja</w:t>
      </w:r>
      <w:r w:rsidR="00E81923" w:rsidRPr="00EE617D">
        <w:rPr>
          <w:lang w:val="sr-Cyrl-CS"/>
        </w:rPr>
        <w:t xml:space="preserve">, </w:t>
      </w:r>
      <w:r w:rsidRPr="00EE617D">
        <w:rPr>
          <w:lang w:val="sr-Cyrl-CS"/>
        </w:rPr>
        <w:t>koje</w:t>
      </w:r>
      <w:r w:rsidR="00E81923" w:rsidRPr="00EE617D">
        <w:rPr>
          <w:lang w:val="sr-Cyrl-CS"/>
        </w:rPr>
        <w:t xml:space="preserve"> </w:t>
      </w:r>
      <w:r w:rsidRPr="00EE617D">
        <w:rPr>
          <w:lang w:val="sr-Cyrl-CS"/>
        </w:rPr>
        <w:t>zauzimaju</w:t>
      </w:r>
      <w:r w:rsidR="00E81923" w:rsidRPr="00EE617D">
        <w:rPr>
          <w:lang w:val="sr-Cyrl-CS"/>
        </w:rPr>
        <w:t xml:space="preserve"> </w:t>
      </w:r>
      <w:r w:rsidRPr="00EE617D">
        <w:rPr>
          <w:lang w:val="sr-Cyrl-CS"/>
        </w:rPr>
        <w:t>površinu</w:t>
      </w:r>
      <w:r w:rsidR="00E81923" w:rsidRPr="00EE617D">
        <w:rPr>
          <w:lang w:val="sr-Cyrl-CS"/>
        </w:rPr>
        <w:t xml:space="preserve"> </w:t>
      </w:r>
      <w:r w:rsidR="00E469BB" w:rsidRPr="00EE617D">
        <w:rPr>
          <w:sz w:val="22"/>
          <w:szCs w:val="22"/>
        </w:rPr>
        <w:t xml:space="preserve">153.39 </w:t>
      </w:r>
      <w:r w:rsidR="00E81923" w:rsidRPr="00EE617D">
        <w:t>ha</w:t>
      </w:r>
      <w:r w:rsidR="00E469BB" w:rsidRPr="00EE617D">
        <w:rPr>
          <w:lang w:val="sr-Cyrl-CS"/>
        </w:rPr>
        <w:t xml:space="preserve"> i koje će se obavezno pošumiti. </w:t>
      </w:r>
    </w:p>
    <w:p w:rsidR="00DD4F55" w:rsidRPr="00EE617D" w:rsidRDefault="00321BC8" w:rsidP="00585EE4">
      <w:pPr>
        <w:spacing w:line="276" w:lineRule="auto"/>
        <w:ind w:firstLine="720"/>
        <w:jc w:val="both"/>
        <w:rPr>
          <w:bCs/>
          <w:lang w:val="sr-Cyrl-CS"/>
        </w:rPr>
      </w:pPr>
      <w:r w:rsidRPr="00EE617D">
        <w:rPr>
          <w:bCs/>
          <w:lang w:val="sr-Cyrl-CS"/>
        </w:rPr>
        <w:t>Primećuje</w:t>
      </w:r>
      <w:r w:rsidR="00CD1931" w:rsidRPr="00EE617D">
        <w:rPr>
          <w:bCs/>
          <w:lang w:val="sr-Cyrl-CS"/>
        </w:rPr>
        <w:t xml:space="preserve"> </w:t>
      </w:r>
      <w:r w:rsidRPr="00EE617D">
        <w:rPr>
          <w:bCs/>
          <w:lang w:val="sr-Cyrl-CS"/>
        </w:rPr>
        <w:t>se</w:t>
      </w:r>
      <w:r w:rsidR="00CD1931" w:rsidRPr="00EE617D">
        <w:rPr>
          <w:bCs/>
          <w:lang w:val="sr-Cyrl-CS"/>
        </w:rPr>
        <w:t xml:space="preserve"> </w:t>
      </w:r>
      <w:r w:rsidRPr="00EE617D">
        <w:rPr>
          <w:bCs/>
          <w:lang w:val="sr-Cyrl-CS"/>
        </w:rPr>
        <w:t>nedovoljna</w:t>
      </w:r>
      <w:r w:rsidR="00CD1931" w:rsidRPr="00EE617D">
        <w:rPr>
          <w:bCs/>
          <w:lang w:val="sr-Cyrl-CS"/>
        </w:rPr>
        <w:t xml:space="preserve"> </w:t>
      </w:r>
      <w:r w:rsidRPr="00EE617D">
        <w:rPr>
          <w:bCs/>
          <w:lang w:val="sr-Cyrl-CS"/>
        </w:rPr>
        <w:t>produktivnost</w:t>
      </w:r>
      <w:r w:rsidR="00CD1931" w:rsidRPr="00EE617D">
        <w:rPr>
          <w:bCs/>
          <w:lang w:val="sr-Cyrl-CS"/>
        </w:rPr>
        <w:t xml:space="preserve"> </w:t>
      </w:r>
      <w:r w:rsidRPr="00EE617D">
        <w:rPr>
          <w:bCs/>
          <w:lang w:val="sr-Cyrl-CS"/>
        </w:rPr>
        <w:t>zasada</w:t>
      </w:r>
      <w:r w:rsidR="00CD1931" w:rsidRPr="00EE617D">
        <w:rPr>
          <w:bCs/>
          <w:lang w:val="sr-Cyrl-CS"/>
        </w:rPr>
        <w:t xml:space="preserve"> </w:t>
      </w:r>
      <w:r w:rsidRPr="00EE617D">
        <w:rPr>
          <w:bCs/>
          <w:lang w:val="sr-Cyrl-CS"/>
        </w:rPr>
        <w:t>topola</w:t>
      </w:r>
      <w:r w:rsidR="00CD1931" w:rsidRPr="00EE617D">
        <w:rPr>
          <w:bCs/>
          <w:lang w:val="sr-Cyrl-CS"/>
        </w:rPr>
        <w:t xml:space="preserve"> </w:t>
      </w:r>
      <w:r w:rsidRPr="00EE617D">
        <w:rPr>
          <w:bCs/>
          <w:lang w:val="sr-Cyrl-CS"/>
        </w:rPr>
        <w:t>i</w:t>
      </w:r>
      <w:r w:rsidR="00CD1931" w:rsidRPr="00EE617D">
        <w:rPr>
          <w:bCs/>
          <w:lang w:val="sr-Cyrl-CS"/>
        </w:rPr>
        <w:t xml:space="preserve"> </w:t>
      </w:r>
      <w:r w:rsidRPr="00EE617D">
        <w:rPr>
          <w:bCs/>
          <w:lang w:val="sr-Cyrl-CS"/>
        </w:rPr>
        <w:t>to</w:t>
      </w:r>
      <w:r w:rsidR="00CD1931" w:rsidRPr="00EE617D">
        <w:rPr>
          <w:bCs/>
          <w:lang w:val="sr-Cyrl-CS"/>
        </w:rPr>
        <w:t xml:space="preserve"> </w:t>
      </w:r>
      <w:r w:rsidRPr="00EE617D">
        <w:rPr>
          <w:bCs/>
          <w:lang w:val="sr-Cyrl-CS"/>
        </w:rPr>
        <w:t>onih</w:t>
      </w:r>
      <w:r w:rsidR="00CD1931" w:rsidRPr="00EE617D">
        <w:rPr>
          <w:bCs/>
          <w:lang w:val="sr-Cyrl-CS"/>
        </w:rPr>
        <w:t xml:space="preserve"> </w:t>
      </w:r>
      <w:r w:rsidRPr="00EE617D">
        <w:rPr>
          <w:bCs/>
          <w:lang w:val="sr-Cyrl-CS"/>
        </w:rPr>
        <w:t>koji</w:t>
      </w:r>
      <w:r w:rsidR="00CD1931" w:rsidRPr="00EE617D">
        <w:rPr>
          <w:bCs/>
          <w:lang w:val="sr-Cyrl-CS"/>
        </w:rPr>
        <w:t xml:space="preserve"> </w:t>
      </w:r>
      <w:r w:rsidRPr="00EE617D">
        <w:rPr>
          <w:bCs/>
          <w:lang w:val="sr-Cyrl-CS"/>
        </w:rPr>
        <w:t>su</w:t>
      </w:r>
      <w:r w:rsidR="00CD1931" w:rsidRPr="00EE617D">
        <w:rPr>
          <w:bCs/>
          <w:lang w:val="sr-Cyrl-CS"/>
        </w:rPr>
        <w:t xml:space="preserve"> </w:t>
      </w:r>
      <w:r w:rsidRPr="00EE617D">
        <w:rPr>
          <w:bCs/>
          <w:lang w:val="sr-Cyrl-CS"/>
        </w:rPr>
        <w:t>podizani</w:t>
      </w:r>
      <w:r w:rsidR="00CD1931" w:rsidRPr="00EE617D">
        <w:rPr>
          <w:bCs/>
          <w:lang w:val="sr-Cyrl-CS"/>
        </w:rPr>
        <w:t xml:space="preserve"> </w:t>
      </w:r>
      <w:r w:rsidRPr="00EE617D">
        <w:rPr>
          <w:bCs/>
          <w:lang w:val="sr-Cyrl-CS"/>
        </w:rPr>
        <w:t>na</w:t>
      </w:r>
      <w:r w:rsidR="00E469BB" w:rsidRPr="00EE617D">
        <w:rPr>
          <w:bCs/>
          <w:lang w:val="sr-Latn-RS"/>
        </w:rPr>
        <w:t xml:space="preserve"> ne</w:t>
      </w:r>
      <w:r w:rsidRPr="00EE617D">
        <w:rPr>
          <w:bCs/>
          <w:lang w:val="sr-Cyrl-CS"/>
        </w:rPr>
        <w:t>odgovarajućem</w:t>
      </w:r>
      <w:r w:rsidR="00CD1931" w:rsidRPr="00EE617D">
        <w:rPr>
          <w:bCs/>
          <w:lang w:val="sr-Cyrl-CS"/>
        </w:rPr>
        <w:t xml:space="preserve"> </w:t>
      </w:r>
      <w:r w:rsidRPr="00EE617D">
        <w:rPr>
          <w:bCs/>
          <w:lang w:val="sr-Cyrl-CS"/>
        </w:rPr>
        <w:t>zemljištu</w:t>
      </w:r>
      <w:r w:rsidR="00CD1931" w:rsidRPr="00EE617D">
        <w:rPr>
          <w:bCs/>
          <w:lang w:val="sr-Cyrl-CS"/>
        </w:rPr>
        <w:t xml:space="preserve">, </w:t>
      </w:r>
      <w:r w:rsidRPr="00EE617D">
        <w:rPr>
          <w:bCs/>
          <w:lang w:val="sr-Cyrl-CS"/>
        </w:rPr>
        <w:t>kod</w:t>
      </w:r>
      <w:r w:rsidR="00CD1931" w:rsidRPr="00EE617D">
        <w:rPr>
          <w:bCs/>
          <w:lang w:val="sr-Cyrl-CS"/>
        </w:rPr>
        <w:t xml:space="preserve"> </w:t>
      </w:r>
      <w:r w:rsidRPr="00EE617D">
        <w:rPr>
          <w:bCs/>
          <w:lang w:val="sr-Cyrl-CS"/>
        </w:rPr>
        <w:t>kojih</w:t>
      </w:r>
      <w:r w:rsidR="00CD1931" w:rsidRPr="00EE617D">
        <w:rPr>
          <w:bCs/>
          <w:lang w:val="sr-Cyrl-CS"/>
        </w:rPr>
        <w:t xml:space="preserve"> </w:t>
      </w:r>
      <w:r w:rsidRPr="00EE617D">
        <w:rPr>
          <w:bCs/>
          <w:lang w:val="sr-Cyrl-CS"/>
        </w:rPr>
        <w:t>nije</w:t>
      </w:r>
      <w:r w:rsidR="00CD1931" w:rsidRPr="00EE617D">
        <w:rPr>
          <w:bCs/>
          <w:lang w:val="sr-Cyrl-CS"/>
        </w:rPr>
        <w:t xml:space="preserve"> </w:t>
      </w:r>
      <w:r w:rsidRPr="00EE617D">
        <w:rPr>
          <w:bCs/>
          <w:lang w:val="sr-Cyrl-CS"/>
        </w:rPr>
        <w:t>dovoljno</w:t>
      </w:r>
      <w:r w:rsidR="00CD1931" w:rsidRPr="00EE617D">
        <w:rPr>
          <w:bCs/>
          <w:lang w:val="sr-Cyrl-CS"/>
        </w:rPr>
        <w:t xml:space="preserve"> </w:t>
      </w:r>
      <w:r w:rsidRPr="00EE617D">
        <w:rPr>
          <w:bCs/>
          <w:lang w:val="sr-Cyrl-CS"/>
        </w:rPr>
        <w:t>iskorošćen</w:t>
      </w:r>
      <w:r w:rsidR="00CD1931" w:rsidRPr="00EE617D">
        <w:rPr>
          <w:bCs/>
          <w:lang w:val="sr-Cyrl-CS"/>
        </w:rPr>
        <w:t xml:space="preserve"> </w:t>
      </w:r>
      <w:r w:rsidRPr="00EE617D">
        <w:rPr>
          <w:bCs/>
          <w:lang w:val="sr-Cyrl-CS"/>
        </w:rPr>
        <w:t>genetski</w:t>
      </w:r>
      <w:r w:rsidR="00CD1931" w:rsidRPr="00EE617D">
        <w:rPr>
          <w:bCs/>
          <w:lang w:val="sr-Cyrl-CS"/>
        </w:rPr>
        <w:t xml:space="preserve"> </w:t>
      </w:r>
      <w:r w:rsidRPr="00EE617D">
        <w:rPr>
          <w:bCs/>
          <w:lang w:val="sr-Cyrl-CS"/>
        </w:rPr>
        <w:t>potencijal</w:t>
      </w:r>
      <w:r w:rsidR="00CD1931" w:rsidRPr="00EE617D">
        <w:rPr>
          <w:bCs/>
          <w:lang w:val="sr-Cyrl-CS"/>
        </w:rPr>
        <w:t xml:space="preserve"> </w:t>
      </w:r>
      <w:r w:rsidRPr="00EE617D">
        <w:rPr>
          <w:bCs/>
          <w:lang w:val="sr-Cyrl-CS"/>
        </w:rPr>
        <w:t>vrste</w:t>
      </w:r>
      <w:r w:rsidR="00CD1931" w:rsidRPr="00EE617D">
        <w:rPr>
          <w:bCs/>
          <w:lang w:val="sr-Cyrl-CS"/>
        </w:rPr>
        <w:t xml:space="preserve">. </w:t>
      </w:r>
      <w:r w:rsidRPr="00EE617D">
        <w:rPr>
          <w:bCs/>
          <w:lang w:val="sr-Cyrl-CS"/>
        </w:rPr>
        <w:t>U</w:t>
      </w:r>
      <w:r w:rsidR="00CD1931" w:rsidRPr="00EE617D">
        <w:rPr>
          <w:bCs/>
          <w:lang w:val="sr-Cyrl-CS"/>
        </w:rPr>
        <w:t xml:space="preserve"> </w:t>
      </w:r>
      <w:r w:rsidRPr="00EE617D">
        <w:rPr>
          <w:bCs/>
          <w:lang w:val="sr-Cyrl-CS"/>
        </w:rPr>
        <w:t>iskorišćenju</w:t>
      </w:r>
      <w:r w:rsidR="00CD1931" w:rsidRPr="00EE617D">
        <w:rPr>
          <w:bCs/>
          <w:lang w:val="sr-Cyrl-CS"/>
        </w:rPr>
        <w:t xml:space="preserve"> </w:t>
      </w:r>
      <w:r w:rsidRPr="00EE617D">
        <w:rPr>
          <w:bCs/>
          <w:lang w:val="sr-Cyrl-CS"/>
        </w:rPr>
        <w:t>proizvodnog</w:t>
      </w:r>
      <w:r w:rsidR="00CD1931" w:rsidRPr="00EE617D">
        <w:rPr>
          <w:bCs/>
          <w:lang w:val="sr-Cyrl-CS"/>
        </w:rPr>
        <w:t xml:space="preserve"> </w:t>
      </w:r>
      <w:r w:rsidRPr="00EE617D">
        <w:rPr>
          <w:bCs/>
          <w:lang w:val="sr-Cyrl-CS"/>
        </w:rPr>
        <w:t>potencijala</w:t>
      </w:r>
      <w:r w:rsidR="00CD1931" w:rsidRPr="00EE617D">
        <w:rPr>
          <w:bCs/>
          <w:lang w:val="sr-Cyrl-CS"/>
        </w:rPr>
        <w:t xml:space="preserve"> </w:t>
      </w:r>
      <w:r w:rsidRPr="00EE617D">
        <w:rPr>
          <w:bCs/>
          <w:lang w:val="sr-Cyrl-CS"/>
        </w:rPr>
        <w:t>zemljišta</w:t>
      </w:r>
      <w:r w:rsidR="00CD1931" w:rsidRPr="00EE617D">
        <w:rPr>
          <w:bCs/>
          <w:lang w:val="sr-Cyrl-CS"/>
        </w:rPr>
        <w:t xml:space="preserve"> </w:t>
      </w:r>
      <w:r w:rsidRPr="00EE617D">
        <w:rPr>
          <w:bCs/>
          <w:lang w:val="sr-Cyrl-CS"/>
        </w:rPr>
        <w:t>ne</w:t>
      </w:r>
      <w:r w:rsidR="00CD1931" w:rsidRPr="00EE617D">
        <w:rPr>
          <w:bCs/>
          <w:lang w:val="sr-Cyrl-CS"/>
        </w:rPr>
        <w:t xml:space="preserve"> </w:t>
      </w:r>
      <w:r w:rsidRPr="00EE617D">
        <w:rPr>
          <w:bCs/>
          <w:lang w:val="sr-Cyrl-CS"/>
        </w:rPr>
        <w:t>raspolaže</w:t>
      </w:r>
      <w:r w:rsidR="00CD1931" w:rsidRPr="00EE617D">
        <w:rPr>
          <w:bCs/>
          <w:lang w:val="sr-Cyrl-CS"/>
        </w:rPr>
        <w:t xml:space="preserve"> </w:t>
      </w:r>
      <w:r w:rsidRPr="00EE617D">
        <w:rPr>
          <w:bCs/>
          <w:lang w:val="sr-Cyrl-CS"/>
        </w:rPr>
        <w:t>se</w:t>
      </w:r>
      <w:r w:rsidR="00CD1931" w:rsidRPr="00EE617D">
        <w:rPr>
          <w:bCs/>
          <w:lang w:val="sr-Cyrl-CS"/>
        </w:rPr>
        <w:t xml:space="preserve"> </w:t>
      </w:r>
      <w:r w:rsidRPr="00EE617D">
        <w:rPr>
          <w:bCs/>
          <w:lang w:val="sr-Cyrl-CS"/>
        </w:rPr>
        <w:t>sa</w:t>
      </w:r>
      <w:r w:rsidR="00CD1931" w:rsidRPr="00EE617D">
        <w:rPr>
          <w:bCs/>
          <w:lang w:val="sr-Cyrl-CS"/>
        </w:rPr>
        <w:t xml:space="preserve"> </w:t>
      </w:r>
      <w:r w:rsidRPr="00EE617D">
        <w:rPr>
          <w:bCs/>
          <w:lang w:val="sr-Cyrl-CS"/>
        </w:rPr>
        <w:t>većim</w:t>
      </w:r>
      <w:r w:rsidR="00CD1931" w:rsidRPr="00EE617D">
        <w:rPr>
          <w:bCs/>
          <w:lang w:val="sr-Cyrl-CS"/>
        </w:rPr>
        <w:t xml:space="preserve"> </w:t>
      </w:r>
      <w:r w:rsidRPr="00EE617D">
        <w:rPr>
          <w:bCs/>
          <w:lang w:val="sr-Cyrl-CS"/>
        </w:rPr>
        <w:t>izborom</w:t>
      </w:r>
      <w:r w:rsidR="00CD1931" w:rsidRPr="00EE617D">
        <w:rPr>
          <w:bCs/>
          <w:lang w:val="sr-Cyrl-CS"/>
        </w:rPr>
        <w:t xml:space="preserve"> </w:t>
      </w:r>
      <w:r w:rsidRPr="00EE617D">
        <w:rPr>
          <w:bCs/>
          <w:lang w:val="sr-Cyrl-CS"/>
        </w:rPr>
        <w:t>sorti</w:t>
      </w:r>
      <w:r w:rsidR="00CD1931" w:rsidRPr="00EE617D">
        <w:rPr>
          <w:bCs/>
          <w:lang w:val="sr-Cyrl-CS"/>
        </w:rPr>
        <w:t xml:space="preserve"> </w:t>
      </w:r>
      <w:r w:rsidRPr="00EE617D">
        <w:rPr>
          <w:bCs/>
          <w:lang w:val="sr-Cyrl-CS"/>
        </w:rPr>
        <w:t>EA</w:t>
      </w:r>
      <w:r w:rsidR="00CD1931" w:rsidRPr="00EE617D">
        <w:rPr>
          <w:bCs/>
          <w:lang w:val="sr-Cyrl-CS"/>
        </w:rPr>
        <w:t xml:space="preserve"> </w:t>
      </w:r>
      <w:r w:rsidRPr="00EE617D">
        <w:rPr>
          <w:bCs/>
          <w:lang w:val="sr-Cyrl-CS"/>
        </w:rPr>
        <w:t>topola</w:t>
      </w:r>
      <w:r w:rsidR="00CD1931" w:rsidRPr="00EE617D">
        <w:rPr>
          <w:bCs/>
          <w:lang w:val="sr-Cyrl-CS"/>
        </w:rPr>
        <w:t xml:space="preserve">. </w:t>
      </w:r>
      <w:r w:rsidRPr="00EE617D">
        <w:rPr>
          <w:bCs/>
          <w:lang w:val="sr-Cyrl-CS"/>
        </w:rPr>
        <w:t>Na</w:t>
      </w:r>
      <w:r w:rsidR="00CD1931" w:rsidRPr="00EE617D">
        <w:rPr>
          <w:bCs/>
          <w:lang w:val="sr-Cyrl-CS"/>
        </w:rPr>
        <w:t xml:space="preserve"> </w:t>
      </w:r>
      <w:r w:rsidRPr="00EE617D">
        <w:rPr>
          <w:bCs/>
          <w:lang w:val="sr-Cyrl-CS"/>
        </w:rPr>
        <w:t>većem</w:t>
      </w:r>
      <w:r w:rsidR="00CD1931" w:rsidRPr="00EE617D">
        <w:rPr>
          <w:bCs/>
          <w:lang w:val="sr-Cyrl-CS"/>
        </w:rPr>
        <w:t xml:space="preserve"> </w:t>
      </w:r>
      <w:r w:rsidRPr="00EE617D">
        <w:rPr>
          <w:bCs/>
          <w:lang w:val="sr-Cyrl-CS"/>
        </w:rPr>
        <w:t>delu</w:t>
      </w:r>
      <w:r w:rsidR="00CD1931" w:rsidRPr="00EE617D">
        <w:rPr>
          <w:bCs/>
          <w:lang w:val="sr-Cyrl-CS"/>
        </w:rPr>
        <w:t xml:space="preserve"> </w:t>
      </w:r>
      <w:r w:rsidRPr="00EE617D">
        <w:rPr>
          <w:bCs/>
          <w:lang w:val="sr-Cyrl-CS"/>
        </w:rPr>
        <w:t>GJ</w:t>
      </w:r>
      <w:r w:rsidR="00CD1931" w:rsidRPr="00EE617D">
        <w:rPr>
          <w:bCs/>
          <w:lang w:val="sr-Cyrl-CS"/>
        </w:rPr>
        <w:t xml:space="preserve"> </w:t>
      </w:r>
      <w:r w:rsidRPr="00EE617D">
        <w:rPr>
          <w:bCs/>
          <w:lang w:val="sr-Cyrl-CS"/>
        </w:rPr>
        <w:t>Istraživačko</w:t>
      </w:r>
      <w:r w:rsidR="00CD1931" w:rsidRPr="00EE617D">
        <w:rPr>
          <w:bCs/>
          <w:lang w:val="sr-Cyrl-CS"/>
        </w:rPr>
        <w:t xml:space="preserve"> </w:t>
      </w:r>
      <w:r w:rsidRPr="00EE617D">
        <w:rPr>
          <w:bCs/>
          <w:lang w:val="sr-Cyrl-CS"/>
        </w:rPr>
        <w:t>razvojni</w:t>
      </w:r>
      <w:r w:rsidR="00CD1931" w:rsidRPr="00EE617D">
        <w:rPr>
          <w:bCs/>
          <w:lang w:val="sr-Cyrl-CS"/>
        </w:rPr>
        <w:t xml:space="preserve"> </w:t>
      </w:r>
      <w:r w:rsidRPr="00EE617D">
        <w:rPr>
          <w:bCs/>
          <w:lang w:val="sr-Cyrl-CS"/>
        </w:rPr>
        <w:t>institut</w:t>
      </w:r>
      <w:r w:rsidR="00CD1931" w:rsidRPr="00EE617D">
        <w:rPr>
          <w:bCs/>
          <w:lang w:val="sr-Cyrl-CS"/>
        </w:rPr>
        <w:t xml:space="preserve"> </w:t>
      </w:r>
      <w:r w:rsidRPr="00EE617D">
        <w:rPr>
          <w:bCs/>
          <w:lang w:val="sr-Cyrl-CS"/>
        </w:rPr>
        <w:t>za</w:t>
      </w:r>
      <w:r w:rsidR="00CD1931" w:rsidRPr="00EE617D">
        <w:rPr>
          <w:bCs/>
          <w:lang w:val="sr-Cyrl-CS"/>
        </w:rPr>
        <w:t xml:space="preserve"> </w:t>
      </w:r>
      <w:r w:rsidRPr="00EE617D">
        <w:rPr>
          <w:bCs/>
          <w:lang w:val="sr-Cyrl-CS"/>
        </w:rPr>
        <w:t>nizijsko</w:t>
      </w:r>
      <w:r w:rsidR="00CD1931" w:rsidRPr="00EE617D">
        <w:rPr>
          <w:bCs/>
          <w:lang w:val="sr-Cyrl-CS"/>
        </w:rPr>
        <w:t xml:space="preserve"> </w:t>
      </w:r>
      <w:r w:rsidRPr="00EE617D">
        <w:rPr>
          <w:bCs/>
          <w:lang w:val="sr-Cyrl-CS"/>
        </w:rPr>
        <w:t>šumarstvo</w:t>
      </w:r>
      <w:r w:rsidR="00CD1931" w:rsidRPr="00EE617D">
        <w:rPr>
          <w:bCs/>
          <w:lang w:val="sr-Cyrl-CS"/>
        </w:rPr>
        <w:t xml:space="preserve"> </w:t>
      </w:r>
      <w:r w:rsidRPr="00EE617D">
        <w:rPr>
          <w:bCs/>
          <w:lang w:val="sr-Cyrl-CS"/>
        </w:rPr>
        <w:t>i</w:t>
      </w:r>
      <w:r w:rsidR="00CD1931" w:rsidRPr="00EE617D">
        <w:rPr>
          <w:bCs/>
          <w:lang w:val="sr-Cyrl-CS"/>
        </w:rPr>
        <w:t xml:space="preserve"> </w:t>
      </w:r>
      <w:r w:rsidRPr="00EE617D">
        <w:rPr>
          <w:bCs/>
          <w:lang w:val="sr-Cyrl-CS"/>
        </w:rPr>
        <w:t>životnu</w:t>
      </w:r>
      <w:r w:rsidR="00CD1931" w:rsidRPr="00EE617D">
        <w:rPr>
          <w:bCs/>
          <w:lang w:val="sr-Cyrl-CS"/>
        </w:rPr>
        <w:t xml:space="preserve"> </w:t>
      </w:r>
      <w:r w:rsidRPr="00EE617D">
        <w:rPr>
          <w:bCs/>
          <w:lang w:val="sr-Cyrl-CS"/>
        </w:rPr>
        <w:t>sredinu</w:t>
      </w:r>
      <w:r w:rsidR="00CD1931" w:rsidRPr="00EE617D">
        <w:rPr>
          <w:bCs/>
          <w:lang w:val="sr-Cyrl-CS"/>
        </w:rPr>
        <w:t xml:space="preserve"> </w:t>
      </w:r>
      <w:r w:rsidRPr="00EE617D">
        <w:rPr>
          <w:bCs/>
          <w:lang w:val="sr-Cyrl-CS"/>
        </w:rPr>
        <w:t>u</w:t>
      </w:r>
      <w:r w:rsidR="00CD1931" w:rsidRPr="00EE617D">
        <w:rPr>
          <w:bCs/>
          <w:lang w:val="sr-Cyrl-CS"/>
        </w:rPr>
        <w:t xml:space="preserve"> </w:t>
      </w:r>
      <w:r w:rsidRPr="00EE617D">
        <w:rPr>
          <w:bCs/>
          <w:lang w:val="sr-Cyrl-CS"/>
        </w:rPr>
        <w:t>Novom</w:t>
      </w:r>
      <w:r w:rsidR="00CD1931" w:rsidRPr="00EE617D">
        <w:rPr>
          <w:bCs/>
          <w:lang w:val="sr-Cyrl-CS"/>
        </w:rPr>
        <w:t xml:space="preserve"> </w:t>
      </w:r>
      <w:r w:rsidRPr="00EE617D">
        <w:rPr>
          <w:bCs/>
          <w:lang w:val="sr-Cyrl-CS"/>
        </w:rPr>
        <w:t>Sadu</w:t>
      </w:r>
      <w:r w:rsidR="00AC7832" w:rsidRPr="00EE617D">
        <w:rPr>
          <w:bCs/>
          <w:lang w:val="sr-Cyrl-CS"/>
        </w:rPr>
        <w:t xml:space="preserve"> </w:t>
      </w:r>
      <w:r w:rsidRPr="00EE617D">
        <w:rPr>
          <w:bCs/>
          <w:lang w:val="sr-Cyrl-CS"/>
        </w:rPr>
        <w:t>preporučuje</w:t>
      </w:r>
      <w:r w:rsidR="00CD1931" w:rsidRPr="00EE617D">
        <w:rPr>
          <w:bCs/>
          <w:lang w:val="sr-Cyrl-CS"/>
        </w:rPr>
        <w:t xml:space="preserve"> </w:t>
      </w:r>
      <w:r w:rsidRPr="00EE617D">
        <w:rPr>
          <w:bCs/>
          <w:lang w:val="sr-Cyrl-CS"/>
        </w:rPr>
        <w:t>setvu</w:t>
      </w:r>
      <w:r w:rsidR="00CD1931" w:rsidRPr="00EE617D">
        <w:rPr>
          <w:bCs/>
          <w:lang w:val="sr-Cyrl-CS"/>
        </w:rPr>
        <w:t xml:space="preserve"> </w:t>
      </w:r>
      <w:r w:rsidRPr="00EE617D">
        <w:rPr>
          <w:bCs/>
          <w:lang w:val="sr-Cyrl-CS"/>
        </w:rPr>
        <w:t>žira</w:t>
      </w:r>
      <w:r w:rsidR="00CD1931" w:rsidRPr="00EE617D">
        <w:rPr>
          <w:bCs/>
          <w:lang w:val="sr-Cyrl-CS"/>
        </w:rPr>
        <w:t xml:space="preserve"> </w:t>
      </w:r>
      <w:r w:rsidRPr="00EE617D">
        <w:rPr>
          <w:bCs/>
          <w:lang w:val="sr-Cyrl-CS"/>
        </w:rPr>
        <w:t>hrasta</w:t>
      </w:r>
      <w:r w:rsidR="00CD1931" w:rsidRPr="00EE617D">
        <w:rPr>
          <w:bCs/>
          <w:lang w:val="sr-Cyrl-CS"/>
        </w:rPr>
        <w:t xml:space="preserve"> </w:t>
      </w:r>
      <w:r w:rsidRPr="00EE617D">
        <w:rPr>
          <w:bCs/>
          <w:lang w:val="sr-Cyrl-CS"/>
        </w:rPr>
        <w:t>lužnjaka</w:t>
      </w:r>
      <w:r w:rsidR="00CD1931" w:rsidRPr="00EE617D">
        <w:rPr>
          <w:bCs/>
          <w:lang w:val="sr-Cyrl-CS"/>
        </w:rPr>
        <w:t xml:space="preserve">, </w:t>
      </w:r>
      <w:r w:rsidRPr="00EE617D">
        <w:rPr>
          <w:bCs/>
          <w:lang w:val="sr-Cyrl-CS"/>
        </w:rPr>
        <w:t>kojeg</w:t>
      </w:r>
      <w:r w:rsidR="00CD1931" w:rsidRPr="00EE617D">
        <w:rPr>
          <w:bCs/>
          <w:lang w:val="sr-Cyrl-CS"/>
        </w:rPr>
        <w:t xml:space="preserve"> </w:t>
      </w:r>
      <w:r w:rsidRPr="00EE617D">
        <w:rPr>
          <w:bCs/>
          <w:lang w:val="sr-Cyrl-CS"/>
        </w:rPr>
        <w:t>je</w:t>
      </w:r>
      <w:r w:rsidR="00CD1931" w:rsidRPr="00EE617D">
        <w:rPr>
          <w:bCs/>
          <w:lang w:val="sr-Cyrl-CS"/>
        </w:rPr>
        <w:t xml:space="preserve"> </w:t>
      </w:r>
      <w:r w:rsidRPr="00EE617D">
        <w:rPr>
          <w:bCs/>
          <w:lang w:val="sr-Cyrl-CS"/>
        </w:rPr>
        <w:t>teško</w:t>
      </w:r>
      <w:r w:rsidR="00CD1931" w:rsidRPr="00EE617D">
        <w:rPr>
          <w:bCs/>
          <w:lang w:val="sr-Cyrl-CS"/>
        </w:rPr>
        <w:t xml:space="preserve"> </w:t>
      </w:r>
      <w:r w:rsidRPr="00EE617D">
        <w:rPr>
          <w:bCs/>
          <w:lang w:val="sr-Cyrl-CS"/>
        </w:rPr>
        <w:t>obezbediti</w:t>
      </w:r>
      <w:r w:rsidR="00CD1931" w:rsidRPr="00EE617D">
        <w:rPr>
          <w:bCs/>
          <w:lang w:val="sr-Cyrl-CS"/>
        </w:rPr>
        <w:t xml:space="preserve"> </w:t>
      </w:r>
      <w:r w:rsidRPr="00EE617D">
        <w:rPr>
          <w:bCs/>
          <w:lang w:val="sr-Cyrl-CS"/>
        </w:rPr>
        <w:t>u</w:t>
      </w:r>
      <w:r w:rsidR="00CD1931" w:rsidRPr="00EE617D">
        <w:rPr>
          <w:bCs/>
          <w:lang w:val="sr-Cyrl-CS"/>
        </w:rPr>
        <w:t xml:space="preserve"> </w:t>
      </w:r>
      <w:r w:rsidRPr="00EE617D">
        <w:rPr>
          <w:bCs/>
          <w:lang w:val="sr-Cyrl-CS"/>
        </w:rPr>
        <w:t>dovoljnoj</w:t>
      </w:r>
      <w:r w:rsidR="00CD1931" w:rsidRPr="00EE617D">
        <w:rPr>
          <w:bCs/>
          <w:lang w:val="sr-Cyrl-CS"/>
        </w:rPr>
        <w:t xml:space="preserve"> </w:t>
      </w:r>
      <w:r w:rsidRPr="00EE617D">
        <w:rPr>
          <w:bCs/>
          <w:lang w:val="sr-Cyrl-CS"/>
        </w:rPr>
        <w:t>količini</w:t>
      </w:r>
      <w:r w:rsidR="00CD1931" w:rsidRPr="00EE617D">
        <w:rPr>
          <w:bCs/>
          <w:lang w:val="sr-Cyrl-CS"/>
        </w:rPr>
        <w:t xml:space="preserve">. </w:t>
      </w:r>
      <w:r w:rsidRPr="00EE617D">
        <w:rPr>
          <w:bCs/>
          <w:lang w:val="sr-Cyrl-CS"/>
        </w:rPr>
        <w:t>Međutim</w:t>
      </w:r>
      <w:r w:rsidR="00CD1931" w:rsidRPr="00EE617D">
        <w:rPr>
          <w:bCs/>
          <w:lang w:val="sr-Cyrl-CS"/>
        </w:rPr>
        <w:t xml:space="preserve">, </w:t>
      </w:r>
      <w:r w:rsidRPr="00EE617D">
        <w:rPr>
          <w:bCs/>
          <w:lang w:val="sr-Cyrl-CS"/>
        </w:rPr>
        <w:t>gledano</w:t>
      </w:r>
      <w:r w:rsidR="00CD1931" w:rsidRPr="00EE617D">
        <w:rPr>
          <w:bCs/>
          <w:lang w:val="sr-Cyrl-CS"/>
        </w:rPr>
        <w:t xml:space="preserve"> </w:t>
      </w:r>
      <w:r w:rsidRPr="00EE617D">
        <w:rPr>
          <w:bCs/>
          <w:lang w:val="sr-Cyrl-CS"/>
        </w:rPr>
        <w:t>u</w:t>
      </w:r>
      <w:r w:rsidR="00CD1931" w:rsidRPr="00EE617D">
        <w:rPr>
          <w:bCs/>
          <w:lang w:val="sr-Cyrl-CS"/>
        </w:rPr>
        <w:t xml:space="preserve"> </w:t>
      </w:r>
      <w:r w:rsidRPr="00EE617D">
        <w:rPr>
          <w:bCs/>
          <w:lang w:val="sr-Cyrl-CS"/>
        </w:rPr>
        <w:t>celini</w:t>
      </w:r>
      <w:r w:rsidR="00CD1931" w:rsidRPr="00EE617D">
        <w:rPr>
          <w:bCs/>
          <w:lang w:val="sr-Cyrl-CS"/>
        </w:rPr>
        <w:t xml:space="preserve"> </w:t>
      </w:r>
      <w:r w:rsidRPr="00EE617D">
        <w:rPr>
          <w:bCs/>
          <w:lang w:val="sr-Cyrl-CS"/>
        </w:rPr>
        <w:t>i</w:t>
      </w:r>
      <w:r w:rsidR="00CD1931" w:rsidRPr="00EE617D">
        <w:rPr>
          <w:bCs/>
          <w:lang w:val="sr-Cyrl-CS"/>
        </w:rPr>
        <w:t xml:space="preserve"> </w:t>
      </w:r>
      <w:r w:rsidRPr="00EE617D">
        <w:rPr>
          <w:bCs/>
          <w:lang w:val="sr-Cyrl-CS"/>
        </w:rPr>
        <w:t>pored</w:t>
      </w:r>
      <w:r w:rsidR="00CD1931" w:rsidRPr="00EE617D">
        <w:rPr>
          <w:bCs/>
          <w:lang w:val="sr-Cyrl-CS"/>
        </w:rPr>
        <w:t xml:space="preserve"> </w:t>
      </w:r>
      <w:r w:rsidRPr="00EE617D">
        <w:rPr>
          <w:bCs/>
          <w:lang w:val="sr-Cyrl-CS"/>
        </w:rPr>
        <w:t>navedenih</w:t>
      </w:r>
      <w:r w:rsidR="00CD1931" w:rsidRPr="00EE617D">
        <w:rPr>
          <w:bCs/>
          <w:lang w:val="sr-Cyrl-CS"/>
        </w:rPr>
        <w:t xml:space="preserve"> </w:t>
      </w:r>
      <w:r w:rsidRPr="00EE617D">
        <w:rPr>
          <w:bCs/>
          <w:lang w:val="sr-Cyrl-CS"/>
        </w:rPr>
        <w:t>problema</w:t>
      </w:r>
      <w:r w:rsidR="00CD1931" w:rsidRPr="00EE617D">
        <w:rPr>
          <w:bCs/>
          <w:lang w:val="sr-Cyrl-CS"/>
        </w:rPr>
        <w:t xml:space="preserve">, </w:t>
      </w:r>
      <w:r w:rsidRPr="00EE617D">
        <w:rPr>
          <w:bCs/>
          <w:lang w:val="sr-Cyrl-CS"/>
        </w:rPr>
        <w:t>šume</w:t>
      </w:r>
      <w:r w:rsidR="00CD1931" w:rsidRPr="00EE617D">
        <w:rPr>
          <w:bCs/>
          <w:lang w:val="sr-Cyrl-CS"/>
        </w:rPr>
        <w:t xml:space="preserve"> </w:t>
      </w:r>
      <w:r w:rsidRPr="00EE617D">
        <w:rPr>
          <w:bCs/>
          <w:lang w:val="sr-Cyrl-CS"/>
        </w:rPr>
        <w:t>su</w:t>
      </w:r>
      <w:r w:rsidR="00CD1931" w:rsidRPr="00EE617D">
        <w:rPr>
          <w:bCs/>
          <w:lang w:val="sr-Cyrl-CS"/>
        </w:rPr>
        <w:t xml:space="preserve"> </w:t>
      </w:r>
      <w:r w:rsidRPr="00EE617D">
        <w:rPr>
          <w:bCs/>
          <w:lang w:val="sr-Cyrl-CS"/>
        </w:rPr>
        <w:t>unapređene</w:t>
      </w:r>
      <w:r w:rsidR="00CD1931" w:rsidRPr="00EE617D">
        <w:rPr>
          <w:bCs/>
          <w:lang w:val="sr-Cyrl-CS"/>
        </w:rPr>
        <w:t xml:space="preserve">, </w:t>
      </w:r>
      <w:r w:rsidRPr="00EE617D">
        <w:rPr>
          <w:bCs/>
          <w:lang w:val="sr-Cyrl-CS"/>
        </w:rPr>
        <w:t>mada</w:t>
      </w:r>
      <w:r w:rsidR="00CD1931" w:rsidRPr="00EE617D">
        <w:rPr>
          <w:bCs/>
          <w:lang w:val="sr-Cyrl-CS"/>
        </w:rPr>
        <w:t xml:space="preserve"> </w:t>
      </w:r>
      <w:r w:rsidRPr="00EE617D">
        <w:rPr>
          <w:bCs/>
          <w:lang w:val="sr-Cyrl-CS"/>
        </w:rPr>
        <w:t>ne</w:t>
      </w:r>
      <w:r w:rsidR="00CD1931" w:rsidRPr="00EE617D">
        <w:rPr>
          <w:bCs/>
          <w:lang w:val="sr-Cyrl-CS"/>
        </w:rPr>
        <w:t xml:space="preserve"> </w:t>
      </w:r>
      <w:r w:rsidRPr="00EE617D">
        <w:rPr>
          <w:bCs/>
          <w:lang w:val="sr-Cyrl-CS"/>
        </w:rPr>
        <w:t>u</w:t>
      </w:r>
      <w:r w:rsidR="00CD1931" w:rsidRPr="00EE617D">
        <w:rPr>
          <w:bCs/>
          <w:lang w:val="sr-Cyrl-CS"/>
        </w:rPr>
        <w:t xml:space="preserve"> </w:t>
      </w:r>
      <w:r w:rsidRPr="00EE617D">
        <w:rPr>
          <w:bCs/>
          <w:lang w:val="sr-Cyrl-CS"/>
        </w:rPr>
        <w:t>meri</w:t>
      </w:r>
      <w:r w:rsidR="00CD1931" w:rsidRPr="00EE617D">
        <w:rPr>
          <w:bCs/>
          <w:lang w:val="sr-Cyrl-CS"/>
        </w:rPr>
        <w:t xml:space="preserve"> </w:t>
      </w:r>
      <w:r w:rsidRPr="00EE617D">
        <w:rPr>
          <w:bCs/>
          <w:lang w:val="sr-Cyrl-CS"/>
        </w:rPr>
        <w:t>koliko</w:t>
      </w:r>
      <w:r w:rsidR="00CD1931" w:rsidRPr="00EE617D">
        <w:rPr>
          <w:bCs/>
          <w:lang w:val="sr-Cyrl-CS"/>
        </w:rPr>
        <w:t xml:space="preserve"> </w:t>
      </w:r>
      <w:r w:rsidRPr="00EE617D">
        <w:rPr>
          <w:bCs/>
          <w:lang w:val="sr-Cyrl-CS"/>
        </w:rPr>
        <w:t>je</w:t>
      </w:r>
      <w:r w:rsidR="00CD1931" w:rsidRPr="00EE617D">
        <w:rPr>
          <w:bCs/>
          <w:lang w:val="sr-Cyrl-CS"/>
        </w:rPr>
        <w:t xml:space="preserve"> </w:t>
      </w:r>
      <w:r w:rsidRPr="00EE617D">
        <w:rPr>
          <w:bCs/>
          <w:lang w:val="sr-Cyrl-CS"/>
        </w:rPr>
        <w:t>bilo</w:t>
      </w:r>
      <w:r w:rsidR="00CD1931" w:rsidRPr="00EE617D">
        <w:rPr>
          <w:bCs/>
          <w:lang w:val="sr-Cyrl-CS"/>
        </w:rPr>
        <w:t xml:space="preserve"> </w:t>
      </w:r>
      <w:r w:rsidRPr="00EE617D">
        <w:rPr>
          <w:bCs/>
          <w:lang w:val="sr-Cyrl-CS"/>
        </w:rPr>
        <w:t>planirano</w:t>
      </w:r>
      <w:r w:rsidR="00CD1931" w:rsidRPr="00EE617D">
        <w:rPr>
          <w:bCs/>
          <w:lang w:val="sr-Cyrl-CS"/>
        </w:rPr>
        <w:t>.</w:t>
      </w:r>
    </w:p>
    <w:p w:rsidR="009E0AC6" w:rsidRPr="00EE617D" w:rsidRDefault="009E0AC6" w:rsidP="00585EE4">
      <w:pPr>
        <w:spacing w:line="276" w:lineRule="auto"/>
        <w:ind w:left="720"/>
        <w:rPr>
          <w:b/>
          <w:bCs/>
          <w:sz w:val="32"/>
          <w:lang w:val="sr-Cyrl-CS"/>
        </w:rPr>
      </w:pPr>
    </w:p>
    <w:p w:rsidR="00DD4F55" w:rsidRPr="00EE617D" w:rsidRDefault="00DD4F55" w:rsidP="009A5AA6">
      <w:pPr>
        <w:pStyle w:val="Heading1"/>
      </w:pPr>
      <w:bookmarkStart w:id="232" w:name="_Toc271894193"/>
      <w:bookmarkStart w:id="233" w:name="_Toc271894485"/>
      <w:bookmarkStart w:id="234" w:name="_Toc271894614"/>
      <w:bookmarkStart w:id="235" w:name="_Toc278968494"/>
      <w:r w:rsidRPr="00EE617D">
        <w:t xml:space="preserve">5.0. </w:t>
      </w:r>
      <w:r w:rsidR="00321BC8" w:rsidRPr="00EE617D">
        <w:t>STANjE</w:t>
      </w:r>
      <w:r w:rsidRPr="00EE617D">
        <w:t xml:space="preserve"> </w:t>
      </w:r>
      <w:r w:rsidR="00321BC8" w:rsidRPr="00EE617D">
        <w:t>ŠUMSKIH</w:t>
      </w:r>
      <w:r w:rsidRPr="00EE617D">
        <w:t xml:space="preserve"> </w:t>
      </w:r>
      <w:r w:rsidR="00321BC8" w:rsidRPr="00EE617D">
        <w:t>SAOBRAĆAJNICA</w:t>
      </w:r>
      <w:bookmarkEnd w:id="232"/>
      <w:bookmarkEnd w:id="233"/>
      <w:bookmarkEnd w:id="234"/>
      <w:bookmarkEnd w:id="235"/>
      <w:r w:rsidRPr="00EE617D">
        <w:t xml:space="preserve">  </w:t>
      </w:r>
    </w:p>
    <w:p w:rsidR="00CB2EE0" w:rsidRPr="00EE617D" w:rsidRDefault="00CB2EE0" w:rsidP="00585EE4">
      <w:pPr>
        <w:spacing w:line="276" w:lineRule="auto"/>
        <w:ind w:left="720"/>
        <w:jc w:val="both"/>
        <w:rPr>
          <w:b/>
          <w:bCs/>
          <w:lang w:val="sr-Cyrl-CS"/>
        </w:rPr>
      </w:pPr>
    </w:p>
    <w:p w:rsidR="00F93E4C" w:rsidRPr="00EE617D" w:rsidRDefault="00CB2EE0" w:rsidP="00585EE4">
      <w:pPr>
        <w:spacing w:line="276" w:lineRule="auto"/>
        <w:jc w:val="both"/>
        <w:rPr>
          <w:lang w:val="sr-Latn-RS"/>
        </w:rPr>
      </w:pPr>
      <w:r w:rsidRPr="00EE617D">
        <w:rPr>
          <w:lang w:val="sr-Cyrl-CS"/>
        </w:rPr>
        <w:tab/>
      </w:r>
      <w:r w:rsidR="00321BC8" w:rsidRPr="00EE617D">
        <w:rPr>
          <w:lang w:val="sr-Cyrl-CS"/>
        </w:rPr>
        <w:t>Gazdinska</w:t>
      </w:r>
      <w:r w:rsidRPr="00EE617D">
        <w:rPr>
          <w:lang w:val="sr-Cyrl-CS"/>
        </w:rPr>
        <w:t xml:space="preserve"> </w:t>
      </w:r>
      <w:r w:rsidR="00321BC8" w:rsidRPr="00EE617D">
        <w:rPr>
          <w:lang w:val="sr-Cyrl-CS"/>
        </w:rPr>
        <w:t>jedinica</w:t>
      </w:r>
      <w:r w:rsidRPr="00EE617D">
        <w:rPr>
          <w:lang w:val="sr-Cyrl-CS"/>
        </w:rPr>
        <w:t xml:space="preserve"> </w:t>
      </w:r>
      <w:r w:rsidR="00321BC8" w:rsidRPr="00EE617D">
        <w:rPr>
          <w:lang w:val="sr-Cyrl-CS"/>
        </w:rPr>
        <w:t>je</w:t>
      </w:r>
      <w:r w:rsidR="00F93E4C" w:rsidRPr="00EE617D">
        <w:rPr>
          <w:lang w:val="sr-Latn-RS"/>
        </w:rPr>
        <w:t xml:space="preserve"> izuzetno razuđena i zauzima centralni deo Banata u pravcu sever-jug u dužini od oko 60 km, a istok-zapad u dužini od oko 50 km.</w:t>
      </w:r>
      <w:r w:rsidRPr="00EE617D">
        <w:rPr>
          <w:lang w:val="sr-Cyrl-CS"/>
        </w:rPr>
        <w:t xml:space="preserve"> </w:t>
      </w:r>
      <w:r w:rsidR="00F93E4C" w:rsidRPr="00EE617D">
        <w:rPr>
          <w:lang w:val="sr-Latn-RS"/>
        </w:rPr>
        <w:t>O</w:t>
      </w:r>
      <w:r w:rsidR="00321BC8" w:rsidRPr="00EE617D">
        <w:rPr>
          <w:lang w:val="sr-Cyrl-CS"/>
        </w:rPr>
        <w:t>tvorena</w:t>
      </w:r>
      <w:r w:rsidR="00F93E4C" w:rsidRPr="00EE617D">
        <w:rPr>
          <w:lang w:val="sr-Latn-RS"/>
        </w:rPr>
        <w:t xml:space="preserve"> je mrežom asfaltiranih puteva koji se nalaze u ovom delu Banata, a i takođe</w:t>
      </w:r>
      <w:r w:rsidRPr="00EE617D">
        <w:rPr>
          <w:lang w:val="sr-Cyrl-CS"/>
        </w:rPr>
        <w:t xml:space="preserve"> </w:t>
      </w:r>
      <w:r w:rsidR="00321BC8" w:rsidRPr="00EE617D">
        <w:rPr>
          <w:lang w:val="sr-Cyrl-CS"/>
        </w:rPr>
        <w:t>mekim</w:t>
      </w:r>
      <w:r w:rsidR="00F93E4C" w:rsidRPr="00EE617D">
        <w:rPr>
          <w:lang w:val="sr-Latn-RS"/>
        </w:rPr>
        <w:t xml:space="preserve"> traktorskim</w:t>
      </w:r>
      <w:r w:rsidR="00D8041F" w:rsidRPr="00EE617D">
        <w:rPr>
          <w:lang w:val="sr-Latn-RS"/>
        </w:rPr>
        <w:t>/kamionskim</w:t>
      </w:r>
      <w:r w:rsidRPr="00EE617D">
        <w:rPr>
          <w:lang w:val="sr-Cyrl-CS"/>
        </w:rPr>
        <w:t xml:space="preserve"> </w:t>
      </w:r>
      <w:r w:rsidR="00321BC8" w:rsidRPr="00EE617D">
        <w:rPr>
          <w:lang w:val="sr-Cyrl-CS"/>
        </w:rPr>
        <w:t>putevima</w:t>
      </w:r>
      <w:r w:rsidR="00F93E4C" w:rsidRPr="00EE617D">
        <w:rPr>
          <w:lang w:val="sr-Latn-RS"/>
        </w:rPr>
        <w:t>, koji se prvensveno koriste za potrebe poljoprivrede.</w:t>
      </w:r>
      <w:r w:rsidRPr="00EE617D">
        <w:rPr>
          <w:lang w:val="sr-Cyrl-CS"/>
        </w:rPr>
        <w:t xml:space="preserve"> </w:t>
      </w:r>
      <w:r w:rsidR="00F93E4C" w:rsidRPr="00EE617D">
        <w:rPr>
          <w:lang w:val="sr-Cyrl-CS"/>
        </w:rPr>
        <w:t>Postojeći putevi su takvi da šumska mehanizovana sredstsva mogu obaviti sve radove na uzgoju, nezi i eksploataciji šuma.</w:t>
      </w:r>
      <w:r w:rsidRPr="00EE617D">
        <w:rPr>
          <w:lang w:val="sr-Cyrl-CS"/>
        </w:rPr>
        <w:t xml:space="preserve"> </w:t>
      </w:r>
      <w:r w:rsidR="003A445D" w:rsidRPr="00EE617D">
        <w:rPr>
          <w:lang w:val="sr-Latn-RS"/>
        </w:rPr>
        <w:t xml:space="preserve">Ukoliko se ukaže potreba da se, zbog male nosivisti mekih šumskih puteva, izgradi tvrdi tucanički put, služba korišćenja šuma će se angažovati na ovom polju delatnosti. </w:t>
      </w:r>
    </w:p>
    <w:p w:rsidR="00AD0532" w:rsidRPr="00EE617D" w:rsidRDefault="00AD0532" w:rsidP="00585EE4">
      <w:pPr>
        <w:spacing w:line="276" w:lineRule="auto"/>
        <w:ind w:left="720"/>
        <w:rPr>
          <w:b/>
          <w:bCs/>
          <w:sz w:val="32"/>
        </w:rPr>
      </w:pPr>
    </w:p>
    <w:p w:rsidR="003A445D" w:rsidRPr="00EE617D" w:rsidRDefault="003A445D" w:rsidP="00585EE4">
      <w:pPr>
        <w:spacing w:line="276" w:lineRule="auto"/>
        <w:ind w:left="720"/>
        <w:rPr>
          <w:b/>
          <w:bCs/>
          <w:sz w:val="32"/>
        </w:rPr>
      </w:pPr>
    </w:p>
    <w:p w:rsidR="003A445D" w:rsidRPr="00EE617D" w:rsidRDefault="003A445D" w:rsidP="00585EE4">
      <w:pPr>
        <w:spacing w:line="276" w:lineRule="auto"/>
        <w:ind w:left="720"/>
        <w:rPr>
          <w:b/>
          <w:bCs/>
          <w:sz w:val="32"/>
        </w:rPr>
      </w:pPr>
    </w:p>
    <w:p w:rsidR="003A445D" w:rsidRPr="00EE617D" w:rsidRDefault="003A445D" w:rsidP="00585EE4">
      <w:pPr>
        <w:spacing w:line="276" w:lineRule="auto"/>
        <w:ind w:left="720"/>
        <w:rPr>
          <w:b/>
          <w:bCs/>
          <w:sz w:val="32"/>
        </w:rPr>
      </w:pPr>
    </w:p>
    <w:p w:rsidR="003A445D" w:rsidRPr="00EE617D" w:rsidRDefault="003A445D" w:rsidP="00585EE4">
      <w:pPr>
        <w:spacing w:line="276" w:lineRule="auto"/>
        <w:ind w:left="720"/>
        <w:rPr>
          <w:b/>
          <w:bCs/>
          <w:sz w:val="32"/>
        </w:rPr>
      </w:pPr>
    </w:p>
    <w:p w:rsidR="003A445D" w:rsidRPr="00EE617D" w:rsidRDefault="003A445D" w:rsidP="00585EE4">
      <w:pPr>
        <w:spacing w:line="276" w:lineRule="auto"/>
        <w:ind w:left="720"/>
        <w:rPr>
          <w:b/>
          <w:bCs/>
          <w:sz w:val="32"/>
        </w:rPr>
      </w:pPr>
    </w:p>
    <w:p w:rsidR="003A445D" w:rsidRPr="00EE617D" w:rsidRDefault="003A445D" w:rsidP="00585EE4">
      <w:pPr>
        <w:spacing w:line="276" w:lineRule="auto"/>
        <w:ind w:left="720"/>
        <w:rPr>
          <w:b/>
          <w:bCs/>
          <w:sz w:val="32"/>
        </w:rPr>
      </w:pPr>
    </w:p>
    <w:p w:rsidR="003A445D" w:rsidRPr="00EE617D" w:rsidRDefault="003A445D" w:rsidP="00585EE4">
      <w:pPr>
        <w:spacing w:line="276" w:lineRule="auto"/>
        <w:ind w:left="720"/>
        <w:rPr>
          <w:b/>
          <w:bCs/>
          <w:sz w:val="32"/>
        </w:rPr>
      </w:pPr>
    </w:p>
    <w:p w:rsidR="003A445D" w:rsidRPr="00EE617D" w:rsidRDefault="003A445D" w:rsidP="00585EE4">
      <w:pPr>
        <w:spacing w:line="276" w:lineRule="auto"/>
        <w:ind w:left="720"/>
        <w:rPr>
          <w:b/>
          <w:bCs/>
          <w:sz w:val="32"/>
        </w:rPr>
      </w:pPr>
    </w:p>
    <w:p w:rsidR="003A445D" w:rsidRPr="00EE617D" w:rsidRDefault="003A445D" w:rsidP="00585EE4">
      <w:pPr>
        <w:spacing w:line="276" w:lineRule="auto"/>
        <w:ind w:left="720"/>
        <w:rPr>
          <w:b/>
          <w:bCs/>
          <w:sz w:val="32"/>
        </w:rPr>
      </w:pPr>
    </w:p>
    <w:p w:rsidR="003A445D" w:rsidRPr="00EE617D" w:rsidRDefault="003A445D" w:rsidP="00585EE4">
      <w:pPr>
        <w:spacing w:line="276" w:lineRule="auto"/>
        <w:ind w:left="720"/>
        <w:rPr>
          <w:b/>
          <w:bCs/>
          <w:sz w:val="32"/>
        </w:rPr>
      </w:pPr>
    </w:p>
    <w:p w:rsidR="003A445D" w:rsidRPr="00EE617D" w:rsidRDefault="003A445D" w:rsidP="00585EE4">
      <w:pPr>
        <w:spacing w:line="276" w:lineRule="auto"/>
        <w:ind w:left="720"/>
        <w:rPr>
          <w:b/>
          <w:bCs/>
          <w:sz w:val="32"/>
        </w:rPr>
      </w:pPr>
    </w:p>
    <w:p w:rsidR="00813BF0" w:rsidRPr="00EE617D" w:rsidRDefault="00813BF0" w:rsidP="00585EE4">
      <w:pPr>
        <w:spacing w:line="276" w:lineRule="auto"/>
        <w:ind w:left="720"/>
        <w:rPr>
          <w:b/>
          <w:bCs/>
          <w:sz w:val="32"/>
        </w:rPr>
      </w:pPr>
    </w:p>
    <w:p w:rsidR="00813BF0" w:rsidRPr="00EE617D" w:rsidRDefault="00813BF0" w:rsidP="00585EE4">
      <w:pPr>
        <w:spacing w:line="276" w:lineRule="auto"/>
        <w:ind w:left="720"/>
        <w:rPr>
          <w:b/>
          <w:bCs/>
          <w:sz w:val="32"/>
        </w:rPr>
      </w:pPr>
    </w:p>
    <w:p w:rsidR="00813BF0" w:rsidRPr="00EE617D" w:rsidRDefault="00813BF0" w:rsidP="00585EE4">
      <w:pPr>
        <w:spacing w:line="276" w:lineRule="auto"/>
        <w:ind w:left="720"/>
        <w:rPr>
          <w:b/>
          <w:bCs/>
          <w:sz w:val="32"/>
        </w:rPr>
      </w:pPr>
    </w:p>
    <w:p w:rsidR="003A445D" w:rsidRPr="00EE617D" w:rsidRDefault="003A445D" w:rsidP="00585EE4">
      <w:pPr>
        <w:spacing w:line="276" w:lineRule="auto"/>
        <w:ind w:left="720"/>
        <w:rPr>
          <w:b/>
          <w:bCs/>
          <w:sz w:val="32"/>
        </w:rPr>
      </w:pPr>
    </w:p>
    <w:p w:rsidR="00DD4F55" w:rsidRPr="00EE617D" w:rsidRDefault="00DD4F55" w:rsidP="009A5AA6">
      <w:pPr>
        <w:pStyle w:val="Heading1"/>
      </w:pPr>
      <w:bookmarkStart w:id="236" w:name="_Toc255562037"/>
      <w:bookmarkStart w:id="237" w:name="_Toc271894194"/>
      <w:bookmarkStart w:id="238" w:name="_Toc271894486"/>
      <w:bookmarkStart w:id="239" w:name="_Toc271894615"/>
      <w:bookmarkStart w:id="240" w:name="_Toc278968495"/>
      <w:r w:rsidRPr="00EE617D">
        <w:lastRenderedPageBreak/>
        <w:t xml:space="preserve">6.0. </w:t>
      </w:r>
      <w:r w:rsidR="00321BC8" w:rsidRPr="00EE617D">
        <w:t>DOSADAŠNjE</w:t>
      </w:r>
      <w:r w:rsidRPr="00EE617D">
        <w:t xml:space="preserve"> </w:t>
      </w:r>
      <w:r w:rsidR="00321BC8" w:rsidRPr="00EE617D">
        <w:t>GAZDOVANjE</w:t>
      </w:r>
      <w:bookmarkEnd w:id="236"/>
      <w:bookmarkEnd w:id="237"/>
      <w:bookmarkEnd w:id="238"/>
      <w:bookmarkEnd w:id="239"/>
      <w:bookmarkEnd w:id="240"/>
    </w:p>
    <w:p w:rsidR="00DD4F55" w:rsidRPr="00EE617D" w:rsidRDefault="00DD4F55" w:rsidP="00585EE4">
      <w:pPr>
        <w:spacing w:line="276" w:lineRule="auto"/>
        <w:jc w:val="both"/>
        <w:rPr>
          <w:b/>
          <w:bCs/>
          <w:lang w:val="sr-Cyrl-CS"/>
        </w:rPr>
      </w:pPr>
    </w:p>
    <w:p w:rsidR="00DD4F55" w:rsidRPr="00EE617D" w:rsidRDefault="00DD4F55" w:rsidP="009A5AA6">
      <w:pPr>
        <w:pStyle w:val="Heading2"/>
      </w:pPr>
      <w:bookmarkStart w:id="241" w:name="_Toc255562038"/>
      <w:bookmarkStart w:id="242" w:name="_Toc271894195"/>
      <w:bookmarkStart w:id="243" w:name="_Toc271894487"/>
      <w:bookmarkStart w:id="244" w:name="_Toc271894616"/>
      <w:bookmarkStart w:id="245" w:name="_Toc278968496"/>
      <w:r w:rsidRPr="00EE617D">
        <w:t xml:space="preserve">6.1.  </w:t>
      </w:r>
      <w:r w:rsidR="00321BC8" w:rsidRPr="00EE617D">
        <w:t>PROMENA</w:t>
      </w:r>
      <w:r w:rsidRPr="00EE617D">
        <w:t xml:space="preserve"> </w:t>
      </w:r>
      <w:r w:rsidR="00321BC8" w:rsidRPr="00EE617D">
        <w:t>ŠUMSKOG</w:t>
      </w:r>
      <w:r w:rsidRPr="00EE617D">
        <w:t xml:space="preserve"> </w:t>
      </w:r>
      <w:r w:rsidR="00321BC8" w:rsidRPr="00EE617D">
        <w:t>FONDA</w:t>
      </w:r>
      <w:bookmarkEnd w:id="241"/>
      <w:bookmarkEnd w:id="242"/>
      <w:bookmarkEnd w:id="243"/>
      <w:bookmarkEnd w:id="244"/>
      <w:bookmarkEnd w:id="245"/>
    </w:p>
    <w:p w:rsidR="00DD4F55" w:rsidRPr="00EE617D" w:rsidRDefault="00DD4F55" w:rsidP="00585EE4">
      <w:pPr>
        <w:spacing w:line="276" w:lineRule="auto"/>
        <w:jc w:val="both"/>
        <w:rPr>
          <w:b/>
          <w:bCs/>
          <w:lang w:val="sr-Cyrl-CS"/>
        </w:rPr>
      </w:pPr>
      <w:r w:rsidRPr="00EE617D">
        <w:rPr>
          <w:b/>
          <w:bCs/>
          <w:lang w:val="sr-Cyrl-CS"/>
        </w:rPr>
        <w:tab/>
      </w:r>
    </w:p>
    <w:p w:rsidR="00DD4F55" w:rsidRPr="00EE617D" w:rsidRDefault="00DD4F55" w:rsidP="009A5AA6">
      <w:pPr>
        <w:pStyle w:val="Heading3"/>
      </w:pPr>
      <w:bookmarkStart w:id="246" w:name="_Toc255562039"/>
      <w:bookmarkStart w:id="247" w:name="_Toc271894196"/>
      <w:bookmarkStart w:id="248" w:name="_Toc271894488"/>
      <w:bookmarkStart w:id="249" w:name="_Toc271894617"/>
      <w:bookmarkStart w:id="250" w:name="_Toc278968497"/>
      <w:r w:rsidRPr="00EE617D">
        <w:t xml:space="preserve">6.1.1. </w:t>
      </w:r>
      <w:r w:rsidR="00321BC8" w:rsidRPr="00EE617D">
        <w:t>Promena</w:t>
      </w:r>
      <w:r w:rsidRPr="00EE617D">
        <w:t xml:space="preserve"> </w:t>
      </w:r>
      <w:r w:rsidR="00321BC8" w:rsidRPr="00EE617D">
        <w:t>šumskog</w:t>
      </w:r>
      <w:r w:rsidRPr="00EE617D">
        <w:t xml:space="preserve"> </w:t>
      </w:r>
      <w:r w:rsidR="00321BC8" w:rsidRPr="00EE617D">
        <w:t>fonda</w:t>
      </w:r>
      <w:r w:rsidRPr="00EE617D">
        <w:t xml:space="preserve"> </w:t>
      </w:r>
      <w:r w:rsidR="00321BC8" w:rsidRPr="00EE617D">
        <w:t>po</w:t>
      </w:r>
      <w:r w:rsidRPr="00EE617D">
        <w:t xml:space="preserve"> </w:t>
      </w:r>
      <w:r w:rsidR="00321BC8" w:rsidRPr="00EE617D">
        <w:t>površini</w:t>
      </w:r>
      <w:bookmarkEnd w:id="246"/>
      <w:bookmarkEnd w:id="247"/>
      <w:bookmarkEnd w:id="248"/>
      <w:bookmarkEnd w:id="249"/>
      <w:bookmarkEnd w:id="250"/>
    </w:p>
    <w:p w:rsidR="000150A3" w:rsidRPr="00EE617D" w:rsidRDefault="000150A3" w:rsidP="00585EE4">
      <w:pPr>
        <w:spacing w:line="276" w:lineRule="auto"/>
      </w:pPr>
    </w:p>
    <w:p w:rsidR="000150A3" w:rsidRPr="00EE617D" w:rsidRDefault="000150A3" w:rsidP="00585EE4">
      <w:pPr>
        <w:spacing w:line="276" w:lineRule="auto"/>
        <w:rPr>
          <w:lang w:val="sr-Latn-RS"/>
        </w:rPr>
      </w:pPr>
      <w:r w:rsidRPr="00EE617D">
        <w:tab/>
      </w:r>
      <w:r w:rsidR="00321BC8" w:rsidRPr="00EE617D">
        <w:t>U</w:t>
      </w:r>
      <w:r w:rsidRPr="00EE617D">
        <w:t xml:space="preserve"> </w:t>
      </w:r>
      <w:r w:rsidR="00321BC8" w:rsidRPr="00EE617D">
        <w:t>tabelarnom</w:t>
      </w:r>
      <w:r w:rsidRPr="00EE617D">
        <w:rPr>
          <w:lang w:val="sr-Cyrl-CS"/>
        </w:rPr>
        <w:t xml:space="preserve"> </w:t>
      </w:r>
      <w:r w:rsidR="00321BC8" w:rsidRPr="00EE617D">
        <w:rPr>
          <w:lang w:val="sr-Cyrl-CS"/>
        </w:rPr>
        <w:t>pregledu</w:t>
      </w:r>
      <w:r w:rsidRPr="00EE617D">
        <w:rPr>
          <w:lang w:val="sr-Cyrl-CS"/>
        </w:rPr>
        <w:t xml:space="preserve"> </w:t>
      </w:r>
      <w:r w:rsidR="00321BC8" w:rsidRPr="00EE617D">
        <w:rPr>
          <w:lang w:val="sr-Cyrl-CS"/>
        </w:rPr>
        <w:t>prikazan</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šumski</w:t>
      </w:r>
      <w:r w:rsidRPr="00EE617D">
        <w:rPr>
          <w:lang w:val="sr-Cyrl-CS"/>
        </w:rPr>
        <w:t xml:space="preserve"> </w:t>
      </w:r>
      <w:r w:rsidR="00321BC8" w:rsidRPr="00EE617D">
        <w:rPr>
          <w:lang w:val="sr-Cyrl-CS"/>
        </w:rPr>
        <w:t>fond</w:t>
      </w:r>
      <w:r w:rsidRPr="00EE617D">
        <w:rPr>
          <w:lang w:val="sr-Cyrl-CS"/>
        </w:rPr>
        <w:t xml:space="preserve"> </w:t>
      </w:r>
      <w:r w:rsidR="00321BC8" w:rsidRPr="00EE617D">
        <w:rPr>
          <w:lang w:val="sr-Cyrl-CS"/>
        </w:rPr>
        <w:t>po</w:t>
      </w:r>
      <w:r w:rsidRPr="00EE617D">
        <w:rPr>
          <w:lang w:val="sr-Cyrl-CS"/>
        </w:rPr>
        <w:t xml:space="preserve"> </w:t>
      </w:r>
      <w:r w:rsidR="00321BC8" w:rsidRPr="00EE617D">
        <w:rPr>
          <w:lang w:val="sr-Cyrl-CS"/>
        </w:rPr>
        <w:t>površini</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doba</w:t>
      </w:r>
      <w:r w:rsidRPr="00EE617D">
        <w:rPr>
          <w:lang w:val="sr-Cyrl-CS"/>
        </w:rPr>
        <w:t xml:space="preserve"> </w:t>
      </w:r>
      <w:r w:rsidR="00321BC8" w:rsidRPr="00EE617D">
        <w:rPr>
          <w:lang w:val="sr-Cyrl-CS"/>
        </w:rPr>
        <w:t>prošlog</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sadašnjeg</w:t>
      </w:r>
      <w:r w:rsidRPr="00EE617D">
        <w:rPr>
          <w:lang w:val="sr-Cyrl-CS"/>
        </w:rPr>
        <w:t xml:space="preserve"> </w:t>
      </w:r>
      <w:r w:rsidR="00321BC8" w:rsidRPr="00EE617D">
        <w:rPr>
          <w:lang w:val="sr-Cyrl-CS"/>
        </w:rPr>
        <w:t>uređivanja</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konstatovane</w:t>
      </w:r>
      <w:r w:rsidRPr="00EE617D">
        <w:rPr>
          <w:lang w:val="sr-Cyrl-CS"/>
        </w:rPr>
        <w:t xml:space="preserve"> </w:t>
      </w:r>
      <w:r w:rsidR="00321BC8" w:rsidRPr="00EE617D">
        <w:rPr>
          <w:lang w:val="sr-Cyrl-CS"/>
        </w:rPr>
        <w:t>razlike</w:t>
      </w:r>
      <w:r w:rsidRPr="00EE617D">
        <w:rPr>
          <w:lang w:val="sr-Cyrl-CS"/>
        </w:rPr>
        <w:t xml:space="preserve"> </w:t>
      </w:r>
      <w:r w:rsidR="00321BC8" w:rsidRPr="00EE617D">
        <w:rPr>
          <w:lang w:val="sr-Cyrl-CS"/>
        </w:rPr>
        <w:t>između</w:t>
      </w:r>
      <w:r w:rsidRPr="00EE617D">
        <w:rPr>
          <w:lang w:val="sr-Cyrl-CS"/>
        </w:rPr>
        <w:t xml:space="preserve"> </w:t>
      </w:r>
      <w:r w:rsidR="00321BC8" w:rsidRPr="00EE617D">
        <w:rPr>
          <w:lang w:val="sr-Cyrl-CS"/>
        </w:rPr>
        <w:t>ta</w:t>
      </w:r>
      <w:r w:rsidRPr="00EE617D">
        <w:rPr>
          <w:lang w:val="sr-Cyrl-CS"/>
        </w:rPr>
        <w:t xml:space="preserve"> </w:t>
      </w:r>
      <w:r w:rsidR="00321BC8" w:rsidRPr="00EE617D">
        <w:rPr>
          <w:lang w:val="sr-Cyrl-CS"/>
        </w:rPr>
        <w:t>dva</w:t>
      </w:r>
      <w:r w:rsidRPr="00EE617D">
        <w:rPr>
          <w:lang w:val="sr-Cyrl-CS"/>
        </w:rPr>
        <w:t xml:space="preserve"> </w:t>
      </w:r>
      <w:r w:rsidR="00321BC8" w:rsidRPr="00EE617D">
        <w:rPr>
          <w:lang w:val="sr-Cyrl-CS"/>
        </w:rPr>
        <w:t>stanja</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GJ</w:t>
      </w:r>
      <w:r w:rsidR="00B14F7E" w:rsidRPr="00EE617D">
        <w:rPr>
          <w:lang w:val="sr-Latn-RS"/>
        </w:rPr>
        <w:t>:</w:t>
      </w:r>
    </w:p>
    <w:tbl>
      <w:tblPr>
        <w:tblW w:w="11020" w:type="dxa"/>
        <w:tblInd w:w="93" w:type="dxa"/>
        <w:tblLook w:val="04A0" w:firstRow="1" w:lastRow="0" w:firstColumn="1" w:lastColumn="0" w:noHBand="0" w:noVBand="1"/>
      </w:tblPr>
      <w:tblGrid>
        <w:gridCol w:w="1284"/>
        <w:gridCol w:w="1080"/>
        <w:gridCol w:w="1080"/>
        <w:gridCol w:w="1080"/>
        <w:gridCol w:w="1080"/>
        <w:gridCol w:w="1080"/>
        <w:gridCol w:w="1083"/>
        <w:gridCol w:w="1011"/>
        <w:gridCol w:w="1163"/>
        <w:gridCol w:w="1080"/>
      </w:tblGrid>
      <w:tr w:rsidR="00EE617D" w:rsidRPr="00EE617D" w:rsidTr="00C83AB1">
        <w:trPr>
          <w:trHeight w:val="300"/>
        </w:trPr>
        <w:tc>
          <w:tcPr>
            <w:tcW w:w="9940" w:type="dxa"/>
            <w:gridSpan w:val="9"/>
            <w:tcBorders>
              <w:top w:val="nil"/>
              <w:left w:val="nil"/>
              <w:bottom w:val="single" w:sz="4" w:space="0" w:color="auto"/>
              <w:right w:val="nil"/>
            </w:tcBorders>
            <w:shd w:val="clear" w:color="auto" w:fill="auto"/>
            <w:noWrap/>
            <w:vAlign w:val="center"/>
            <w:hideMark/>
          </w:tcPr>
          <w:p w:rsidR="00C83AB1" w:rsidRPr="00EE617D" w:rsidRDefault="00251E68">
            <w:pPr>
              <w:rPr>
                <w:i/>
                <w:iCs/>
                <w:sz w:val="22"/>
                <w:szCs w:val="22"/>
              </w:rPr>
            </w:pPr>
            <w:r w:rsidRPr="00EE617D">
              <w:rPr>
                <w:i/>
                <w:iCs/>
                <w:sz w:val="22"/>
                <w:szCs w:val="22"/>
                <w:lang w:val="de-DE"/>
              </w:rPr>
              <w:t>Tabela  6.1.1.</w:t>
            </w:r>
            <w:r w:rsidR="00C83AB1" w:rsidRPr="00EE617D">
              <w:rPr>
                <w:i/>
                <w:iCs/>
                <w:sz w:val="22"/>
                <w:szCs w:val="22"/>
                <w:lang w:val="de-DE"/>
              </w:rPr>
              <w:t xml:space="preserve">     Promena šumskog fonda po površini                           </w:t>
            </w:r>
          </w:p>
        </w:tc>
        <w:tc>
          <w:tcPr>
            <w:tcW w:w="1080" w:type="dxa"/>
            <w:tcBorders>
              <w:top w:val="nil"/>
              <w:left w:val="nil"/>
              <w:bottom w:val="nil"/>
              <w:right w:val="nil"/>
            </w:tcBorders>
            <w:shd w:val="clear" w:color="auto" w:fill="auto"/>
            <w:noWrap/>
            <w:vAlign w:val="bottom"/>
            <w:hideMark/>
          </w:tcPr>
          <w:p w:rsidR="00C83AB1" w:rsidRPr="00EE617D" w:rsidRDefault="00C83AB1">
            <w:pPr>
              <w:rPr>
                <w:sz w:val="16"/>
                <w:szCs w:val="16"/>
              </w:rPr>
            </w:pPr>
          </w:p>
        </w:tc>
      </w:tr>
      <w:tr w:rsidR="00EE617D" w:rsidRPr="00EE617D" w:rsidTr="00C83AB1">
        <w:trPr>
          <w:trHeight w:val="315"/>
        </w:trPr>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AB1" w:rsidRPr="00EE617D" w:rsidRDefault="00C83AB1">
            <w:pPr>
              <w:jc w:val="center"/>
            </w:pPr>
            <w:r w:rsidRPr="00EE617D">
              <w:t>GJ</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AB1" w:rsidRPr="00EE617D" w:rsidRDefault="00C83AB1">
            <w:pPr>
              <w:jc w:val="center"/>
            </w:pPr>
            <w:r w:rsidRPr="00EE617D">
              <w:t>Godina</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AB1" w:rsidRPr="00EE617D" w:rsidRDefault="00C83AB1">
            <w:pPr>
              <w:jc w:val="center"/>
            </w:pPr>
            <w:r w:rsidRPr="00EE617D">
              <w:t>Ukupna površina</w:t>
            </w:r>
          </w:p>
        </w:tc>
        <w:tc>
          <w:tcPr>
            <w:tcW w:w="4320" w:type="dxa"/>
            <w:gridSpan w:val="4"/>
            <w:tcBorders>
              <w:top w:val="single" w:sz="4" w:space="0" w:color="auto"/>
              <w:left w:val="nil"/>
              <w:bottom w:val="single" w:sz="4" w:space="0" w:color="auto"/>
              <w:right w:val="single" w:sz="4" w:space="0" w:color="auto"/>
            </w:tcBorders>
            <w:shd w:val="clear" w:color="000000" w:fill="FFFFFF"/>
            <w:vAlign w:val="center"/>
            <w:hideMark/>
          </w:tcPr>
          <w:p w:rsidR="00C83AB1" w:rsidRPr="00EE617D" w:rsidRDefault="00C83AB1">
            <w:pPr>
              <w:jc w:val="center"/>
            </w:pPr>
            <w:r w:rsidRPr="00EE617D">
              <w:t>Šume i šumsko zemlјište</w:t>
            </w:r>
          </w:p>
        </w:tc>
        <w:tc>
          <w:tcPr>
            <w:tcW w:w="3240" w:type="dxa"/>
            <w:gridSpan w:val="3"/>
            <w:tcBorders>
              <w:top w:val="single" w:sz="4" w:space="0" w:color="auto"/>
              <w:left w:val="nil"/>
              <w:bottom w:val="single" w:sz="4" w:space="0" w:color="auto"/>
              <w:right w:val="single" w:sz="4" w:space="0" w:color="auto"/>
            </w:tcBorders>
            <w:shd w:val="clear" w:color="000000" w:fill="FFFFFF"/>
            <w:vAlign w:val="center"/>
            <w:hideMark/>
          </w:tcPr>
          <w:p w:rsidR="00C83AB1" w:rsidRPr="00EE617D" w:rsidRDefault="00C83AB1">
            <w:pPr>
              <w:jc w:val="center"/>
            </w:pPr>
            <w:r w:rsidRPr="00EE617D">
              <w:t>Ostalo zemlјište</w:t>
            </w:r>
          </w:p>
        </w:tc>
      </w:tr>
      <w:tr w:rsidR="00EE617D" w:rsidRPr="00EE617D" w:rsidTr="00C83AB1">
        <w:trPr>
          <w:trHeight w:val="630"/>
        </w:trPr>
        <w:tc>
          <w:tcPr>
            <w:tcW w:w="1300" w:type="dxa"/>
            <w:vMerge/>
            <w:tcBorders>
              <w:top w:val="nil"/>
              <w:left w:val="single" w:sz="4" w:space="0" w:color="auto"/>
              <w:bottom w:val="single" w:sz="4" w:space="0" w:color="auto"/>
              <w:right w:val="single" w:sz="4" w:space="0" w:color="auto"/>
            </w:tcBorders>
            <w:vAlign w:val="center"/>
            <w:hideMark/>
          </w:tcPr>
          <w:p w:rsidR="00C83AB1" w:rsidRPr="00EE617D" w:rsidRDefault="00C83AB1"/>
        </w:tc>
        <w:tc>
          <w:tcPr>
            <w:tcW w:w="1080" w:type="dxa"/>
            <w:vMerge/>
            <w:tcBorders>
              <w:top w:val="nil"/>
              <w:left w:val="single" w:sz="4" w:space="0" w:color="auto"/>
              <w:bottom w:val="single" w:sz="4" w:space="0" w:color="auto"/>
              <w:right w:val="single" w:sz="4" w:space="0" w:color="auto"/>
            </w:tcBorders>
            <w:vAlign w:val="center"/>
            <w:hideMark/>
          </w:tcPr>
          <w:p w:rsidR="00C83AB1" w:rsidRPr="00EE617D" w:rsidRDefault="00C83AB1"/>
        </w:tc>
        <w:tc>
          <w:tcPr>
            <w:tcW w:w="1080" w:type="dxa"/>
            <w:vMerge/>
            <w:tcBorders>
              <w:top w:val="nil"/>
              <w:left w:val="single" w:sz="4" w:space="0" w:color="auto"/>
              <w:bottom w:val="single" w:sz="4" w:space="0" w:color="auto"/>
              <w:right w:val="single" w:sz="4" w:space="0" w:color="auto"/>
            </w:tcBorders>
            <w:vAlign w:val="center"/>
            <w:hideMark/>
          </w:tcPr>
          <w:p w:rsidR="00C83AB1" w:rsidRPr="00EE617D" w:rsidRDefault="00C83AB1"/>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center"/>
            </w:pPr>
            <w:r w:rsidRPr="00EE617D">
              <w:t>Svega</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center"/>
            </w:pPr>
            <w:r w:rsidRPr="00EE617D">
              <w:t>Šume</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center"/>
            </w:pPr>
            <w:r w:rsidRPr="00EE617D">
              <w:t>Šumske kulture</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center"/>
            </w:pPr>
            <w:r w:rsidRPr="00EE617D">
              <w:t>Šumsko zemlјište</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center"/>
            </w:pPr>
            <w:r w:rsidRPr="00EE617D">
              <w:t>Svega</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center"/>
            </w:pPr>
            <w:r w:rsidRPr="00EE617D">
              <w:t>Neplodno</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center"/>
            </w:pPr>
            <w:r w:rsidRPr="00EE617D">
              <w:t>Za ostale svrhe</w:t>
            </w:r>
          </w:p>
        </w:tc>
      </w:tr>
      <w:tr w:rsidR="00EE617D" w:rsidRPr="00EE617D" w:rsidTr="00C83AB1">
        <w:trPr>
          <w:trHeight w:val="315"/>
        </w:trPr>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3AB1" w:rsidRPr="00EE617D" w:rsidRDefault="00C83AB1">
            <w:pPr>
              <w:jc w:val="right"/>
            </w:pPr>
            <w:r w:rsidRPr="00EE617D">
              <w:t>SVEGA GJ:</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2010</w:t>
            </w:r>
          </w:p>
        </w:tc>
        <w:tc>
          <w:tcPr>
            <w:tcW w:w="1080" w:type="dxa"/>
            <w:tcBorders>
              <w:top w:val="nil"/>
              <w:left w:val="nil"/>
              <w:bottom w:val="nil"/>
              <w:right w:val="nil"/>
            </w:tcBorders>
            <w:shd w:val="clear" w:color="auto" w:fill="auto"/>
            <w:noWrap/>
            <w:vAlign w:val="bottom"/>
            <w:hideMark/>
          </w:tcPr>
          <w:p w:rsidR="00C83AB1" w:rsidRPr="00EE617D" w:rsidRDefault="00C83AB1">
            <w:pPr>
              <w:jc w:val="right"/>
            </w:pPr>
            <w:r w:rsidRPr="00EE617D">
              <w:t>1,830.61</w:t>
            </w:r>
          </w:p>
        </w:tc>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C83AB1" w:rsidRPr="00EE617D" w:rsidRDefault="00C83AB1">
            <w:pPr>
              <w:jc w:val="right"/>
            </w:pPr>
            <w:r w:rsidRPr="00EE617D">
              <w:t>1,753.48</w:t>
            </w:r>
          </w:p>
        </w:tc>
        <w:tc>
          <w:tcPr>
            <w:tcW w:w="1080" w:type="dxa"/>
            <w:tcBorders>
              <w:top w:val="nil"/>
              <w:left w:val="nil"/>
              <w:bottom w:val="single" w:sz="4" w:space="0" w:color="auto"/>
              <w:right w:val="single" w:sz="4" w:space="0" w:color="auto"/>
            </w:tcBorders>
            <w:shd w:val="clear" w:color="000000" w:fill="FFFFFF"/>
            <w:noWrap/>
            <w:vAlign w:val="bottom"/>
            <w:hideMark/>
          </w:tcPr>
          <w:p w:rsidR="00C83AB1" w:rsidRPr="00EE617D" w:rsidRDefault="00C83AB1">
            <w:pPr>
              <w:jc w:val="right"/>
            </w:pPr>
            <w:r w:rsidRPr="00EE617D">
              <w:t>210.78</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1,122.41</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420.29</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77.13</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52.50</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24.63</w:t>
            </w:r>
          </w:p>
        </w:tc>
      </w:tr>
      <w:tr w:rsidR="00EE617D" w:rsidRPr="00EE617D" w:rsidTr="00C83AB1">
        <w:trPr>
          <w:trHeight w:val="315"/>
        </w:trPr>
        <w:tc>
          <w:tcPr>
            <w:tcW w:w="1300" w:type="dxa"/>
            <w:vMerge/>
            <w:tcBorders>
              <w:top w:val="nil"/>
              <w:left w:val="single" w:sz="4" w:space="0" w:color="auto"/>
              <w:bottom w:val="single" w:sz="4" w:space="0" w:color="auto"/>
              <w:right w:val="single" w:sz="4" w:space="0" w:color="auto"/>
            </w:tcBorders>
            <w:vAlign w:val="center"/>
            <w:hideMark/>
          </w:tcPr>
          <w:p w:rsidR="00C83AB1" w:rsidRPr="00EE617D" w:rsidRDefault="00C83AB1"/>
        </w:tc>
        <w:tc>
          <w:tcPr>
            <w:tcW w:w="1080" w:type="dxa"/>
            <w:tcBorders>
              <w:top w:val="nil"/>
              <w:left w:val="nil"/>
              <w:bottom w:val="single" w:sz="4" w:space="0" w:color="auto"/>
              <w:right w:val="single" w:sz="4" w:space="0" w:color="auto"/>
            </w:tcBorders>
            <w:shd w:val="clear" w:color="000000" w:fill="FFFFFF"/>
            <w:noWrap/>
            <w:vAlign w:val="center"/>
            <w:hideMark/>
          </w:tcPr>
          <w:p w:rsidR="00C83AB1" w:rsidRPr="00EE617D" w:rsidRDefault="00C83AB1">
            <w:pPr>
              <w:jc w:val="right"/>
            </w:pPr>
            <w:r w:rsidRPr="00EE617D">
              <w:t>2020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C83AB1" w:rsidRPr="00EE617D" w:rsidRDefault="00C83AB1">
            <w:pPr>
              <w:jc w:val="right"/>
            </w:pPr>
            <w:r w:rsidRPr="00EE617D">
              <w:t>2,066.49</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1,964.45</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317.29</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1,255.00</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392.16</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102.04</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78.05</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23.99</w:t>
            </w:r>
          </w:p>
        </w:tc>
      </w:tr>
      <w:tr w:rsidR="00EE617D" w:rsidRPr="00EE617D" w:rsidTr="00C83AB1">
        <w:trPr>
          <w:trHeight w:val="315"/>
        </w:trPr>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83AB1" w:rsidRPr="00EE617D" w:rsidRDefault="00C83AB1">
            <w:pPr>
              <w:jc w:val="right"/>
            </w:pPr>
            <w:r w:rsidRPr="00EE617D">
              <w:t>Razlika + -</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235.88</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210.97</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106.51</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132.59</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-28.13</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24.91</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25.55</w:t>
            </w:r>
          </w:p>
        </w:tc>
        <w:tc>
          <w:tcPr>
            <w:tcW w:w="1080" w:type="dxa"/>
            <w:tcBorders>
              <w:top w:val="nil"/>
              <w:left w:val="nil"/>
              <w:bottom w:val="single" w:sz="4" w:space="0" w:color="auto"/>
              <w:right w:val="single" w:sz="4" w:space="0" w:color="auto"/>
            </w:tcBorders>
            <w:shd w:val="clear" w:color="000000" w:fill="FFFFFF"/>
            <w:vAlign w:val="center"/>
            <w:hideMark/>
          </w:tcPr>
          <w:p w:rsidR="00C83AB1" w:rsidRPr="00EE617D" w:rsidRDefault="00C83AB1">
            <w:pPr>
              <w:jc w:val="right"/>
            </w:pPr>
            <w:r w:rsidRPr="00EE617D">
              <w:t>-0.64</w:t>
            </w:r>
          </w:p>
        </w:tc>
      </w:tr>
    </w:tbl>
    <w:p w:rsidR="008F432F" w:rsidRPr="00EE617D" w:rsidRDefault="008F432F" w:rsidP="00585EE4">
      <w:pPr>
        <w:spacing w:line="276" w:lineRule="auto"/>
        <w:rPr>
          <w:lang w:val="sr-Cyrl-CS"/>
        </w:rPr>
      </w:pPr>
    </w:p>
    <w:p w:rsidR="00251E68" w:rsidRPr="00EE617D" w:rsidRDefault="00251E68" w:rsidP="00251E68">
      <w:pPr>
        <w:spacing w:line="276" w:lineRule="auto"/>
        <w:ind w:firstLine="720"/>
        <w:jc w:val="both"/>
        <w:rPr>
          <w:lang w:val="sr-Latn-RS"/>
        </w:rPr>
      </w:pPr>
      <w:r w:rsidRPr="00EE617D">
        <w:rPr>
          <w:lang w:val="sr-Cyrl-CS"/>
        </w:rPr>
        <w:t>Površine Gazdinske jedinice u odnosu na predhodni uređajni period</w:t>
      </w:r>
      <w:r w:rsidRPr="00EE617D">
        <w:t>,</w:t>
      </w:r>
      <w:r w:rsidRPr="00EE617D">
        <w:rPr>
          <w:lang w:val="sr-Latn-RS"/>
        </w:rPr>
        <w:t xml:space="preserve"> veća</w:t>
      </w:r>
      <w:r w:rsidRPr="00EE617D">
        <w:rPr>
          <w:lang w:val="sr-Cyrl-CS"/>
        </w:rPr>
        <w:t xml:space="preserve"> je za </w:t>
      </w:r>
      <w:r w:rsidRPr="00EE617D">
        <w:t xml:space="preserve">235.88 </w:t>
      </w:r>
      <w:r w:rsidRPr="00EE617D">
        <w:rPr>
          <w:lang w:val="sr-Latn-RS"/>
        </w:rPr>
        <w:t>h</w:t>
      </w:r>
      <w:r w:rsidRPr="00EE617D">
        <w:rPr>
          <w:lang w:val="sr-Latn-CS"/>
        </w:rPr>
        <w:t>a</w:t>
      </w:r>
      <w:r w:rsidRPr="00EE617D">
        <w:rPr>
          <w:lang w:val="sr-Cyrl-CS"/>
        </w:rPr>
        <w:t xml:space="preserve">. Razlog </w:t>
      </w:r>
      <w:r w:rsidRPr="00EE617D">
        <w:rPr>
          <w:lang w:val="sr-Latn-RS"/>
        </w:rPr>
        <w:t>povećanja</w:t>
      </w:r>
      <w:r w:rsidRPr="00EE617D">
        <w:rPr>
          <w:lang w:val="sr-Cyrl-CS"/>
        </w:rPr>
        <w:t xml:space="preserve"> površine GJ</w:t>
      </w:r>
      <w:r w:rsidRPr="00EE617D">
        <w:t xml:space="preserve"> je zbog dodeljivanja, od strane Vlade RS, prava korišćenja šuma i šumskog zemljišta a oduzme korisniku Ministarstvu poljoprivrede i zaštite životne sredine. Ovom gazdinskom jedinicom obuhvaćene su parcele, dodeljene od strane Vlade RS, koje se nalaze u blizini ove GJ. Ostale parcele će se pripojiti ostalim najbližim GJ kojima gazduje JP „Vojvodinašume”.</w:t>
      </w:r>
    </w:p>
    <w:p w:rsidR="00AD0532" w:rsidRPr="00EE617D" w:rsidRDefault="00AD0532" w:rsidP="00585EE4">
      <w:pPr>
        <w:spacing w:line="276" w:lineRule="auto"/>
        <w:ind w:firstLine="720"/>
        <w:jc w:val="both"/>
      </w:pPr>
    </w:p>
    <w:p w:rsidR="00DD4F55" w:rsidRPr="00EE617D" w:rsidRDefault="00DD4F55" w:rsidP="009A5AA6">
      <w:pPr>
        <w:pStyle w:val="Heading3"/>
      </w:pPr>
      <w:bookmarkStart w:id="251" w:name="_Toc255562040"/>
      <w:bookmarkStart w:id="252" w:name="_Toc271894197"/>
      <w:bookmarkStart w:id="253" w:name="_Toc271894489"/>
      <w:bookmarkStart w:id="254" w:name="_Toc271894618"/>
      <w:bookmarkStart w:id="255" w:name="_Toc278968498"/>
      <w:r w:rsidRPr="00EE617D">
        <w:t xml:space="preserve">6.1.2. </w:t>
      </w:r>
      <w:r w:rsidR="00321BC8" w:rsidRPr="00EE617D">
        <w:t>Promena</w:t>
      </w:r>
      <w:r w:rsidRPr="00EE617D">
        <w:t xml:space="preserve"> </w:t>
      </w:r>
      <w:r w:rsidR="00321BC8" w:rsidRPr="00EE617D">
        <w:t>šumskog</w:t>
      </w:r>
      <w:r w:rsidRPr="00EE617D">
        <w:t xml:space="preserve"> </w:t>
      </w:r>
      <w:r w:rsidR="00321BC8" w:rsidRPr="00EE617D">
        <w:t>fonda</w:t>
      </w:r>
      <w:r w:rsidRPr="00EE617D">
        <w:t xml:space="preserve"> </w:t>
      </w:r>
      <w:r w:rsidR="00321BC8" w:rsidRPr="00EE617D">
        <w:t>po</w:t>
      </w:r>
      <w:r w:rsidRPr="00EE617D">
        <w:t xml:space="preserve"> </w:t>
      </w:r>
      <w:r w:rsidR="00321BC8" w:rsidRPr="00EE617D">
        <w:t>zapremini</w:t>
      </w:r>
      <w:r w:rsidRPr="00EE617D">
        <w:t xml:space="preserve"> </w:t>
      </w:r>
      <w:r w:rsidR="00321BC8" w:rsidRPr="00EE617D">
        <w:t>i</w:t>
      </w:r>
      <w:r w:rsidRPr="00EE617D">
        <w:t xml:space="preserve"> </w:t>
      </w:r>
      <w:r w:rsidR="00321BC8" w:rsidRPr="00EE617D">
        <w:t>zapreminskom</w:t>
      </w:r>
      <w:r w:rsidRPr="00EE617D">
        <w:t xml:space="preserve"> </w:t>
      </w:r>
      <w:r w:rsidR="00321BC8" w:rsidRPr="00EE617D">
        <w:t>prirastu</w:t>
      </w:r>
      <w:bookmarkEnd w:id="251"/>
      <w:bookmarkEnd w:id="252"/>
      <w:bookmarkEnd w:id="253"/>
      <w:bookmarkEnd w:id="254"/>
      <w:bookmarkEnd w:id="255"/>
    </w:p>
    <w:p w:rsidR="007A19F8" w:rsidRPr="00EE617D" w:rsidRDefault="007A19F8" w:rsidP="00585EE4">
      <w:pPr>
        <w:spacing w:line="276" w:lineRule="auto"/>
        <w:rPr>
          <w:lang w:val="sr-Latn-RS"/>
        </w:rPr>
      </w:pPr>
    </w:p>
    <w:p w:rsidR="00310690" w:rsidRPr="00EE617D" w:rsidRDefault="00310690" w:rsidP="00310690">
      <w:pPr>
        <w:ind w:firstLine="720"/>
        <w:jc w:val="both"/>
        <w:rPr>
          <w:lang w:val="sr-Latn-RS"/>
        </w:rPr>
      </w:pPr>
      <w:r w:rsidRPr="00EE617D">
        <w:rPr>
          <w:lang w:val="sr-Cyrl-CS"/>
        </w:rPr>
        <w:t>U tabelarnom pregledu prikazan je šumski fond po zapremini i zapreminskom prirastu u doba prošlog i sadašnjeg uređivanja šuma i konstatovana je razlika između ta dva stanja</w:t>
      </w:r>
      <w:r w:rsidRPr="00EE617D">
        <w:rPr>
          <w:lang w:val="sr-Latn-RS"/>
        </w:rPr>
        <w:t xml:space="preserve"> </w:t>
      </w:r>
      <w:r w:rsidRPr="00EE617D">
        <w:rPr>
          <w:lang w:val="sr-Cyrl-CS"/>
        </w:rPr>
        <w:t>za GJ</w:t>
      </w:r>
      <w:r w:rsidRPr="00EE617D">
        <w:rPr>
          <w:lang w:val="sr-Latn-RS"/>
        </w:rPr>
        <w:t>.</w:t>
      </w:r>
    </w:p>
    <w:p w:rsidR="00D9293B" w:rsidRPr="00EE617D" w:rsidRDefault="00D9293B" w:rsidP="00585EE4">
      <w:pPr>
        <w:spacing w:line="276" w:lineRule="auto"/>
        <w:rPr>
          <w:lang w:val="sr-Cyrl-CS"/>
        </w:rPr>
      </w:pPr>
    </w:p>
    <w:tbl>
      <w:tblPr>
        <w:tblW w:w="10540" w:type="dxa"/>
        <w:tblInd w:w="93" w:type="dxa"/>
        <w:tblLook w:val="04A0" w:firstRow="1" w:lastRow="0" w:firstColumn="1" w:lastColumn="0" w:noHBand="0" w:noVBand="1"/>
      </w:tblPr>
      <w:tblGrid>
        <w:gridCol w:w="2462"/>
        <w:gridCol w:w="1321"/>
        <w:gridCol w:w="1430"/>
        <w:gridCol w:w="1340"/>
        <w:gridCol w:w="1308"/>
        <w:gridCol w:w="1340"/>
        <w:gridCol w:w="1340"/>
      </w:tblGrid>
      <w:tr w:rsidR="00EE617D" w:rsidRPr="00EE617D" w:rsidTr="00B17C8C">
        <w:trPr>
          <w:trHeight w:val="315"/>
        </w:trPr>
        <w:tc>
          <w:tcPr>
            <w:tcW w:w="7860" w:type="dxa"/>
            <w:gridSpan w:val="5"/>
            <w:tcBorders>
              <w:top w:val="nil"/>
              <w:left w:val="nil"/>
              <w:bottom w:val="nil"/>
              <w:right w:val="nil"/>
            </w:tcBorders>
            <w:shd w:val="clear" w:color="auto" w:fill="auto"/>
            <w:noWrap/>
            <w:vAlign w:val="center"/>
            <w:hideMark/>
          </w:tcPr>
          <w:p w:rsidR="00B17C8C" w:rsidRPr="00EE617D" w:rsidRDefault="00B17C8C">
            <w:pPr>
              <w:rPr>
                <w:i/>
                <w:iCs/>
                <w:sz w:val="22"/>
                <w:szCs w:val="22"/>
              </w:rPr>
            </w:pPr>
            <w:r w:rsidRPr="00EE617D">
              <w:rPr>
                <w:i/>
                <w:iCs/>
                <w:sz w:val="22"/>
                <w:szCs w:val="22"/>
                <w:lang w:val="de-DE"/>
              </w:rPr>
              <w:t xml:space="preserve">Tabela 6.1.2.1.     </w:t>
            </w:r>
            <w:r w:rsidRPr="00EE617D">
              <w:rPr>
                <w:sz w:val="20"/>
                <w:szCs w:val="20"/>
                <w:lang w:val="de-DE"/>
              </w:rPr>
              <w:t xml:space="preserve">Promena šumskog fonda po zapremini i zapreminskom prirastu                 </w:t>
            </w:r>
          </w:p>
        </w:tc>
        <w:tc>
          <w:tcPr>
            <w:tcW w:w="1340" w:type="dxa"/>
            <w:tcBorders>
              <w:top w:val="nil"/>
              <w:left w:val="nil"/>
              <w:bottom w:val="nil"/>
              <w:right w:val="nil"/>
            </w:tcBorders>
            <w:shd w:val="clear" w:color="auto" w:fill="auto"/>
            <w:noWrap/>
            <w:vAlign w:val="bottom"/>
            <w:hideMark/>
          </w:tcPr>
          <w:p w:rsidR="00B17C8C" w:rsidRPr="00EE617D" w:rsidRDefault="00B17C8C">
            <w:pPr>
              <w:rPr>
                <w:rFonts w:ascii="Calibri" w:hAnsi="Calibri"/>
                <w:sz w:val="22"/>
                <w:szCs w:val="22"/>
              </w:rPr>
            </w:pPr>
          </w:p>
        </w:tc>
        <w:tc>
          <w:tcPr>
            <w:tcW w:w="1340" w:type="dxa"/>
            <w:tcBorders>
              <w:top w:val="nil"/>
              <w:left w:val="nil"/>
              <w:bottom w:val="nil"/>
              <w:right w:val="nil"/>
            </w:tcBorders>
            <w:shd w:val="clear" w:color="auto" w:fill="auto"/>
            <w:noWrap/>
            <w:vAlign w:val="bottom"/>
            <w:hideMark/>
          </w:tcPr>
          <w:p w:rsidR="00B17C8C" w:rsidRPr="00EE617D" w:rsidRDefault="00B17C8C">
            <w:pPr>
              <w:rPr>
                <w:rFonts w:ascii="Calibri" w:hAnsi="Calibri"/>
                <w:sz w:val="22"/>
                <w:szCs w:val="22"/>
              </w:rPr>
            </w:pPr>
          </w:p>
        </w:tc>
      </w:tr>
      <w:tr w:rsidR="00EE617D" w:rsidRPr="00EE617D" w:rsidTr="00B17C8C">
        <w:trPr>
          <w:trHeight w:val="420"/>
        </w:trPr>
        <w:tc>
          <w:tcPr>
            <w:tcW w:w="2500" w:type="dxa"/>
            <w:vMerge w:val="restart"/>
            <w:tcBorders>
              <w:top w:val="single" w:sz="8" w:space="0" w:color="auto"/>
              <w:left w:val="single" w:sz="12" w:space="0" w:color="auto"/>
              <w:bottom w:val="double" w:sz="6" w:space="0" w:color="000000"/>
              <w:right w:val="single" w:sz="8" w:space="0" w:color="auto"/>
            </w:tcBorders>
            <w:shd w:val="clear" w:color="auto" w:fill="auto"/>
            <w:vAlign w:val="center"/>
            <w:hideMark/>
          </w:tcPr>
          <w:p w:rsidR="00B17C8C" w:rsidRPr="00EE617D" w:rsidRDefault="00B17C8C">
            <w:pPr>
              <w:jc w:val="center"/>
            </w:pPr>
            <w:r w:rsidRPr="00EE617D">
              <w:rPr>
                <w:lang w:val="en-GB"/>
              </w:rPr>
              <w:t>Šumska uprava</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7C8C" w:rsidRPr="00EE617D" w:rsidRDefault="00B17C8C">
            <w:pPr>
              <w:jc w:val="center"/>
            </w:pPr>
            <w:r w:rsidRPr="00EE617D">
              <w:rPr>
                <w:lang w:val="en-GB"/>
              </w:rPr>
              <w:t>Zapremina</w:t>
            </w:r>
            <w:r w:rsidRPr="00EE617D">
              <w:rPr>
                <w:lang w:val="en-GB"/>
              </w:rPr>
              <w:br/>
              <w:t xml:space="preserve"> na početku </w:t>
            </w:r>
            <w:r w:rsidRPr="00EE617D">
              <w:rPr>
                <w:lang w:val="en-GB"/>
              </w:rPr>
              <w:br/>
              <w:t>perioda</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7C8C" w:rsidRPr="00EE617D" w:rsidRDefault="00B17C8C">
            <w:pPr>
              <w:jc w:val="center"/>
            </w:pPr>
            <w:r w:rsidRPr="00EE617D">
              <w:rPr>
                <w:lang w:val="de-DE"/>
              </w:rPr>
              <w:t>Zapreminski</w:t>
            </w:r>
            <w:r w:rsidRPr="00EE617D">
              <w:rPr>
                <w:lang w:val="de-DE"/>
              </w:rPr>
              <w:br/>
              <w:t xml:space="preserve"> prirast</w:t>
            </w:r>
            <w:r w:rsidRPr="00EE617D">
              <w:rPr>
                <w:lang w:val="de-DE"/>
              </w:rPr>
              <w:br/>
              <w:t xml:space="preserve"> na kraju</w:t>
            </w:r>
            <w:r w:rsidRPr="00EE617D">
              <w:rPr>
                <w:lang w:val="de-DE"/>
              </w:rPr>
              <w:br/>
              <w:t xml:space="preserve"> perioda</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7C8C" w:rsidRPr="00EE617D" w:rsidRDefault="00B17C8C">
            <w:pPr>
              <w:jc w:val="center"/>
            </w:pPr>
            <w:r w:rsidRPr="00EE617D">
              <w:rPr>
                <w:lang w:val="en-GB"/>
              </w:rPr>
              <w:t>Iskorišćena zapremina u periodu</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7C8C" w:rsidRPr="00EE617D" w:rsidRDefault="00B17C8C">
            <w:pPr>
              <w:jc w:val="center"/>
            </w:pPr>
            <w:r w:rsidRPr="00EE617D">
              <w:rPr>
                <w:lang w:val="en-GB"/>
              </w:rPr>
              <w:t>Očekivana zapremina na kraju perioda</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7C8C" w:rsidRPr="00EE617D" w:rsidRDefault="00B17C8C">
            <w:pPr>
              <w:jc w:val="center"/>
            </w:pPr>
            <w:r w:rsidRPr="00EE617D">
              <w:rPr>
                <w:lang w:val="de-DE"/>
              </w:rPr>
              <w:t>Ostvarena zapremina na kraju perioda</w:t>
            </w:r>
          </w:p>
        </w:tc>
        <w:tc>
          <w:tcPr>
            <w:tcW w:w="134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B17C8C" w:rsidRPr="00EE617D" w:rsidRDefault="00B17C8C">
            <w:pPr>
              <w:jc w:val="center"/>
            </w:pPr>
            <w:r w:rsidRPr="00EE617D">
              <w:rPr>
                <w:lang w:val="de-DE"/>
              </w:rPr>
              <w:t xml:space="preserve">Razlika </w:t>
            </w:r>
            <w:r w:rsidRPr="00EE617D">
              <w:rPr>
                <w:lang w:val="de-DE"/>
              </w:rPr>
              <w:br/>
              <w:t>očekivane i ostvarene</w:t>
            </w:r>
            <w:r w:rsidRPr="00EE617D">
              <w:rPr>
                <w:lang w:val="de-DE"/>
              </w:rPr>
              <w:br/>
              <w:t xml:space="preserve"> zaprem. </w:t>
            </w:r>
          </w:p>
        </w:tc>
      </w:tr>
      <w:tr w:rsidR="00EE617D" w:rsidRPr="00EE617D" w:rsidTr="00B17C8C">
        <w:trPr>
          <w:trHeight w:val="420"/>
        </w:trPr>
        <w:tc>
          <w:tcPr>
            <w:tcW w:w="2500" w:type="dxa"/>
            <w:vMerge/>
            <w:tcBorders>
              <w:top w:val="single" w:sz="8" w:space="0" w:color="auto"/>
              <w:left w:val="single" w:sz="12" w:space="0" w:color="auto"/>
              <w:bottom w:val="double" w:sz="6"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12" w:space="0" w:color="auto"/>
            </w:tcBorders>
            <w:vAlign w:val="center"/>
            <w:hideMark/>
          </w:tcPr>
          <w:p w:rsidR="00B17C8C" w:rsidRPr="00EE617D" w:rsidRDefault="00B17C8C"/>
        </w:tc>
      </w:tr>
      <w:tr w:rsidR="00EE617D" w:rsidRPr="00EE617D" w:rsidTr="00B17C8C">
        <w:trPr>
          <w:trHeight w:val="420"/>
        </w:trPr>
        <w:tc>
          <w:tcPr>
            <w:tcW w:w="2500" w:type="dxa"/>
            <w:vMerge/>
            <w:tcBorders>
              <w:top w:val="single" w:sz="8" w:space="0" w:color="auto"/>
              <w:left w:val="single" w:sz="12" w:space="0" w:color="auto"/>
              <w:bottom w:val="double" w:sz="6"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12" w:space="0" w:color="auto"/>
            </w:tcBorders>
            <w:vAlign w:val="center"/>
            <w:hideMark/>
          </w:tcPr>
          <w:p w:rsidR="00B17C8C" w:rsidRPr="00EE617D" w:rsidRDefault="00B17C8C"/>
        </w:tc>
      </w:tr>
      <w:tr w:rsidR="00EE617D" w:rsidRPr="00EE617D" w:rsidTr="00B17C8C">
        <w:trPr>
          <w:trHeight w:val="420"/>
        </w:trPr>
        <w:tc>
          <w:tcPr>
            <w:tcW w:w="2500" w:type="dxa"/>
            <w:vMerge/>
            <w:tcBorders>
              <w:top w:val="single" w:sz="8" w:space="0" w:color="auto"/>
              <w:left w:val="single" w:sz="12" w:space="0" w:color="auto"/>
              <w:bottom w:val="double" w:sz="6"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B17C8C" w:rsidRPr="00EE617D" w:rsidRDefault="00B17C8C"/>
        </w:tc>
        <w:tc>
          <w:tcPr>
            <w:tcW w:w="1340" w:type="dxa"/>
            <w:vMerge/>
            <w:tcBorders>
              <w:top w:val="single" w:sz="8" w:space="0" w:color="auto"/>
              <w:left w:val="single" w:sz="8" w:space="0" w:color="auto"/>
              <w:bottom w:val="single" w:sz="8" w:space="0" w:color="000000"/>
              <w:right w:val="single" w:sz="12" w:space="0" w:color="auto"/>
            </w:tcBorders>
            <w:vAlign w:val="center"/>
            <w:hideMark/>
          </w:tcPr>
          <w:p w:rsidR="00B17C8C" w:rsidRPr="00EE617D" w:rsidRDefault="00B17C8C"/>
        </w:tc>
      </w:tr>
      <w:tr w:rsidR="00EE617D" w:rsidRPr="00EE617D" w:rsidTr="00B17C8C">
        <w:trPr>
          <w:trHeight w:val="375"/>
        </w:trPr>
        <w:tc>
          <w:tcPr>
            <w:tcW w:w="2500" w:type="dxa"/>
            <w:vMerge/>
            <w:tcBorders>
              <w:top w:val="single" w:sz="8" w:space="0" w:color="auto"/>
              <w:left w:val="single" w:sz="12" w:space="0" w:color="auto"/>
              <w:bottom w:val="double" w:sz="6" w:space="0" w:color="000000"/>
              <w:right w:val="single" w:sz="8" w:space="0" w:color="auto"/>
            </w:tcBorders>
            <w:vAlign w:val="center"/>
            <w:hideMark/>
          </w:tcPr>
          <w:p w:rsidR="00B17C8C" w:rsidRPr="00EE617D" w:rsidRDefault="00B17C8C"/>
        </w:tc>
        <w:tc>
          <w:tcPr>
            <w:tcW w:w="8040" w:type="dxa"/>
            <w:gridSpan w:val="6"/>
            <w:tcBorders>
              <w:top w:val="single" w:sz="8" w:space="0" w:color="auto"/>
              <w:left w:val="nil"/>
              <w:bottom w:val="double" w:sz="6" w:space="0" w:color="auto"/>
              <w:right w:val="single" w:sz="12" w:space="0" w:color="000000"/>
            </w:tcBorders>
            <w:shd w:val="clear" w:color="auto" w:fill="auto"/>
            <w:vAlign w:val="center"/>
            <w:hideMark/>
          </w:tcPr>
          <w:p w:rsidR="00B17C8C" w:rsidRPr="00EE617D" w:rsidRDefault="00B17C8C">
            <w:pPr>
              <w:jc w:val="center"/>
            </w:pPr>
            <w:r w:rsidRPr="00EE617D">
              <w:rPr>
                <w:lang w:val="en-GB"/>
              </w:rPr>
              <w:t>m</w:t>
            </w:r>
            <w:r w:rsidRPr="00EE617D">
              <w:rPr>
                <w:vertAlign w:val="superscript"/>
                <w:lang w:val="en-GB"/>
              </w:rPr>
              <w:t>3</w:t>
            </w:r>
          </w:p>
        </w:tc>
      </w:tr>
      <w:tr w:rsidR="00EE617D" w:rsidRPr="005608B3" w:rsidTr="00B17C8C">
        <w:trPr>
          <w:trHeight w:val="345"/>
        </w:trPr>
        <w:tc>
          <w:tcPr>
            <w:tcW w:w="2500" w:type="dxa"/>
            <w:tcBorders>
              <w:top w:val="nil"/>
              <w:left w:val="single" w:sz="12" w:space="0" w:color="auto"/>
              <w:bottom w:val="single" w:sz="12" w:space="0" w:color="auto"/>
              <w:right w:val="single" w:sz="8" w:space="0" w:color="auto"/>
            </w:tcBorders>
            <w:shd w:val="clear" w:color="000000" w:fill="E6E6E6"/>
            <w:vAlign w:val="center"/>
            <w:hideMark/>
          </w:tcPr>
          <w:p w:rsidR="00B17C8C" w:rsidRPr="005608B3" w:rsidRDefault="00B17C8C">
            <w:pPr>
              <w:jc w:val="center"/>
              <w:rPr>
                <w:b/>
                <w:bCs/>
              </w:rPr>
            </w:pPr>
            <w:r w:rsidRPr="005608B3">
              <w:rPr>
                <w:b/>
                <w:bCs/>
                <w:lang w:val="en-GB"/>
              </w:rPr>
              <w:t>UKUPNO</w:t>
            </w:r>
          </w:p>
        </w:tc>
        <w:tc>
          <w:tcPr>
            <w:tcW w:w="1340" w:type="dxa"/>
            <w:tcBorders>
              <w:top w:val="nil"/>
              <w:left w:val="nil"/>
              <w:bottom w:val="single" w:sz="12" w:space="0" w:color="auto"/>
              <w:right w:val="single" w:sz="8" w:space="0" w:color="auto"/>
            </w:tcBorders>
            <w:shd w:val="clear" w:color="000000" w:fill="E6E6E6"/>
            <w:vAlign w:val="center"/>
            <w:hideMark/>
          </w:tcPr>
          <w:p w:rsidR="00B17C8C" w:rsidRPr="005608B3" w:rsidRDefault="00B17C8C">
            <w:pPr>
              <w:jc w:val="right"/>
              <w:rPr>
                <w:b/>
                <w:bCs/>
                <w:sz w:val="20"/>
                <w:szCs w:val="20"/>
              </w:rPr>
            </w:pPr>
            <w:r w:rsidRPr="005608B3">
              <w:rPr>
                <w:b/>
                <w:bCs/>
                <w:sz w:val="20"/>
                <w:szCs w:val="20"/>
              </w:rPr>
              <w:t>70,481.0</w:t>
            </w:r>
          </w:p>
        </w:tc>
        <w:tc>
          <w:tcPr>
            <w:tcW w:w="1340" w:type="dxa"/>
            <w:tcBorders>
              <w:top w:val="nil"/>
              <w:left w:val="nil"/>
              <w:bottom w:val="single" w:sz="12" w:space="0" w:color="auto"/>
              <w:right w:val="single" w:sz="8" w:space="0" w:color="auto"/>
            </w:tcBorders>
            <w:shd w:val="clear" w:color="000000" w:fill="E6E6E6"/>
            <w:vAlign w:val="center"/>
            <w:hideMark/>
          </w:tcPr>
          <w:p w:rsidR="00B17C8C" w:rsidRPr="005608B3" w:rsidRDefault="00B17C8C">
            <w:pPr>
              <w:jc w:val="right"/>
              <w:rPr>
                <w:b/>
                <w:bCs/>
                <w:sz w:val="20"/>
                <w:szCs w:val="20"/>
              </w:rPr>
            </w:pPr>
            <w:r w:rsidRPr="005608B3">
              <w:rPr>
                <w:b/>
                <w:bCs/>
                <w:sz w:val="20"/>
                <w:szCs w:val="20"/>
              </w:rPr>
              <w:t>35,691.0</w:t>
            </w:r>
          </w:p>
        </w:tc>
        <w:tc>
          <w:tcPr>
            <w:tcW w:w="1340" w:type="dxa"/>
            <w:tcBorders>
              <w:top w:val="nil"/>
              <w:left w:val="nil"/>
              <w:bottom w:val="single" w:sz="12" w:space="0" w:color="auto"/>
              <w:right w:val="single" w:sz="8" w:space="0" w:color="auto"/>
            </w:tcBorders>
            <w:shd w:val="clear" w:color="000000" w:fill="E6E6E6"/>
            <w:vAlign w:val="center"/>
            <w:hideMark/>
          </w:tcPr>
          <w:p w:rsidR="00B17C8C" w:rsidRPr="005608B3" w:rsidRDefault="00B17C8C">
            <w:pPr>
              <w:jc w:val="right"/>
              <w:rPr>
                <w:b/>
                <w:bCs/>
                <w:sz w:val="20"/>
                <w:szCs w:val="20"/>
              </w:rPr>
            </w:pPr>
            <w:r w:rsidRPr="005608B3">
              <w:rPr>
                <w:b/>
                <w:bCs/>
                <w:sz w:val="20"/>
                <w:szCs w:val="20"/>
              </w:rPr>
              <w:t>67,265.7</w:t>
            </w:r>
          </w:p>
        </w:tc>
        <w:tc>
          <w:tcPr>
            <w:tcW w:w="1340" w:type="dxa"/>
            <w:tcBorders>
              <w:top w:val="nil"/>
              <w:left w:val="nil"/>
              <w:bottom w:val="single" w:sz="12" w:space="0" w:color="auto"/>
              <w:right w:val="single" w:sz="8" w:space="0" w:color="auto"/>
            </w:tcBorders>
            <w:shd w:val="clear" w:color="000000" w:fill="E6E6E6"/>
            <w:vAlign w:val="center"/>
            <w:hideMark/>
          </w:tcPr>
          <w:p w:rsidR="00B17C8C" w:rsidRPr="005608B3" w:rsidRDefault="00B17C8C">
            <w:pPr>
              <w:jc w:val="right"/>
              <w:rPr>
                <w:b/>
                <w:bCs/>
                <w:sz w:val="20"/>
                <w:szCs w:val="20"/>
              </w:rPr>
            </w:pPr>
            <w:r w:rsidRPr="005608B3">
              <w:rPr>
                <w:b/>
                <w:bCs/>
                <w:sz w:val="20"/>
                <w:szCs w:val="20"/>
              </w:rPr>
              <w:t>38,906.2</w:t>
            </w:r>
          </w:p>
        </w:tc>
        <w:tc>
          <w:tcPr>
            <w:tcW w:w="1340" w:type="dxa"/>
            <w:tcBorders>
              <w:top w:val="nil"/>
              <w:left w:val="nil"/>
              <w:bottom w:val="single" w:sz="12" w:space="0" w:color="auto"/>
              <w:right w:val="single" w:sz="8" w:space="0" w:color="auto"/>
            </w:tcBorders>
            <w:shd w:val="clear" w:color="000000" w:fill="E6E6E6"/>
            <w:vAlign w:val="center"/>
            <w:hideMark/>
          </w:tcPr>
          <w:p w:rsidR="00B17C8C" w:rsidRPr="005608B3" w:rsidRDefault="00B17C8C">
            <w:pPr>
              <w:jc w:val="right"/>
              <w:rPr>
                <w:b/>
                <w:bCs/>
                <w:sz w:val="20"/>
                <w:szCs w:val="20"/>
              </w:rPr>
            </w:pPr>
            <w:r w:rsidRPr="005608B3">
              <w:rPr>
                <w:b/>
                <w:bCs/>
                <w:sz w:val="20"/>
                <w:szCs w:val="20"/>
              </w:rPr>
              <w:t>96,897.7</w:t>
            </w:r>
          </w:p>
        </w:tc>
        <w:tc>
          <w:tcPr>
            <w:tcW w:w="1340" w:type="dxa"/>
            <w:tcBorders>
              <w:top w:val="nil"/>
              <w:left w:val="nil"/>
              <w:bottom w:val="single" w:sz="12" w:space="0" w:color="auto"/>
              <w:right w:val="single" w:sz="8" w:space="0" w:color="auto"/>
            </w:tcBorders>
            <w:shd w:val="clear" w:color="000000" w:fill="E6E6E6"/>
            <w:vAlign w:val="center"/>
            <w:hideMark/>
          </w:tcPr>
          <w:p w:rsidR="00B17C8C" w:rsidRPr="005608B3" w:rsidRDefault="00B17C8C">
            <w:pPr>
              <w:jc w:val="right"/>
              <w:rPr>
                <w:b/>
                <w:bCs/>
                <w:sz w:val="20"/>
                <w:szCs w:val="20"/>
              </w:rPr>
            </w:pPr>
            <w:r w:rsidRPr="005608B3">
              <w:rPr>
                <w:b/>
                <w:bCs/>
                <w:sz w:val="20"/>
                <w:szCs w:val="20"/>
              </w:rPr>
              <w:t>57,991.5</w:t>
            </w:r>
          </w:p>
        </w:tc>
      </w:tr>
    </w:tbl>
    <w:p w:rsidR="009B7088" w:rsidRPr="005608B3" w:rsidRDefault="009B7088" w:rsidP="00585EE4">
      <w:pPr>
        <w:spacing w:line="276" w:lineRule="auto"/>
        <w:rPr>
          <w:lang w:val="sr-Latn-RS"/>
        </w:rPr>
      </w:pPr>
    </w:p>
    <w:p w:rsidR="00B17C8C" w:rsidRPr="005608B3" w:rsidRDefault="00B17C8C" w:rsidP="00585EE4">
      <w:pPr>
        <w:spacing w:line="276" w:lineRule="auto"/>
        <w:rPr>
          <w:lang w:val="sr-Latn-RS"/>
        </w:rPr>
      </w:pPr>
    </w:p>
    <w:p w:rsidR="00B17C8C" w:rsidRPr="005608B3" w:rsidRDefault="00B17C8C" w:rsidP="00585EE4">
      <w:pPr>
        <w:spacing w:line="276" w:lineRule="auto"/>
        <w:rPr>
          <w:lang w:val="sr-Latn-RS"/>
        </w:rPr>
      </w:pPr>
    </w:p>
    <w:p w:rsidR="00813BF0" w:rsidRPr="005608B3" w:rsidRDefault="00813BF0" w:rsidP="00585EE4">
      <w:pPr>
        <w:spacing w:line="276" w:lineRule="auto"/>
        <w:rPr>
          <w:lang w:val="sr-Latn-RS"/>
        </w:rPr>
      </w:pPr>
    </w:p>
    <w:p w:rsidR="00B17C8C" w:rsidRPr="005608B3" w:rsidRDefault="00B17C8C" w:rsidP="00585EE4">
      <w:pPr>
        <w:spacing w:line="276" w:lineRule="auto"/>
        <w:rPr>
          <w:lang w:val="sr-Latn-RS"/>
        </w:rPr>
      </w:pPr>
    </w:p>
    <w:tbl>
      <w:tblPr>
        <w:tblW w:w="10540" w:type="dxa"/>
        <w:tblInd w:w="93" w:type="dxa"/>
        <w:tblLook w:val="04A0" w:firstRow="1" w:lastRow="0" w:firstColumn="1" w:lastColumn="0" w:noHBand="0" w:noVBand="1"/>
      </w:tblPr>
      <w:tblGrid>
        <w:gridCol w:w="2504"/>
        <w:gridCol w:w="1339"/>
        <w:gridCol w:w="1430"/>
        <w:gridCol w:w="1330"/>
        <w:gridCol w:w="1308"/>
        <w:gridCol w:w="1339"/>
        <w:gridCol w:w="1290"/>
      </w:tblGrid>
      <w:tr w:rsidR="00EE617D" w:rsidRPr="005608B3" w:rsidTr="00B17C8C">
        <w:trPr>
          <w:trHeight w:val="300"/>
        </w:trPr>
        <w:tc>
          <w:tcPr>
            <w:tcW w:w="10540" w:type="dxa"/>
            <w:gridSpan w:val="7"/>
            <w:tcBorders>
              <w:top w:val="nil"/>
              <w:left w:val="nil"/>
              <w:bottom w:val="single" w:sz="4" w:space="0" w:color="auto"/>
              <w:right w:val="nil"/>
            </w:tcBorders>
            <w:shd w:val="clear" w:color="auto" w:fill="auto"/>
            <w:vAlign w:val="center"/>
            <w:hideMark/>
          </w:tcPr>
          <w:p w:rsidR="00B17C8C" w:rsidRPr="005608B3" w:rsidRDefault="00B17C8C">
            <w:pPr>
              <w:rPr>
                <w:i/>
                <w:iCs/>
                <w:sz w:val="20"/>
                <w:szCs w:val="20"/>
              </w:rPr>
            </w:pPr>
            <w:r w:rsidRPr="005608B3">
              <w:rPr>
                <w:i/>
                <w:iCs/>
                <w:sz w:val="20"/>
                <w:szCs w:val="20"/>
              </w:rPr>
              <w:lastRenderedPageBreak/>
              <w:t xml:space="preserve">Tabela 6.1.2.2. Promena šumskog fonda po zapremini i zapreminskom prirastu po vrstama drveća       </w:t>
            </w:r>
          </w:p>
        </w:tc>
      </w:tr>
      <w:tr w:rsidR="00EE617D" w:rsidRPr="005608B3" w:rsidTr="00B17C8C">
        <w:trPr>
          <w:trHeight w:val="1575"/>
        </w:trPr>
        <w:tc>
          <w:tcPr>
            <w:tcW w:w="2504" w:type="dxa"/>
            <w:vMerge w:val="restart"/>
            <w:tcBorders>
              <w:top w:val="nil"/>
              <w:left w:val="single" w:sz="4" w:space="0" w:color="auto"/>
              <w:bottom w:val="single" w:sz="4" w:space="0" w:color="auto"/>
              <w:right w:val="single" w:sz="4" w:space="0" w:color="auto"/>
            </w:tcBorders>
            <w:shd w:val="clear" w:color="auto" w:fill="auto"/>
            <w:vAlign w:val="center"/>
            <w:hideMark/>
          </w:tcPr>
          <w:p w:rsidR="00B17C8C" w:rsidRPr="005608B3" w:rsidRDefault="00B17C8C">
            <w:pPr>
              <w:jc w:val="center"/>
            </w:pPr>
            <w:r w:rsidRPr="005608B3">
              <w:t>Vrsta drveća</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center"/>
            </w:pPr>
            <w:r w:rsidRPr="005608B3">
              <w:t>Zapremina</w:t>
            </w:r>
            <w:r w:rsidRPr="005608B3">
              <w:br/>
              <w:t xml:space="preserve"> na početku </w:t>
            </w:r>
            <w:r w:rsidRPr="005608B3">
              <w:br/>
              <w:t>perioda</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center"/>
            </w:pPr>
            <w:r w:rsidRPr="005608B3">
              <w:t>Zapreminski</w:t>
            </w:r>
            <w:r w:rsidRPr="005608B3">
              <w:br/>
              <w:t xml:space="preserve"> prirast</w:t>
            </w:r>
            <w:r w:rsidRPr="005608B3">
              <w:br/>
              <w:t xml:space="preserve"> na kraju</w:t>
            </w:r>
            <w:r w:rsidRPr="005608B3">
              <w:br/>
              <w:t xml:space="preserve"> perioda</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Iskorišćena zapremina u periodu</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center"/>
            </w:pPr>
            <w:r w:rsidRPr="005608B3">
              <w:t>Očekivana zapremina na kraju perioda</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center"/>
            </w:pPr>
            <w:r w:rsidRPr="005608B3">
              <w:t>Ostvarena zapremina na kraju perioda</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center"/>
            </w:pPr>
            <w:r w:rsidRPr="005608B3">
              <w:t xml:space="preserve">Razlika </w:t>
            </w:r>
            <w:r w:rsidRPr="005608B3">
              <w:br/>
              <w:t>očekivane i ostvarene</w:t>
            </w:r>
            <w:r w:rsidRPr="005608B3">
              <w:br/>
              <w:t xml:space="preserve"> zaprem. </w:t>
            </w:r>
          </w:p>
        </w:tc>
      </w:tr>
      <w:tr w:rsidR="00EE617D" w:rsidRPr="005608B3" w:rsidTr="00B17C8C">
        <w:trPr>
          <w:trHeight w:val="315"/>
        </w:trPr>
        <w:tc>
          <w:tcPr>
            <w:tcW w:w="2504" w:type="dxa"/>
            <w:vMerge/>
            <w:tcBorders>
              <w:top w:val="nil"/>
              <w:left w:val="single" w:sz="4" w:space="0" w:color="auto"/>
              <w:bottom w:val="single" w:sz="4" w:space="0" w:color="auto"/>
              <w:right w:val="single" w:sz="4" w:space="0" w:color="auto"/>
            </w:tcBorders>
            <w:vAlign w:val="center"/>
            <w:hideMark/>
          </w:tcPr>
          <w:p w:rsidR="00B17C8C" w:rsidRPr="005608B3" w:rsidRDefault="00B17C8C"/>
        </w:tc>
        <w:tc>
          <w:tcPr>
            <w:tcW w:w="8036" w:type="dxa"/>
            <w:gridSpan w:val="6"/>
            <w:tcBorders>
              <w:top w:val="single" w:sz="4" w:space="0" w:color="auto"/>
              <w:left w:val="nil"/>
              <w:bottom w:val="single" w:sz="4" w:space="0" w:color="auto"/>
              <w:right w:val="single" w:sz="4" w:space="0" w:color="auto"/>
            </w:tcBorders>
            <w:shd w:val="clear" w:color="auto" w:fill="auto"/>
            <w:vAlign w:val="center"/>
            <w:hideMark/>
          </w:tcPr>
          <w:p w:rsidR="00B17C8C" w:rsidRPr="005608B3" w:rsidRDefault="00B17C8C">
            <w:pPr>
              <w:jc w:val="center"/>
            </w:pPr>
            <w:r w:rsidRPr="005608B3">
              <w:t>m</w:t>
            </w:r>
            <w:r w:rsidRPr="005608B3">
              <w:rPr>
                <w:vertAlign w:val="superscript"/>
              </w:rPr>
              <w:t>3</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bela vrba</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1,587.55</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563.81</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1,097.5</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1,053.9</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1,027.8</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-26.1</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bela topola</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1,303.17</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675.49</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963.1</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1,015.5</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1,366.4</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350.9</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topola I-214</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46,568.17</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25,251.22</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59,131.7</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12,687.7</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46,196.0</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33,508.4</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deltoidna topola</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316.80</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221.76</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190.0</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348.5</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793.3</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444.8</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topola M1</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201.85</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363.32</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 </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565.2</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8,258.5</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7,693.3</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poljski brest</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17.73</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28.55</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 </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46.3</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r w:rsidRPr="005608B3">
              <w:t> </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-46.3</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sibirski brest</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r w:rsidRPr="005608B3">
              <w:t> </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0.00</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 </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0.0</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153.0</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153.0</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domaći orah</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r w:rsidRPr="005608B3">
              <w:t> </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0.00</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 </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0.0</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42.2</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42.2</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ostali meki lišćari</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r w:rsidRPr="005608B3">
              <w:t> </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0.00</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14.1</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-14.1</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196.2</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210.3</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poljski jasen</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19.46</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59.53</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 </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79.0</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534.0</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455.0</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lužnjak</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4,339.21</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2,456.90</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321.3</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6,474.8</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11,798.1</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5,323.3</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cer</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r w:rsidRPr="005608B3">
              <w:t> </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0.00</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 </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0.0</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10.1</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10.1</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koprivić</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545.30</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745.83</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 </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1,291.1</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682.4</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-608.7</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ostali tvrdi lišćari</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890.37</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1,446.60</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696.4</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1,640.6</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6,225.4</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4,584.8</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bagrem</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7,910.61</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2,425.51</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4,829.0</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5,507.1</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13,966.4</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8,459.3</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crni orah</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6,448.07</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1,050.93</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 </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7,499.0</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5,145.1</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-2,353.9</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američki jasen</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118.83</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116.00</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22.6</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212.2</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502.7</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290.5</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kiselo drvo</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118.72</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273.15</w:t>
            </w:r>
          </w:p>
        </w:tc>
        <w:tc>
          <w:tcPr>
            <w:tcW w:w="1340"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 </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391.9</w:t>
            </w:r>
          </w:p>
        </w:tc>
        <w:tc>
          <w:tcPr>
            <w:tcW w:w="1339" w:type="dxa"/>
            <w:tcBorders>
              <w:top w:val="nil"/>
              <w:left w:val="nil"/>
              <w:bottom w:val="single" w:sz="4" w:space="0" w:color="auto"/>
              <w:right w:val="single" w:sz="4" w:space="0" w:color="auto"/>
            </w:tcBorders>
            <w:shd w:val="clear" w:color="auto" w:fill="auto"/>
            <w:noWrap/>
            <w:vAlign w:val="center"/>
            <w:hideMark/>
          </w:tcPr>
          <w:p w:rsidR="00B17C8C" w:rsidRPr="005608B3" w:rsidRDefault="00B17C8C">
            <w:pPr>
              <w:jc w:val="right"/>
            </w:pPr>
            <w:r w:rsidRPr="005608B3">
              <w:t> </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-391.9</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rsidR="00B17C8C" w:rsidRPr="005608B3" w:rsidRDefault="00B17C8C">
            <w:r w:rsidRPr="005608B3">
              <w:t>virdžinijska borov.- kleka</w:t>
            </w:r>
          </w:p>
        </w:tc>
        <w:tc>
          <w:tcPr>
            <w:tcW w:w="1339"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95.11</w:t>
            </w:r>
          </w:p>
        </w:tc>
        <w:tc>
          <w:tcPr>
            <w:tcW w:w="1340" w:type="dxa"/>
            <w:tcBorders>
              <w:top w:val="nil"/>
              <w:left w:val="nil"/>
              <w:bottom w:val="single" w:sz="4" w:space="0" w:color="auto"/>
              <w:right w:val="single" w:sz="4" w:space="0" w:color="auto"/>
            </w:tcBorders>
            <w:shd w:val="clear" w:color="auto" w:fill="auto"/>
            <w:noWrap/>
            <w:vAlign w:val="bottom"/>
            <w:hideMark/>
          </w:tcPr>
          <w:p w:rsidR="00B17C8C" w:rsidRPr="005608B3" w:rsidRDefault="00B17C8C">
            <w:pPr>
              <w:jc w:val="right"/>
            </w:pPr>
            <w:r w:rsidRPr="005608B3">
              <w:t>12.36</w:t>
            </w:r>
          </w:p>
        </w:tc>
        <w:tc>
          <w:tcPr>
            <w:tcW w:w="1340" w:type="dxa"/>
            <w:tcBorders>
              <w:top w:val="nil"/>
              <w:left w:val="nil"/>
              <w:bottom w:val="single" w:sz="4" w:space="0" w:color="auto"/>
              <w:right w:val="single" w:sz="4" w:space="0" w:color="auto"/>
            </w:tcBorders>
            <w:shd w:val="clear" w:color="000000" w:fill="FFFFFF"/>
            <w:vAlign w:val="center"/>
            <w:hideMark/>
          </w:tcPr>
          <w:p w:rsidR="00B17C8C" w:rsidRPr="005608B3" w:rsidRDefault="00B17C8C">
            <w:pPr>
              <w:jc w:val="right"/>
            </w:pPr>
            <w:r w:rsidRPr="005608B3">
              <w:t> </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107.5</w:t>
            </w:r>
          </w:p>
        </w:tc>
        <w:tc>
          <w:tcPr>
            <w:tcW w:w="1339" w:type="dxa"/>
            <w:tcBorders>
              <w:top w:val="nil"/>
              <w:left w:val="nil"/>
              <w:bottom w:val="single" w:sz="4" w:space="0" w:color="auto"/>
              <w:right w:val="single" w:sz="4" w:space="0" w:color="auto"/>
            </w:tcBorders>
            <w:shd w:val="clear" w:color="auto" w:fill="auto"/>
            <w:noWrap/>
            <w:vAlign w:val="center"/>
            <w:hideMark/>
          </w:tcPr>
          <w:p w:rsidR="00B17C8C" w:rsidRPr="005608B3" w:rsidRDefault="00B17C8C">
            <w:pPr>
              <w:jc w:val="right"/>
            </w:pPr>
            <w:r w:rsidRPr="005608B3">
              <w:t> </w:t>
            </w:r>
          </w:p>
        </w:tc>
        <w:tc>
          <w:tcPr>
            <w:tcW w:w="1339" w:type="dxa"/>
            <w:tcBorders>
              <w:top w:val="nil"/>
              <w:left w:val="nil"/>
              <w:bottom w:val="single" w:sz="4" w:space="0" w:color="auto"/>
              <w:right w:val="single" w:sz="4" w:space="0" w:color="auto"/>
            </w:tcBorders>
            <w:shd w:val="clear" w:color="auto" w:fill="auto"/>
            <w:vAlign w:val="center"/>
            <w:hideMark/>
          </w:tcPr>
          <w:p w:rsidR="00B17C8C" w:rsidRPr="005608B3" w:rsidRDefault="00B17C8C">
            <w:pPr>
              <w:jc w:val="right"/>
            </w:pPr>
            <w:r w:rsidRPr="005608B3">
              <w:t>-107.5</w:t>
            </w:r>
          </w:p>
        </w:tc>
      </w:tr>
      <w:tr w:rsidR="00EE617D" w:rsidRPr="005608B3" w:rsidTr="00B17C8C">
        <w:trPr>
          <w:trHeight w:val="315"/>
        </w:trPr>
        <w:tc>
          <w:tcPr>
            <w:tcW w:w="2504" w:type="dxa"/>
            <w:tcBorders>
              <w:top w:val="nil"/>
              <w:left w:val="single" w:sz="4" w:space="0" w:color="auto"/>
              <w:bottom w:val="single" w:sz="4" w:space="0" w:color="auto"/>
              <w:right w:val="single" w:sz="4" w:space="0" w:color="auto"/>
            </w:tcBorders>
            <w:shd w:val="clear" w:color="000000" w:fill="D9D9D9"/>
            <w:vAlign w:val="center"/>
            <w:hideMark/>
          </w:tcPr>
          <w:p w:rsidR="00B17C8C" w:rsidRPr="005608B3" w:rsidRDefault="00B17C8C">
            <w:pPr>
              <w:jc w:val="center"/>
            </w:pPr>
            <w:r w:rsidRPr="005608B3">
              <w:t>UKUPNO</w:t>
            </w:r>
          </w:p>
        </w:tc>
        <w:tc>
          <w:tcPr>
            <w:tcW w:w="1339" w:type="dxa"/>
            <w:tcBorders>
              <w:top w:val="nil"/>
              <w:left w:val="nil"/>
              <w:bottom w:val="single" w:sz="4" w:space="0" w:color="auto"/>
              <w:right w:val="single" w:sz="4" w:space="0" w:color="auto"/>
            </w:tcBorders>
            <w:shd w:val="clear" w:color="000000" w:fill="D9D9D9"/>
            <w:vAlign w:val="center"/>
            <w:hideMark/>
          </w:tcPr>
          <w:p w:rsidR="00B17C8C" w:rsidRPr="005608B3" w:rsidRDefault="00B17C8C">
            <w:pPr>
              <w:jc w:val="right"/>
            </w:pPr>
            <w:r w:rsidRPr="005608B3">
              <w:t>70,481.0</w:t>
            </w:r>
          </w:p>
        </w:tc>
        <w:tc>
          <w:tcPr>
            <w:tcW w:w="1340" w:type="dxa"/>
            <w:tcBorders>
              <w:top w:val="nil"/>
              <w:left w:val="nil"/>
              <w:bottom w:val="single" w:sz="4" w:space="0" w:color="auto"/>
              <w:right w:val="single" w:sz="4" w:space="0" w:color="auto"/>
            </w:tcBorders>
            <w:shd w:val="clear" w:color="000000" w:fill="D9D9D9"/>
            <w:vAlign w:val="center"/>
            <w:hideMark/>
          </w:tcPr>
          <w:p w:rsidR="00B17C8C" w:rsidRPr="005608B3" w:rsidRDefault="00B17C8C">
            <w:pPr>
              <w:jc w:val="right"/>
            </w:pPr>
            <w:r w:rsidRPr="005608B3">
              <w:t>35,691.0</w:t>
            </w:r>
          </w:p>
        </w:tc>
        <w:tc>
          <w:tcPr>
            <w:tcW w:w="1340" w:type="dxa"/>
            <w:tcBorders>
              <w:top w:val="nil"/>
              <w:left w:val="nil"/>
              <w:bottom w:val="single" w:sz="4" w:space="0" w:color="auto"/>
              <w:right w:val="single" w:sz="4" w:space="0" w:color="auto"/>
            </w:tcBorders>
            <w:shd w:val="clear" w:color="000000" w:fill="D9D9D9"/>
            <w:vAlign w:val="center"/>
            <w:hideMark/>
          </w:tcPr>
          <w:p w:rsidR="00B17C8C" w:rsidRPr="005608B3" w:rsidRDefault="00B17C8C">
            <w:pPr>
              <w:jc w:val="right"/>
            </w:pPr>
            <w:r w:rsidRPr="005608B3">
              <w:t>67,265.7</w:t>
            </w:r>
          </w:p>
        </w:tc>
        <w:tc>
          <w:tcPr>
            <w:tcW w:w="1339" w:type="dxa"/>
            <w:tcBorders>
              <w:top w:val="nil"/>
              <w:left w:val="nil"/>
              <w:bottom w:val="single" w:sz="4" w:space="0" w:color="auto"/>
              <w:right w:val="single" w:sz="4" w:space="0" w:color="auto"/>
            </w:tcBorders>
            <w:shd w:val="clear" w:color="000000" w:fill="D9D9D9"/>
            <w:vAlign w:val="center"/>
            <w:hideMark/>
          </w:tcPr>
          <w:p w:rsidR="00B17C8C" w:rsidRPr="005608B3" w:rsidRDefault="00B17C8C">
            <w:pPr>
              <w:jc w:val="right"/>
            </w:pPr>
            <w:r w:rsidRPr="005608B3">
              <w:t>38,906.2</w:t>
            </w:r>
          </w:p>
        </w:tc>
        <w:tc>
          <w:tcPr>
            <w:tcW w:w="1339" w:type="dxa"/>
            <w:tcBorders>
              <w:top w:val="nil"/>
              <w:left w:val="nil"/>
              <w:bottom w:val="single" w:sz="4" w:space="0" w:color="auto"/>
              <w:right w:val="single" w:sz="4" w:space="0" w:color="auto"/>
            </w:tcBorders>
            <w:shd w:val="clear" w:color="000000" w:fill="D9D9D9"/>
            <w:vAlign w:val="center"/>
            <w:hideMark/>
          </w:tcPr>
          <w:p w:rsidR="00B17C8C" w:rsidRPr="005608B3" w:rsidRDefault="00B17C8C">
            <w:pPr>
              <w:jc w:val="right"/>
            </w:pPr>
            <w:r w:rsidRPr="005608B3">
              <w:t>96,897.7</w:t>
            </w:r>
          </w:p>
        </w:tc>
        <w:tc>
          <w:tcPr>
            <w:tcW w:w="1339" w:type="dxa"/>
            <w:tcBorders>
              <w:top w:val="nil"/>
              <w:left w:val="nil"/>
              <w:bottom w:val="single" w:sz="4" w:space="0" w:color="auto"/>
              <w:right w:val="single" w:sz="4" w:space="0" w:color="auto"/>
            </w:tcBorders>
            <w:shd w:val="clear" w:color="000000" w:fill="D9D9D9"/>
            <w:vAlign w:val="center"/>
            <w:hideMark/>
          </w:tcPr>
          <w:p w:rsidR="00B17C8C" w:rsidRPr="005608B3" w:rsidRDefault="00B17C8C">
            <w:pPr>
              <w:jc w:val="right"/>
            </w:pPr>
            <w:r w:rsidRPr="005608B3">
              <w:t>57,991.5</w:t>
            </w:r>
          </w:p>
        </w:tc>
      </w:tr>
    </w:tbl>
    <w:p w:rsidR="00DD4F55" w:rsidRPr="005608B3" w:rsidRDefault="00DD4F55" w:rsidP="00585EE4">
      <w:pPr>
        <w:spacing w:line="276" w:lineRule="auto"/>
        <w:ind w:firstLine="720"/>
        <w:jc w:val="both"/>
      </w:pPr>
    </w:p>
    <w:p w:rsidR="00925BBC" w:rsidRPr="00925BBC" w:rsidRDefault="00020026" w:rsidP="00585EE4">
      <w:pPr>
        <w:spacing w:line="276" w:lineRule="auto"/>
        <w:ind w:firstLine="720"/>
        <w:jc w:val="both"/>
      </w:pPr>
      <w:r w:rsidRPr="00925BBC">
        <w:t>Ovoliko odstupanje proističe iz razloga što je</w:t>
      </w:r>
      <w:r w:rsidR="00925BBC" w:rsidRPr="00925BBC">
        <w:t xml:space="preserve"> u predhodnoj osnovi u sastojinskoj celini 453 (Veštački podignuta sastojina topola) bilo</w:t>
      </w:r>
      <w:r w:rsidRPr="00925BBC">
        <w:t xml:space="preserve"> puno prestarelih sastojina koje su ulazile u plan korišćenja</w:t>
      </w:r>
      <w:r w:rsidR="00925BBC" w:rsidRPr="00925BBC">
        <w:t>, a oko 273</w:t>
      </w:r>
      <w:r w:rsidRPr="00925BBC">
        <w:t xml:space="preserve"> ha je bilo ispod taksacione granice.</w:t>
      </w:r>
      <w:r w:rsidR="00925BBC" w:rsidRPr="00925BBC">
        <w:t xml:space="preserve"> Od ukupne zapremine sastojinske celine veštački podignute sastojine topola od 40273 m³, ćak 34975 m³ (87%) je pripadalo V dobnom razredu.</w:t>
      </w:r>
      <w:r w:rsidR="00725367">
        <w:t xml:space="preserve"> Sada ukupna zapremina u 453 sastojinskoj celini u III i IV dobnom razredu (predhodno u I i II-kada su bile ispod taksacione granice) iznosi </w:t>
      </w:r>
      <w:r w:rsidR="00725367" w:rsidRPr="00725367">
        <w:t>26389.6</w:t>
      </w:r>
      <w:r w:rsidR="00725367">
        <w:t xml:space="preserve"> </w:t>
      </w:r>
      <w:r w:rsidR="00725367" w:rsidRPr="00925BBC">
        <w:t>m³</w:t>
      </w:r>
      <w:r w:rsidR="00725367">
        <w:t>.</w:t>
      </w:r>
    </w:p>
    <w:p w:rsidR="00AD0532" w:rsidRPr="00EE617D" w:rsidRDefault="005608B3" w:rsidP="00585EE4">
      <w:pPr>
        <w:spacing w:line="276" w:lineRule="auto"/>
        <w:ind w:firstLine="720"/>
        <w:jc w:val="both"/>
      </w:pPr>
      <w:r w:rsidRPr="00925BBC">
        <w:t>Takođe treba napomenuti da je površina GJ uvećana za površine koje su dodeljene zaključkom Vlade. Deo tih površina je obrastao šumom.</w:t>
      </w:r>
    </w:p>
    <w:p w:rsidR="00AD0532" w:rsidRPr="00EE617D" w:rsidRDefault="00AD0532" w:rsidP="00585EE4">
      <w:pPr>
        <w:spacing w:line="276" w:lineRule="auto"/>
        <w:ind w:firstLine="720"/>
        <w:jc w:val="both"/>
        <w:rPr>
          <w:lang w:val="sr-Cyrl-CS"/>
        </w:rPr>
      </w:pPr>
    </w:p>
    <w:p w:rsidR="009E0AC6" w:rsidRPr="00EE617D" w:rsidRDefault="009E0AC6" w:rsidP="00585EE4">
      <w:pPr>
        <w:spacing w:line="276" w:lineRule="auto"/>
        <w:ind w:firstLine="720"/>
        <w:jc w:val="both"/>
        <w:rPr>
          <w:lang w:val="sr-Cyrl-CS"/>
        </w:rPr>
      </w:pPr>
    </w:p>
    <w:p w:rsidR="009E0AC6" w:rsidRPr="00EE617D" w:rsidRDefault="009E0AC6" w:rsidP="00585EE4">
      <w:pPr>
        <w:spacing w:line="276" w:lineRule="auto"/>
        <w:ind w:firstLine="720"/>
        <w:jc w:val="both"/>
        <w:rPr>
          <w:lang w:val="sr-Cyrl-CS"/>
        </w:rPr>
      </w:pPr>
    </w:p>
    <w:p w:rsidR="009E0AC6" w:rsidRPr="00EE617D" w:rsidRDefault="009E0AC6" w:rsidP="00585EE4">
      <w:pPr>
        <w:spacing w:line="276" w:lineRule="auto"/>
        <w:ind w:firstLine="720"/>
        <w:jc w:val="both"/>
        <w:rPr>
          <w:lang w:val="sr-Cyrl-CS"/>
        </w:rPr>
      </w:pPr>
    </w:p>
    <w:p w:rsidR="009E0AC6" w:rsidRPr="00EE617D" w:rsidRDefault="009E0AC6" w:rsidP="00585EE4">
      <w:pPr>
        <w:spacing w:line="276" w:lineRule="auto"/>
        <w:ind w:firstLine="720"/>
        <w:jc w:val="both"/>
        <w:rPr>
          <w:lang w:val="sr-Cyrl-CS"/>
        </w:rPr>
      </w:pPr>
    </w:p>
    <w:p w:rsidR="00DD4F55" w:rsidRPr="00EE617D" w:rsidRDefault="00DD4F55" w:rsidP="009A5AA6">
      <w:pPr>
        <w:pStyle w:val="Heading2"/>
      </w:pPr>
      <w:bookmarkStart w:id="256" w:name="_Toc255562041"/>
      <w:bookmarkStart w:id="257" w:name="_Toc271894198"/>
      <w:bookmarkStart w:id="258" w:name="_Toc271894490"/>
      <w:bookmarkStart w:id="259" w:name="_Toc271894619"/>
      <w:bookmarkStart w:id="260" w:name="_Toc278968499"/>
      <w:r w:rsidRPr="00EE617D">
        <w:lastRenderedPageBreak/>
        <w:t xml:space="preserve">6.2. </w:t>
      </w:r>
      <w:r w:rsidR="00321BC8" w:rsidRPr="00EE617D">
        <w:t>ODNOS</w:t>
      </w:r>
      <w:r w:rsidRPr="00EE617D">
        <w:t xml:space="preserve"> </w:t>
      </w:r>
      <w:r w:rsidR="00321BC8" w:rsidRPr="00EE617D">
        <w:t>PLANIRANIH</w:t>
      </w:r>
      <w:r w:rsidRPr="00EE617D">
        <w:t xml:space="preserve"> </w:t>
      </w:r>
      <w:r w:rsidR="00321BC8" w:rsidRPr="00EE617D">
        <w:t>I</w:t>
      </w:r>
      <w:r w:rsidRPr="00EE617D">
        <w:t xml:space="preserve"> </w:t>
      </w:r>
      <w:r w:rsidR="00321BC8" w:rsidRPr="00EE617D">
        <w:t>OSTVARENIH</w:t>
      </w:r>
      <w:r w:rsidRPr="00EE617D">
        <w:t xml:space="preserve"> </w:t>
      </w:r>
      <w:r w:rsidR="00321BC8" w:rsidRPr="00EE617D">
        <w:t>RADOVA</w:t>
      </w:r>
      <w:r w:rsidRPr="00EE617D">
        <w:t xml:space="preserve"> </w:t>
      </w:r>
      <w:r w:rsidR="00321BC8" w:rsidRPr="00EE617D">
        <w:t>U</w:t>
      </w:r>
      <w:r w:rsidRPr="00EE617D">
        <w:t xml:space="preserve"> </w:t>
      </w:r>
      <w:r w:rsidR="00321BC8" w:rsidRPr="00EE617D">
        <w:t>DOSADAŠNjEM</w:t>
      </w:r>
      <w:r w:rsidRPr="00EE617D">
        <w:t xml:space="preserve"> </w:t>
      </w:r>
      <w:r w:rsidR="00321BC8" w:rsidRPr="00EE617D">
        <w:t>PERIODU</w:t>
      </w:r>
      <w:bookmarkEnd w:id="256"/>
      <w:bookmarkEnd w:id="257"/>
      <w:bookmarkEnd w:id="258"/>
      <w:bookmarkEnd w:id="259"/>
      <w:bookmarkEnd w:id="260"/>
    </w:p>
    <w:p w:rsidR="00DD4F55" w:rsidRPr="00EE617D" w:rsidRDefault="00DD4F55" w:rsidP="00585EE4">
      <w:pPr>
        <w:spacing w:line="276" w:lineRule="auto"/>
        <w:ind w:left="720"/>
        <w:jc w:val="both"/>
        <w:rPr>
          <w:b/>
          <w:bCs/>
          <w:lang w:val="sr-Cyrl-CS"/>
        </w:rPr>
      </w:pPr>
    </w:p>
    <w:p w:rsidR="00DD4F55" w:rsidRPr="00EE617D" w:rsidRDefault="00DD4F55" w:rsidP="009A5AA6">
      <w:pPr>
        <w:pStyle w:val="Heading3"/>
      </w:pPr>
      <w:bookmarkStart w:id="261" w:name="_Toc255562042"/>
      <w:bookmarkStart w:id="262" w:name="_Toc271894199"/>
      <w:bookmarkStart w:id="263" w:name="_Toc271894491"/>
      <w:bookmarkStart w:id="264" w:name="_Toc271894620"/>
      <w:bookmarkStart w:id="265" w:name="_Toc278968500"/>
      <w:r w:rsidRPr="00EE617D">
        <w:t xml:space="preserve">6.2.1.  </w:t>
      </w:r>
      <w:r w:rsidR="00321BC8" w:rsidRPr="00EE617D">
        <w:t>Dosadašnji</w:t>
      </w:r>
      <w:r w:rsidRPr="00EE617D">
        <w:t xml:space="preserve"> </w:t>
      </w:r>
      <w:r w:rsidR="00321BC8" w:rsidRPr="00EE617D">
        <w:t>radovi</w:t>
      </w:r>
      <w:r w:rsidRPr="00EE617D">
        <w:t xml:space="preserve"> </w:t>
      </w:r>
      <w:r w:rsidR="00321BC8" w:rsidRPr="00EE617D">
        <w:t>na</w:t>
      </w:r>
      <w:r w:rsidRPr="00EE617D">
        <w:t xml:space="preserve"> </w:t>
      </w:r>
      <w:r w:rsidR="00321BC8" w:rsidRPr="00EE617D">
        <w:t>obnovi</w:t>
      </w:r>
      <w:r w:rsidRPr="00EE617D">
        <w:t xml:space="preserve"> </w:t>
      </w:r>
      <w:r w:rsidR="00321BC8" w:rsidRPr="00EE617D">
        <w:t>i</w:t>
      </w:r>
      <w:bookmarkEnd w:id="261"/>
      <w:r w:rsidR="003445EA" w:rsidRPr="00EE617D">
        <w:t xml:space="preserve"> </w:t>
      </w:r>
      <w:r w:rsidR="00321BC8" w:rsidRPr="00EE617D">
        <w:t>nezi</w:t>
      </w:r>
      <w:r w:rsidR="003445EA" w:rsidRPr="00EE617D">
        <w:t xml:space="preserve"> </w:t>
      </w:r>
      <w:r w:rsidR="00321BC8" w:rsidRPr="00EE617D">
        <w:t>šuma</w:t>
      </w:r>
      <w:bookmarkEnd w:id="262"/>
      <w:bookmarkEnd w:id="263"/>
      <w:bookmarkEnd w:id="264"/>
      <w:bookmarkEnd w:id="265"/>
    </w:p>
    <w:p w:rsidR="009E67B4" w:rsidRPr="00EE617D" w:rsidRDefault="009E67B4" w:rsidP="00585EE4">
      <w:pPr>
        <w:spacing w:line="276" w:lineRule="auto"/>
        <w:rPr>
          <w:lang w:val="sr-Cyrl-CS"/>
        </w:rPr>
      </w:pPr>
    </w:p>
    <w:p w:rsidR="009E67B4" w:rsidRPr="00EE617D" w:rsidRDefault="009E67B4" w:rsidP="00585EE4">
      <w:pPr>
        <w:spacing w:line="276" w:lineRule="auto"/>
        <w:jc w:val="both"/>
        <w:rPr>
          <w:lang w:val="sr-Cyrl-CS"/>
        </w:rPr>
      </w:pPr>
      <w:r w:rsidRPr="00EE617D">
        <w:rPr>
          <w:lang w:val="sr-Cyrl-CS"/>
        </w:rPr>
        <w:tab/>
      </w:r>
      <w:r w:rsidR="00321BC8" w:rsidRPr="00EE617D">
        <w:rPr>
          <w:lang w:val="sr-Cyrl-CS"/>
        </w:rPr>
        <w:t>U</w:t>
      </w:r>
      <w:r w:rsidRPr="00EE617D">
        <w:rPr>
          <w:lang w:val="sr-Cyrl-CS"/>
        </w:rPr>
        <w:t xml:space="preserve"> </w:t>
      </w:r>
      <w:r w:rsidR="00321BC8" w:rsidRPr="00EE617D">
        <w:rPr>
          <w:lang w:val="sr-Cyrl-CS"/>
        </w:rPr>
        <w:t>tabelarnim</w:t>
      </w:r>
      <w:r w:rsidRPr="00EE617D">
        <w:rPr>
          <w:lang w:val="sr-Cyrl-CS"/>
        </w:rPr>
        <w:t xml:space="preserve"> </w:t>
      </w:r>
      <w:r w:rsidR="00321BC8" w:rsidRPr="00EE617D">
        <w:rPr>
          <w:lang w:val="sr-Cyrl-CS"/>
        </w:rPr>
        <w:t>pregledima</w:t>
      </w:r>
      <w:r w:rsidRPr="00EE617D">
        <w:rPr>
          <w:lang w:val="sr-Cyrl-CS"/>
        </w:rPr>
        <w:t xml:space="preserve"> </w:t>
      </w:r>
      <w:r w:rsidR="00321BC8" w:rsidRPr="00EE617D">
        <w:rPr>
          <w:lang w:val="sr-Cyrl-CS"/>
        </w:rPr>
        <w:t>prikazani</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dosadašnji</w:t>
      </w:r>
      <w:r w:rsidRPr="00EE617D">
        <w:rPr>
          <w:lang w:val="sr-Cyrl-CS"/>
        </w:rPr>
        <w:t xml:space="preserve"> </w:t>
      </w:r>
      <w:r w:rsidR="00321BC8" w:rsidRPr="00EE617D">
        <w:rPr>
          <w:lang w:val="sr-Cyrl-CS"/>
        </w:rPr>
        <w:t>radovi</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obnovi</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nezi</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po</w:t>
      </w:r>
      <w:r w:rsidRPr="00EE617D">
        <w:rPr>
          <w:lang w:val="sr-Cyrl-CS"/>
        </w:rPr>
        <w:t xml:space="preserve"> </w:t>
      </w:r>
      <w:r w:rsidR="00321BC8" w:rsidRPr="00EE617D">
        <w:rPr>
          <w:lang w:val="sr-Cyrl-CS"/>
        </w:rPr>
        <w:t>vrstama</w:t>
      </w:r>
      <w:r w:rsidRPr="00EE617D">
        <w:rPr>
          <w:lang w:val="sr-Cyrl-CS"/>
        </w:rPr>
        <w:t xml:space="preserve"> (</w:t>
      </w:r>
      <w:r w:rsidR="00321BC8" w:rsidRPr="00EE617D">
        <w:rPr>
          <w:lang w:val="sr-Cyrl-CS"/>
        </w:rPr>
        <w:t>vidovima</w:t>
      </w:r>
      <w:r w:rsidRPr="00EE617D">
        <w:rPr>
          <w:lang w:val="sr-Cyrl-CS"/>
        </w:rPr>
        <w:t xml:space="preserve">) </w:t>
      </w:r>
      <w:r w:rsidR="00321BC8" w:rsidRPr="00EE617D">
        <w:rPr>
          <w:lang w:val="sr-Cyrl-CS"/>
        </w:rPr>
        <w:t>rada</w:t>
      </w:r>
      <w:r w:rsidRPr="00EE617D">
        <w:rPr>
          <w:lang w:val="sr-Cyrl-CS"/>
        </w:rPr>
        <w:t xml:space="preserve"> (</w:t>
      </w:r>
      <w:r w:rsidR="00321BC8" w:rsidRPr="00EE617D">
        <w:rPr>
          <w:lang w:val="sr-Cyrl-CS"/>
        </w:rPr>
        <w:t>planirano</w:t>
      </w:r>
      <w:r w:rsidRPr="00EE617D">
        <w:rPr>
          <w:lang w:val="sr-Cyrl-CS"/>
        </w:rPr>
        <w:t xml:space="preserve"> – </w:t>
      </w:r>
      <w:r w:rsidR="00321BC8" w:rsidRPr="00EE617D">
        <w:rPr>
          <w:lang w:val="sr-Cyrl-CS"/>
        </w:rPr>
        <w:t>ostvareno</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razlika</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gazdinsku</w:t>
      </w:r>
      <w:r w:rsidRPr="00EE617D">
        <w:rPr>
          <w:lang w:val="sr-Cyrl-CS"/>
        </w:rPr>
        <w:t xml:space="preserve"> </w:t>
      </w:r>
      <w:r w:rsidR="00321BC8" w:rsidRPr="00EE617D">
        <w:rPr>
          <w:lang w:val="sr-Cyrl-CS"/>
        </w:rPr>
        <w:t>jedinicu</w:t>
      </w:r>
      <w:r w:rsidRPr="00EE617D">
        <w:rPr>
          <w:lang w:val="sr-Cyrl-CS"/>
        </w:rPr>
        <w:t xml:space="preserve">. </w:t>
      </w:r>
      <w:r w:rsidR="00321BC8" w:rsidRPr="00EE617D">
        <w:rPr>
          <w:lang w:val="sr-Cyrl-CS"/>
        </w:rPr>
        <w:t>Radovi</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posebno</w:t>
      </w:r>
      <w:r w:rsidRPr="00EE617D">
        <w:rPr>
          <w:lang w:val="sr-Cyrl-CS"/>
        </w:rPr>
        <w:t xml:space="preserve"> </w:t>
      </w:r>
      <w:r w:rsidR="00321BC8" w:rsidRPr="00EE617D">
        <w:rPr>
          <w:lang w:val="sr-Cyrl-CS"/>
        </w:rPr>
        <w:t>prikazuju</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prostu</w:t>
      </w:r>
      <w:r w:rsidRPr="00EE617D">
        <w:rPr>
          <w:lang w:val="sr-Cyrl-CS"/>
        </w:rPr>
        <w:t xml:space="preserve"> </w:t>
      </w:r>
      <w:r w:rsidR="00321BC8" w:rsidRPr="00EE617D">
        <w:rPr>
          <w:lang w:val="sr-Cyrl-CS"/>
        </w:rPr>
        <w:t>reprodukciju</w:t>
      </w:r>
      <w:r w:rsidRPr="00EE617D">
        <w:rPr>
          <w:lang w:val="sr-Cyrl-CS"/>
        </w:rPr>
        <w:t>,</w:t>
      </w:r>
      <w:r w:rsidR="00884C1A"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posebno</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proširenu</w:t>
      </w:r>
      <w:r w:rsidRPr="00EE617D">
        <w:rPr>
          <w:lang w:val="sr-Cyrl-CS"/>
        </w:rPr>
        <w:t xml:space="preserve"> </w:t>
      </w:r>
      <w:r w:rsidR="00321BC8" w:rsidRPr="00EE617D">
        <w:rPr>
          <w:lang w:val="sr-Cyrl-CS"/>
        </w:rPr>
        <w:t>reprodukciju</w:t>
      </w:r>
      <w:r w:rsidRPr="00EE617D">
        <w:rPr>
          <w:lang w:val="sr-Cyrl-CS"/>
        </w:rPr>
        <w:t>:</w:t>
      </w:r>
    </w:p>
    <w:p w:rsidR="00082016" w:rsidRPr="00EE617D" w:rsidRDefault="00082016" w:rsidP="00585EE4">
      <w:pPr>
        <w:spacing w:line="276" w:lineRule="auto"/>
        <w:jc w:val="both"/>
        <w:rPr>
          <w:lang w:val="sr-Cyrl-CS"/>
        </w:rPr>
      </w:pPr>
    </w:p>
    <w:p w:rsidR="00082016" w:rsidRPr="00EE617D" w:rsidRDefault="00321BC8" w:rsidP="00725367">
      <w:pPr>
        <w:spacing w:line="276" w:lineRule="auto"/>
        <w:jc w:val="both"/>
        <w:rPr>
          <w:i/>
          <w:lang w:val="sr-Cyrl-CS"/>
        </w:rPr>
      </w:pPr>
      <w:r w:rsidRPr="00EE617D">
        <w:rPr>
          <w:i/>
          <w:lang w:val="sr-Cyrl-CS"/>
        </w:rPr>
        <w:t>A</w:t>
      </w:r>
      <w:r w:rsidR="00082016" w:rsidRPr="00EE617D">
        <w:rPr>
          <w:i/>
          <w:lang w:val="sr-Cyrl-CS"/>
        </w:rPr>
        <w:t xml:space="preserve">. </w:t>
      </w:r>
      <w:r w:rsidRPr="00EE617D">
        <w:rPr>
          <w:i/>
          <w:lang w:val="sr-Cyrl-CS"/>
        </w:rPr>
        <w:t>Prosta</w:t>
      </w:r>
      <w:r w:rsidR="00082016" w:rsidRPr="00EE617D">
        <w:rPr>
          <w:i/>
          <w:lang w:val="sr-Cyrl-CS"/>
        </w:rPr>
        <w:t xml:space="preserve"> </w:t>
      </w:r>
      <w:r w:rsidRPr="00EE617D">
        <w:rPr>
          <w:i/>
          <w:lang w:val="sr-Cyrl-CS"/>
        </w:rPr>
        <w:t>reprodukcija</w:t>
      </w:r>
    </w:p>
    <w:tbl>
      <w:tblPr>
        <w:tblW w:w="10060" w:type="dxa"/>
        <w:tblInd w:w="93" w:type="dxa"/>
        <w:tblLook w:val="04A0" w:firstRow="1" w:lastRow="0" w:firstColumn="1" w:lastColumn="0" w:noHBand="0" w:noVBand="1"/>
      </w:tblPr>
      <w:tblGrid>
        <w:gridCol w:w="5751"/>
        <w:gridCol w:w="996"/>
        <w:gridCol w:w="1096"/>
        <w:gridCol w:w="996"/>
        <w:gridCol w:w="1007"/>
        <w:gridCol w:w="576"/>
      </w:tblGrid>
      <w:tr w:rsidR="00725367" w:rsidTr="00725367">
        <w:trPr>
          <w:trHeight w:val="300"/>
        </w:trPr>
        <w:tc>
          <w:tcPr>
            <w:tcW w:w="10060" w:type="dxa"/>
            <w:gridSpan w:val="6"/>
            <w:tcBorders>
              <w:top w:val="nil"/>
              <w:left w:val="nil"/>
              <w:bottom w:val="single" w:sz="4" w:space="0" w:color="auto"/>
              <w:right w:val="nil"/>
            </w:tcBorders>
            <w:shd w:val="clear" w:color="auto" w:fill="auto"/>
            <w:noWrap/>
            <w:vAlign w:val="center"/>
            <w:hideMark/>
          </w:tcPr>
          <w:p w:rsidR="00725367" w:rsidRDefault="00725367">
            <w:pPr>
              <w:rPr>
                <w:i/>
                <w:iCs/>
                <w:color w:val="000000"/>
                <w:sz w:val="22"/>
                <w:szCs w:val="22"/>
              </w:rPr>
            </w:pPr>
            <w:r>
              <w:rPr>
                <w:i/>
                <w:iCs/>
                <w:color w:val="000000"/>
                <w:sz w:val="22"/>
                <w:szCs w:val="22"/>
              </w:rPr>
              <w:t>Tabela 6.2.1.1. Prosta reprodukcija (ostvareno – planirano)</w:t>
            </w:r>
          </w:p>
        </w:tc>
      </w:tr>
      <w:tr w:rsidR="00725367" w:rsidTr="00725367">
        <w:trPr>
          <w:trHeight w:val="315"/>
        </w:trPr>
        <w:tc>
          <w:tcPr>
            <w:tcW w:w="57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25367" w:rsidRDefault="00725367">
            <w:pPr>
              <w:jc w:val="center"/>
              <w:rPr>
                <w:color w:val="000000"/>
              </w:rPr>
            </w:pPr>
            <w:r>
              <w:rPr>
                <w:color w:val="000000"/>
              </w:rPr>
              <w:t>Vrsta - vid rada</w:t>
            </w:r>
          </w:p>
        </w:tc>
        <w:tc>
          <w:tcPr>
            <w:tcW w:w="916" w:type="dxa"/>
            <w:tcBorders>
              <w:top w:val="nil"/>
              <w:left w:val="nil"/>
              <w:bottom w:val="single" w:sz="4" w:space="0" w:color="auto"/>
              <w:right w:val="single" w:sz="4" w:space="0" w:color="auto"/>
            </w:tcBorders>
            <w:shd w:val="clear" w:color="000000" w:fill="FFFFFF"/>
            <w:noWrap/>
            <w:vAlign w:val="center"/>
            <w:hideMark/>
          </w:tcPr>
          <w:p w:rsidR="00725367" w:rsidRDefault="00725367">
            <w:pPr>
              <w:jc w:val="center"/>
              <w:rPr>
                <w:color w:val="000000"/>
              </w:rPr>
            </w:pPr>
            <w:r>
              <w:rPr>
                <w:color w:val="000000"/>
              </w:rPr>
              <w:t>Plan</w:t>
            </w:r>
          </w:p>
        </w:tc>
        <w:tc>
          <w:tcPr>
            <w:tcW w:w="1029" w:type="dxa"/>
            <w:tcBorders>
              <w:top w:val="nil"/>
              <w:left w:val="nil"/>
              <w:bottom w:val="single" w:sz="4" w:space="0" w:color="auto"/>
              <w:right w:val="single" w:sz="4" w:space="0" w:color="auto"/>
            </w:tcBorders>
            <w:shd w:val="clear" w:color="000000" w:fill="FFFFFF"/>
            <w:noWrap/>
            <w:vAlign w:val="center"/>
            <w:hideMark/>
          </w:tcPr>
          <w:p w:rsidR="00725367" w:rsidRDefault="00725367">
            <w:pPr>
              <w:jc w:val="center"/>
              <w:rPr>
                <w:color w:val="000000"/>
              </w:rPr>
            </w:pPr>
            <w:r>
              <w:rPr>
                <w:color w:val="000000"/>
              </w:rPr>
              <w:t>Izvršenje</w:t>
            </w:r>
          </w:p>
        </w:tc>
        <w:tc>
          <w:tcPr>
            <w:tcW w:w="236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25367" w:rsidRDefault="00725367">
            <w:pPr>
              <w:jc w:val="center"/>
              <w:rPr>
                <w:color w:val="000000"/>
              </w:rPr>
            </w:pPr>
            <w:r>
              <w:rPr>
                <w:color w:val="000000"/>
              </w:rPr>
              <w:t>Bilans</w:t>
            </w:r>
          </w:p>
        </w:tc>
      </w:tr>
      <w:tr w:rsidR="00725367" w:rsidTr="00725367">
        <w:trPr>
          <w:trHeight w:val="315"/>
        </w:trPr>
        <w:tc>
          <w:tcPr>
            <w:tcW w:w="5751" w:type="dxa"/>
            <w:vMerge/>
            <w:tcBorders>
              <w:top w:val="nil"/>
              <w:left w:val="single" w:sz="4" w:space="0" w:color="auto"/>
              <w:bottom w:val="single" w:sz="4" w:space="0" w:color="auto"/>
              <w:right w:val="single" w:sz="4" w:space="0" w:color="auto"/>
            </w:tcBorders>
            <w:vAlign w:val="center"/>
            <w:hideMark/>
          </w:tcPr>
          <w:p w:rsidR="00725367" w:rsidRDefault="00725367">
            <w:pPr>
              <w:rPr>
                <w:color w:val="000000"/>
              </w:rPr>
            </w:pPr>
          </w:p>
        </w:tc>
        <w:tc>
          <w:tcPr>
            <w:tcW w:w="916" w:type="dxa"/>
            <w:tcBorders>
              <w:top w:val="nil"/>
              <w:left w:val="nil"/>
              <w:bottom w:val="single" w:sz="4" w:space="0" w:color="auto"/>
              <w:right w:val="single" w:sz="4" w:space="0" w:color="auto"/>
            </w:tcBorders>
            <w:shd w:val="clear" w:color="000000" w:fill="FFFFFF"/>
            <w:noWrap/>
            <w:vAlign w:val="center"/>
            <w:hideMark/>
          </w:tcPr>
          <w:p w:rsidR="00725367" w:rsidRDefault="00725367">
            <w:pPr>
              <w:jc w:val="center"/>
              <w:rPr>
                <w:color w:val="000000"/>
              </w:rPr>
            </w:pPr>
            <w:r>
              <w:rPr>
                <w:color w:val="000000"/>
              </w:rPr>
              <w:t>ha</w:t>
            </w:r>
          </w:p>
        </w:tc>
        <w:tc>
          <w:tcPr>
            <w:tcW w:w="1029" w:type="dxa"/>
            <w:tcBorders>
              <w:top w:val="nil"/>
              <w:left w:val="nil"/>
              <w:bottom w:val="single" w:sz="4" w:space="0" w:color="auto"/>
              <w:right w:val="single" w:sz="4" w:space="0" w:color="auto"/>
            </w:tcBorders>
            <w:shd w:val="clear" w:color="000000" w:fill="FFFFFF"/>
            <w:noWrap/>
            <w:vAlign w:val="center"/>
            <w:hideMark/>
          </w:tcPr>
          <w:p w:rsidR="00725367" w:rsidRDefault="00725367">
            <w:pPr>
              <w:jc w:val="center"/>
              <w:rPr>
                <w:color w:val="000000"/>
              </w:rPr>
            </w:pPr>
            <w:r>
              <w:rPr>
                <w:color w:val="000000"/>
              </w:rPr>
              <w:t>ha</w:t>
            </w:r>
          </w:p>
        </w:tc>
        <w:tc>
          <w:tcPr>
            <w:tcW w:w="916" w:type="dxa"/>
            <w:tcBorders>
              <w:top w:val="nil"/>
              <w:left w:val="nil"/>
              <w:bottom w:val="single" w:sz="4" w:space="0" w:color="auto"/>
              <w:right w:val="single" w:sz="4" w:space="0" w:color="auto"/>
            </w:tcBorders>
            <w:shd w:val="clear" w:color="000000" w:fill="FFFFFF"/>
            <w:noWrap/>
            <w:vAlign w:val="center"/>
            <w:hideMark/>
          </w:tcPr>
          <w:p w:rsidR="00725367" w:rsidRDefault="00725367">
            <w:pPr>
              <w:jc w:val="center"/>
              <w:rPr>
                <w:color w:val="000000"/>
              </w:rPr>
            </w:pPr>
            <w:r>
              <w:rPr>
                <w:color w:val="000000"/>
              </w:rPr>
              <w:t>+ ha</w:t>
            </w:r>
          </w:p>
        </w:tc>
        <w:tc>
          <w:tcPr>
            <w:tcW w:w="1007" w:type="dxa"/>
            <w:tcBorders>
              <w:top w:val="nil"/>
              <w:left w:val="nil"/>
              <w:bottom w:val="single" w:sz="4" w:space="0" w:color="auto"/>
              <w:right w:val="single" w:sz="4" w:space="0" w:color="auto"/>
            </w:tcBorders>
            <w:shd w:val="clear" w:color="000000" w:fill="FFFFFF"/>
            <w:noWrap/>
            <w:vAlign w:val="center"/>
            <w:hideMark/>
          </w:tcPr>
          <w:p w:rsidR="00725367" w:rsidRDefault="00725367">
            <w:pPr>
              <w:jc w:val="center"/>
              <w:rPr>
                <w:color w:val="000000"/>
              </w:rPr>
            </w:pPr>
            <w:r>
              <w:rPr>
                <w:color w:val="000000"/>
              </w:rPr>
              <w:t>- ha</w:t>
            </w:r>
          </w:p>
        </w:tc>
        <w:tc>
          <w:tcPr>
            <w:tcW w:w="441" w:type="dxa"/>
            <w:tcBorders>
              <w:top w:val="nil"/>
              <w:left w:val="nil"/>
              <w:bottom w:val="single" w:sz="4" w:space="0" w:color="auto"/>
              <w:right w:val="single" w:sz="4" w:space="0" w:color="auto"/>
            </w:tcBorders>
            <w:shd w:val="clear" w:color="000000" w:fill="FFFFFF"/>
            <w:noWrap/>
            <w:vAlign w:val="center"/>
            <w:hideMark/>
          </w:tcPr>
          <w:p w:rsidR="00725367" w:rsidRDefault="00725367">
            <w:pPr>
              <w:jc w:val="center"/>
              <w:rPr>
                <w:color w:val="000000"/>
              </w:rPr>
            </w:pPr>
            <w:r>
              <w:rPr>
                <w:color w:val="000000"/>
              </w:rPr>
              <w:t>%</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r>
              <w:t>114  - Tarupiranje podrasta mašinski</w:t>
            </w:r>
          </w:p>
        </w:tc>
        <w:tc>
          <w:tcPr>
            <w:tcW w:w="916" w:type="dxa"/>
            <w:tcBorders>
              <w:top w:val="nil"/>
              <w:left w:val="nil"/>
              <w:bottom w:val="single" w:sz="4" w:space="0" w:color="auto"/>
              <w:right w:val="single" w:sz="4" w:space="0" w:color="auto"/>
            </w:tcBorders>
            <w:shd w:val="clear" w:color="auto" w:fill="auto"/>
            <w:noWrap/>
            <w:vAlign w:val="center"/>
            <w:hideMark/>
          </w:tcPr>
          <w:p w:rsidR="00725367" w:rsidRDefault="00725367">
            <w:pPr>
              <w:jc w:val="right"/>
              <w:rPr>
                <w:color w:val="000000"/>
              </w:rPr>
            </w:pPr>
            <w:r>
              <w:rPr>
                <w:color w:val="000000"/>
              </w:rPr>
              <w:t>266.54</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266.54</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0.00</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100</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119 - Iveranje panjeva</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266.54</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168.17</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98.37</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63</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000000" w:fill="FFFFFF"/>
            <w:noWrap/>
            <w:vAlign w:val="center"/>
            <w:hideMark/>
          </w:tcPr>
          <w:p w:rsidR="00725367" w:rsidRDefault="00725367">
            <w:pPr>
              <w:rPr>
                <w:b/>
                <w:bCs/>
                <w:color w:val="000000"/>
              </w:rPr>
            </w:pPr>
            <w:r>
              <w:rPr>
                <w:b/>
                <w:bCs/>
                <w:color w:val="000000"/>
              </w:rPr>
              <w:t>Ukupno priprema terena</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533.08</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434.71</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0.00</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98.37</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82</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211 - Riperovanje</w:t>
            </w:r>
          </w:p>
        </w:tc>
        <w:tc>
          <w:tcPr>
            <w:tcW w:w="916" w:type="dxa"/>
            <w:tcBorders>
              <w:top w:val="nil"/>
              <w:left w:val="nil"/>
              <w:bottom w:val="single" w:sz="4" w:space="0" w:color="auto"/>
              <w:right w:val="single" w:sz="4" w:space="0" w:color="auto"/>
            </w:tcBorders>
            <w:shd w:val="clear" w:color="auto" w:fill="auto"/>
            <w:noWrap/>
            <w:vAlign w:val="center"/>
            <w:hideMark/>
          </w:tcPr>
          <w:p w:rsidR="00725367" w:rsidRDefault="00725367">
            <w:pPr>
              <w:jc w:val="right"/>
              <w:rPr>
                <w:color w:val="000000"/>
              </w:rPr>
            </w:pPr>
            <w:r>
              <w:rPr>
                <w:color w:val="000000"/>
              </w:rPr>
              <w:t>218.14</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0</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218.14</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0</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212 - Razoravanje</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266.54</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198.23</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68.31</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74</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213 - Tanjiranje</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533.08</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780.56</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247.48</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FF0000"/>
              </w:rPr>
            </w:pP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146</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214 - Razmeravanje i obeležavanje</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218.14</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168.17</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49.97</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77</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218 - Bušenje rupa mašinski</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218.14</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168.17</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49.97</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77</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b/>
                <w:bCs/>
                <w:color w:val="000000"/>
              </w:rPr>
            </w:pPr>
            <w:r>
              <w:rPr>
                <w:b/>
                <w:bCs/>
                <w:color w:val="000000"/>
              </w:rPr>
              <w:t>Ukupno priprema zemlјišta</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1454.04</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1315.13</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247.48</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386.39</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90</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314 - Veštačko pošumljavanje setvom omaške</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77.34</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32.06</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45.28</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41</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315 - Veštačko pošumljavanje setvom pod plug</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3.89</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0</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3.89</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0</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317 - Veštačko pošumljavanje sadnjom jasen</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4.65</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4.65</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0.00</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100</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318 - Veštačko pošumljavanje topolom plitka sadnja</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241.82</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178.62</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63.20</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74</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321 - obnova bagrema kotličenjem</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33.87</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33.02</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0.85</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97</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b/>
                <w:bCs/>
                <w:color w:val="000000"/>
              </w:rPr>
            </w:pPr>
            <w:r>
              <w:rPr>
                <w:b/>
                <w:bCs/>
                <w:color w:val="000000"/>
              </w:rPr>
              <w:t>Ukupno obnavlјanje šuma</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361.57</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248.35</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0.00</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113.22</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69</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415 - popunjavanje veštački podignutih plantaža</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56.27</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37.43</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18.84</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67</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b/>
                <w:bCs/>
                <w:color w:val="000000"/>
              </w:rPr>
            </w:pPr>
            <w:r>
              <w:rPr>
                <w:b/>
                <w:bCs/>
                <w:color w:val="000000"/>
              </w:rPr>
              <w:t>Ukupno popunjavanje</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56.27</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37.43</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0.00</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18.84</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67</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511 - Osvetljavanje podmlatka ručno</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275.76</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32.65</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243.11</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12</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517 - Uništavanje korova herbicidima</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602.88</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24.15</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578.73</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4</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519 - Okopavanje i prašenje</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1082.14</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162.19</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919.95</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15</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522 - Kresanje grana</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1177.35</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574.33</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603.02</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49</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524 - Pinciranje</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259.54</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169.75</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89.79</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65</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525 - Međuredna obrada tanjiranjem</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1989.07</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3177.58</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1188.51</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FF0000"/>
              </w:rPr>
            </w:pP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160</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526 - Čišćenje u mladim prirodnim sastojinama</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58.87</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28.66</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30.21</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49</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527 - Čišćenje u mladim kulturama</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178.04</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8.22</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169.82</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5</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color w:val="000000"/>
              </w:rPr>
            </w:pPr>
            <w:r>
              <w:rPr>
                <w:color w:val="000000"/>
              </w:rPr>
              <w:t>14 - Prorede</w:t>
            </w:r>
          </w:p>
        </w:tc>
        <w:tc>
          <w:tcPr>
            <w:tcW w:w="916" w:type="dxa"/>
            <w:tcBorders>
              <w:top w:val="nil"/>
              <w:left w:val="nil"/>
              <w:bottom w:val="single" w:sz="4" w:space="0" w:color="auto"/>
              <w:right w:val="single" w:sz="4" w:space="0" w:color="auto"/>
            </w:tcBorders>
            <w:shd w:val="clear" w:color="auto" w:fill="auto"/>
            <w:noWrap/>
            <w:vAlign w:val="bottom"/>
            <w:hideMark/>
          </w:tcPr>
          <w:p w:rsidR="00725367" w:rsidRDefault="00725367">
            <w:pPr>
              <w:jc w:val="right"/>
              <w:rPr>
                <w:color w:val="000000"/>
              </w:rPr>
            </w:pPr>
            <w:r>
              <w:rPr>
                <w:color w:val="000000"/>
              </w:rPr>
              <w:t>49.46</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23.83</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rPr>
                <w:color w:val="000000"/>
              </w:rPr>
            </w:pPr>
            <w:r>
              <w:rPr>
                <w:color w:val="00000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25.63</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color w:val="000000"/>
              </w:rPr>
            </w:pPr>
            <w:r>
              <w:rPr>
                <w:color w:val="000000"/>
              </w:rPr>
              <w:t>48</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b/>
                <w:bCs/>
                <w:color w:val="000000"/>
              </w:rPr>
            </w:pPr>
            <w:r>
              <w:rPr>
                <w:b/>
                <w:bCs/>
                <w:color w:val="000000"/>
              </w:rPr>
              <w:t>Ukupno nega šuma</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5673.11</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4201.36</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1188.51</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2660.26</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74</w:t>
            </w:r>
          </w:p>
        </w:tc>
      </w:tr>
      <w:tr w:rsidR="00725367" w:rsidTr="00725367">
        <w:trPr>
          <w:trHeight w:val="315"/>
        </w:trPr>
        <w:tc>
          <w:tcPr>
            <w:tcW w:w="5751" w:type="dxa"/>
            <w:tcBorders>
              <w:top w:val="nil"/>
              <w:left w:val="single" w:sz="4" w:space="0" w:color="auto"/>
              <w:bottom w:val="single" w:sz="4" w:space="0" w:color="auto"/>
              <w:right w:val="single" w:sz="4" w:space="0" w:color="auto"/>
            </w:tcBorders>
            <w:shd w:val="clear" w:color="auto" w:fill="auto"/>
            <w:noWrap/>
            <w:vAlign w:val="bottom"/>
            <w:hideMark/>
          </w:tcPr>
          <w:p w:rsidR="00725367" w:rsidRDefault="00725367">
            <w:pPr>
              <w:rPr>
                <w:b/>
                <w:bCs/>
              </w:rPr>
            </w:pPr>
            <w:r>
              <w:rPr>
                <w:b/>
                <w:bCs/>
              </w:rPr>
              <w:t>UKUPNO</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8078.07</w:t>
            </w:r>
          </w:p>
        </w:tc>
        <w:tc>
          <w:tcPr>
            <w:tcW w:w="1029"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6236.98</w:t>
            </w:r>
          </w:p>
        </w:tc>
        <w:tc>
          <w:tcPr>
            <w:tcW w:w="916"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1435.99</w:t>
            </w:r>
          </w:p>
        </w:tc>
        <w:tc>
          <w:tcPr>
            <w:tcW w:w="1007"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3277.08</w:t>
            </w:r>
          </w:p>
        </w:tc>
        <w:tc>
          <w:tcPr>
            <w:tcW w:w="441" w:type="dxa"/>
            <w:tcBorders>
              <w:top w:val="nil"/>
              <w:left w:val="nil"/>
              <w:bottom w:val="single" w:sz="4" w:space="0" w:color="auto"/>
              <w:right w:val="single" w:sz="4" w:space="0" w:color="auto"/>
            </w:tcBorders>
            <w:shd w:val="clear" w:color="000000" w:fill="FFFFFF"/>
            <w:noWrap/>
            <w:vAlign w:val="bottom"/>
            <w:hideMark/>
          </w:tcPr>
          <w:p w:rsidR="00725367" w:rsidRDefault="00725367">
            <w:pPr>
              <w:jc w:val="right"/>
              <w:rPr>
                <w:b/>
                <w:bCs/>
                <w:color w:val="000000"/>
              </w:rPr>
            </w:pPr>
            <w:r>
              <w:rPr>
                <w:b/>
                <w:bCs/>
                <w:color w:val="000000"/>
              </w:rPr>
              <w:t>77</w:t>
            </w:r>
          </w:p>
        </w:tc>
      </w:tr>
    </w:tbl>
    <w:p w:rsidR="00082016" w:rsidRPr="005608B3" w:rsidRDefault="00082016" w:rsidP="00585EE4">
      <w:pPr>
        <w:spacing w:line="276" w:lineRule="auto"/>
        <w:jc w:val="both"/>
        <w:rPr>
          <w:i/>
          <w:lang w:val="sr-Cyrl-CS"/>
        </w:rPr>
      </w:pPr>
    </w:p>
    <w:p w:rsidR="005608B3" w:rsidRPr="005608B3" w:rsidRDefault="005608B3" w:rsidP="00585EE4">
      <w:pPr>
        <w:spacing w:line="276" w:lineRule="auto"/>
        <w:jc w:val="both"/>
        <w:rPr>
          <w:lang w:val="sr-Latn-RS"/>
        </w:rPr>
      </w:pPr>
      <w:r w:rsidRPr="005608B3">
        <w:rPr>
          <w:i/>
          <w:lang w:val="sr-Cyrl-CS"/>
        </w:rPr>
        <w:lastRenderedPageBreak/>
        <w:t>B. Proširena reprodukcija</w:t>
      </w:r>
      <w:r w:rsidR="00082016" w:rsidRPr="005608B3">
        <w:rPr>
          <w:lang w:val="sr-Cyrl-CS"/>
        </w:rPr>
        <w:tab/>
      </w:r>
    </w:p>
    <w:p w:rsidR="00082016" w:rsidRPr="005608B3" w:rsidRDefault="00321BC8" w:rsidP="005608B3">
      <w:pPr>
        <w:spacing w:line="276" w:lineRule="auto"/>
        <w:ind w:firstLine="720"/>
        <w:jc w:val="both"/>
        <w:rPr>
          <w:lang w:val="sr-Cyrl-CS"/>
        </w:rPr>
      </w:pPr>
      <w:r w:rsidRPr="005608B3">
        <w:rPr>
          <w:lang w:val="sr-Cyrl-CS"/>
        </w:rPr>
        <w:t>U</w:t>
      </w:r>
      <w:r w:rsidR="00082016" w:rsidRPr="005608B3">
        <w:rPr>
          <w:lang w:val="sr-Cyrl-CS"/>
        </w:rPr>
        <w:t xml:space="preserve"> </w:t>
      </w:r>
      <w:r w:rsidRPr="005608B3">
        <w:rPr>
          <w:lang w:val="sr-Cyrl-CS"/>
        </w:rPr>
        <w:t>tabelarnom</w:t>
      </w:r>
      <w:r w:rsidR="00082016" w:rsidRPr="005608B3">
        <w:rPr>
          <w:lang w:val="sr-Cyrl-CS"/>
        </w:rPr>
        <w:t xml:space="preserve"> </w:t>
      </w:r>
      <w:r w:rsidRPr="005608B3">
        <w:rPr>
          <w:lang w:val="sr-Cyrl-CS"/>
        </w:rPr>
        <w:t>pregledu</w:t>
      </w:r>
      <w:r w:rsidR="00082016" w:rsidRPr="005608B3">
        <w:rPr>
          <w:lang w:val="sr-Cyrl-CS"/>
        </w:rPr>
        <w:t xml:space="preserve"> </w:t>
      </w:r>
      <w:r w:rsidRPr="005608B3">
        <w:rPr>
          <w:lang w:val="sr-Cyrl-CS"/>
        </w:rPr>
        <w:t>prikazani</w:t>
      </w:r>
      <w:r w:rsidR="00082016" w:rsidRPr="005608B3">
        <w:rPr>
          <w:lang w:val="sr-Cyrl-CS"/>
        </w:rPr>
        <w:t xml:space="preserve"> </w:t>
      </w:r>
      <w:r w:rsidRPr="005608B3">
        <w:rPr>
          <w:lang w:val="sr-Cyrl-CS"/>
        </w:rPr>
        <w:t>su</w:t>
      </w:r>
      <w:r w:rsidR="00082016" w:rsidRPr="005608B3">
        <w:rPr>
          <w:lang w:val="sr-Cyrl-CS"/>
        </w:rPr>
        <w:t xml:space="preserve"> </w:t>
      </w:r>
      <w:r w:rsidRPr="005608B3">
        <w:rPr>
          <w:lang w:val="sr-Cyrl-CS"/>
        </w:rPr>
        <w:t>dosadašnji</w:t>
      </w:r>
      <w:r w:rsidR="00082016" w:rsidRPr="005608B3">
        <w:rPr>
          <w:lang w:val="sr-Cyrl-CS"/>
        </w:rPr>
        <w:t xml:space="preserve"> </w:t>
      </w:r>
      <w:r w:rsidRPr="005608B3">
        <w:rPr>
          <w:lang w:val="sr-Cyrl-CS"/>
        </w:rPr>
        <w:t>radovi</w:t>
      </w:r>
      <w:r w:rsidR="00082016" w:rsidRPr="005608B3">
        <w:rPr>
          <w:lang w:val="sr-Cyrl-CS"/>
        </w:rPr>
        <w:t xml:space="preserve"> </w:t>
      </w:r>
      <w:r w:rsidRPr="005608B3">
        <w:rPr>
          <w:lang w:val="sr-Cyrl-CS"/>
        </w:rPr>
        <w:t>na</w:t>
      </w:r>
      <w:r w:rsidR="00082016" w:rsidRPr="005608B3">
        <w:rPr>
          <w:lang w:val="sr-Cyrl-CS"/>
        </w:rPr>
        <w:t xml:space="preserve"> </w:t>
      </w:r>
      <w:r w:rsidRPr="005608B3">
        <w:rPr>
          <w:lang w:val="sr-Cyrl-CS"/>
        </w:rPr>
        <w:t>obnovi</w:t>
      </w:r>
      <w:r w:rsidR="00082016" w:rsidRPr="005608B3">
        <w:rPr>
          <w:lang w:val="sr-Cyrl-CS"/>
        </w:rPr>
        <w:t xml:space="preserve"> </w:t>
      </w:r>
      <w:r w:rsidRPr="005608B3">
        <w:rPr>
          <w:lang w:val="sr-Cyrl-CS"/>
        </w:rPr>
        <w:t>i</w:t>
      </w:r>
      <w:r w:rsidR="00082016" w:rsidRPr="005608B3">
        <w:rPr>
          <w:lang w:val="sr-Cyrl-CS"/>
        </w:rPr>
        <w:t xml:space="preserve"> </w:t>
      </w:r>
      <w:r w:rsidRPr="005608B3">
        <w:rPr>
          <w:lang w:val="sr-Cyrl-CS"/>
        </w:rPr>
        <w:t>nezi</w:t>
      </w:r>
      <w:r w:rsidR="00082016" w:rsidRPr="005608B3">
        <w:rPr>
          <w:lang w:val="sr-Cyrl-CS"/>
        </w:rPr>
        <w:t xml:space="preserve"> </w:t>
      </w:r>
      <w:r w:rsidRPr="005608B3">
        <w:rPr>
          <w:lang w:val="sr-Cyrl-CS"/>
        </w:rPr>
        <w:t>šuma</w:t>
      </w:r>
      <w:r w:rsidR="00082016" w:rsidRPr="005608B3">
        <w:rPr>
          <w:lang w:val="sr-Cyrl-CS"/>
        </w:rPr>
        <w:t xml:space="preserve"> </w:t>
      </w:r>
      <w:r w:rsidRPr="005608B3">
        <w:rPr>
          <w:lang w:val="sr-Cyrl-CS"/>
        </w:rPr>
        <w:t>po</w:t>
      </w:r>
      <w:r w:rsidR="00082016" w:rsidRPr="005608B3">
        <w:rPr>
          <w:lang w:val="sr-Cyrl-CS"/>
        </w:rPr>
        <w:t xml:space="preserve"> </w:t>
      </w:r>
      <w:r w:rsidRPr="005608B3">
        <w:rPr>
          <w:lang w:val="sr-Cyrl-CS"/>
        </w:rPr>
        <w:t>vrstama</w:t>
      </w:r>
      <w:r w:rsidR="00082016" w:rsidRPr="005608B3">
        <w:rPr>
          <w:lang w:val="sr-Cyrl-CS"/>
        </w:rPr>
        <w:t xml:space="preserve"> (</w:t>
      </w:r>
      <w:r w:rsidRPr="005608B3">
        <w:rPr>
          <w:lang w:val="sr-Cyrl-CS"/>
        </w:rPr>
        <w:t>vidovima</w:t>
      </w:r>
      <w:r w:rsidR="00082016" w:rsidRPr="005608B3">
        <w:rPr>
          <w:lang w:val="sr-Cyrl-CS"/>
        </w:rPr>
        <w:t xml:space="preserve">) </w:t>
      </w:r>
      <w:r w:rsidRPr="005608B3">
        <w:rPr>
          <w:lang w:val="sr-Cyrl-CS"/>
        </w:rPr>
        <w:t>rada</w:t>
      </w:r>
      <w:r w:rsidR="00082016" w:rsidRPr="005608B3">
        <w:rPr>
          <w:lang w:val="sr-Cyrl-CS"/>
        </w:rPr>
        <w:t xml:space="preserve"> (</w:t>
      </w:r>
      <w:r w:rsidRPr="005608B3">
        <w:rPr>
          <w:lang w:val="sr-Cyrl-CS"/>
        </w:rPr>
        <w:t>planirano</w:t>
      </w:r>
      <w:r w:rsidR="00082016" w:rsidRPr="005608B3">
        <w:rPr>
          <w:lang w:val="sr-Cyrl-CS"/>
        </w:rPr>
        <w:t xml:space="preserve"> – </w:t>
      </w:r>
      <w:r w:rsidRPr="005608B3">
        <w:rPr>
          <w:lang w:val="sr-Cyrl-CS"/>
        </w:rPr>
        <w:t>ostvareno</w:t>
      </w:r>
      <w:r w:rsidR="00082016" w:rsidRPr="005608B3">
        <w:rPr>
          <w:lang w:val="sr-Cyrl-CS"/>
        </w:rPr>
        <w:t xml:space="preserve">) </w:t>
      </w:r>
      <w:r w:rsidRPr="005608B3">
        <w:rPr>
          <w:lang w:val="sr-Cyrl-CS"/>
        </w:rPr>
        <w:t>i</w:t>
      </w:r>
      <w:r w:rsidR="00082016" w:rsidRPr="005608B3">
        <w:rPr>
          <w:lang w:val="sr-Cyrl-CS"/>
        </w:rPr>
        <w:t xml:space="preserve"> </w:t>
      </w:r>
      <w:r w:rsidRPr="005608B3">
        <w:rPr>
          <w:lang w:val="sr-Cyrl-CS"/>
        </w:rPr>
        <w:t>razlike</w:t>
      </w:r>
      <w:r w:rsidR="00082016" w:rsidRPr="005608B3">
        <w:rPr>
          <w:lang w:val="sr-Cyrl-CS"/>
        </w:rPr>
        <w:t xml:space="preserve"> </w:t>
      </w:r>
      <w:r w:rsidRPr="005608B3">
        <w:rPr>
          <w:lang w:val="sr-Cyrl-CS"/>
        </w:rPr>
        <w:t>za</w:t>
      </w:r>
      <w:r w:rsidR="00082016" w:rsidRPr="005608B3">
        <w:rPr>
          <w:lang w:val="sr-Cyrl-CS"/>
        </w:rPr>
        <w:t xml:space="preserve"> </w:t>
      </w:r>
      <w:r w:rsidRPr="005608B3">
        <w:rPr>
          <w:lang w:val="sr-Cyrl-CS"/>
        </w:rPr>
        <w:t>GJ</w:t>
      </w:r>
      <w:r w:rsidR="00082016" w:rsidRPr="005608B3">
        <w:rPr>
          <w:lang w:val="sr-Cyrl-CS"/>
        </w:rPr>
        <w:t xml:space="preserve"> (</w:t>
      </w:r>
      <w:r w:rsidRPr="005608B3">
        <w:rPr>
          <w:lang w:val="sr-Cyrl-CS"/>
        </w:rPr>
        <w:t>proširena</w:t>
      </w:r>
      <w:r w:rsidR="00082016" w:rsidRPr="005608B3">
        <w:rPr>
          <w:lang w:val="sr-Cyrl-CS"/>
        </w:rPr>
        <w:t xml:space="preserve"> </w:t>
      </w:r>
      <w:r w:rsidRPr="005608B3">
        <w:rPr>
          <w:lang w:val="sr-Cyrl-CS"/>
        </w:rPr>
        <w:t>reprodukcija</w:t>
      </w:r>
      <w:r w:rsidR="00082016" w:rsidRPr="005608B3">
        <w:rPr>
          <w:lang w:val="sr-Cyrl-CS"/>
        </w:rPr>
        <w:t>):</w:t>
      </w:r>
    </w:p>
    <w:tbl>
      <w:tblPr>
        <w:tblW w:w="9920" w:type="dxa"/>
        <w:tblInd w:w="93" w:type="dxa"/>
        <w:tblLook w:val="04A0" w:firstRow="1" w:lastRow="0" w:firstColumn="1" w:lastColumn="0" w:noHBand="0" w:noVBand="1"/>
      </w:tblPr>
      <w:tblGrid>
        <w:gridCol w:w="5801"/>
        <w:gridCol w:w="996"/>
        <w:gridCol w:w="1096"/>
        <w:gridCol w:w="876"/>
        <w:gridCol w:w="996"/>
        <w:gridCol w:w="576"/>
      </w:tblGrid>
      <w:tr w:rsidR="00E06AF2" w:rsidTr="00E06AF2">
        <w:trPr>
          <w:trHeight w:val="405"/>
        </w:trPr>
        <w:tc>
          <w:tcPr>
            <w:tcW w:w="9920" w:type="dxa"/>
            <w:gridSpan w:val="6"/>
            <w:tcBorders>
              <w:top w:val="nil"/>
              <w:left w:val="nil"/>
              <w:bottom w:val="single" w:sz="4" w:space="0" w:color="auto"/>
              <w:right w:val="nil"/>
            </w:tcBorders>
            <w:shd w:val="clear" w:color="auto" w:fill="auto"/>
            <w:noWrap/>
            <w:vAlign w:val="center"/>
            <w:hideMark/>
          </w:tcPr>
          <w:p w:rsidR="00E06AF2" w:rsidRDefault="00E06AF2">
            <w:pPr>
              <w:rPr>
                <w:i/>
                <w:iCs/>
                <w:color w:val="000000"/>
                <w:sz w:val="22"/>
                <w:szCs w:val="22"/>
              </w:rPr>
            </w:pPr>
            <w:r>
              <w:rPr>
                <w:i/>
                <w:iCs/>
                <w:color w:val="000000"/>
                <w:sz w:val="22"/>
                <w:szCs w:val="22"/>
              </w:rPr>
              <w:t xml:space="preserve">Tabela 6.2.1.2. Proširena reprodukcija (ostvareno – planirano) </w:t>
            </w:r>
          </w:p>
        </w:tc>
      </w:tr>
      <w:tr w:rsidR="00E06AF2" w:rsidTr="00E06AF2">
        <w:trPr>
          <w:trHeight w:val="315"/>
        </w:trPr>
        <w:tc>
          <w:tcPr>
            <w:tcW w:w="58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Vrsta - vid rada</w:t>
            </w:r>
          </w:p>
        </w:tc>
        <w:tc>
          <w:tcPr>
            <w:tcW w:w="925"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Plan</w:t>
            </w:r>
          </w:p>
        </w:tc>
        <w:tc>
          <w:tcPr>
            <w:tcW w:w="1038"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Izvršenje</w:t>
            </w:r>
          </w:p>
        </w:tc>
        <w:tc>
          <w:tcPr>
            <w:tcW w:w="215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Bilans</w:t>
            </w:r>
          </w:p>
        </w:tc>
      </w:tr>
      <w:tr w:rsidR="00E06AF2" w:rsidTr="00E06AF2">
        <w:trPr>
          <w:trHeight w:val="315"/>
        </w:trPr>
        <w:tc>
          <w:tcPr>
            <w:tcW w:w="5801" w:type="dxa"/>
            <w:vMerge/>
            <w:tcBorders>
              <w:top w:val="nil"/>
              <w:left w:val="single" w:sz="4" w:space="0" w:color="auto"/>
              <w:bottom w:val="single" w:sz="4" w:space="0" w:color="auto"/>
              <w:right w:val="single" w:sz="4" w:space="0" w:color="auto"/>
            </w:tcBorders>
            <w:vAlign w:val="center"/>
            <w:hideMark/>
          </w:tcPr>
          <w:p w:rsidR="00E06AF2" w:rsidRDefault="00E06AF2">
            <w:pPr>
              <w:rPr>
                <w:color w:val="000000"/>
              </w:rPr>
            </w:pPr>
          </w:p>
        </w:tc>
        <w:tc>
          <w:tcPr>
            <w:tcW w:w="925"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ha</w:t>
            </w:r>
          </w:p>
        </w:tc>
        <w:tc>
          <w:tcPr>
            <w:tcW w:w="1038"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ha</w:t>
            </w:r>
          </w:p>
        </w:tc>
        <w:tc>
          <w:tcPr>
            <w:tcW w:w="787"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 ha</w:t>
            </w:r>
          </w:p>
        </w:tc>
        <w:tc>
          <w:tcPr>
            <w:tcW w:w="924"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 ha</w:t>
            </w:r>
          </w:p>
        </w:tc>
        <w:tc>
          <w:tcPr>
            <w:tcW w:w="445"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114  - Tarupiranje podrasta mašinski</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144.62</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203.93</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59.31</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FF0000"/>
              </w:rPr>
            </w:pP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141</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119 - Iveranje panjeva</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135.84</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129.9</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5.94</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96</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000000" w:fill="FFFFFF"/>
            <w:noWrap/>
            <w:vAlign w:val="center"/>
            <w:hideMark/>
          </w:tcPr>
          <w:p w:rsidR="00E06AF2" w:rsidRDefault="00E06AF2">
            <w:pPr>
              <w:rPr>
                <w:b/>
                <w:bCs/>
                <w:color w:val="000000"/>
              </w:rPr>
            </w:pPr>
            <w:r>
              <w:rPr>
                <w:b/>
                <w:bCs/>
                <w:color w:val="000000"/>
              </w:rPr>
              <w:t>Ukupno priprema terena</w:t>
            </w:r>
          </w:p>
        </w:tc>
        <w:tc>
          <w:tcPr>
            <w:tcW w:w="92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280.46</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333.83</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59.31</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rPr>
            </w:pPr>
            <w:r>
              <w:rPr>
                <w:b/>
                <w:bCs/>
              </w:rPr>
              <w:t>5.94</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119</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211 - Riperovanje</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58.18</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0.00</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58.18</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212 - Razoravanje</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234.04</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407.26</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173.22</w:t>
            </w:r>
          </w:p>
        </w:tc>
        <w:tc>
          <w:tcPr>
            <w:tcW w:w="924" w:type="dxa"/>
            <w:tcBorders>
              <w:top w:val="nil"/>
              <w:left w:val="nil"/>
              <w:bottom w:val="single" w:sz="4" w:space="0" w:color="auto"/>
              <w:right w:val="single" w:sz="4" w:space="0" w:color="auto"/>
            </w:tcBorders>
            <w:shd w:val="clear" w:color="000000" w:fill="FFFFFF"/>
            <w:noWrap/>
            <w:vAlign w:val="bottom"/>
          </w:tcPr>
          <w:p w:rsidR="00E06AF2" w:rsidRDefault="00E06AF2">
            <w:pPr>
              <w:jc w:val="right"/>
              <w:rPr>
                <w:color w:val="FF0000"/>
              </w:rPr>
            </w:pP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174</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213 - Tanjiranje</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465.86</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979.51</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513.65</w:t>
            </w:r>
          </w:p>
        </w:tc>
        <w:tc>
          <w:tcPr>
            <w:tcW w:w="924" w:type="dxa"/>
            <w:tcBorders>
              <w:top w:val="nil"/>
              <w:left w:val="nil"/>
              <w:bottom w:val="single" w:sz="4" w:space="0" w:color="auto"/>
              <w:right w:val="single" w:sz="4" w:space="0" w:color="auto"/>
            </w:tcBorders>
            <w:shd w:val="clear" w:color="000000" w:fill="FFFFFF"/>
            <w:noWrap/>
            <w:vAlign w:val="bottom"/>
          </w:tcPr>
          <w:p w:rsidR="00E06AF2" w:rsidRDefault="00E06AF2">
            <w:pPr>
              <w:jc w:val="right"/>
              <w:rPr>
                <w:color w:val="FF0000"/>
              </w:rPr>
            </w:pP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210</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214 - Razmeravanje i obeležavanje</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60.4</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29.26</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31.14</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48</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218 - Bušenje rupa mašinski</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60.4</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29.26</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31.14</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48</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b/>
                <w:bCs/>
              </w:rPr>
            </w:pPr>
            <w:r>
              <w:rPr>
                <w:b/>
                <w:bCs/>
              </w:rPr>
              <w:t>Ukupno priprema zemlјišta</w:t>
            </w:r>
          </w:p>
        </w:tc>
        <w:tc>
          <w:tcPr>
            <w:tcW w:w="92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rPr>
            </w:pPr>
            <w:r>
              <w:rPr>
                <w:b/>
                <w:bCs/>
              </w:rPr>
              <w:t>878.88</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rPr>
            </w:pPr>
            <w:r>
              <w:rPr>
                <w:b/>
                <w:bCs/>
              </w:rPr>
              <w:t>1445.29</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rPr>
            </w:pPr>
            <w:r>
              <w:rPr>
                <w:b/>
                <w:bCs/>
              </w:rPr>
              <w:t>686.87</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rPr>
            </w:pPr>
            <w:r>
              <w:rPr>
                <w:b/>
                <w:bCs/>
              </w:rPr>
              <w:t>120.46</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164</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314 - Veštačko pošumljavanje setvom omaške</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166.95</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310.33</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143.38</w:t>
            </w:r>
          </w:p>
        </w:tc>
        <w:tc>
          <w:tcPr>
            <w:tcW w:w="924" w:type="dxa"/>
            <w:tcBorders>
              <w:top w:val="nil"/>
              <w:left w:val="nil"/>
              <w:bottom w:val="single" w:sz="4" w:space="0" w:color="auto"/>
              <w:right w:val="single" w:sz="4" w:space="0" w:color="auto"/>
            </w:tcBorders>
            <w:shd w:val="clear" w:color="000000" w:fill="FFFFFF"/>
            <w:noWrap/>
            <w:vAlign w:val="bottom"/>
          </w:tcPr>
          <w:p w:rsidR="00E06AF2" w:rsidRDefault="00E06AF2">
            <w:pPr>
              <w:jc w:val="right"/>
              <w:rPr>
                <w:color w:val="FF0000"/>
              </w:rPr>
            </w:pP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186</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317 - Veštačko pošumljavanje sadnjom jasen</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6.69</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7.78</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1.09</w:t>
            </w:r>
          </w:p>
        </w:tc>
        <w:tc>
          <w:tcPr>
            <w:tcW w:w="924" w:type="dxa"/>
            <w:tcBorders>
              <w:top w:val="nil"/>
              <w:left w:val="nil"/>
              <w:bottom w:val="single" w:sz="4" w:space="0" w:color="auto"/>
              <w:right w:val="single" w:sz="4" w:space="0" w:color="auto"/>
            </w:tcBorders>
            <w:shd w:val="clear" w:color="000000" w:fill="FFFFFF"/>
            <w:noWrap/>
            <w:vAlign w:val="bottom"/>
          </w:tcPr>
          <w:p w:rsidR="00E06AF2" w:rsidRDefault="00E06AF2">
            <w:pPr>
              <w:jc w:val="right"/>
              <w:rPr>
                <w:color w:val="FF0000"/>
              </w:rPr>
            </w:pP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116</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318 - Veštačko pošumljavanje topolom plitka sadnja</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60.4</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20.61</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39.79</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34</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b/>
                <w:bCs/>
                <w:color w:val="000000"/>
              </w:rPr>
            </w:pPr>
            <w:r>
              <w:rPr>
                <w:b/>
                <w:bCs/>
                <w:color w:val="000000"/>
              </w:rPr>
              <w:t>Ukupno obnavlјanje šuma</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234.04</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338.72</w:t>
            </w:r>
          </w:p>
        </w:tc>
        <w:tc>
          <w:tcPr>
            <w:tcW w:w="787"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144.47</w:t>
            </w:r>
          </w:p>
        </w:tc>
        <w:tc>
          <w:tcPr>
            <w:tcW w:w="924"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39.79</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145</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415 - popunjavanje veštački podignutih plantaža</w:t>
            </w:r>
          </w:p>
        </w:tc>
        <w:tc>
          <w:tcPr>
            <w:tcW w:w="925" w:type="dxa"/>
            <w:tcBorders>
              <w:top w:val="nil"/>
              <w:left w:val="nil"/>
              <w:bottom w:val="nil"/>
              <w:right w:val="nil"/>
            </w:tcBorders>
            <w:shd w:val="clear" w:color="auto" w:fill="auto"/>
            <w:noWrap/>
            <w:vAlign w:val="bottom"/>
            <w:hideMark/>
          </w:tcPr>
          <w:p w:rsidR="00E06AF2" w:rsidRDefault="00E06AF2">
            <w:pPr>
              <w:jc w:val="right"/>
              <w:rPr>
                <w:color w:val="000000"/>
              </w:rPr>
            </w:pPr>
            <w:r>
              <w:rPr>
                <w:color w:val="000000"/>
              </w:rPr>
              <w:t>12.09</w:t>
            </w:r>
          </w:p>
        </w:tc>
        <w:tc>
          <w:tcPr>
            <w:tcW w:w="1038"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rPr>
                <w:b/>
                <w:bCs/>
                <w:color w:val="000000"/>
              </w:rPr>
            </w:pPr>
            <w:r>
              <w:rPr>
                <w:b/>
                <w:bCs/>
                <w:color w:val="000000"/>
              </w:rPr>
              <w:t> </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rPr>
                <w:b/>
                <w:bCs/>
                <w:color w:val="000000"/>
              </w:rPr>
            </w:pPr>
            <w:r>
              <w:rPr>
                <w:b/>
                <w:bCs/>
                <w:color w:val="000000"/>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12.09</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b/>
                <w:bCs/>
                <w:color w:val="000000"/>
              </w:rPr>
            </w:pPr>
            <w:r>
              <w:rPr>
                <w:b/>
                <w:bCs/>
                <w:color w:val="000000"/>
              </w:rPr>
              <w:t>Ukupno popunjavanje</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12.09</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0</w:t>
            </w:r>
          </w:p>
        </w:tc>
        <w:tc>
          <w:tcPr>
            <w:tcW w:w="787"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0</w:t>
            </w:r>
          </w:p>
        </w:tc>
        <w:tc>
          <w:tcPr>
            <w:tcW w:w="924"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12.09</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0</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511 - Osvetljavanje podmlatka ručno</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347.28</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rPr>
                <w:b/>
                <w:bCs/>
                <w:color w:val="000000"/>
              </w:rPr>
            </w:pPr>
            <w:r>
              <w:rPr>
                <w:b/>
                <w:bCs/>
                <w:color w:val="000000"/>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347.28</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517 - Uništavanje korova herbicidima</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1041.84</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rPr>
                <w:b/>
                <w:bCs/>
                <w:color w:val="000000"/>
              </w:rPr>
            </w:pPr>
            <w:r>
              <w:rPr>
                <w:b/>
                <w:bCs/>
                <w:color w:val="000000"/>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1041.84</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519 - Okopavanje i prašenje</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241.6</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rPr>
                <w:b/>
                <w:bCs/>
                <w:color w:val="000000"/>
              </w:rPr>
            </w:pPr>
            <w:r>
              <w:rPr>
                <w:b/>
                <w:bCs/>
                <w:color w:val="000000"/>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241.60</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522 - Kresanje grana</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181.2</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rPr>
                <w:b/>
                <w:bCs/>
                <w:color w:val="000000"/>
              </w:rPr>
            </w:pPr>
            <w:r>
              <w:rPr>
                <w:b/>
                <w:bCs/>
                <w:color w:val="000000"/>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181.20</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524 - Pinciranje</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58.18</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rPr>
                <w:b/>
                <w:bCs/>
                <w:color w:val="000000"/>
              </w:rPr>
            </w:pPr>
            <w:r>
              <w:rPr>
                <w:b/>
                <w:bCs/>
                <w:color w:val="000000"/>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58.18</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525 - Međuredna obrada tanjiranjem</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109.68</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rPr>
                <w:b/>
                <w:bCs/>
                <w:color w:val="000000"/>
              </w:rPr>
            </w:pPr>
            <w:r>
              <w:rPr>
                <w:b/>
                <w:bCs/>
                <w:color w:val="000000"/>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109.68</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527 - Čišćenje u mladim kulturama</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167.08</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rPr>
                <w:b/>
                <w:bCs/>
                <w:color w:val="000000"/>
              </w:rPr>
            </w:pPr>
            <w:r>
              <w:rPr>
                <w:b/>
                <w:bCs/>
                <w:color w:val="000000"/>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167.08</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b/>
                <w:bCs/>
                <w:color w:val="000000"/>
              </w:rPr>
            </w:pPr>
            <w:r>
              <w:rPr>
                <w:b/>
                <w:bCs/>
                <w:color w:val="000000"/>
              </w:rPr>
              <w:t>Ukupno nega šuma</w:t>
            </w:r>
          </w:p>
        </w:tc>
        <w:tc>
          <w:tcPr>
            <w:tcW w:w="925"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2146.86</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0</w:t>
            </w:r>
          </w:p>
        </w:tc>
        <w:tc>
          <w:tcPr>
            <w:tcW w:w="787"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0</w:t>
            </w:r>
          </w:p>
        </w:tc>
        <w:tc>
          <w:tcPr>
            <w:tcW w:w="924"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2146.86</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0</w:t>
            </w:r>
          </w:p>
        </w:tc>
      </w:tr>
      <w:tr w:rsidR="00E06AF2" w:rsidTr="00E06AF2">
        <w:trPr>
          <w:trHeight w:val="315"/>
        </w:trPr>
        <w:tc>
          <w:tcPr>
            <w:tcW w:w="5801"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rPr>
                <w:b/>
                <w:bCs/>
              </w:rPr>
            </w:pPr>
            <w:r>
              <w:rPr>
                <w:b/>
                <w:bCs/>
              </w:rPr>
              <w:t>UKUPNO</w:t>
            </w:r>
          </w:p>
        </w:tc>
        <w:tc>
          <w:tcPr>
            <w:tcW w:w="92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3552.33</w:t>
            </w:r>
          </w:p>
        </w:tc>
        <w:tc>
          <w:tcPr>
            <w:tcW w:w="103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2117.84</w:t>
            </w:r>
          </w:p>
        </w:tc>
        <w:tc>
          <w:tcPr>
            <w:tcW w:w="787"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890.65</w:t>
            </w:r>
          </w:p>
        </w:tc>
        <w:tc>
          <w:tcPr>
            <w:tcW w:w="924"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2325.14</w:t>
            </w:r>
          </w:p>
        </w:tc>
        <w:tc>
          <w:tcPr>
            <w:tcW w:w="44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60</w:t>
            </w:r>
          </w:p>
        </w:tc>
      </w:tr>
    </w:tbl>
    <w:p w:rsidR="00312595" w:rsidRPr="00EE617D" w:rsidRDefault="00DD4F55" w:rsidP="00585EE4">
      <w:pPr>
        <w:spacing w:line="276" w:lineRule="auto"/>
        <w:jc w:val="both"/>
        <w:rPr>
          <w:lang w:val="sr-Cyrl-CS"/>
        </w:rPr>
      </w:pPr>
      <w:r w:rsidRPr="00EE617D">
        <w:rPr>
          <w:b/>
          <w:bCs/>
          <w:lang w:val="sr-Cyrl-CS"/>
        </w:rPr>
        <w:tab/>
      </w:r>
      <w:r w:rsidRPr="00EE617D">
        <w:rPr>
          <w:lang w:val="sr-Cyrl-CS"/>
        </w:rPr>
        <w:t xml:space="preserve"> </w:t>
      </w:r>
    </w:p>
    <w:p w:rsidR="00312595" w:rsidRPr="00EE617D" w:rsidRDefault="00312595" w:rsidP="00585EE4">
      <w:pPr>
        <w:spacing w:line="276" w:lineRule="auto"/>
        <w:jc w:val="both"/>
      </w:pPr>
    </w:p>
    <w:p w:rsidR="00AD0532" w:rsidRPr="00EE617D" w:rsidRDefault="00AD0532" w:rsidP="00585EE4">
      <w:pPr>
        <w:spacing w:line="276" w:lineRule="auto"/>
        <w:jc w:val="both"/>
      </w:pPr>
    </w:p>
    <w:p w:rsidR="00AD0532" w:rsidRPr="00EE617D" w:rsidRDefault="00AD0532" w:rsidP="00585EE4">
      <w:pPr>
        <w:spacing w:line="276" w:lineRule="auto"/>
        <w:jc w:val="both"/>
      </w:pPr>
    </w:p>
    <w:p w:rsidR="00AD0532" w:rsidRPr="00EE617D" w:rsidRDefault="00AD0532" w:rsidP="00585EE4">
      <w:pPr>
        <w:spacing w:line="276" w:lineRule="auto"/>
        <w:jc w:val="both"/>
      </w:pPr>
    </w:p>
    <w:p w:rsidR="00AD0532" w:rsidRDefault="00AD0532" w:rsidP="00585EE4">
      <w:pPr>
        <w:spacing w:line="276" w:lineRule="auto"/>
        <w:jc w:val="both"/>
      </w:pPr>
    </w:p>
    <w:p w:rsidR="005608B3" w:rsidRPr="00EE617D" w:rsidRDefault="005608B3" w:rsidP="00585EE4">
      <w:pPr>
        <w:spacing w:line="276" w:lineRule="auto"/>
        <w:jc w:val="both"/>
      </w:pPr>
    </w:p>
    <w:p w:rsidR="00AD0532" w:rsidRPr="00EE617D" w:rsidRDefault="00AD0532" w:rsidP="00585EE4">
      <w:pPr>
        <w:spacing w:line="276" w:lineRule="auto"/>
        <w:jc w:val="both"/>
      </w:pPr>
    </w:p>
    <w:p w:rsidR="00AD0532" w:rsidRPr="00EE617D" w:rsidRDefault="00AD0532" w:rsidP="00585EE4">
      <w:pPr>
        <w:spacing w:line="276" w:lineRule="auto"/>
        <w:jc w:val="both"/>
      </w:pPr>
    </w:p>
    <w:p w:rsidR="00AD0532" w:rsidRDefault="00AD0532" w:rsidP="00585EE4">
      <w:pPr>
        <w:spacing w:line="276" w:lineRule="auto"/>
        <w:jc w:val="both"/>
      </w:pPr>
    </w:p>
    <w:p w:rsidR="005F5D04" w:rsidRPr="00EE617D" w:rsidRDefault="005F5D04" w:rsidP="00585EE4">
      <w:pPr>
        <w:spacing w:line="276" w:lineRule="auto"/>
        <w:jc w:val="both"/>
      </w:pPr>
    </w:p>
    <w:p w:rsidR="00312595" w:rsidRPr="00EE617D" w:rsidRDefault="00321BC8" w:rsidP="00585EE4">
      <w:pPr>
        <w:spacing w:line="276" w:lineRule="auto"/>
        <w:ind w:firstLine="720"/>
        <w:jc w:val="both"/>
        <w:rPr>
          <w:lang w:val="sr-Cyrl-CS"/>
        </w:rPr>
      </w:pPr>
      <w:r w:rsidRPr="00EE617D">
        <w:rPr>
          <w:i/>
          <w:lang w:val="sr-Cyrl-CS"/>
        </w:rPr>
        <w:lastRenderedPageBreak/>
        <w:t>C</w:t>
      </w:r>
      <w:r w:rsidR="00312595" w:rsidRPr="00EE617D">
        <w:rPr>
          <w:i/>
          <w:lang w:val="sr-Cyrl-CS"/>
        </w:rPr>
        <w:t xml:space="preserve">. </w:t>
      </w:r>
      <w:r w:rsidRPr="00EE617D">
        <w:rPr>
          <w:i/>
          <w:lang w:val="sr-Cyrl-CS"/>
        </w:rPr>
        <w:t>Prosta</w:t>
      </w:r>
      <w:r w:rsidR="00312595" w:rsidRPr="00EE617D">
        <w:rPr>
          <w:i/>
          <w:lang w:val="sr-Cyrl-CS"/>
        </w:rPr>
        <w:t xml:space="preserve"> </w:t>
      </w:r>
      <w:r w:rsidRPr="00EE617D">
        <w:rPr>
          <w:i/>
          <w:lang w:val="sr-Cyrl-CS"/>
        </w:rPr>
        <w:t>i</w:t>
      </w:r>
      <w:r w:rsidR="00312595" w:rsidRPr="00EE617D">
        <w:rPr>
          <w:i/>
          <w:lang w:val="sr-Cyrl-CS"/>
        </w:rPr>
        <w:t xml:space="preserve"> </w:t>
      </w:r>
      <w:r w:rsidRPr="00EE617D">
        <w:rPr>
          <w:i/>
          <w:lang w:val="sr-Cyrl-CS"/>
        </w:rPr>
        <w:t>proširena</w:t>
      </w:r>
      <w:r w:rsidR="00312595" w:rsidRPr="00EE617D">
        <w:rPr>
          <w:i/>
          <w:lang w:val="sr-Cyrl-CS"/>
        </w:rPr>
        <w:t xml:space="preserve"> </w:t>
      </w:r>
      <w:r w:rsidRPr="00EE617D">
        <w:rPr>
          <w:i/>
          <w:lang w:val="sr-Cyrl-CS"/>
        </w:rPr>
        <w:t>reprodukcija</w:t>
      </w:r>
      <w:r w:rsidR="00DD4F55" w:rsidRPr="00EE617D">
        <w:rPr>
          <w:i/>
          <w:lang w:val="sr-Cyrl-CS"/>
        </w:rPr>
        <w:t xml:space="preserve">          </w:t>
      </w:r>
    </w:p>
    <w:p w:rsidR="002962A2" w:rsidRPr="00EE617D" w:rsidRDefault="002962A2" w:rsidP="00585EE4">
      <w:pPr>
        <w:spacing w:line="276" w:lineRule="auto"/>
        <w:jc w:val="both"/>
        <w:rPr>
          <w:lang w:val="sr-Cyrl-CS"/>
        </w:rPr>
      </w:pPr>
    </w:p>
    <w:p w:rsidR="002962A2" w:rsidRPr="00EE617D" w:rsidRDefault="00321BC8" w:rsidP="00585EE4">
      <w:pPr>
        <w:spacing w:line="276" w:lineRule="auto"/>
        <w:ind w:firstLine="720"/>
        <w:jc w:val="both"/>
        <w:rPr>
          <w:lang w:val="sr-Cyrl-CS"/>
        </w:rPr>
      </w:pPr>
      <w:r w:rsidRPr="00EE617D">
        <w:rPr>
          <w:lang w:val="sr-Cyrl-CS"/>
        </w:rPr>
        <w:t>U</w:t>
      </w:r>
      <w:r w:rsidR="002962A2" w:rsidRPr="00EE617D">
        <w:rPr>
          <w:lang w:val="sr-Cyrl-CS"/>
        </w:rPr>
        <w:t xml:space="preserve"> </w:t>
      </w:r>
      <w:r w:rsidRPr="00EE617D">
        <w:rPr>
          <w:lang w:val="sr-Cyrl-CS"/>
        </w:rPr>
        <w:t>tabelarnom</w:t>
      </w:r>
      <w:r w:rsidR="002962A2" w:rsidRPr="00EE617D">
        <w:rPr>
          <w:lang w:val="sr-Cyrl-CS"/>
        </w:rPr>
        <w:t xml:space="preserve"> </w:t>
      </w:r>
      <w:r w:rsidRPr="00EE617D">
        <w:rPr>
          <w:lang w:val="sr-Cyrl-CS"/>
        </w:rPr>
        <w:t>pregledu</w:t>
      </w:r>
      <w:r w:rsidR="002962A2" w:rsidRPr="00EE617D">
        <w:rPr>
          <w:lang w:val="sr-Cyrl-CS"/>
        </w:rPr>
        <w:t xml:space="preserve"> </w:t>
      </w:r>
      <w:r w:rsidRPr="00EE617D">
        <w:rPr>
          <w:lang w:val="sr-Cyrl-CS"/>
        </w:rPr>
        <w:t>prikazani</w:t>
      </w:r>
      <w:r w:rsidR="002962A2" w:rsidRPr="00EE617D">
        <w:rPr>
          <w:lang w:val="sr-Cyrl-CS"/>
        </w:rPr>
        <w:t xml:space="preserve"> </w:t>
      </w:r>
      <w:r w:rsidRPr="00EE617D">
        <w:rPr>
          <w:lang w:val="sr-Cyrl-CS"/>
        </w:rPr>
        <w:t>su</w:t>
      </w:r>
      <w:r w:rsidR="002962A2" w:rsidRPr="00EE617D">
        <w:rPr>
          <w:lang w:val="sr-Cyrl-CS"/>
        </w:rPr>
        <w:t xml:space="preserve"> </w:t>
      </w:r>
      <w:r w:rsidRPr="00EE617D">
        <w:rPr>
          <w:lang w:val="sr-Cyrl-CS"/>
        </w:rPr>
        <w:t>ukupni</w:t>
      </w:r>
      <w:r w:rsidR="002962A2" w:rsidRPr="00EE617D">
        <w:rPr>
          <w:lang w:val="sr-Cyrl-CS"/>
        </w:rPr>
        <w:t xml:space="preserve"> </w:t>
      </w:r>
      <w:r w:rsidRPr="00EE617D">
        <w:rPr>
          <w:lang w:val="sr-Cyrl-CS"/>
        </w:rPr>
        <w:t>dosadašnji</w:t>
      </w:r>
      <w:r w:rsidR="002962A2" w:rsidRPr="00EE617D">
        <w:rPr>
          <w:lang w:val="sr-Cyrl-CS"/>
        </w:rPr>
        <w:t xml:space="preserve"> </w:t>
      </w:r>
      <w:r w:rsidRPr="00EE617D">
        <w:rPr>
          <w:lang w:val="sr-Cyrl-CS"/>
        </w:rPr>
        <w:t>radovi</w:t>
      </w:r>
      <w:r w:rsidR="002962A2" w:rsidRPr="00EE617D">
        <w:rPr>
          <w:lang w:val="sr-Cyrl-CS"/>
        </w:rPr>
        <w:t xml:space="preserve"> (</w:t>
      </w:r>
      <w:r w:rsidRPr="00EE617D">
        <w:rPr>
          <w:lang w:val="sr-Cyrl-CS"/>
        </w:rPr>
        <w:t>prosta</w:t>
      </w:r>
      <w:r w:rsidR="002962A2" w:rsidRPr="00EE617D">
        <w:rPr>
          <w:lang w:val="sr-Cyrl-CS"/>
        </w:rPr>
        <w:t xml:space="preserve"> </w:t>
      </w:r>
      <w:r w:rsidRPr="00EE617D">
        <w:rPr>
          <w:lang w:val="sr-Cyrl-CS"/>
        </w:rPr>
        <w:t>i</w:t>
      </w:r>
      <w:r w:rsidR="002962A2" w:rsidRPr="00EE617D">
        <w:rPr>
          <w:lang w:val="sr-Cyrl-CS"/>
        </w:rPr>
        <w:t xml:space="preserve"> </w:t>
      </w:r>
      <w:r w:rsidRPr="00EE617D">
        <w:rPr>
          <w:lang w:val="sr-Cyrl-CS"/>
        </w:rPr>
        <w:t>proširena</w:t>
      </w:r>
      <w:r w:rsidR="002962A2" w:rsidRPr="00EE617D">
        <w:rPr>
          <w:lang w:val="sr-Cyrl-CS"/>
        </w:rPr>
        <w:t xml:space="preserve"> </w:t>
      </w:r>
      <w:r w:rsidRPr="00EE617D">
        <w:rPr>
          <w:lang w:val="sr-Cyrl-CS"/>
        </w:rPr>
        <w:t>reprodukcija</w:t>
      </w:r>
      <w:r w:rsidR="002962A2" w:rsidRPr="00EE617D">
        <w:rPr>
          <w:lang w:val="sr-Cyrl-CS"/>
        </w:rPr>
        <w:t xml:space="preserve">) </w:t>
      </w:r>
      <w:r w:rsidRPr="00EE617D">
        <w:rPr>
          <w:lang w:val="sr-Cyrl-CS"/>
        </w:rPr>
        <w:t>na</w:t>
      </w:r>
      <w:r w:rsidR="002962A2" w:rsidRPr="00EE617D">
        <w:rPr>
          <w:lang w:val="sr-Cyrl-CS"/>
        </w:rPr>
        <w:t xml:space="preserve"> </w:t>
      </w:r>
      <w:r w:rsidRPr="00EE617D">
        <w:rPr>
          <w:lang w:val="sr-Cyrl-CS"/>
        </w:rPr>
        <w:t>obnovi</w:t>
      </w:r>
      <w:r w:rsidR="002962A2" w:rsidRPr="00EE617D">
        <w:rPr>
          <w:lang w:val="sr-Cyrl-CS"/>
        </w:rPr>
        <w:t xml:space="preserve"> </w:t>
      </w:r>
      <w:r w:rsidRPr="00EE617D">
        <w:rPr>
          <w:lang w:val="sr-Cyrl-CS"/>
        </w:rPr>
        <w:t>i</w:t>
      </w:r>
      <w:r w:rsidR="002962A2" w:rsidRPr="00EE617D">
        <w:rPr>
          <w:lang w:val="sr-Cyrl-CS"/>
        </w:rPr>
        <w:t xml:space="preserve"> </w:t>
      </w:r>
      <w:r w:rsidRPr="00EE617D">
        <w:rPr>
          <w:lang w:val="sr-Cyrl-CS"/>
        </w:rPr>
        <w:t>nezi</w:t>
      </w:r>
      <w:r w:rsidR="002962A2" w:rsidRPr="00EE617D">
        <w:rPr>
          <w:lang w:val="sr-Cyrl-CS"/>
        </w:rPr>
        <w:t xml:space="preserve"> </w:t>
      </w:r>
      <w:r w:rsidRPr="00EE617D">
        <w:rPr>
          <w:lang w:val="sr-Cyrl-CS"/>
        </w:rPr>
        <w:t>šuma</w:t>
      </w:r>
      <w:r w:rsidR="002962A2" w:rsidRPr="00EE617D">
        <w:rPr>
          <w:lang w:val="sr-Cyrl-CS"/>
        </w:rPr>
        <w:t xml:space="preserve"> </w:t>
      </w:r>
      <w:r w:rsidRPr="00EE617D">
        <w:rPr>
          <w:lang w:val="sr-Cyrl-CS"/>
        </w:rPr>
        <w:t>po</w:t>
      </w:r>
      <w:r w:rsidR="002962A2" w:rsidRPr="00EE617D">
        <w:rPr>
          <w:lang w:val="sr-Cyrl-CS"/>
        </w:rPr>
        <w:t xml:space="preserve"> </w:t>
      </w:r>
      <w:r w:rsidRPr="00EE617D">
        <w:rPr>
          <w:lang w:val="sr-Cyrl-CS"/>
        </w:rPr>
        <w:t>vrstama</w:t>
      </w:r>
      <w:r w:rsidR="002962A2" w:rsidRPr="00EE617D">
        <w:rPr>
          <w:lang w:val="sr-Cyrl-CS"/>
        </w:rPr>
        <w:t xml:space="preserve"> (</w:t>
      </w:r>
      <w:r w:rsidRPr="00EE617D">
        <w:rPr>
          <w:lang w:val="sr-Cyrl-CS"/>
        </w:rPr>
        <w:t>vidovima</w:t>
      </w:r>
      <w:r w:rsidR="002962A2" w:rsidRPr="00EE617D">
        <w:rPr>
          <w:lang w:val="sr-Cyrl-CS"/>
        </w:rPr>
        <w:t xml:space="preserve">) </w:t>
      </w:r>
      <w:r w:rsidRPr="00EE617D">
        <w:rPr>
          <w:lang w:val="sr-Cyrl-CS"/>
        </w:rPr>
        <w:t>rada</w:t>
      </w:r>
      <w:r w:rsidR="002962A2" w:rsidRPr="00EE617D">
        <w:rPr>
          <w:lang w:val="sr-Cyrl-CS"/>
        </w:rPr>
        <w:t xml:space="preserve"> (</w:t>
      </w:r>
      <w:r w:rsidRPr="00EE617D">
        <w:rPr>
          <w:lang w:val="sr-Cyrl-CS"/>
        </w:rPr>
        <w:t>planirano</w:t>
      </w:r>
      <w:r w:rsidR="002962A2" w:rsidRPr="00EE617D">
        <w:rPr>
          <w:lang w:val="sr-Cyrl-CS"/>
        </w:rPr>
        <w:t xml:space="preserve"> – </w:t>
      </w:r>
      <w:r w:rsidRPr="00EE617D">
        <w:rPr>
          <w:lang w:val="sr-Cyrl-CS"/>
        </w:rPr>
        <w:t>ostvareno</w:t>
      </w:r>
      <w:r w:rsidR="002962A2" w:rsidRPr="00EE617D">
        <w:rPr>
          <w:lang w:val="sr-Cyrl-CS"/>
        </w:rPr>
        <w:t xml:space="preserve">) </w:t>
      </w:r>
      <w:r w:rsidRPr="00EE617D">
        <w:rPr>
          <w:lang w:val="sr-Cyrl-CS"/>
        </w:rPr>
        <w:t>i</w:t>
      </w:r>
      <w:r w:rsidR="002962A2" w:rsidRPr="00EE617D">
        <w:rPr>
          <w:lang w:val="sr-Cyrl-CS"/>
        </w:rPr>
        <w:t xml:space="preserve"> </w:t>
      </w:r>
      <w:r w:rsidRPr="00EE617D">
        <w:rPr>
          <w:lang w:val="sr-Cyrl-CS"/>
        </w:rPr>
        <w:t>razlike</w:t>
      </w:r>
      <w:r w:rsidR="002962A2" w:rsidRPr="00EE617D">
        <w:rPr>
          <w:lang w:val="sr-Cyrl-CS"/>
        </w:rPr>
        <w:t xml:space="preserve"> </w:t>
      </w:r>
      <w:r w:rsidRPr="00EE617D">
        <w:rPr>
          <w:lang w:val="sr-Cyrl-CS"/>
        </w:rPr>
        <w:t>za</w:t>
      </w:r>
      <w:r w:rsidR="002962A2" w:rsidRPr="00EE617D">
        <w:rPr>
          <w:lang w:val="sr-Cyrl-CS"/>
        </w:rPr>
        <w:t xml:space="preserve"> </w:t>
      </w:r>
      <w:r w:rsidRPr="00EE617D">
        <w:rPr>
          <w:lang w:val="sr-Cyrl-CS"/>
        </w:rPr>
        <w:t>GJ</w:t>
      </w:r>
      <w:r w:rsidR="002962A2" w:rsidRPr="00EE617D">
        <w:rPr>
          <w:lang w:val="sr-Cyrl-CS"/>
        </w:rPr>
        <w:t>:</w:t>
      </w:r>
    </w:p>
    <w:tbl>
      <w:tblPr>
        <w:tblW w:w="10680" w:type="dxa"/>
        <w:tblInd w:w="93" w:type="dxa"/>
        <w:tblLook w:val="04A0" w:firstRow="1" w:lastRow="0" w:firstColumn="1" w:lastColumn="0" w:noHBand="0" w:noVBand="1"/>
      </w:tblPr>
      <w:tblGrid>
        <w:gridCol w:w="6023"/>
        <w:gridCol w:w="1116"/>
        <w:gridCol w:w="1096"/>
        <w:gridCol w:w="996"/>
        <w:gridCol w:w="1055"/>
        <w:gridCol w:w="576"/>
      </w:tblGrid>
      <w:tr w:rsidR="00E06AF2" w:rsidTr="00E06AF2">
        <w:trPr>
          <w:trHeight w:val="300"/>
        </w:trPr>
        <w:tc>
          <w:tcPr>
            <w:tcW w:w="10680" w:type="dxa"/>
            <w:gridSpan w:val="6"/>
            <w:tcBorders>
              <w:top w:val="nil"/>
              <w:left w:val="nil"/>
              <w:bottom w:val="single" w:sz="4" w:space="0" w:color="auto"/>
              <w:right w:val="nil"/>
            </w:tcBorders>
            <w:shd w:val="clear" w:color="auto" w:fill="auto"/>
            <w:noWrap/>
            <w:vAlign w:val="bottom"/>
            <w:hideMark/>
          </w:tcPr>
          <w:p w:rsidR="00E06AF2" w:rsidRDefault="00E06AF2">
            <w:pPr>
              <w:rPr>
                <w:i/>
                <w:iCs/>
                <w:color w:val="000000"/>
                <w:sz w:val="22"/>
                <w:szCs w:val="22"/>
              </w:rPr>
            </w:pPr>
            <w:r>
              <w:rPr>
                <w:i/>
                <w:iCs/>
                <w:color w:val="000000"/>
                <w:sz w:val="22"/>
                <w:szCs w:val="22"/>
              </w:rPr>
              <w:t xml:space="preserve">Tabela 6.2.1.3. Prosta i proširena reprodukcija (ostvareno – planirano) </w:t>
            </w:r>
          </w:p>
        </w:tc>
      </w:tr>
      <w:tr w:rsidR="00E06AF2" w:rsidTr="00E06AF2">
        <w:trPr>
          <w:trHeight w:val="315"/>
        </w:trPr>
        <w:tc>
          <w:tcPr>
            <w:tcW w:w="602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Vrsta - vid rada</w:t>
            </w:r>
          </w:p>
        </w:tc>
        <w:tc>
          <w:tcPr>
            <w:tcW w:w="1102"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Plan</w:t>
            </w:r>
          </w:p>
        </w:tc>
        <w:tc>
          <w:tcPr>
            <w:tcW w:w="1078"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Izvršenje</w:t>
            </w:r>
          </w:p>
        </w:tc>
        <w:tc>
          <w:tcPr>
            <w:tcW w:w="247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Bilans</w:t>
            </w:r>
          </w:p>
        </w:tc>
      </w:tr>
      <w:tr w:rsidR="00E06AF2" w:rsidTr="00E06AF2">
        <w:trPr>
          <w:trHeight w:val="315"/>
        </w:trPr>
        <w:tc>
          <w:tcPr>
            <w:tcW w:w="6023" w:type="dxa"/>
            <w:vMerge/>
            <w:tcBorders>
              <w:top w:val="nil"/>
              <w:left w:val="single" w:sz="4" w:space="0" w:color="auto"/>
              <w:bottom w:val="single" w:sz="4" w:space="0" w:color="auto"/>
              <w:right w:val="single" w:sz="4" w:space="0" w:color="auto"/>
            </w:tcBorders>
            <w:vAlign w:val="center"/>
            <w:hideMark/>
          </w:tcPr>
          <w:p w:rsidR="00E06AF2" w:rsidRDefault="00E06AF2">
            <w:pPr>
              <w:rPr>
                <w:color w:val="000000"/>
              </w:rPr>
            </w:pPr>
          </w:p>
        </w:tc>
        <w:tc>
          <w:tcPr>
            <w:tcW w:w="1102"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ha</w:t>
            </w:r>
          </w:p>
        </w:tc>
        <w:tc>
          <w:tcPr>
            <w:tcW w:w="1078"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ha</w:t>
            </w:r>
          </w:p>
        </w:tc>
        <w:tc>
          <w:tcPr>
            <w:tcW w:w="960"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 ha</w:t>
            </w:r>
          </w:p>
        </w:tc>
        <w:tc>
          <w:tcPr>
            <w:tcW w:w="1055"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 ha</w:t>
            </w:r>
          </w:p>
        </w:tc>
        <w:tc>
          <w:tcPr>
            <w:tcW w:w="462"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rPr>
                <w:color w:val="000000"/>
              </w:rPr>
            </w:pPr>
            <w:r>
              <w:rPr>
                <w:color w:val="000000"/>
              </w:rPr>
              <w:t>%</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r>
              <w:t>114  - Tarupiranje podrasta mašinski</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411.16</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470.47</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59.31</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FF0000"/>
              </w:rPr>
            </w:pP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114</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119 - Iveranje panjeva</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402.38</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298.07</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104.31</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74</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000000" w:fill="FFFFFF"/>
            <w:noWrap/>
            <w:vAlign w:val="center"/>
            <w:hideMark/>
          </w:tcPr>
          <w:p w:rsidR="00E06AF2" w:rsidRDefault="00E06AF2">
            <w:pPr>
              <w:rPr>
                <w:b/>
                <w:bCs/>
                <w:color w:val="000000"/>
              </w:rPr>
            </w:pPr>
            <w:r>
              <w:rPr>
                <w:b/>
                <w:bCs/>
                <w:color w:val="000000"/>
              </w:rPr>
              <w:t>Ukupno priprema terena</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813.54</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768.54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59.31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104.31</w:t>
            </w:r>
          </w:p>
        </w:tc>
        <w:tc>
          <w:tcPr>
            <w:tcW w:w="462"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94</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211 - Riperovanje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276.32</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0.00</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276.32</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212 - Razoravanje</w:t>
            </w:r>
          </w:p>
        </w:tc>
        <w:tc>
          <w:tcPr>
            <w:tcW w:w="110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500.58</w:t>
            </w:r>
          </w:p>
        </w:tc>
        <w:tc>
          <w:tcPr>
            <w:tcW w:w="107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605.49</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104.91</w:t>
            </w:r>
          </w:p>
        </w:tc>
        <w:tc>
          <w:tcPr>
            <w:tcW w:w="1055" w:type="dxa"/>
            <w:tcBorders>
              <w:top w:val="nil"/>
              <w:left w:val="nil"/>
              <w:bottom w:val="single" w:sz="4" w:space="0" w:color="auto"/>
              <w:right w:val="single" w:sz="4" w:space="0" w:color="auto"/>
            </w:tcBorders>
            <w:shd w:val="clear" w:color="000000" w:fill="FFFFFF"/>
            <w:noWrap/>
            <w:vAlign w:val="bottom"/>
          </w:tcPr>
          <w:p w:rsidR="00E06AF2" w:rsidRDefault="00E06AF2">
            <w:pPr>
              <w:jc w:val="right"/>
              <w:rPr>
                <w:color w:val="FF0000"/>
              </w:rPr>
            </w:pP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121</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213 - Tanjiranje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998.94</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1760.07</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761.13</w:t>
            </w:r>
          </w:p>
        </w:tc>
        <w:tc>
          <w:tcPr>
            <w:tcW w:w="1055" w:type="dxa"/>
            <w:tcBorders>
              <w:top w:val="nil"/>
              <w:left w:val="nil"/>
              <w:bottom w:val="single" w:sz="4" w:space="0" w:color="auto"/>
              <w:right w:val="single" w:sz="4" w:space="0" w:color="auto"/>
            </w:tcBorders>
            <w:shd w:val="clear" w:color="000000" w:fill="FFFFFF"/>
            <w:noWrap/>
            <w:vAlign w:val="bottom"/>
          </w:tcPr>
          <w:p w:rsidR="00E06AF2" w:rsidRDefault="00E06AF2">
            <w:pPr>
              <w:jc w:val="right"/>
              <w:rPr>
                <w:color w:val="FF0000"/>
              </w:rPr>
            </w:pP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176</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214 - Razmeravanje i obeležavanje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278.54</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197.43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81.11</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71</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218 - Bušenje rupa mašinski</w:t>
            </w:r>
          </w:p>
        </w:tc>
        <w:tc>
          <w:tcPr>
            <w:tcW w:w="110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278.54</w:t>
            </w:r>
          </w:p>
        </w:tc>
        <w:tc>
          <w:tcPr>
            <w:tcW w:w="107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197.43</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81.11</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71</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b/>
                <w:bCs/>
              </w:rPr>
            </w:pPr>
            <w:r>
              <w:rPr>
                <w:b/>
                <w:bCs/>
              </w:rPr>
              <w:t>Ukupno priprema zemlјišta</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2332.92</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2760.42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866.04</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438.54</w:t>
            </w:r>
          </w:p>
        </w:tc>
        <w:tc>
          <w:tcPr>
            <w:tcW w:w="462"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118</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314 - Veštačko pošumljavanje setvom omaške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244.29</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342.39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98.10</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FF0000"/>
              </w:rPr>
            </w:pP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140</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315 - Veštačko pošumljavanje setvom pod plug</w:t>
            </w:r>
          </w:p>
        </w:tc>
        <w:tc>
          <w:tcPr>
            <w:tcW w:w="110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3.89</w:t>
            </w:r>
          </w:p>
        </w:tc>
        <w:tc>
          <w:tcPr>
            <w:tcW w:w="107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0.00</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3.89</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317 - Veštačko pošumljavanje sadnjom jasen</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11.34</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12.43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1.09</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FF0000"/>
              </w:rPr>
            </w:pP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110</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318 - Veštačko pošumljavanje topolom plitka sadnja</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302.22</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199.23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rPr>
                <w:b/>
                <w:bCs/>
                <w:color w:val="000000"/>
              </w:rPr>
            </w:pPr>
            <w:r>
              <w:rPr>
                <w:b/>
                <w:bCs/>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102.99</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66</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321 - obnova bagrema kotličenjem</w:t>
            </w:r>
          </w:p>
        </w:tc>
        <w:tc>
          <w:tcPr>
            <w:tcW w:w="110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33.87</w:t>
            </w:r>
          </w:p>
        </w:tc>
        <w:tc>
          <w:tcPr>
            <w:tcW w:w="107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33.02</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0.85</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97</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b/>
                <w:bCs/>
              </w:rPr>
            </w:pPr>
            <w:r>
              <w:rPr>
                <w:b/>
                <w:bCs/>
              </w:rPr>
              <w:t>Ukupno obnavlјanje šuma</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F2" w:rsidRDefault="00E06AF2">
            <w:pPr>
              <w:jc w:val="right"/>
              <w:rPr>
                <w:b/>
                <w:bCs/>
              </w:rPr>
            </w:pPr>
            <w:r>
              <w:rPr>
                <w:b/>
                <w:bCs/>
              </w:rPr>
              <w:t>595.61</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b/>
                <w:bCs/>
              </w:rPr>
            </w:pPr>
            <w:r>
              <w:rPr>
                <w:b/>
                <w:bCs/>
              </w:rPr>
              <w:t>587.07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b/>
                <w:bCs/>
              </w:rPr>
            </w:pPr>
            <w:r>
              <w:rPr>
                <w:b/>
                <w:bCs/>
              </w:rPr>
              <w:t>99.19</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b/>
                <w:bCs/>
              </w:rPr>
            </w:pPr>
            <w:r>
              <w:rPr>
                <w:b/>
                <w:bCs/>
              </w:rPr>
              <w:t>107.73</w:t>
            </w:r>
          </w:p>
        </w:tc>
        <w:tc>
          <w:tcPr>
            <w:tcW w:w="462"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99</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415 - popunjavanje veštački podignutih plantaža</w:t>
            </w:r>
          </w:p>
        </w:tc>
        <w:tc>
          <w:tcPr>
            <w:tcW w:w="110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68.36</w:t>
            </w:r>
          </w:p>
        </w:tc>
        <w:tc>
          <w:tcPr>
            <w:tcW w:w="107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37.43</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rPr>
                <w:b/>
                <w:bCs/>
                <w:color w:val="000000"/>
              </w:rPr>
            </w:pPr>
            <w:r>
              <w:rPr>
                <w:b/>
                <w:bCs/>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30.93</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55</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b/>
                <w:bCs/>
                <w:color w:val="000000"/>
              </w:rPr>
            </w:pPr>
            <w:r>
              <w:rPr>
                <w:b/>
                <w:bCs/>
                <w:color w:val="000000"/>
              </w:rPr>
              <w:t>Ukupno popunjavanje</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68.36</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37.43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0.00</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E06AF2" w:rsidRDefault="00E06AF2">
            <w:pPr>
              <w:jc w:val="right"/>
              <w:rPr>
                <w:b/>
                <w:bCs/>
                <w:color w:val="000000"/>
              </w:rPr>
            </w:pPr>
            <w:r>
              <w:rPr>
                <w:b/>
                <w:bCs/>
                <w:color w:val="000000"/>
              </w:rPr>
              <w:t>30.93</w:t>
            </w:r>
          </w:p>
        </w:tc>
        <w:tc>
          <w:tcPr>
            <w:tcW w:w="462" w:type="dxa"/>
            <w:tcBorders>
              <w:top w:val="nil"/>
              <w:left w:val="single" w:sz="4" w:space="0" w:color="auto"/>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55</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511 - Osvetljavanje podmlatka ručno</w:t>
            </w:r>
          </w:p>
        </w:tc>
        <w:tc>
          <w:tcPr>
            <w:tcW w:w="1102"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623.04</w:t>
            </w:r>
          </w:p>
        </w:tc>
        <w:tc>
          <w:tcPr>
            <w:tcW w:w="1078"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32.65</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590.39</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5</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517 - Uništavanje korova herbicidima</w:t>
            </w:r>
          </w:p>
        </w:tc>
        <w:tc>
          <w:tcPr>
            <w:tcW w:w="1102"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1644.72</w:t>
            </w:r>
          </w:p>
        </w:tc>
        <w:tc>
          <w:tcPr>
            <w:tcW w:w="1078"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24.15</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1620.57</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519 - Okopavanje i prašenje</w:t>
            </w:r>
          </w:p>
        </w:tc>
        <w:tc>
          <w:tcPr>
            <w:tcW w:w="1102"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1323.74</w:t>
            </w:r>
          </w:p>
        </w:tc>
        <w:tc>
          <w:tcPr>
            <w:tcW w:w="1078"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162.19</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1161.55</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12</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522 - Kresanje grana</w:t>
            </w:r>
          </w:p>
        </w:tc>
        <w:tc>
          <w:tcPr>
            <w:tcW w:w="1102"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1358.55</w:t>
            </w:r>
          </w:p>
        </w:tc>
        <w:tc>
          <w:tcPr>
            <w:tcW w:w="1078"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574.33</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784.22</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42</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524 - Pinciranje</w:t>
            </w:r>
          </w:p>
        </w:tc>
        <w:tc>
          <w:tcPr>
            <w:tcW w:w="1102"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317.72</w:t>
            </w:r>
          </w:p>
        </w:tc>
        <w:tc>
          <w:tcPr>
            <w:tcW w:w="1078"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169.75</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147.97</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53</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525 - Međuredna obrada tanjiranjem</w:t>
            </w:r>
          </w:p>
        </w:tc>
        <w:tc>
          <w:tcPr>
            <w:tcW w:w="1102"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2098.75</w:t>
            </w:r>
          </w:p>
        </w:tc>
        <w:tc>
          <w:tcPr>
            <w:tcW w:w="1078"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3177.58</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1078.83</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FF0000"/>
              </w:rPr>
            </w:pP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151</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526 - Čišćenje u mladim prirodnim sastojinama</w:t>
            </w:r>
          </w:p>
        </w:tc>
        <w:tc>
          <w:tcPr>
            <w:tcW w:w="1102"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58.87</w:t>
            </w:r>
          </w:p>
        </w:tc>
        <w:tc>
          <w:tcPr>
            <w:tcW w:w="1078"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28.66</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30.21</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49</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527 - Čišćenje u mladim kulturama</w:t>
            </w:r>
          </w:p>
        </w:tc>
        <w:tc>
          <w:tcPr>
            <w:tcW w:w="1102"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345.12</w:t>
            </w:r>
          </w:p>
        </w:tc>
        <w:tc>
          <w:tcPr>
            <w:tcW w:w="1078"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8.22</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336.90</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2</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14 - Prorede</w:t>
            </w:r>
          </w:p>
        </w:tc>
        <w:tc>
          <w:tcPr>
            <w:tcW w:w="1102"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49.46</w:t>
            </w:r>
          </w:p>
        </w:tc>
        <w:tc>
          <w:tcPr>
            <w:tcW w:w="1078"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23.83</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rPr>
                <w:color w:val="000000"/>
              </w:rPr>
            </w:pPr>
            <w:r>
              <w:rPr>
                <w:color w:val="000000"/>
              </w:rPr>
              <w:t> </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25.63</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48</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b/>
                <w:bCs/>
                <w:color w:val="000000"/>
              </w:rPr>
            </w:pPr>
            <w:r>
              <w:rPr>
                <w:b/>
                <w:bCs/>
                <w:color w:val="000000"/>
              </w:rPr>
              <w:t>Ukupno nega šuma</w:t>
            </w:r>
          </w:p>
        </w:tc>
        <w:tc>
          <w:tcPr>
            <w:tcW w:w="110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7819.97</w:t>
            </w:r>
          </w:p>
        </w:tc>
        <w:tc>
          <w:tcPr>
            <w:tcW w:w="107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4201.36</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1078.83</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4697.44</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54</w:t>
            </w:r>
          </w:p>
        </w:tc>
      </w:tr>
      <w:tr w:rsidR="00E06AF2" w:rsidTr="00E06AF2">
        <w:trPr>
          <w:trHeight w:val="315"/>
        </w:trPr>
        <w:tc>
          <w:tcPr>
            <w:tcW w:w="6023"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b/>
                <w:bCs/>
              </w:rPr>
            </w:pPr>
            <w:r>
              <w:rPr>
                <w:b/>
                <w:bCs/>
              </w:rPr>
              <w:t>UKUPNO</w:t>
            </w:r>
          </w:p>
        </w:tc>
        <w:tc>
          <w:tcPr>
            <w:tcW w:w="110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11630.40</w:t>
            </w:r>
          </w:p>
        </w:tc>
        <w:tc>
          <w:tcPr>
            <w:tcW w:w="1078"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8354.82</w:t>
            </w:r>
          </w:p>
        </w:tc>
        <w:tc>
          <w:tcPr>
            <w:tcW w:w="960"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2103.37</w:t>
            </w:r>
          </w:p>
        </w:tc>
        <w:tc>
          <w:tcPr>
            <w:tcW w:w="1055"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5378.95</w:t>
            </w:r>
          </w:p>
        </w:tc>
        <w:tc>
          <w:tcPr>
            <w:tcW w:w="46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b/>
                <w:bCs/>
                <w:color w:val="000000"/>
              </w:rPr>
            </w:pPr>
            <w:r>
              <w:rPr>
                <w:b/>
                <w:bCs/>
                <w:color w:val="000000"/>
              </w:rPr>
              <w:t>72</w:t>
            </w:r>
          </w:p>
        </w:tc>
      </w:tr>
    </w:tbl>
    <w:p w:rsidR="00DD4F55" w:rsidRPr="00EE617D" w:rsidRDefault="00DD4F55" w:rsidP="00585EE4">
      <w:pPr>
        <w:spacing w:line="276" w:lineRule="auto"/>
        <w:jc w:val="both"/>
        <w:rPr>
          <w:lang w:val="sr-Cyrl-CS"/>
        </w:rPr>
      </w:pPr>
      <w:r w:rsidRPr="00EE617D">
        <w:rPr>
          <w:lang w:val="sr-Cyrl-CS"/>
        </w:rPr>
        <w:t xml:space="preserve">                                                                                                                       </w:t>
      </w:r>
    </w:p>
    <w:p w:rsidR="00337198" w:rsidRPr="00EE617D" w:rsidRDefault="00337198"/>
    <w:p w:rsidR="00DD4F55" w:rsidRPr="00EE617D" w:rsidRDefault="00DD4F55" w:rsidP="00585EE4">
      <w:pPr>
        <w:spacing w:line="276" w:lineRule="auto"/>
        <w:jc w:val="both"/>
        <w:rPr>
          <w:lang w:val="sr-Latn-RS"/>
        </w:rPr>
      </w:pPr>
    </w:p>
    <w:p w:rsidR="002C0A7F" w:rsidRPr="00EE617D" w:rsidRDefault="002C0A7F" w:rsidP="00585EE4">
      <w:pPr>
        <w:spacing w:line="276" w:lineRule="auto"/>
        <w:jc w:val="both"/>
        <w:rPr>
          <w:lang w:val="sr-Latn-RS"/>
        </w:rPr>
      </w:pPr>
    </w:p>
    <w:p w:rsidR="002C0A7F" w:rsidRPr="00EE617D" w:rsidRDefault="002C0A7F" w:rsidP="00585EE4">
      <w:pPr>
        <w:spacing w:line="276" w:lineRule="auto"/>
        <w:jc w:val="both"/>
        <w:rPr>
          <w:lang w:val="sr-Latn-RS"/>
        </w:rPr>
      </w:pPr>
    </w:p>
    <w:p w:rsidR="002C0A7F" w:rsidRPr="00EE617D" w:rsidRDefault="002C0A7F" w:rsidP="00585EE4">
      <w:pPr>
        <w:spacing w:line="276" w:lineRule="auto"/>
        <w:jc w:val="both"/>
        <w:rPr>
          <w:lang w:val="sr-Latn-RS"/>
        </w:rPr>
      </w:pPr>
    </w:p>
    <w:p w:rsidR="00DD4F55" w:rsidRPr="00EE617D" w:rsidRDefault="00DD4F55" w:rsidP="009A5AA6">
      <w:pPr>
        <w:pStyle w:val="Heading3"/>
      </w:pPr>
      <w:bookmarkStart w:id="266" w:name="_Toc255562043"/>
      <w:bookmarkStart w:id="267" w:name="_Toc271894200"/>
      <w:bookmarkStart w:id="268" w:name="_Toc271894492"/>
      <w:bookmarkStart w:id="269" w:name="_Toc271894621"/>
      <w:bookmarkStart w:id="270" w:name="_Toc278968501"/>
      <w:r w:rsidRPr="00EE617D">
        <w:lastRenderedPageBreak/>
        <w:t xml:space="preserve">6.2.2. </w:t>
      </w:r>
      <w:r w:rsidR="00321BC8" w:rsidRPr="00EE617D">
        <w:t>Dosadašnji</w:t>
      </w:r>
      <w:r w:rsidRPr="00EE617D">
        <w:t xml:space="preserve"> </w:t>
      </w:r>
      <w:r w:rsidR="00321BC8" w:rsidRPr="00EE617D">
        <w:t>radovi</w:t>
      </w:r>
      <w:r w:rsidRPr="00EE617D">
        <w:t xml:space="preserve"> </w:t>
      </w:r>
      <w:r w:rsidR="00321BC8" w:rsidRPr="00EE617D">
        <w:t>na</w:t>
      </w:r>
      <w:r w:rsidRPr="00EE617D">
        <w:t xml:space="preserve"> </w:t>
      </w:r>
      <w:r w:rsidR="00321BC8" w:rsidRPr="00EE617D">
        <w:t>zaštiti</w:t>
      </w:r>
      <w:r w:rsidRPr="00EE617D">
        <w:t xml:space="preserve"> </w:t>
      </w:r>
      <w:r w:rsidR="00321BC8" w:rsidRPr="00EE617D">
        <w:t>šuma</w:t>
      </w:r>
      <w:bookmarkEnd w:id="266"/>
      <w:bookmarkEnd w:id="267"/>
      <w:bookmarkEnd w:id="268"/>
      <w:bookmarkEnd w:id="269"/>
      <w:bookmarkEnd w:id="270"/>
    </w:p>
    <w:p w:rsidR="00D97350" w:rsidRPr="00EE617D" w:rsidRDefault="00D97350" w:rsidP="00585EE4">
      <w:pPr>
        <w:spacing w:line="276" w:lineRule="auto"/>
        <w:jc w:val="both"/>
        <w:rPr>
          <w:lang w:val="sr-Cyrl-CS"/>
        </w:rPr>
      </w:pPr>
    </w:p>
    <w:p w:rsidR="00195917" w:rsidRPr="00EE617D" w:rsidRDefault="00321BC8" w:rsidP="00D3561F">
      <w:pPr>
        <w:spacing w:line="276" w:lineRule="auto"/>
        <w:ind w:firstLine="720"/>
        <w:jc w:val="both"/>
        <w:rPr>
          <w:lang w:val="sr-Latn-RS"/>
        </w:rPr>
      </w:pPr>
      <w:r w:rsidRPr="00EE617D">
        <w:rPr>
          <w:lang w:val="sr-Cyrl-CS"/>
        </w:rPr>
        <w:t>Dosadašnji</w:t>
      </w:r>
      <w:r w:rsidR="00195917" w:rsidRPr="00EE617D">
        <w:rPr>
          <w:lang w:val="sr-Cyrl-CS"/>
        </w:rPr>
        <w:t xml:space="preserve"> </w:t>
      </w:r>
      <w:r w:rsidRPr="00EE617D">
        <w:rPr>
          <w:lang w:val="sr-Cyrl-CS"/>
        </w:rPr>
        <w:t>radovi</w:t>
      </w:r>
      <w:r w:rsidR="00195917" w:rsidRPr="00EE617D">
        <w:rPr>
          <w:lang w:val="sr-Cyrl-CS"/>
        </w:rPr>
        <w:t xml:space="preserve"> </w:t>
      </w:r>
      <w:r w:rsidRPr="00EE617D">
        <w:rPr>
          <w:lang w:val="sr-Cyrl-CS"/>
        </w:rPr>
        <w:t>na</w:t>
      </w:r>
      <w:r w:rsidR="00195917" w:rsidRPr="00EE617D">
        <w:rPr>
          <w:lang w:val="sr-Cyrl-CS"/>
        </w:rPr>
        <w:t xml:space="preserve"> </w:t>
      </w:r>
      <w:r w:rsidRPr="00EE617D">
        <w:rPr>
          <w:lang w:val="sr-Cyrl-CS"/>
        </w:rPr>
        <w:t>zaštiti</w:t>
      </w:r>
      <w:r w:rsidR="00195917" w:rsidRPr="00EE617D">
        <w:rPr>
          <w:lang w:val="sr-Cyrl-CS"/>
        </w:rPr>
        <w:t xml:space="preserve"> </w:t>
      </w:r>
      <w:r w:rsidRPr="00EE617D">
        <w:rPr>
          <w:lang w:val="sr-Cyrl-CS"/>
        </w:rPr>
        <w:t>šuma</w:t>
      </w:r>
      <w:r w:rsidR="00195917" w:rsidRPr="00EE617D">
        <w:rPr>
          <w:lang w:val="sr-Cyrl-CS"/>
        </w:rPr>
        <w:t xml:space="preserve"> (</w:t>
      </w:r>
      <w:r w:rsidRPr="00EE617D">
        <w:rPr>
          <w:lang w:val="sr-Cyrl-CS"/>
        </w:rPr>
        <w:t>planirano</w:t>
      </w:r>
      <w:r w:rsidR="00195917" w:rsidRPr="00EE617D">
        <w:rPr>
          <w:lang w:val="sr-Cyrl-CS"/>
        </w:rPr>
        <w:t xml:space="preserve"> – </w:t>
      </w:r>
      <w:r w:rsidRPr="00EE617D">
        <w:rPr>
          <w:lang w:val="sr-Cyrl-CS"/>
        </w:rPr>
        <w:t>ostvareno</w:t>
      </w:r>
      <w:r w:rsidR="00195917" w:rsidRPr="00EE617D">
        <w:rPr>
          <w:lang w:val="sr-Cyrl-CS"/>
        </w:rPr>
        <w:t xml:space="preserve">) </w:t>
      </w:r>
      <w:r w:rsidRPr="00EE617D">
        <w:rPr>
          <w:lang w:val="sr-Cyrl-CS"/>
        </w:rPr>
        <w:t>prikazuje</w:t>
      </w:r>
      <w:r w:rsidR="00195917" w:rsidRPr="00EE617D">
        <w:rPr>
          <w:lang w:val="sr-Cyrl-CS"/>
        </w:rPr>
        <w:t xml:space="preserve"> </w:t>
      </w:r>
      <w:r w:rsidRPr="00EE617D">
        <w:rPr>
          <w:lang w:val="sr-Cyrl-CS"/>
        </w:rPr>
        <w:t>se</w:t>
      </w:r>
      <w:r w:rsidR="00195917" w:rsidRPr="00EE617D">
        <w:rPr>
          <w:lang w:val="sr-Cyrl-CS"/>
        </w:rPr>
        <w:t xml:space="preserve"> </w:t>
      </w:r>
      <w:r w:rsidRPr="00EE617D">
        <w:rPr>
          <w:lang w:val="sr-Cyrl-CS"/>
        </w:rPr>
        <w:t>u</w:t>
      </w:r>
      <w:r w:rsidR="00195917" w:rsidRPr="00EE617D">
        <w:rPr>
          <w:lang w:val="sr-Cyrl-CS"/>
        </w:rPr>
        <w:t xml:space="preserve"> </w:t>
      </w:r>
      <w:r w:rsidRPr="00EE617D">
        <w:rPr>
          <w:lang w:val="sr-Cyrl-CS"/>
        </w:rPr>
        <w:t>sledećem</w:t>
      </w:r>
      <w:r w:rsidR="00195917" w:rsidRPr="00EE617D">
        <w:rPr>
          <w:lang w:val="sr-Cyrl-CS"/>
        </w:rPr>
        <w:t xml:space="preserve"> </w:t>
      </w:r>
      <w:r w:rsidRPr="00EE617D">
        <w:rPr>
          <w:lang w:val="sr-Cyrl-CS"/>
        </w:rPr>
        <w:t>tabelarnom</w:t>
      </w:r>
      <w:r w:rsidR="00195917" w:rsidRPr="00EE617D">
        <w:rPr>
          <w:lang w:val="sr-Cyrl-CS"/>
        </w:rPr>
        <w:t xml:space="preserve"> </w:t>
      </w:r>
      <w:r w:rsidRPr="00EE617D">
        <w:rPr>
          <w:lang w:val="sr-Cyrl-CS"/>
        </w:rPr>
        <w:t>pregledu</w:t>
      </w:r>
      <w:r w:rsidR="00D3561F" w:rsidRPr="00EE617D">
        <w:rPr>
          <w:lang w:val="sr-Latn-RS"/>
        </w:rPr>
        <w:t>:</w:t>
      </w:r>
    </w:p>
    <w:tbl>
      <w:tblPr>
        <w:tblW w:w="10220" w:type="dxa"/>
        <w:tblInd w:w="93" w:type="dxa"/>
        <w:tblLook w:val="04A0" w:firstRow="1" w:lastRow="0" w:firstColumn="1" w:lastColumn="0" w:noHBand="0" w:noVBand="1"/>
      </w:tblPr>
      <w:tblGrid>
        <w:gridCol w:w="5135"/>
        <w:gridCol w:w="676"/>
        <w:gridCol w:w="996"/>
        <w:gridCol w:w="1096"/>
        <w:gridCol w:w="996"/>
        <w:gridCol w:w="996"/>
        <w:gridCol w:w="696"/>
      </w:tblGrid>
      <w:tr w:rsidR="00E06AF2" w:rsidTr="00E06AF2">
        <w:trPr>
          <w:trHeight w:val="300"/>
        </w:trPr>
        <w:tc>
          <w:tcPr>
            <w:tcW w:w="10220" w:type="dxa"/>
            <w:gridSpan w:val="7"/>
            <w:tcBorders>
              <w:top w:val="nil"/>
              <w:left w:val="nil"/>
              <w:bottom w:val="single" w:sz="4" w:space="0" w:color="auto"/>
              <w:right w:val="nil"/>
            </w:tcBorders>
            <w:shd w:val="clear" w:color="auto" w:fill="auto"/>
            <w:noWrap/>
            <w:vAlign w:val="center"/>
            <w:hideMark/>
          </w:tcPr>
          <w:p w:rsidR="00E06AF2" w:rsidRDefault="00E06AF2">
            <w:pPr>
              <w:rPr>
                <w:i/>
                <w:iCs/>
                <w:color w:val="000000"/>
                <w:sz w:val="22"/>
                <w:szCs w:val="22"/>
              </w:rPr>
            </w:pPr>
            <w:r>
              <w:rPr>
                <w:i/>
                <w:iCs/>
                <w:color w:val="000000"/>
                <w:sz w:val="22"/>
                <w:szCs w:val="22"/>
              </w:rPr>
              <w:t>Tabela 6.2.2. Pregled planiranih i ostvarenih radova na zaštiti šuma</w:t>
            </w:r>
          </w:p>
        </w:tc>
      </w:tr>
      <w:tr w:rsidR="00E06AF2" w:rsidTr="00E06AF2">
        <w:trPr>
          <w:trHeight w:val="315"/>
        </w:trPr>
        <w:tc>
          <w:tcPr>
            <w:tcW w:w="51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6AF2" w:rsidRDefault="00E06AF2">
            <w:pPr>
              <w:jc w:val="center"/>
            </w:pPr>
            <w:r>
              <w:t>Vrsta - vid rada</w:t>
            </w:r>
          </w:p>
        </w:tc>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6AF2" w:rsidRDefault="00E06AF2">
            <w:pPr>
              <w:jc w:val="center"/>
            </w:pPr>
            <w:r>
              <w:t>jed.</w:t>
            </w:r>
          </w:p>
        </w:tc>
        <w:tc>
          <w:tcPr>
            <w:tcW w:w="9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6AF2" w:rsidRDefault="00E06AF2">
            <w:pPr>
              <w:jc w:val="center"/>
            </w:pPr>
            <w:r>
              <w:t>Plan</w:t>
            </w:r>
          </w:p>
        </w:tc>
        <w:tc>
          <w:tcPr>
            <w:tcW w:w="10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06AF2" w:rsidRDefault="00E06AF2">
            <w:pPr>
              <w:jc w:val="center"/>
            </w:pPr>
            <w:r>
              <w:t>Izvršenje</w:t>
            </w:r>
          </w:p>
        </w:tc>
        <w:tc>
          <w:tcPr>
            <w:tcW w:w="23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06AF2" w:rsidRDefault="00E06AF2">
            <w:pPr>
              <w:jc w:val="center"/>
            </w:pPr>
            <w:r>
              <w:t>Bilans</w:t>
            </w:r>
          </w:p>
        </w:tc>
      </w:tr>
      <w:tr w:rsidR="00E06AF2" w:rsidTr="00E06AF2">
        <w:trPr>
          <w:trHeight w:val="315"/>
        </w:trPr>
        <w:tc>
          <w:tcPr>
            <w:tcW w:w="5135" w:type="dxa"/>
            <w:vMerge/>
            <w:tcBorders>
              <w:top w:val="nil"/>
              <w:left w:val="single" w:sz="4" w:space="0" w:color="auto"/>
              <w:bottom w:val="single" w:sz="4" w:space="0" w:color="auto"/>
              <w:right w:val="single" w:sz="4" w:space="0" w:color="auto"/>
            </w:tcBorders>
            <w:vAlign w:val="center"/>
            <w:hideMark/>
          </w:tcPr>
          <w:p w:rsidR="00E06AF2" w:rsidRDefault="00E06AF2"/>
        </w:tc>
        <w:tc>
          <w:tcPr>
            <w:tcW w:w="676" w:type="dxa"/>
            <w:vMerge/>
            <w:tcBorders>
              <w:top w:val="nil"/>
              <w:left w:val="single" w:sz="4" w:space="0" w:color="auto"/>
              <w:bottom w:val="single" w:sz="4" w:space="0" w:color="auto"/>
              <w:right w:val="single" w:sz="4" w:space="0" w:color="auto"/>
            </w:tcBorders>
            <w:vAlign w:val="center"/>
            <w:hideMark/>
          </w:tcPr>
          <w:p w:rsidR="00E06AF2" w:rsidRDefault="00E06AF2"/>
        </w:tc>
        <w:tc>
          <w:tcPr>
            <w:tcW w:w="994" w:type="dxa"/>
            <w:vMerge/>
            <w:tcBorders>
              <w:top w:val="nil"/>
              <w:left w:val="single" w:sz="4" w:space="0" w:color="auto"/>
              <w:bottom w:val="single" w:sz="4" w:space="0" w:color="auto"/>
              <w:right w:val="single" w:sz="4" w:space="0" w:color="auto"/>
            </w:tcBorders>
            <w:vAlign w:val="center"/>
            <w:hideMark/>
          </w:tcPr>
          <w:p w:rsidR="00E06AF2" w:rsidRDefault="00E06AF2"/>
        </w:tc>
        <w:tc>
          <w:tcPr>
            <w:tcW w:w="1022" w:type="dxa"/>
            <w:vMerge/>
            <w:tcBorders>
              <w:top w:val="nil"/>
              <w:left w:val="single" w:sz="4" w:space="0" w:color="auto"/>
              <w:bottom w:val="single" w:sz="4" w:space="0" w:color="auto"/>
              <w:right w:val="single" w:sz="4" w:space="0" w:color="auto"/>
            </w:tcBorders>
            <w:vAlign w:val="center"/>
            <w:hideMark/>
          </w:tcPr>
          <w:p w:rsidR="00E06AF2" w:rsidRDefault="00E06AF2"/>
        </w:tc>
        <w:tc>
          <w:tcPr>
            <w:tcW w:w="910"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pPr>
            <w:r>
              <w:t>+ ha</w:t>
            </w:r>
          </w:p>
        </w:tc>
        <w:tc>
          <w:tcPr>
            <w:tcW w:w="910"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pPr>
            <w:r>
              <w:t>- ha</w:t>
            </w:r>
          </w:p>
        </w:tc>
        <w:tc>
          <w:tcPr>
            <w:tcW w:w="573" w:type="dxa"/>
            <w:tcBorders>
              <w:top w:val="nil"/>
              <w:left w:val="nil"/>
              <w:bottom w:val="single" w:sz="4" w:space="0" w:color="auto"/>
              <w:right w:val="single" w:sz="4" w:space="0" w:color="auto"/>
            </w:tcBorders>
            <w:shd w:val="clear" w:color="000000" w:fill="FFFFFF"/>
            <w:noWrap/>
            <w:vAlign w:val="center"/>
            <w:hideMark/>
          </w:tcPr>
          <w:p w:rsidR="00E06AF2" w:rsidRDefault="00E06AF2">
            <w:pPr>
              <w:jc w:val="center"/>
            </w:pPr>
            <w:r>
              <w:t>%</w:t>
            </w:r>
          </w:p>
        </w:tc>
      </w:tr>
      <w:tr w:rsidR="00E06AF2" w:rsidTr="00E06AF2">
        <w:trPr>
          <w:trHeight w:val="300"/>
        </w:trPr>
        <w:tc>
          <w:tcPr>
            <w:tcW w:w="78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06AF2" w:rsidRDefault="00E06AF2">
            <w:pPr>
              <w:rPr>
                <w:b/>
                <w:bCs/>
              </w:rPr>
            </w:pPr>
            <w:r>
              <w:rPr>
                <w:b/>
                <w:bCs/>
              </w:rPr>
              <w:t>Zaštita od štetnih insekata, divljih životinja i biljnih bolesti</w:t>
            </w:r>
          </w:p>
        </w:tc>
        <w:tc>
          <w:tcPr>
            <w:tcW w:w="910" w:type="dxa"/>
            <w:tcBorders>
              <w:top w:val="nil"/>
              <w:left w:val="nil"/>
              <w:bottom w:val="single" w:sz="4" w:space="0" w:color="auto"/>
              <w:right w:val="single" w:sz="4" w:space="0" w:color="auto"/>
            </w:tcBorders>
            <w:shd w:val="clear" w:color="000000" w:fill="FFFFFF"/>
            <w:noWrap/>
            <w:vAlign w:val="bottom"/>
            <w:hideMark/>
          </w:tcPr>
          <w:p w:rsidR="00E06AF2" w:rsidRDefault="00E06AF2">
            <w:pPr>
              <w:rPr>
                <w:rFonts w:ascii="Calibri" w:hAnsi="Calibri"/>
              </w:rPr>
            </w:pPr>
            <w:r>
              <w:rPr>
                <w:rFonts w:ascii="Calibri" w:hAnsi="Calibri"/>
              </w:rPr>
              <w:t> </w:t>
            </w:r>
          </w:p>
        </w:tc>
        <w:tc>
          <w:tcPr>
            <w:tcW w:w="910" w:type="dxa"/>
            <w:tcBorders>
              <w:top w:val="nil"/>
              <w:left w:val="nil"/>
              <w:bottom w:val="single" w:sz="4" w:space="0" w:color="auto"/>
              <w:right w:val="single" w:sz="4" w:space="0" w:color="auto"/>
            </w:tcBorders>
            <w:shd w:val="clear" w:color="000000" w:fill="FFFFFF"/>
            <w:noWrap/>
            <w:vAlign w:val="bottom"/>
            <w:hideMark/>
          </w:tcPr>
          <w:p w:rsidR="00E06AF2" w:rsidRDefault="00E06AF2">
            <w:pPr>
              <w:rPr>
                <w:rFonts w:ascii="Calibri" w:hAnsi="Calibri"/>
              </w:rPr>
            </w:pPr>
            <w:r>
              <w:rPr>
                <w:rFonts w:ascii="Calibri" w:hAnsi="Calibri"/>
              </w:rPr>
              <w:t> </w:t>
            </w:r>
          </w:p>
        </w:tc>
        <w:tc>
          <w:tcPr>
            <w:tcW w:w="573" w:type="dxa"/>
            <w:tcBorders>
              <w:top w:val="nil"/>
              <w:left w:val="nil"/>
              <w:bottom w:val="single" w:sz="4" w:space="0" w:color="auto"/>
              <w:right w:val="single" w:sz="4" w:space="0" w:color="auto"/>
            </w:tcBorders>
            <w:shd w:val="clear" w:color="000000" w:fill="FFFFFF"/>
            <w:noWrap/>
            <w:vAlign w:val="bottom"/>
            <w:hideMark/>
          </w:tcPr>
          <w:p w:rsidR="00E06AF2" w:rsidRDefault="00E06AF2">
            <w:pPr>
              <w:rPr>
                <w:rFonts w:ascii="Calibri" w:hAnsi="Calibri"/>
              </w:rPr>
            </w:pPr>
            <w:r>
              <w:rPr>
                <w:rFonts w:ascii="Calibri" w:hAnsi="Calibri"/>
              </w:rPr>
              <w:t> </w:t>
            </w:r>
          </w:p>
        </w:tc>
      </w:tr>
      <w:tr w:rsidR="00E06AF2" w:rsidTr="00E06AF2">
        <w:trPr>
          <w:trHeight w:val="315"/>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zaštite šuma od štetnih insekata i biljnih bolesti</w:t>
            </w:r>
          </w:p>
        </w:tc>
        <w:tc>
          <w:tcPr>
            <w:tcW w:w="676" w:type="dxa"/>
            <w:tcBorders>
              <w:top w:val="nil"/>
              <w:left w:val="nil"/>
              <w:bottom w:val="single" w:sz="4" w:space="0" w:color="auto"/>
              <w:right w:val="single" w:sz="4" w:space="0" w:color="auto"/>
            </w:tcBorders>
            <w:shd w:val="clear" w:color="000000" w:fill="FFFFFF"/>
            <w:vAlign w:val="center"/>
            <w:hideMark/>
          </w:tcPr>
          <w:p w:rsidR="00E06AF2" w:rsidRDefault="00E06AF2">
            <w:pPr>
              <w:jc w:val="center"/>
            </w:pPr>
            <w:r>
              <w:t>ha</w:t>
            </w:r>
          </w:p>
        </w:tc>
        <w:tc>
          <w:tcPr>
            <w:tcW w:w="994" w:type="dxa"/>
            <w:tcBorders>
              <w:top w:val="nil"/>
              <w:left w:val="nil"/>
              <w:bottom w:val="single" w:sz="4" w:space="0" w:color="auto"/>
              <w:right w:val="single" w:sz="4" w:space="0" w:color="auto"/>
            </w:tcBorders>
            <w:shd w:val="clear" w:color="000000" w:fill="FFFFFF"/>
            <w:vAlign w:val="center"/>
            <w:hideMark/>
          </w:tcPr>
          <w:p w:rsidR="00E06AF2" w:rsidRDefault="00E06AF2">
            <w:pPr>
              <w:jc w:val="right"/>
            </w:pPr>
            <w:r>
              <w:t>2169.4</w:t>
            </w:r>
          </w:p>
        </w:tc>
        <w:tc>
          <w:tcPr>
            <w:tcW w:w="102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 </w:t>
            </w:r>
          </w:p>
        </w:tc>
        <w:tc>
          <w:tcPr>
            <w:tcW w:w="910" w:type="dxa"/>
            <w:tcBorders>
              <w:top w:val="nil"/>
              <w:left w:val="nil"/>
              <w:bottom w:val="single" w:sz="4" w:space="0" w:color="auto"/>
              <w:right w:val="single" w:sz="4" w:space="0" w:color="auto"/>
            </w:tcBorders>
            <w:shd w:val="clear" w:color="000000" w:fill="FFFFFF"/>
            <w:noWrap/>
            <w:vAlign w:val="bottom"/>
            <w:hideMark/>
          </w:tcPr>
          <w:p w:rsidR="00E06AF2" w:rsidRDefault="00E06AF2">
            <w:r>
              <w:t> </w:t>
            </w:r>
          </w:p>
        </w:tc>
        <w:tc>
          <w:tcPr>
            <w:tcW w:w="910"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pPr>
            <w:r>
              <w:t>2169.4</w:t>
            </w:r>
          </w:p>
        </w:tc>
        <w:tc>
          <w:tcPr>
            <w:tcW w:w="573"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pPr>
            <w:r>
              <w:t>0</w:t>
            </w:r>
          </w:p>
        </w:tc>
      </w:tr>
      <w:tr w:rsidR="00E06AF2" w:rsidTr="00E06AF2">
        <w:trPr>
          <w:trHeight w:val="300"/>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zaštite šuma od glodara</w:t>
            </w:r>
          </w:p>
        </w:tc>
        <w:tc>
          <w:tcPr>
            <w:tcW w:w="676" w:type="dxa"/>
            <w:tcBorders>
              <w:top w:val="nil"/>
              <w:left w:val="nil"/>
              <w:bottom w:val="single" w:sz="4" w:space="0" w:color="auto"/>
              <w:right w:val="single" w:sz="4" w:space="0" w:color="auto"/>
            </w:tcBorders>
            <w:shd w:val="clear" w:color="000000" w:fill="FFFFFF"/>
            <w:vAlign w:val="center"/>
            <w:hideMark/>
          </w:tcPr>
          <w:p w:rsidR="00E06AF2" w:rsidRDefault="00E06AF2">
            <w:pPr>
              <w:jc w:val="center"/>
            </w:pPr>
            <w:r>
              <w:t>ha</w:t>
            </w:r>
          </w:p>
        </w:tc>
        <w:tc>
          <w:tcPr>
            <w:tcW w:w="994" w:type="dxa"/>
            <w:tcBorders>
              <w:top w:val="nil"/>
              <w:left w:val="nil"/>
              <w:bottom w:val="single" w:sz="4" w:space="0" w:color="auto"/>
              <w:right w:val="single" w:sz="4" w:space="0" w:color="auto"/>
            </w:tcBorders>
            <w:shd w:val="clear" w:color="auto" w:fill="auto"/>
            <w:noWrap/>
            <w:vAlign w:val="bottom"/>
            <w:hideMark/>
          </w:tcPr>
          <w:p w:rsidR="00E06AF2" w:rsidRDefault="00E06AF2">
            <w:pPr>
              <w:jc w:val="right"/>
              <w:rPr>
                <w:color w:val="000000"/>
              </w:rPr>
            </w:pPr>
            <w:r>
              <w:rPr>
                <w:color w:val="000000"/>
              </w:rPr>
              <w:t>1064.76</w:t>
            </w:r>
          </w:p>
        </w:tc>
        <w:tc>
          <w:tcPr>
            <w:tcW w:w="102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9.59</w:t>
            </w:r>
          </w:p>
        </w:tc>
        <w:tc>
          <w:tcPr>
            <w:tcW w:w="910" w:type="dxa"/>
            <w:tcBorders>
              <w:top w:val="nil"/>
              <w:left w:val="nil"/>
              <w:bottom w:val="single" w:sz="4" w:space="0" w:color="auto"/>
              <w:right w:val="single" w:sz="4" w:space="0" w:color="auto"/>
            </w:tcBorders>
            <w:shd w:val="clear" w:color="000000" w:fill="FFFFFF"/>
            <w:noWrap/>
            <w:vAlign w:val="bottom"/>
            <w:hideMark/>
          </w:tcPr>
          <w:p w:rsidR="00E06AF2" w:rsidRDefault="00E06AF2">
            <w:r>
              <w:t> </w:t>
            </w:r>
          </w:p>
        </w:tc>
        <w:tc>
          <w:tcPr>
            <w:tcW w:w="910"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pPr>
            <w:r>
              <w:t>1055.17</w:t>
            </w:r>
          </w:p>
        </w:tc>
        <w:tc>
          <w:tcPr>
            <w:tcW w:w="573"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pPr>
            <w:r>
              <w:t>1</w:t>
            </w:r>
          </w:p>
        </w:tc>
      </w:tr>
      <w:tr w:rsidR="00E06AF2" w:rsidTr="00E06AF2">
        <w:trPr>
          <w:trHeight w:val="300"/>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zaštite šuma od divljači</w:t>
            </w:r>
          </w:p>
        </w:tc>
        <w:tc>
          <w:tcPr>
            <w:tcW w:w="676" w:type="dxa"/>
            <w:tcBorders>
              <w:top w:val="nil"/>
              <w:left w:val="nil"/>
              <w:bottom w:val="single" w:sz="4" w:space="0" w:color="auto"/>
              <w:right w:val="single" w:sz="4" w:space="0" w:color="auto"/>
            </w:tcBorders>
            <w:shd w:val="clear" w:color="000000" w:fill="FFFFFF"/>
            <w:vAlign w:val="center"/>
            <w:hideMark/>
          </w:tcPr>
          <w:p w:rsidR="00E06AF2" w:rsidRDefault="00E06AF2">
            <w:pPr>
              <w:jc w:val="center"/>
            </w:pPr>
            <w:r>
              <w:t>km</w:t>
            </w:r>
          </w:p>
        </w:tc>
        <w:tc>
          <w:tcPr>
            <w:tcW w:w="994" w:type="dxa"/>
            <w:tcBorders>
              <w:top w:val="nil"/>
              <w:left w:val="nil"/>
              <w:bottom w:val="single" w:sz="4" w:space="0" w:color="auto"/>
              <w:right w:val="single" w:sz="4" w:space="0" w:color="auto"/>
            </w:tcBorders>
            <w:shd w:val="clear" w:color="000000" w:fill="FFFFFF"/>
            <w:vAlign w:val="center"/>
            <w:hideMark/>
          </w:tcPr>
          <w:p w:rsidR="00E06AF2" w:rsidRDefault="00E06AF2">
            <w:pPr>
              <w:jc w:val="right"/>
            </w:pPr>
            <w:r>
              <w:t>3</w:t>
            </w:r>
          </w:p>
        </w:tc>
        <w:tc>
          <w:tcPr>
            <w:tcW w:w="102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5.1</w:t>
            </w:r>
          </w:p>
        </w:tc>
        <w:tc>
          <w:tcPr>
            <w:tcW w:w="910"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pPr>
            <w:r>
              <w:t>2.1</w:t>
            </w:r>
          </w:p>
        </w:tc>
        <w:tc>
          <w:tcPr>
            <w:tcW w:w="910"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FF0000"/>
              </w:rPr>
            </w:pPr>
          </w:p>
        </w:tc>
        <w:tc>
          <w:tcPr>
            <w:tcW w:w="573"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pPr>
            <w:r>
              <w:t>170</w:t>
            </w:r>
          </w:p>
        </w:tc>
      </w:tr>
      <w:tr w:rsidR="00E06AF2" w:rsidTr="00E06AF2">
        <w:trPr>
          <w:trHeight w:val="300"/>
        </w:trPr>
        <w:tc>
          <w:tcPr>
            <w:tcW w:w="78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06AF2" w:rsidRDefault="00E06AF2">
            <w:pPr>
              <w:rPr>
                <w:b/>
                <w:bCs/>
              </w:rPr>
            </w:pPr>
            <w:r>
              <w:rPr>
                <w:b/>
                <w:bCs/>
              </w:rPr>
              <w:t>Zaštita područja od požara</w:t>
            </w:r>
          </w:p>
        </w:tc>
        <w:tc>
          <w:tcPr>
            <w:tcW w:w="910" w:type="dxa"/>
            <w:tcBorders>
              <w:top w:val="nil"/>
              <w:left w:val="nil"/>
              <w:bottom w:val="single" w:sz="4" w:space="0" w:color="auto"/>
              <w:right w:val="single" w:sz="4" w:space="0" w:color="auto"/>
            </w:tcBorders>
            <w:shd w:val="clear" w:color="000000" w:fill="FFFFFF"/>
            <w:noWrap/>
            <w:vAlign w:val="bottom"/>
            <w:hideMark/>
          </w:tcPr>
          <w:p w:rsidR="00E06AF2" w:rsidRDefault="00E06AF2">
            <w:r>
              <w:t> </w:t>
            </w:r>
          </w:p>
        </w:tc>
        <w:tc>
          <w:tcPr>
            <w:tcW w:w="910" w:type="dxa"/>
            <w:tcBorders>
              <w:top w:val="nil"/>
              <w:left w:val="nil"/>
              <w:bottom w:val="single" w:sz="4" w:space="0" w:color="auto"/>
              <w:right w:val="single" w:sz="4" w:space="0" w:color="auto"/>
            </w:tcBorders>
            <w:shd w:val="clear" w:color="000000" w:fill="FFFFFF"/>
            <w:noWrap/>
            <w:vAlign w:val="bottom"/>
            <w:hideMark/>
          </w:tcPr>
          <w:p w:rsidR="00E06AF2" w:rsidRDefault="00E06AF2">
            <w:r>
              <w:t> </w:t>
            </w:r>
          </w:p>
        </w:tc>
        <w:tc>
          <w:tcPr>
            <w:tcW w:w="573" w:type="dxa"/>
            <w:tcBorders>
              <w:top w:val="nil"/>
              <w:left w:val="nil"/>
              <w:bottom w:val="single" w:sz="4" w:space="0" w:color="auto"/>
              <w:right w:val="single" w:sz="4" w:space="0" w:color="auto"/>
            </w:tcBorders>
            <w:shd w:val="clear" w:color="000000" w:fill="FFFFFF"/>
            <w:noWrap/>
            <w:vAlign w:val="bottom"/>
            <w:hideMark/>
          </w:tcPr>
          <w:p w:rsidR="00E06AF2" w:rsidRDefault="00E06AF2">
            <w:r>
              <w:t> </w:t>
            </w:r>
          </w:p>
        </w:tc>
      </w:tr>
      <w:tr w:rsidR="00E06AF2" w:rsidTr="00E06AF2">
        <w:trPr>
          <w:trHeight w:val="300"/>
        </w:trPr>
        <w:tc>
          <w:tcPr>
            <w:tcW w:w="5135" w:type="dxa"/>
            <w:tcBorders>
              <w:top w:val="nil"/>
              <w:left w:val="single" w:sz="4" w:space="0" w:color="auto"/>
              <w:bottom w:val="single" w:sz="4" w:space="0" w:color="auto"/>
              <w:right w:val="single" w:sz="4" w:space="0" w:color="auto"/>
            </w:tcBorders>
            <w:shd w:val="clear" w:color="auto" w:fill="auto"/>
            <w:noWrap/>
            <w:vAlign w:val="bottom"/>
            <w:hideMark/>
          </w:tcPr>
          <w:p w:rsidR="00E06AF2" w:rsidRDefault="00E06AF2">
            <w:pPr>
              <w:rPr>
                <w:color w:val="000000"/>
              </w:rPr>
            </w:pPr>
            <w:r>
              <w:rPr>
                <w:color w:val="000000"/>
              </w:rPr>
              <w:t xml:space="preserve">održavanje protiv požarnih pruga </w:t>
            </w:r>
          </w:p>
        </w:tc>
        <w:tc>
          <w:tcPr>
            <w:tcW w:w="676" w:type="dxa"/>
            <w:tcBorders>
              <w:top w:val="nil"/>
              <w:left w:val="nil"/>
              <w:bottom w:val="single" w:sz="4" w:space="0" w:color="auto"/>
              <w:right w:val="single" w:sz="4" w:space="0" w:color="auto"/>
            </w:tcBorders>
            <w:shd w:val="clear" w:color="000000" w:fill="FFFFFF"/>
            <w:vAlign w:val="center"/>
            <w:hideMark/>
          </w:tcPr>
          <w:p w:rsidR="00E06AF2" w:rsidRDefault="00E06AF2">
            <w:pPr>
              <w:jc w:val="center"/>
            </w:pPr>
            <w:r>
              <w:t>km</w:t>
            </w:r>
          </w:p>
        </w:tc>
        <w:tc>
          <w:tcPr>
            <w:tcW w:w="994" w:type="dxa"/>
            <w:tcBorders>
              <w:top w:val="nil"/>
              <w:left w:val="nil"/>
              <w:bottom w:val="single" w:sz="4" w:space="0" w:color="auto"/>
              <w:right w:val="single" w:sz="4" w:space="0" w:color="auto"/>
            </w:tcBorders>
            <w:shd w:val="clear" w:color="000000" w:fill="FFFFFF"/>
            <w:vAlign w:val="center"/>
            <w:hideMark/>
          </w:tcPr>
          <w:p w:rsidR="00E06AF2" w:rsidRDefault="00E06AF2">
            <w:pPr>
              <w:jc w:val="right"/>
            </w:pPr>
            <w:r>
              <w:t>200</w:t>
            </w:r>
          </w:p>
        </w:tc>
        <w:tc>
          <w:tcPr>
            <w:tcW w:w="1022"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000000"/>
              </w:rPr>
            </w:pPr>
            <w:r>
              <w:rPr>
                <w:color w:val="000000"/>
              </w:rPr>
              <w:t>2624.41</w:t>
            </w:r>
          </w:p>
        </w:tc>
        <w:tc>
          <w:tcPr>
            <w:tcW w:w="910"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pPr>
            <w:r>
              <w:t>2424.41</w:t>
            </w:r>
          </w:p>
        </w:tc>
        <w:tc>
          <w:tcPr>
            <w:tcW w:w="910"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rPr>
                <w:color w:val="FF0000"/>
              </w:rPr>
            </w:pPr>
          </w:p>
        </w:tc>
        <w:tc>
          <w:tcPr>
            <w:tcW w:w="573" w:type="dxa"/>
            <w:tcBorders>
              <w:top w:val="nil"/>
              <w:left w:val="nil"/>
              <w:bottom w:val="single" w:sz="4" w:space="0" w:color="auto"/>
              <w:right w:val="single" w:sz="4" w:space="0" w:color="auto"/>
            </w:tcBorders>
            <w:shd w:val="clear" w:color="000000" w:fill="FFFFFF"/>
            <w:noWrap/>
            <w:vAlign w:val="bottom"/>
            <w:hideMark/>
          </w:tcPr>
          <w:p w:rsidR="00E06AF2" w:rsidRDefault="00E06AF2">
            <w:pPr>
              <w:jc w:val="right"/>
            </w:pPr>
            <w:r>
              <w:t>1312</w:t>
            </w:r>
          </w:p>
        </w:tc>
      </w:tr>
    </w:tbl>
    <w:p w:rsidR="00195917" w:rsidRPr="00EE617D" w:rsidRDefault="00195917" w:rsidP="00585EE4">
      <w:pPr>
        <w:spacing w:line="276" w:lineRule="auto"/>
        <w:jc w:val="both"/>
        <w:rPr>
          <w:lang w:val="sr-Cyrl-CS"/>
        </w:rPr>
      </w:pPr>
    </w:p>
    <w:p w:rsidR="00130685" w:rsidRPr="00EE617D" w:rsidRDefault="005C36F7" w:rsidP="00585EE4">
      <w:pPr>
        <w:spacing w:line="276" w:lineRule="auto"/>
        <w:jc w:val="both"/>
        <w:rPr>
          <w:bCs/>
          <w:lang w:val="sr-Cyrl-CS"/>
        </w:rPr>
      </w:pPr>
      <w:r w:rsidRPr="00EE617D">
        <w:rPr>
          <w:b/>
          <w:bCs/>
          <w:lang w:val="sl-SI"/>
        </w:rPr>
        <w:tab/>
      </w:r>
      <w:r w:rsidR="00D3561F" w:rsidRPr="00EE617D">
        <w:rPr>
          <w:bCs/>
          <w:lang w:val="sr-Cyrl-CS"/>
        </w:rPr>
        <w:t>E</w:t>
      </w:r>
      <w:r w:rsidR="00D3561F" w:rsidRPr="00EE617D">
        <w:rPr>
          <w:bCs/>
          <w:lang w:val="sr-Latn-RS"/>
        </w:rPr>
        <w:t>v</w:t>
      </w:r>
      <w:r w:rsidR="00321BC8" w:rsidRPr="00EE617D">
        <w:rPr>
          <w:bCs/>
          <w:lang w:val="sr-Cyrl-CS"/>
        </w:rPr>
        <w:t>identirani</w:t>
      </w:r>
      <w:r w:rsidR="00130685" w:rsidRPr="00EE617D">
        <w:rPr>
          <w:bCs/>
          <w:lang w:val="sr-Cyrl-CS"/>
        </w:rPr>
        <w:t xml:space="preserve"> </w:t>
      </w:r>
      <w:r w:rsidR="00321BC8" w:rsidRPr="00EE617D">
        <w:rPr>
          <w:bCs/>
          <w:lang w:val="sr-Cyrl-CS"/>
        </w:rPr>
        <w:t>su</w:t>
      </w:r>
      <w:r w:rsidR="00130685" w:rsidRPr="00EE617D">
        <w:rPr>
          <w:bCs/>
          <w:lang w:val="sr-Cyrl-CS"/>
        </w:rPr>
        <w:t xml:space="preserve"> </w:t>
      </w:r>
      <w:r w:rsidR="00321BC8" w:rsidRPr="00EE617D">
        <w:rPr>
          <w:bCs/>
          <w:lang w:val="sr-Cyrl-CS"/>
        </w:rPr>
        <w:t>požari</w:t>
      </w:r>
      <w:r w:rsidR="00130685" w:rsidRPr="00EE617D">
        <w:rPr>
          <w:bCs/>
          <w:lang w:val="sr-Cyrl-CS"/>
        </w:rPr>
        <w:t xml:space="preserve"> </w:t>
      </w:r>
      <w:r w:rsidR="00321BC8" w:rsidRPr="00EE617D">
        <w:rPr>
          <w:bCs/>
          <w:lang w:val="sr-Cyrl-CS"/>
        </w:rPr>
        <w:t>u</w:t>
      </w:r>
      <w:r w:rsidR="00130685" w:rsidRPr="00EE617D">
        <w:rPr>
          <w:bCs/>
          <w:lang w:val="sr-Cyrl-CS"/>
        </w:rPr>
        <w:t xml:space="preserve"> </w:t>
      </w:r>
      <w:r w:rsidR="00321BC8" w:rsidRPr="00EE617D">
        <w:rPr>
          <w:bCs/>
          <w:lang w:val="sr-Cyrl-CS"/>
        </w:rPr>
        <w:t>toku</w:t>
      </w:r>
      <w:r w:rsidR="00130685" w:rsidRPr="00EE617D">
        <w:rPr>
          <w:bCs/>
          <w:lang w:val="sr-Cyrl-CS"/>
        </w:rPr>
        <w:t xml:space="preserve"> </w:t>
      </w:r>
      <w:r w:rsidR="00321BC8" w:rsidRPr="00EE617D">
        <w:rPr>
          <w:bCs/>
          <w:lang w:val="sr-Cyrl-CS"/>
        </w:rPr>
        <w:t>uređajnog</w:t>
      </w:r>
      <w:r w:rsidR="00130685" w:rsidRPr="00EE617D">
        <w:rPr>
          <w:bCs/>
          <w:lang w:val="sr-Cyrl-CS"/>
        </w:rPr>
        <w:t xml:space="preserve"> </w:t>
      </w:r>
      <w:r w:rsidR="00321BC8" w:rsidRPr="00EE617D">
        <w:rPr>
          <w:bCs/>
          <w:lang w:val="sr-Cyrl-CS"/>
        </w:rPr>
        <w:t>razdoblja</w:t>
      </w:r>
      <w:r w:rsidR="00130685" w:rsidRPr="00EE617D">
        <w:rPr>
          <w:bCs/>
          <w:lang w:val="sr-Cyrl-CS"/>
        </w:rPr>
        <w:t xml:space="preserve"> </w:t>
      </w:r>
      <w:r w:rsidR="00321BC8" w:rsidRPr="00EE617D">
        <w:rPr>
          <w:bCs/>
          <w:lang w:val="sr-Cyrl-CS"/>
        </w:rPr>
        <w:t>po</w:t>
      </w:r>
      <w:r w:rsidR="00130685" w:rsidRPr="00EE617D">
        <w:rPr>
          <w:bCs/>
          <w:lang w:val="sr-Cyrl-CS"/>
        </w:rPr>
        <w:t xml:space="preserve"> </w:t>
      </w:r>
      <w:r w:rsidR="00321BC8" w:rsidRPr="00EE617D">
        <w:rPr>
          <w:bCs/>
          <w:lang w:val="sr-Cyrl-CS"/>
        </w:rPr>
        <w:t>godinama</w:t>
      </w:r>
      <w:r w:rsidR="00130685" w:rsidRPr="00EE617D">
        <w:rPr>
          <w:bCs/>
          <w:lang w:val="sr-Cyrl-CS"/>
        </w:rPr>
        <w:t xml:space="preserve"> </w:t>
      </w:r>
      <w:r w:rsidR="00321BC8" w:rsidRPr="00EE617D">
        <w:rPr>
          <w:bCs/>
          <w:lang w:val="sr-Cyrl-CS"/>
        </w:rPr>
        <w:t>za</w:t>
      </w:r>
      <w:r w:rsidR="00130685" w:rsidRPr="00EE617D">
        <w:rPr>
          <w:bCs/>
          <w:lang w:val="sr-Cyrl-CS"/>
        </w:rPr>
        <w:t xml:space="preserve"> </w:t>
      </w:r>
      <w:r w:rsidR="00321BC8" w:rsidRPr="00EE617D">
        <w:rPr>
          <w:bCs/>
          <w:lang w:val="sr-Cyrl-CS"/>
        </w:rPr>
        <w:t>GJ</w:t>
      </w:r>
      <w:r w:rsidR="00130685" w:rsidRPr="00EE617D">
        <w:rPr>
          <w:bCs/>
          <w:lang w:val="sr-Cyrl-CS"/>
        </w:rPr>
        <w:t xml:space="preserve"> </w:t>
      </w:r>
      <w:r w:rsidR="00321BC8" w:rsidRPr="00EE617D">
        <w:rPr>
          <w:bCs/>
          <w:lang w:val="sr-Cyrl-CS"/>
        </w:rPr>
        <w:t>i</w:t>
      </w:r>
      <w:r w:rsidR="00130685" w:rsidRPr="00EE617D">
        <w:rPr>
          <w:bCs/>
          <w:lang w:val="sr-Cyrl-CS"/>
        </w:rPr>
        <w:t xml:space="preserve"> </w:t>
      </w:r>
      <w:r w:rsidR="00321BC8" w:rsidRPr="00EE617D">
        <w:rPr>
          <w:bCs/>
          <w:lang w:val="sr-Cyrl-CS"/>
        </w:rPr>
        <w:t>prikazani</w:t>
      </w:r>
      <w:r w:rsidR="00130685" w:rsidRPr="00EE617D">
        <w:rPr>
          <w:bCs/>
          <w:lang w:val="sr-Cyrl-CS"/>
        </w:rPr>
        <w:t xml:space="preserve"> </w:t>
      </w:r>
      <w:r w:rsidR="00321BC8" w:rsidRPr="00EE617D">
        <w:rPr>
          <w:bCs/>
          <w:lang w:val="sr-Cyrl-CS"/>
        </w:rPr>
        <w:t>su</w:t>
      </w:r>
      <w:r w:rsidR="00130685" w:rsidRPr="00EE617D">
        <w:rPr>
          <w:bCs/>
          <w:lang w:val="sr-Cyrl-CS"/>
        </w:rPr>
        <w:t xml:space="preserve"> </w:t>
      </w:r>
      <w:r w:rsidR="00321BC8" w:rsidRPr="00EE617D">
        <w:rPr>
          <w:bCs/>
          <w:lang w:val="sr-Cyrl-CS"/>
        </w:rPr>
        <w:t>u</w:t>
      </w:r>
      <w:r w:rsidR="00130685" w:rsidRPr="00EE617D">
        <w:rPr>
          <w:bCs/>
          <w:lang w:val="sr-Cyrl-CS"/>
        </w:rPr>
        <w:t xml:space="preserve"> </w:t>
      </w:r>
      <w:r w:rsidR="00321BC8" w:rsidRPr="00EE617D">
        <w:rPr>
          <w:bCs/>
          <w:lang w:val="sr-Cyrl-CS"/>
        </w:rPr>
        <w:t>sledećem</w:t>
      </w:r>
      <w:r w:rsidR="00130685" w:rsidRPr="00EE617D">
        <w:rPr>
          <w:bCs/>
          <w:lang w:val="sr-Cyrl-CS"/>
        </w:rPr>
        <w:t xml:space="preserve"> </w:t>
      </w:r>
      <w:r w:rsidR="00321BC8" w:rsidRPr="00EE617D">
        <w:rPr>
          <w:bCs/>
          <w:lang w:val="sr-Cyrl-CS"/>
        </w:rPr>
        <w:t>tabelarnom</w:t>
      </w:r>
      <w:r w:rsidR="00130685" w:rsidRPr="00EE617D">
        <w:rPr>
          <w:bCs/>
          <w:lang w:val="sr-Cyrl-CS"/>
        </w:rPr>
        <w:t xml:space="preserve"> </w:t>
      </w:r>
      <w:r w:rsidR="00321BC8" w:rsidRPr="00EE617D">
        <w:rPr>
          <w:bCs/>
          <w:lang w:val="sr-Cyrl-CS"/>
        </w:rPr>
        <w:t>pregledu</w:t>
      </w:r>
      <w:r w:rsidR="00130685" w:rsidRPr="00EE617D">
        <w:rPr>
          <w:bCs/>
          <w:lang w:val="sr-Cyrl-CS"/>
        </w:rPr>
        <w:t>:</w:t>
      </w:r>
    </w:p>
    <w:p w:rsidR="00130685" w:rsidRPr="00EE617D" w:rsidRDefault="00130685" w:rsidP="00585EE4">
      <w:pPr>
        <w:spacing w:line="276" w:lineRule="auto"/>
        <w:jc w:val="both"/>
        <w:rPr>
          <w:bCs/>
          <w:lang w:val="en-GB"/>
        </w:rPr>
      </w:pPr>
    </w:p>
    <w:tbl>
      <w:tblPr>
        <w:tblW w:w="8100" w:type="dxa"/>
        <w:tblInd w:w="93" w:type="dxa"/>
        <w:tblLook w:val="04A0" w:firstRow="1" w:lastRow="0" w:firstColumn="1" w:lastColumn="0" w:noHBand="0" w:noVBand="1"/>
      </w:tblPr>
      <w:tblGrid>
        <w:gridCol w:w="1380"/>
        <w:gridCol w:w="1056"/>
        <w:gridCol w:w="960"/>
        <w:gridCol w:w="960"/>
        <w:gridCol w:w="976"/>
        <w:gridCol w:w="960"/>
        <w:gridCol w:w="1083"/>
        <w:gridCol w:w="990"/>
      </w:tblGrid>
      <w:tr w:rsidR="00EE617D" w:rsidRPr="00EE617D" w:rsidTr="00D273F2">
        <w:trPr>
          <w:trHeight w:val="315"/>
        </w:trPr>
        <w:tc>
          <w:tcPr>
            <w:tcW w:w="6180" w:type="dxa"/>
            <w:gridSpan w:val="6"/>
            <w:tcBorders>
              <w:top w:val="nil"/>
              <w:left w:val="nil"/>
              <w:bottom w:val="nil"/>
              <w:right w:val="nil"/>
            </w:tcBorders>
            <w:shd w:val="clear" w:color="auto" w:fill="auto"/>
            <w:noWrap/>
            <w:vAlign w:val="center"/>
            <w:hideMark/>
          </w:tcPr>
          <w:p w:rsidR="00D273F2" w:rsidRPr="00EE617D" w:rsidRDefault="00D273F2">
            <w:pPr>
              <w:rPr>
                <w:i/>
                <w:iCs/>
                <w:sz w:val="22"/>
                <w:szCs w:val="22"/>
              </w:rPr>
            </w:pPr>
            <w:r w:rsidRPr="00EE617D">
              <w:rPr>
                <w:i/>
                <w:iCs/>
                <w:sz w:val="22"/>
                <w:szCs w:val="22"/>
              </w:rPr>
              <w:t>Tabela 6.2.2.1.  Evidencija nastalih požara po godinama</w:t>
            </w:r>
          </w:p>
        </w:tc>
        <w:tc>
          <w:tcPr>
            <w:tcW w:w="1920" w:type="dxa"/>
            <w:gridSpan w:val="2"/>
            <w:tcBorders>
              <w:top w:val="nil"/>
              <w:left w:val="nil"/>
              <w:bottom w:val="nil"/>
              <w:right w:val="nil"/>
            </w:tcBorders>
            <w:shd w:val="clear" w:color="auto" w:fill="auto"/>
            <w:noWrap/>
            <w:vAlign w:val="center"/>
            <w:hideMark/>
          </w:tcPr>
          <w:p w:rsidR="00D273F2" w:rsidRPr="00EE617D" w:rsidRDefault="00D273F2">
            <w:pPr>
              <w:jc w:val="right"/>
            </w:pPr>
          </w:p>
        </w:tc>
      </w:tr>
      <w:tr w:rsidR="00EE617D" w:rsidRPr="00EE617D" w:rsidTr="00D273F2">
        <w:trPr>
          <w:trHeight w:val="945"/>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3F2" w:rsidRPr="00EE617D" w:rsidRDefault="00D273F2">
            <w:pPr>
              <w:jc w:val="center"/>
            </w:pPr>
            <w:r w:rsidRPr="00EE617D">
              <w:t>Godina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73F2" w:rsidRPr="00EE617D" w:rsidRDefault="00D273F2">
            <w:pPr>
              <w:jc w:val="center"/>
            </w:pPr>
            <w:r w:rsidRPr="00EE617D">
              <w:t>Površina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73F2" w:rsidRPr="00EE617D" w:rsidRDefault="00D273F2">
            <w:pPr>
              <w:jc w:val="center"/>
            </w:pPr>
            <w:r w:rsidRPr="00EE617D">
              <w:t>EA Topola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73F2" w:rsidRPr="00EE617D" w:rsidRDefault="00D273F2">
            <w:pPr>
              <w:jc w:val="center"/>
            </w:pPr>
            <w:r w:rsidRPr="00EE617D">
              <w:t>Vrba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73F2" w:rsidRPr="00EE617D" w:rsidRDefault="00D273F2">
            <w:pPr>
              <w:jc w:val="center"/>
            </w:pPr>
            <w:r w:rsidRPr="00EE617D">
              <w:t>Bagerm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73F2" w:rsidRPr="00EE617D" w:rsidRDefault="00D273F2">
            <w:pPr>
              <w:jc w:val="center"/>
            </w:pPr>
            <w:r w:rsidRPr="00EE617D">
              <w:t>Crni orah, Hrast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73F2" w:rsidRPr="00EE617D" w:rsidRDefault="00D273F2">
            <w:pPr>
              <w:jc w:val="center"/>
            </w:pPr>
            <w:r w:rsidRPr="00EE617D">
              <w:t>Prizemni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73F2" w:rsidRPr="00EE617D" w:rsidRDefault="00D273F2">
            <w:pPr>
              <w:jc w:val="center"/>
            </w:pPr>
            <w:r w:rsidRPr="00EE617D">
              <w:t>Ukupno</w:t>
            </w:r>
          </w:p>
        </w:tc>
      </w:tr>
      <w:tr w:rsidR="00EE617D" w:rsidRPr="00EE617D" w:rsidTr="00D273F2">
        <w:trPr>
          <w:trHeight w:val="31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2010</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ha</w:t>
            </w: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nije evidentiran nijedan požar</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 </w:t>
            </w:r>
          </w:p>
        </w:tc>
      </w:tr>
      <w:tr w:rsidR="00EE617D" w:rsidRPr="00EE617D" w:rsidTr="00D273F2">
        <w:trPr>
          <w:trHeight w:val="31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2011</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ha</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 </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 </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 </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 </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2.00</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2.00</w:t>
            </w:r>
          </w:p>
        </w:tc>
      </w:tr>
      <w:tr w:rsidR="00EE617D" w:rsidRPr="00EE617D" w:rsidTr="00D273F2">
        <w:trPr>
          <w:trHeight w:val="31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2012</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ha</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16.66</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1.32</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 </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 </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8.00</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25.98</w:t>
            </w:r>
          </w:p>
        </w:tc>
      </w:tr>
      <w:tr w:rsidR="00EE617D" w:rsidRPr="00EE617D" w:rsidTr="00D273F2">
        <w:trPr>
          <w:trHeight w:val="31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2013</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ha</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 </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 </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31.10</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5.63</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 </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pPr>
            <w:r w:rsidRPr="00EE617D">
              <w:t>36.73</w:t>
            </w:r>
          </w:p>
        </w:tc>
      </w:tr>
      <w:tr w:rsidR="00EE617D" w:rsidRPr="00EE617D" w:rsidTr="00D273F2">
        <w:trPr>
          <w:trHeight w:val="31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2014</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ha</w:t>
            </w:r>
          </w:p>
        </w:tc>
        <w:tc>
          <w:tcPr>
            <w:tcW w:w="480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273F2" w:rsidRPr="00EE617D" w:rsidRDefault="00D273F2">
            <w:pPr>
              <w:jc w:val="center"/>
            </w:pPr>
            <w:r w:rsidRPr="00EE617D">
              <w:t>nije evidentiran nijedan požar</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 </w:t>
            </w:r>
          </w:p>
        </w:tc>
      </w:tr>
      <w:tr w:rsidR="00EE617D" w:rsidRPr="00EE617D" w:rsidTr="00D273F2">
        <w:trPr>
          <w:trHeight w:val="31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2015</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ha</w:t>
            </w:r>
          </w:p>
        </w:tc>
        <w:tc>
          <w:tcPr>
            <w:tcW w:w="4800" w:type="dxa"/>
            <w:gridSpan w:val="5"/>
            <w:vMerge/>
            <w:tcBorders>
              <w:top w:val="nil"/>
              <w:left w:val="nil"/>
              <w:bottom w:val="single" w:sz="4" w:space="0" w:color="auto"/>
              <w:right w:val="single" w:sz="4" w:space="0" w:color="auto"/>
            </w:tcBorders>
            <w:vAlign w:val="center"/>
            <w:hideMark/>
          </w:tcPr>
          <w:p w:rsidR="00D273F2" w:rsidRPr="00EE617D" w:rsidRDefault="00D273F2"/>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 </w:t>
            </w:r>
          </w:p>
        </w:tc>
      </w:tr>
      <w:tr w:rsidR="00EE617D" w:rsidRPr="00EE617D" w:rsidTr="00D273F2">
        <w:trPr>
          <w:trHeight w:val="31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2016</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ha</w:t>
            </w:r>
          </w:p>
        </w:tc>
        <w:tc>
          <w:tcPr>
            <w:tcW w:w="4800" w:type="dxa"/>
            <w:gridSpan w:val="5"/>
            <w:vMerge/>
            <w:tcBorders>
              <w:top w:val="nil"/>
              <w:left w:val="nil"/>
              <w:bottom w:val="single" w:sz="4" w:space="0" w:color="auto"/>
              <w:right w:val="single" w:sz="4" w:space="0" w:color="auto"/>
            </w:tcBorders>
            <w:vAlign w:val="center"/>
            <w:hideMark/>
          </w:tcPr>
          <w:p w:rsidR="00D273F2" w:rsidRPr="00EE617D" w:rsidRDefault="00D273F2"/>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 </w:t>
            </w:r>
          </w:p>
        </w:tc>
      </w:tr>
      <w:tr w:rsidR="00EE617D" w:rsidRPr="00EE617D" w:rsidTr="00D273F2">
        <w:trPr>
          <w:trHeight w:val="31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2017</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ha</w:t>
            </w:r>
          </w:p>
        </w:tc>
        <w:tc>
          <w:tcPr>
            <w:tcW w:w="4800" w:type="dxa"/>
            <w:gridSpan w:val="5"/>
            <w:vMerge/>
            <w:tcBorders>
              <w:top w:val="nil"/>
              <w:left w:val="nil"/>
              <w:bottom w:val="single" w:sz="4" w:space="0" w:color="auto"/>
              <w:right w:val="single" w:sz="4" w:space="0" w:color="auto"/>
            </w:tcBorders>
            <w:vAlign w:val="center"/>
            <w:hideMark/>
          </w:tcPr>
          <w:p w:rsidR="00D273F2" w:rsidRPr="00EE617D" w:rsidRDefault="00D273F2"/>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 </w:t>
            </w:r>
          </w:p>
        </w:tc>
      </w:tr>
      <w:tr w:rsidR="00EE617D" w:rsidRPr="00EE617D" w:rsidTr="00D273F2">
        <w:trPr>
          <w:trHeight w:val="31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2018</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ha</w:t>
            </w:r>
          </w:p>
        </w:tc>
        <w:tc>
          <w:tcPr>
            <w:tcW w:w="4800" w:type="dxa"/>
            <w:gridSpan w:val="5"/>
            <w:vMerge/>
            <w:tcBorders>
              <w:top w:val="nil"/>
              <w:left w:val="nil"/>
              <w:bottom w:val="single" w:sz="4" w:space="0" w:color="auto"/>
              <w:right w:val="single" w:sz="4" w:space="0" w:color="auto"/>
            </w:tcBorders>
            <w:vAlign w:val="center"/>
            <w:hideMark/>
          </w:tcPr>
          <w:p w:rsidR="00D273F2" w:rsidRPr="00EE617D" w:rsidRDefault="00D273F2"/>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 </w:t>
            </w:r>
          </w:p>
        </w:tc>
      </w:tr>
      <w:tr w:rsidR="00EE617D" w:rsidRPr="00EE617D" w:rsidTr="00D273F2">
        <w:trPr>
          <w:trHeight w:val="31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2019</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ha</w:t>
            </w:r>
          </w:p>
        </w:tc>
        <w:tc>
          <w:tcPr>
            <w:tcW w:w="4800" w:type="dxa"/>
            <w:gridSpan w:val="5"/>
            <w:vMerge/>
            <w:tcBorders>
              <w:top w:val="nil"/>
              <w:left w:val="nil"/>
              <w:bottom w:val="single" w:sz="4" w:space="0" w:color="auto"/>
              <w:right w:val="single" w:sz="4" w:space="0" w:color="auto"/>
            </w:tcBorders>
            <w:vAlign w:val="center"/>
            <w:hideMark/>
          </w:tcPr>
          <w:p w:rsidR="00D273F2" w:rsidRPr="00EE617D" w:rsidRDefault="00D273F2"/>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center"/>
            </w:pPr>
            <w:r w:rsidRPr="00EE617D">
              <w:t> </w:t>
            </w:r>
          </w:p>
        </w:tc>
      </w:tr>
      <w:tr w:rsidR="00D273F2" w:rsidRPr="00EE617D" w:rsidTr="00D273F2">
        <w:trPr>
          <w:trHeight w:val="315"/>
        </w:trPr>
        <w:tc>
          <w:tcPr>
            <w:tcW w:w="7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3F2" w:rsidRPr="00EE617D" w:rsidRDefault="00D273F2">
            <w:pPr>
              <w:jc w:val="right"/>
              <w:rPr>
                <w:b/>
                <w:bCs/>
              </w:rPr>
            </w:pPr>
            <w:r w:rsidRPr="00EE617D">
              <w:rPr>
                <w:b/>
                <w:bCs/>
              </w:rPr>
              <w:t>Ukupno:</w:t>
            </w:r>
          </w:p>
        </w:tc>
        <w:tc>
          <w:tcPr>
            <w:tcW w:w="960" w:type="dxa"/>
            <w:tcBorders>
              <w:top w:val="nil"/>
              <w:left w:val="nil"/>
              <w:bottom w:val="single" w:sz="4" w:space="0" w:color="auto"/>
              <w:right w:val="single" w:sz="4" w:space="0" w:color="auto"/>
            </w:tcBorders>
            <w:shd w:val="clear" w:color="auto" w:fill="auto"/>
            <w:noWrap/>
            <w:vAlign w:val="center"/>
            <w:hideMark/>
          </w:tcPr>
          <w:p w:rsidR="00D273F2" w:rsidRPr="00EE617D" w:rsidRDefault="00D273F2">
            <w:pPr>
              <w:jc w:val="right"/>
              <w:rPr>
                <w:b/>
                <w:bCs/>
              </w:rPr>
            </w:pPr>
            <w:r w:rsidRPr="00EE617D">
              <w:rPr>
                <w:b/>
                <w:bCs/>
              </w:rPr>
              <w:t>64.71</w:t>
            </w:r>
          </w:p>
        </w:tc>
      </w:tr>
    </w:tbl>
    <w:p w:rsidR="00E72ACB" w:rsidRPr="00EE617D" w:rsidRDefault="00E72ACB" w:rsidP="00585EE4">
      <w:pPr>
        <w:spacing w:line="276" w:lineRule="auto"/>
        <w:jc w:val="both"/>
        <w:rPr>
          <w:bCs/>
          <w:lang w:val="en-GB"/>
        </w:rPr>
      </w:pPr>
    </w:p>
    <w:p w:rsidR="00E72ACB" w:rsidRPr="00EE617D" w:rsidRDefault="00E72ACB" w:rsidP="00585EE4">
      <w:pPr>
        <w:spacing w:line="276" w:lineRule="auto"/>
        <w:jc w:val="both"/>
        <w:rPr>
          <w:bCs/>
          <w:lang w:val="sr-Latn-CS"/>
        </w:rPr>
      </w:pPr>
      <w:r w:rsidRPr="00EE617D">
        <w:rPr>
          <w:bCs/>
          <w:lang w:val="en-GB"/>
        </w:rPr>
        <w:tab/>
      </w:r>
      <w:r w:rsidR="00321BC8" w:rsidRPr="00EE617D">
        <w:rPr>
          <w:bCs/>
          <w:lang w:val="en-GB"/>
        </w:rPr>
        <w:t>Ukupna</w:t>
      </w:r>
      <w:r w:rsidRPr="00EE617D">
        <w:rPr>
          <w:bCs/>
          <w:lang w:val="en-GB"/>
        </w:rPr>
        <w:t xml:space="preserve"> </w:t>
      </w:r>
      <w:r w:rsidR="00321BC8" w:rsidRPr="00EE617D">
        <w:rPr>
          <w:bCs/>
          <w:lang w:val="en-GB"/>
        </w:rPr>
        <w:t>opožarena</w:t>
      </w:r>
      <w:r w:rsidRPr="00EE617D">
        <w:rPr>
          <w:bCs/>
          <w:lang w:val="en-GB"/>
        </w:rPr>
        <w:t xml:space="preserve"> </w:t>
      </w:r>
      <w:r w:rsidR="00321BC8" w:rsidRPr="00EE617D">
        <w:rPr>
          <w:bCs/>
          <w:lang w:val="en-GB"/>
        </w:rPr>
        <w:t>površina</w:t>
      </w:r>
      <w:r w:rsidRPr="00EE617D">
        <w:rPr>
          <w:bCs/>
          <w:lang w:val="en-GB"/>
        </w:rPr>
        <w:t xml:space="preserve"> </w:t>
      </w:r>
      <w:r w:rsidR="00321BC8" w:rsidRPr="00EE617D">
        <w:rPr>
          <w:bCs/>
          <w:lang w:val="en-GB"/>
        </w:rPr>
        <w:t>u</w:t>
      </w:r>
      <w:r w:rsidRPr="00EE617D">
        <w:rPr>
          <w:bCs/>
          <w:lang w:val="en-GB"/>
        </w:rPr>
        <w:t xml:space="preserve"> </w:t>
      </w:r>
      <w:r w:rsidR="00321BC8" w:rsidRPr="00EE617D">
        <w:rPr>
          <w:bCs/>
          <w:lang w:val="en-GB"/>
        </w:rPr>
        <w:t>toku</w:t>
      </w:r>
      <w:r w:rsidRPr="00EE617D">
        <w:rPr>
          <w:bCs/>
          <w:lang w:val="en-GB"/>
        </w:rPr>
        <w:t xml:space="preserve"> </w:t>
      </w:r>
      <w:r w:rsidR="00321BC8" w:rsidRPr="00EE617D">
        <w:rPr>
          <w:bCs/>
          <w:lang w:val="en-GB"/>
        </w:rPr>
        <w:t>uređajnog</w:t>
      </w:r>
      <w:r w:rsidRPr="00EE617D">
        <w:rPr>
          <w:bCs/>
          <w:lang w:val="en-GB"/>
        </w:rPr>
        <w:t xml:space="preserve"> </w:t>
      </w:r>
      <w:r w:rsidR="00321BC8" w:rsidRPr="00EE617D">
        <w:rPr>
          <w:bCs/>
          <w:lang w:val="en-GB"/>
        </w:rPr>
        <w:t>perioda</w:t>
      </w:r>
      <w:r w:rsidRPr="00EE617D">
        <w:rPr>
          <w:bCs/>
          <w:lang w:val="en-GB"/>
        </w:rPr>
        <w:t xml:space="preserve"> </w:t>
      </w:r>
      <w:r w:rsidR="00321BC8" w:rsidRPr="00EE617D">
        <w:rPr>
          <w:bCs/>
          <w:lang w:val="en-GB"/>
        </w:rPr>
        <w:t>iznosi</w:t>
      </w:r>
      <w:r w:rsidRPr="00EE617D">
        <w:rPr>
          <w:bCs/>
          <w:lang w:val="en-GB"/>
        </w:rPr>
        <w:t xml:space="preserve"> </w:t>
      </w:r>
      <w:r w:rsidR="00D273F2" w:rsidRPr="00EE617D">
        <w:rPr>
          <w:bCs/>
          <w:lang w:val="en-GB"/>
        </w:rPr>
        <w:t>64,71</w:t>
      </w:r>
      <w:r w:rsidRPr="00EE617D">
        <w:rPr>
          <w:bCs/>
          <w:lang w:val="en-GB"/>
        </w:rPr>
        <w:t xml:space="preserve"> ha</w:t>
      </w:r>
      <w:r w:rsidRPr="00EE617D">
        <w:rPr>
          <w:bCs/>
          <w:lang w:val="sr-Cyrl-CS"/>
        </w:rPr>
        <w:t xml:space="preserve">, </w:t>
      </w:r>
      <w:r w:rsidR="00321BC8" w:rsidRPr="00EE617D">
        <w:rPr>
          <w:bCs/>
          <w:lang w:val="sr-Cyrl-CS"/>
        </w:rPr>
        <w:t>a</w:t>
      </w:r>
      <w:r w:rsidRPr="00EE617D">
        <w:rPr>
          <w:bCs/>
          <w:lang w:val="sr-Cyrl-CS"/>
        </w:rPr>
        <w:t xml:space="preserve"> </w:t>
      </w:r>
      <w:r w:rsidR="00321BC8" w:rsidRPr="00EE617D">
        <w:rPr>
          <w:bCs/>
          <w:lang w:val="sr-Cyrl-CS"/>
        </w:rPr>
        <w:t>najveći</w:t>
      </w:r>
      <w:r w:rsidRPr="00EE617D">
        <w:rPr>
          <w:bCs/>
          <w:lang w:val="sr-Cyrl-CS"/>
        </w:rPr>
        <w:t xml:space="preserve"> </w:t>
      </w:r>
      <w:r w:rsidR="00321BC8" w:rsidRPr="00EE617D">
        <w:rPr>
          <w:bCs/>
          <w:lang w:val="sr-Cyrl-CS"/>
        </w:rPr>
        <w:t>požar</w:t>
      </w:r>
      <w:r w:rsidRPr="00EE617D">
        <w:rPr>
          <w:bCs/>
          <w:lang w:val="sr-Cyrl-CS"/>
        </w:rPr>
        <w:t xml:space="preserve"> </w:t>
      </w:r>
      <w:r w:rsidR="00321BC8" w:rsidRPr="00EE617D">
        <w:rPr>
          <w:bCs/>
          <w:lang w:val="sr-Cyrl-CS"/>
        </w:rPr>
        <w:t>se</w:t>
      </w:r>
      <w:r w:rsidRPr="00EE617D">
        <w:rPr>
          <w:bCs/>
          <w:lang w:val="sr-Cyrl-CS"/>
        </w:rPr>
        <w:t xml:space="preserve"> </w:t>
      </w:r>
      <w:r w:rsidR="00321BC8" w:rsidRPr="00EE617D">
        <w:rPr>
          <w:bCs/>
          <w:lang w:val="sr-Cyrl-CS"/>
        </w:rPr>
        <w:t>dogodio</w:t>
      </w:r>
      <w:r w:rsidR="00D273F2" w:rsidRPr="00EE617D">
        <w:rPr>
          <w:bCs/>
          <w:lang w:val="sr-Cyrl-CS"/>
        </w:rPr>
        <w:t xml:space="preserve"> 20</w:t>
      </w:r>
      <w:r w:rsidR="00D273F2" w:rsidRPr="00EE617D">
        <w:rPr>
          <w:bCs/>
          <w:lang w:val="sr-Latn-RS"/>
        </w:rPr>
        <w:t>13</w:t>
      </w:r>
      <w:r w:rsidRPr="00EE617D">
        <w:rPr>
          <w:bCs/>
          <w:lang w:val="sr-Cyrl-CS"/>
        </w:rPr>
        <w:t xml:space="preserve">. </w:t>
      </w:r>
      <w:r w:rsidR="00D273F2" w:rsidRPr="00EE617D">
        <w:rPr>
          <w:bCs/>
          <w:lang w:val="sr-Latn-RS"/>
        </w:rPr>
        <w:t>g</w:t>
      </w:r>
      <w:r w:rsidR="00D273F2" w:rsidRPr="00EE617D">
        <w:rPr>
          <w:bCs/>
          <w:lang w:val="sr-Cyrl-CS"/>
        </w:rPr>
        <w:t>odin</w:t>
      </w:r>
      <w:r w:rsidR="00D273F2" w:rsidRPr="00EE617D">
        <w:rPr>
          <w:bCs/>
          <w:lang w:val="sr-Latn-RS"/>
        </w:rPr>
        <w:t xml:space="preserve">e. </w:t>
      </w:r>
      <w:r w:rsidR="00321BC8" w:rsidRPr="00EE617D">
        <w:rPr>
          <w:bCs/>
          <w:lang w:val="sr-Cyrl-CS"/>
        </w:rPr>
        <w:t>Iz</w:t>
      </w:r>
      <w:r w:rsidRPr="00EE617D">
        <w:rPr>
          <w:bCs/>
          <w:lang w:val="sr-Cyrl-CS"/>
        </w:rPr>
        <w:t xml:space="preserve"> </w:t>
      </w:r>
      <w:r w:rsidR="00321BC8" w:rsidRPr="00EE617D">
        <w:rPr>
          <w:bCs/>
          <w:lang w:val="sr-Cyrl-CS"/>
        </w:rPr>
        <w:t>prikazanih</w:t>
      </w:r>
      <w:r w:rsidRPr="00EE617D">
        <w:rPr>
          <w:bCs/>
          <w:lang w:val="sr-Cyrl-CS"/>
        </w:rPr>
        <w:t xml:space="preserve"> </w:t>
      </w:r>
      <w:r w:rsidR="00321BC8" w:rsidRPr="00EE617D">
        <w:rPr>
          <w:bCs/>
          <w:lang w:val="sr-Cyrl-CS"/>
        </w:rPr>
        <w:t>podataka</w:t>
      </w:r>
      <w:r w:rsidRPr="00EE617D">
        <w:rPr>
          <w:bCs/>
          <w:lang w:val="sr-Cyrl-CS"/>
        </w:rPr>
        <w:t xml:space="preserve"> </w:t>
      </w:r>
      <w:r w:rsidR="00321BC8" w:rsidRPr="00EE617D">
        <w:rPr>
          <w:bCs/>
          <w:lang w:val="sr-Cyrl-CS"/>
        </w:rPr>
        <w:t>može</w:t>
      </w:r>
      <w:r w:rsidRPr="00EE617D">
        <w:rPr>
          <w:bCs/>
          <w:lang w:val="sr-Cyrl-CS"/>
        </w:rPr>
        <w:t xml:space="preserve"> </w:t>
      </w:r>
      <w:r w:rsidR="00321BC8" w:rsidRPr="00EE617D">
        <w:rPr>
          <w:bCs/>
          <w:lang w:val="sr-Cyrl-CS"/>
        </w:rPr>
        <w:t>se</w:t>
      </w:r>
      <w:r w:rsidRPr="00EE617D">
        <w:rPr>
          <w:bCs/>
          <w:lang w:val="sr-Cyrl-CS"/>
        </w:rPr>
        <w:t xml:space="preserve"> </w:t>
      </w:r>
      <w:r w:rsidR="00321BC8" w:rsidRPr="00EE617D">
        <w:rPr>
          <w:bCs/>
          <w:lang w:val="sr-Cyrl-CS"/>
        </w:rPr>
        <w:t>konstatovati</w:t>
      </w:r>
      <w:r w:rsidRPr="00EE617D">
        <w:rPr>
          <w:bCs/>
          <w:lang w:val="sr-Cyrl-CS"/>
        </w:rPr>
        <w:t xml:space="preserve"> </w:t>
      </w:r>
      <w:r w:rsidR="00321BC8" w:rsidRPr="00EE617D">
        <w:rPr>
          <w:bCs/>
          <w:lang w:val="sr-Cyrl-CS"/>
        </w:rPr>
        <w:t>da</w:t>
      </w:r>
      <w:r w:rsidRPr="00EE617D">
        <w:rPr>
          <w:bCs/>
          <w:lang w:val="sr-Cyrl-CS"/>
        </w:rPr>
        <w:t xml:space="preserve"> </w:t>
      </w:r>
      <w:r w:rsidR="00321BC8" w:rsidRPr="00EE617D">
        <w:rPr>
          <w:bCs/>
          <w:lang w:val="sr-Cyrl-CS"/>
        </w:rPr>
        <w:t>su</w:t>
      </w:r>
      <w:r w:rsidRPr="00EE617D">
        <w:rPr>
          <w:bCs/>
          <w:lang w:val="sr-Cyrl-CS"/>
        </w:rPr>
        <w:t xml:space="preserve"> </w:t>
      </w:r>
      <w:r w:rsidR="00321BC8" w:rsidRPr="00EE617D">
        <w:rPr>
          <w:bCs/>
          <w:lang w:val="sr-Cyrl-CS"/>
        </w:rPr>
        <w:t>požari</w:t>
      </w:r>
      <w:r w:rsidR="00D273F2" w:rsidRPr="00EE617D">
        <w:rPr>
          <w:bCs/>
          <w:lang w:val="sr-Latn-RS"/>
        </w:rPr>
        <w:t xml:space="preserve"> relativno</w:t>
      </w:r>
      <w:r w:rsidRPr="00EE617D">
        <w:rPr>
          <w:bCs/>
          <w:lang w:val="sr-Cyrl-CS"/>
        </w:rPr>
        <w:t xml:space="preserve"> </w:t>
      </w:r>
      <w:r w:rsidR="00321BC8" w:rsidRPr="00EE617D">
        <w:rPr>
          <w:bCs/>
          <w:lang w:val="sr-Cyrl-CS"/>
        </w:rPr>
        <w:t>česti</w:t>
      </w:r>
      <w:r w:rsidRPr="00EE617D">
        <w:rPr>
          <w:bCs/>
          <w:lang w:val="sr-Cyrl-CS"/>
        </w:rPr>
        <w:t xml:space="preserve"> </w:t>
      </w:r>
      <w:r w:rsidR="00321BC8" w:rsidRPr="00EE617D">
        <w:rPr>
          <w:bCs/>
          <w:lang w:val="sr-Cyrl-CS"/>
        </w:rPr>
        <w:t>i</w:t>
      </w:r>
      <w:r w:rsidRPr="00EE617D">
        <w:rPr>
          <w:bCs/>
          <w:lang w:val="sr-Cyrl-CS"/>
        </w:rPr>
        <w:t xml:space="preserve"> </w:t>
      </w:r>
      <w:r w:rsidR="00321BC8" w:rsidRPr="00EE617D">
        <w:rPr>
          <w:bCs/>
          <w:lang w:val="sr-Cyrl-CS"/>
        </w:rPr>
        <w:t>da</w:t>
      </w:r>
      <w:r w:rsidRPr="00EE617D">
        <w:rPr>
          <w:bCs/>
          <w:lang w:val="sr-Cyrl-CS"/>
        </w:rPr>
        <w:t xml:space="preserve"> </w:t>
      </w:r>
      <w:r w:rsidR="00321BC8" w:rsidRPr="00EE617D">
        <w:rPr>
          <w:bCs/>
          <w:lang w:val="sr-Cyrl-CS"/>
        </w:rPr>
        <w:t>je</w:t>
      </w:r>
      <w:r w:rsidRPr="00EE617D">
        <w:rPr>
          <w:bCs/>
          <w:lang w:val="sr-Cyrl-CS"/>
        </w:rPr>
        <w:t xml:space="preserve"> </w:t>
      </w:r>
      <w:r w:rsidR="00321BC8" w:rsidRPr="00EE617D">
        <w:rPr>
          <w:bCs/>
          <w:lang w:val="sr-Cyrl-CS"/>
        </w:rPr>
        <w:t>gazdinaska</w:t>
      </w:r>
      <w:r w:rsidR="00EF232A" w:rsidRPr="00EE617D">
        <w:rPr>
          <w:bCs/>
          <w:lang w:val="sr-Cyrl-CS"/>
        </w:rPr>
        <w:t xml:space="preserve"> </w:t>
      </w:r>
      <w:r w:rsidR="00321BC8" w:rsidRPr="00EE617D">
        <w:rPr>
          <w:bCs/>
          <w:lang w:val="sr-Cyrl-CS"/>
        </w:rPr>
        <w:t>jedinica</w:t>
      </w:r>
      <w:r w:rsidR="00EF232A" w:rsidRPr="00EE617D">
        <w:rPr>
          <w:bCs/>
          <w:lang w:val="sr-Cyrl-CS"/>
        </w:rPr>
        <w:t xml:space="preserve"> </w:t>
      </w:r>
      <w:r w:rsidR="00321BC8" w:rsidRPr="00EE617D">
        <w:rPr>
          <w:bCs/>
          <w:lang w:val="sr-Cyrl-CS"/>
        </w:rPr>
        <w:t>ugrožena</w:t>
      </w:r>
      <w:r w:rsidR="00EF232A" w:rsidRPr="00EE617D">
        <w:rPr>
          <w:bCs/>
          <w:lang w:val="sr-Cyrl-CS"/>
        </w:rPr>
        <w:t xml:space="preserve"> </w:t>
      </w:r>
      <w:r w:rsidR="00321BC8" w:rsidRPr="00EE617D">
        <w:rPr>
          <w:bCs/>
          <w:lang w:val="sr-Cyrl-CS"/>
        </w:rPr>
        <w:t>od</w:t>
      </w:r>
      <w:r w:rsidR="00EF232A" w:rsidRPr="00EE617D">
        <w:rPr>
          <w:bCs/>
          <w:lang w:val="sr-Cyrl-CS"/>
        </w:rPr>
        <w:t xml:space="preserve"> </w:t>
      </w:r>
      <w:r w:rsidR="00321BC8" w:rsidRPr="00EE617D">
        <w:rPr>
          <w:bCs/>
          <w:lang w:val="sr-Cyrl-CS"/>
        </w:rPr>
        <w:t>požara</w:t>
      </w:r>
      <w:r w:rsidR="00D273F2" w:rsidRPr="00EE617D">
        <w:rPr>
          <w:bCs/>
          <w:lang w:val="sr-Latn-RS"/>
        </w:rPr>
        <w:t>,</w:t>
      </w:r>
      <w:r w:rsidR="00EF232A" w:rsidRPr="00EE617D">
        <w:rPr>
          <w:bCs/>
          <w:lang w:val="sr-Cyrl-CS"/>
        </w:rPr>
        <w:t xml:space="preserve"> </w:t>
      </w:r>
      <w:r w:rsidR="00321BC8" w:rsidRPr="00EE617D">
        <w:rPr>
          <w:bCs/>
          <w:lang w:val="sr-Cyrl-CS"/>
        </w:rPr>
        <w:t>iako</w:t>
      </w:r>
      <w:r w:rsidR="00EF232A" w:rsidRPr="00EE617D">
        <w:rPr>
          <w:bCs/>
          <w:lang w:val="sr-Cyrl-CS"/>
        </w:rPr>
        <w:t xml:space="preserve"> </w:t>
      </w:r>
      <w:r w:rsidR="00321BC8" w:rsidRPr="00EE617D">
        <w:rPr>
          <w:bCs/>
          <w:lang w:val="sr-Cyrl-CS"/>
        </w:rPr>
        <w:t>po</w:t>
      </w:r>
      <w:r w:rsidR="00EF232A" w:rsidRPr="00EE617D">
        <w:rPr>
          <w:bCs/>
          <w:lang w:val="sr-Cyrl-CS"/>
        </w:rPr>
        <w:t xml:space="preserve"> </w:t>
      </w:r>
      <w:r w:rsidR="00321BC8" w:rsidRPr="00EE617D">
        <w:rPr>
          <w:bCs/>
          <w:lang w:val="sr-Cyrl-CS"/>
        </w:rPr>
        <w:t>klasifikaciji</w:t>
      </w:r>
      <w:r w:rsidR="00EF232A" w:rsidRPr="00EE617D">
        <w:rPr>
          <w:bCs/>
          <w:lang w:val="sr-Cyrl-CS"/>
        </w:rPr>
        <w:t xml:space="preserve"> </w:t>
      </w:r>
      <w:r w:rsidR="00321BC8" w:rsidRPr="00EE617D">
        <w:rPr>
          <w:bCs/>
          <w:lang w:val="sr-Cyrl-CS"/>
        </w:rPr>
        <w:t>spada</w:t>
      </w:r>
      <w:r w:rsidR="00EF232A" w:rsidRPr="00EE617D">
        <w:rPr>
          <w:bCs/>
          <w:lang w:val="sr-Cyrl-CS"/>
        </w:rPr>
        <w:t xml:space="preserve"> </w:t>
      </w:r>
      <w:r w:rsidR="00321BC8" w:rsidRPr="00EE617D">
        <w:rPr>
          <w:bCs/>
          <w:lang w:val="sr-Cyrl-CS"/>
        </w:rPr>
        <w:t>u</w:t>
      </w:r>
      <w:r w:rsidR="00EF232A" w:rsidRPr="00EE617D">
        <w:rPr>
          <w:bCs/>
          <w:lang w:val="sr-Cyrl-CS"/>
        </w:rPr>
        <w:t xml:space="preserve"> </w:t>
      </w:r>
      <w:r w:rsidR="00EF232A" w:rsidRPr="00EE617D">
        <w:rPr>
          <w:bCs/>
          <w:lang w:val="sr-Latn-CS"/>
        </w:rPr>
        <w:t>V</w:t>
      </w:r>
      <w:r w:rsidR="00EF232A" w:rsidRPr="00EE617D">
        <w:rPr>
          <w:bCs/>
          <w:lang w:val="sr-Cyrl-CS"/>
        </w:rPr>
        <w:t xml:space="preserve"> </w:t>
      </w:r>
      <w:r w:rsidR="00321BC8" w:rsidRPr="00EE617D">
        <w:rPr>
          <w:bCs/>
          <w:lang w:val="sr-Cyrl-CS"/>
        </w:rPr>
        <w:t>stepen</w:t>
      </w:r>
      <w:r w:rsidR="00EF232A" w:rsidRPr="00EE617D">
        <w:rPr>
          <w:bCs/>
          <w:lang w:val="sr-Latn-CS"/>
        </w:rPr>
        <w:t>.</w:t>
      </w:r>
    </w:p>
    <w:p w:rsidR="00E66EE3" w:rsidRPr="00EE617D" w:rsidRDefault="00E66EE3" w:rsidP="00585EE4">
      <w:pPr>
        <w:spacing w:line="276" w:lineRule="auto"/>
        <w:jc w:val="both"/>
        <w:rPr>
          <w:bCs/>
        </w:rPr>
      </w:pPr>
    </w:p>
    <w:p w:rsidR="00337198" w:rsidRPr="00EE617D" w:rsidRDefault="00337198" w:rsidP="00585EE4">
      <w:pPr>
        <w:spacing w:line="276" w:lineRule="auto"/>
        <w:jc w:val="both"/>
        <w:rPr>
          <w:bCs/>
        </w:rPr>
      </w:pPr>
    </w:p>
    <w:p w:rsidR="00337198" w:rsidRPr="00EE617D" w:rsidRDefault="00337198" w:rsidP="00585EE4">
      <w:pPr>
        <w:spacing w:line="276" w:lineRule="auto"/>
        <w:jc w:val="both"/>
        <w:rPr>
          <w:bCs/>
        </w:rPr>
      </w:pPr>
    </w:p>
    <w:p w:rsidR="00337198" w:rsidRPr="00EE617D" w:rsidRDefault="00337198" w:rsidP="00585EE4">
      <w:pPr>
        <w:spacing w:line="276" w:lineRule="auto"/>
        <w:jc w:val="both"/>
        <w:rPr>
          <w:bCs/>
        </w:rPr>
      </w:pPr>
    </w:p>
    <w:p w:rsidR="00337198" w:rsidRDefault="00337198" w:rsidP="00585EE4">
      <w:pPr>
        <w:spacing w:line="276" w:lineRule="auto"/>
        <w:jc w:val="both"/>
        <w:rPr>
          <w:bCs/>
        </w:rPr>
      </w:pPr>
    </w:p>
    <w:p w:rsidR="005608B3" w:rsidRPr="00EE617D" w:rsidRDefault="005608B3" w:rsidP="00585EE4">
      <w:pPr>
        <w:spacing w:line="276" w:lineRule="auto"/>
        <w:jc w:val="both"/>
        <w:rPr>
          <w:bCs/>
        </w:rPr>
      </w:pPr>
    </w:p>
    <w:p w:rsidR="00E66EE3" w:rsidRPr="00EE617D" w:rsidRDefault="00321BC8" w:rsidP="00585EE4">
      <w:pPr>
        <w:spacing w:line="276" w:lineRule="auto"/>
        <w:ind w:firstLine="720"/>
        <w:jc w:val="both"/>
        <w:rPr>
          <w:bCs/>
          <w:i/>
          <w:u w:val="single"/>
          <w:lang w:val="sr-Cyrl-CS"/>
        </w:rPr>
      </w:pPr>
      <w:r w:rsidRPr="00EE617D">
        <w:rPr>
          <w:bCs/>
          <w:i/>
          <w:u w:val="single"/>
          <w:lang w:val="sr-Cyrl-CS"/>
        </w:rPr>
        <w:lastRenderedPageBreak/>
        <w:t>Zaštita</w:t>
      </w:r>
      <w:r w:rsidR="00E66EE3" w:rsidRPr="00EE617D">
        <w:rPr>
          <w:bCs/>
          <w:i/>
          <w:u w:val="single"/>
          <w:lang w:val="sr-Cyrl-CS"/>
        </w:rPr>
        <w:t xml:space="preserve"> </w:t>
      </w:r>
      <w:r w:rsidRPr="00EE617D">
        <w:rPr>
          <w:bCs/>
          <w:i/>
          <w:u w:val="single"/>
          <w:lang w:val="sr-Cyrl-CS"/>
        </w:rPr>
        <w:t>od</w:t>
      </w:r>
      <w:r w:rsidR="00E66EE3" w:rsidRPr="00EE617D">
        <w:rPr>
          <w:bCs/>
          <w:i/>
          <w:u w:val="single"/>
          <w:lang w:val="sr-Cyrl-CS"/>
        </w:rPr>
        <w:t xml:space="preserve"> </w:t>
      </w:r>
      <w:r w:rsidRPr="00EE617D">
        <w:rPr>
          <w:bCs/>
          <w:i/>
          <w:u w:val="single"/>
          <w:lang w:val="sr-Cyrl-CS"/>
        </w:rPr>
        <w:t>čoveka</w:t>
      </w:r>
    </w:p>
    <w:p w:rsidR="00E66EE3" w:rsidRPr="00EE617D" w:rsidRDefault="00E66EE3" w:rsidP="00585EE4">
      <w:pPr>
        <w:spacing w:line="276" w:lineRule="auto"/>
        <w:ind w:firstLine="720"/>
        <w:jc w:val="both"/>
        <w:rPr>
          <w:bCs/>
          <w:u w:val="single"/>
          <w:lang w:val="sr-Cyrl-CS"/>
        </w:rPr>
      </w:pPr>
    </w:p>
    <w:p w:rsidR="00E66EE3" w:rsidRPr="00EE617D" w:rsidRDefault="00321BC8" w:rsidP="00585EE4">
      <w:pPr>
        <w:spacing w:line="276" w:lineRule="auto"/>
        <w:ind w:firstLine="720"/>
        <w:jc w:val="both"/>
        <w:rPr>
          <w:bCs/>
          <w:lang w:val="sr-Cyrl-CS"/>
        </w:rPr>
      </w:pPr>
      <w:r w:rsidRPr="00EE617D">
        <w:rPr>
          <w:bCs/>
          <w:lang w:val="sr-Cyrl-CS"/>
        </w:rPr>
        <w:t>Štete</w:t>
      </w:r>
      <w:r w:rsidR="00E66EE3" w:rsidRPr="00EE617D">
        <w:rPr>
          <w:bCs/>
          <w:lang w:val="sr-Cyrl-CS"/>
        </w:rPr>
        <w:t xml:space="preserve"> </w:t>
      </w:r>
      <w:r w:rsidRPr="00EE617D">
        <w:rPr>
          <w:bCs/>
          <w:lang w:val="sr-Cyrl-CS"/>
        </w:rPr>
        <w:t>od</w:t>
      </w:r>
      <w:r w:rsidR="00E66EE3" w:rsidRPr="00EE617D">
        <w:rPr>
          <w:bCs/>
          <w:lang w:val="sr-Cyrl-CS"/>
        </w:rPr>
        <w:t xml:space="preserve"> </w:t>
      </w:r>
      <w:r w:rsidRPr="00EE617D">
        <w:rPr>
          <w:bCs/>
          <w:lang w:val="sr-Cyrl-CS"/>
        </w:rPr>
        <w:t>čoveka</w:t>
      </w:r>
      <w:r w:rsidR="00E66EE3" w:rsidRPr="00EE617D">
        <w:rPr>
          <w:bCs/>
          <w:lang w:val="sr-Cyrl-CS"/>
        </w:rPr>
        <w:t xml:space="preserve"> (</w:t>
      </w:r>
      <w:r w:rsidRPr="00EE617D">
        <w:rPr>
          <w:bCs/>
          <w:lang w:val="sr-Cyrl-CS"/>
        </w:rPr>
        <w:t>bespravne</w:t>
      </w:r>
      <w:r w:rsidR="00E66EE3" w:rsidRPr="00EE617D">
        <w:rPr>
          <w:bCs/>
          <w:lang w:val="sr-Cyrl-CS"/>
        </w:rPr>
        <w:t xml:space="preserve"> </w:t>
      </w:r>
      <w:r w:rsidRPr="00EE617D">
        <w:rPr>
          <w:bCs/>
          <w:lang w:val="sr-Cyrl-CS"/>
        </w:rPr>
        <w:t>seče</w:t>
      </w:r>
      <w:r w:rsidR="00E66EE3" w:rsidRPr="00EE617D">
        <w:rPr>
          <w:bCs/>
          <w:lang w:val="sr-Cyrl-CS"/>
        </w:rPr>
        <w:t xml:space="preserve"> </w:t>
      </w:r>
      <w:r w:rsidRPr="00EE617D">
        <w:rPr>
          <w:bCs/>
          <w:lang w:val="sr-Cyrl-CS"/>
        </w:rPr>
        <w:t>i</w:t>
      </w:r>
      <w:r w:rsidR="00E66EE3" w:rsidRPr="00EE617D">
        <w:rPr>
          <w:bCs/>
          <w:lang w:val="sr-Cyrl-CS"/>
        </w:rPr>
        <w:t xml:space="preserve"> </w:t>
      </w:r>
      <w:r w:rsidRPr="00EE617D">
        <w:rPr>
          <w:bCs/>
          <w:lang w:val="sr-Cyrl-CS"/>
        </w:rPr>
        <w:t>broj</w:t>
      </w:r>
      <w:r w:rsidR="00E66EE3" w:rsidRPr="00EE617D">
        <w:rPr>
          <w:bCs/>
          <w:lang w:val="sr-Cyrl-CS"/>
        </w:rPr>
        <w:t xml:space="preserve"> </w:t>
      </w:r>
      <w:r w:rsidRPr="00EE617D">
        <w:rPr>
          <w:bCs/>
          <w:lang w:val="sr-Cyrl-CS"/>
        </w:rPr>
        <w:t>podnetih</w:t>
      </w:r>
      <w:r w:rsidR="00E66EE3" w:rsidRPr="00EE617D">
        <w:rPr>
          <w:bCs/>
          <w:lang w:val="sr-Cyrl-CS"/>
        </w:rPr>
        <w:t xml:space="preserve">, </w:t>
      </w:r>
      <w:r w:rsidRPr="00EE617D">
        <w:rPr>
          <w:bCs/>
          <w:lang w:val="sr-Cyrl-CS"/>
        </w:rPr>
        <w:t>rešenih</w:t>
      </w:r>
      <w:r w:rsidR="00E66EE3" w:rsidRPr="00EE617D">
        <w:rPr>
          <w:bCs/>
          <w:lang w:val="sr-Cyrl-CS"/>
        </w:rPr>
        <w:t xml:space="preserve"> </w:t>
      </w:r>
      <w:r w:rsidRPr="00EE617D">
        <w:rPr>
          <w:bCs/>
          <w:lang w:val="sr-Cyrl-CS"/>
        </w:rPr>
        <w:t>i</w:t>
      </w:r>
      <w:r w:rsidR="00E66EE3" w:rsidRPr="00EE617D">
        <w:rPr>
          <w:bCs/>
          <w:lang w:val="sr-Cyrl-CS"/>
        </w:rPr>
        <w:t xml:space="preserve"> </w:t>
      </w:r>
      <w:r w:rsidRPr="00EE617D">
        <w:rPr>
          <w:bCs/>
          <w:lang w:val="sr-Cyrl-CS"/>
        </w:rPr>
        <w:t>nerešenih</w:t>
      </w:r>
      <w:r w:rsidR="00E66EE3" w:rsidRPr="00EE617D">
        <w:rPr>
          <w:bCs/>
          <w:lang w:val="sr-Cyrl-CS"/>
        </w:rPr>
        <w:t xml:space="preserve"> </w:t>
      </w:r>
      <w:r w:rsidRPr="00EE617D">
        <w:rPr>
          <w:bCs/>
          <w:lang w:val="sr-Cyrl-CS"/>
        </w:rPr>
        <w:t>prijava</w:t>
      </w:r>
      <w:r w:rsidR="00E66EE3" w:rsidRPr="00EE617D">
        <w:rPr>
          <w:bCs/>
          <w:lang w:val="sr-Cyrl-CS"/>
        </w:rPr>
        <w:t xml:space="preserve">) </w:t>
      </w:r>
      <w:r w:rsidRPr="00EE617D">
        <w:rPr>
          <w:bCs/>
          <w:lang w:val="sr-Cyrl-CS"/>
        </w:rPr>
        <w:t>prikazuju</w:t>
      </w:r>
      <w:r w:rsidR="00E66EE3" w:rsidRPr="00EE617D">
        <w:rPr>
          <w:bCs/>
          <w:lang w:val="sr-Cyrl-CS"/>
        </w:rPr>
        <w:t xml:space="preserve"> </w:t>
      </w:r>
      <w:r w:rsidRPr="00EE617D">
        <w:rPr>
          <w:bCs/>
          <w:lang w:val="sr-Cyrl-CS"/>
        </w:rPr>
        <w:t>se</w:t>
      </w:r>
      <w:r w:rsidR="00E66EE3" w:rsidRPr="00EE617D">
        <w:rPr>
          <w:bCs/>
          <w:lang w:val="sr-Cyrl-CS"/>
        </w:rPr>
        <w:t xml:space="preserve"> </w:t>
      </w:r>
      <w:r w:rsidRPr="00EE617D">
        <w:rPr>
          <w:bCs/>
          <w:lang w:val="sr-Cyrl-CS"/>
        </w:rPr>
        <w:t>u</w:t>
      </w:r>
      <w:r w:rsidR="00E66EE3" w:rsidRPr="00EE617D">
        <w:rPr>
          <w:bCs/>
          <w:lang w:val="sr-Cyrl-CS"/>
        </w:rPr>
        <w:t xml:space="preserve"> </w:t>
      </w:r>
      <w:r w:rsidRPr="00EE617D">
        <w:rPr>
          <w:bCs/>
          <w:lang w:val="sr-Cyrl-CS"/>
        </w:rPr>
        <w:t>sledećem</w:t>
      </w:r>
      <w:r w:rsidR="00E66EE3" w:rsidRPr="00EE617D">
        <w:rPr>
          <w:bCs/>
          <w:lang w:val="sr-Cyrl-CS"/>
        </w:rPr>
        <w:t xml:space="preserve"> </w:t>
      </w:r>
      <w:r w:rsidRPr="00EE617D">
        <w:rPr>
          <w:bCs/>
          <w:lang w:val="sr-Cyrl-CS"/>
        </w:rPr>
        <w:t>tabelarnom</w:t>
      </w:r>
      <w:r w:rsidR="00E66EE3" w:rsidRPr="00EE617D">
        <w:rPr>
          <w:bCs/>
          <w:lang w:val="sr-Cyrl-CS"/>
        </w:rPr>
        <w:t xml:space="preserve"> </w:t>
      </w:r>
      <w:r w:rsidRPr="00EE617D">
        <w:rPr>
          <w:bCs/>
          <w:lang w:val="sr-Cyrl-CS"/>
        </w:rPr>
        <w:t>pregledu</w:t>
      </w:r>
      <w:r w:rsidR="00E66EE3" w:rsidRPr="00EE617D">
        <w:rPr>
          <w:bCs/>
          <w:lang w:val="sr-Cyrl-CS"/>
        </w:rPr>
        <w:t>:</w:t>
      </w:r>
    </w:p>
    <w:tbl>
      <w:tblPr>
        <w:tblW w:w="11722" w:type="dxa"/>
        <w:tblInd w:w="93" w:type="dxa"/>
        <w:tblLook w:val="04A0" w:firstRow="1" w:lastRow="0" w:firstColumn="1" w:lastColumn="0" w:noHBand="0" w:noVBand="1"/>
      </w:tblPr>
      <w:tblGrid>
        <w:gridCol w:w="2396"/>
        <w:gridCol w:w="1720"/>
        <w:gridCol w:w="1280"/>
        <w:gridCol w:w="1188"/>
        <w:gridCol w:w="1158"/>
        <w:gridCol w:w="1280"/>
        <w:gridCol w:w="1280"/>
        <w:gridCol w:w="1420"/>
      </w:tblGrid>
      <w:tr w:rsidR="00EE617D" w:rsidRPr="00EE617D" w:rsidTr="00D273F2">
        <w:trPr>
          <w:trHeight w:val="315"/>
        </w:trPr>
        <w:tc>
          <w:tcPr>
            <w:tcW w:w="9022" w:type="dxa"/>
            <w:gridSpan w:val="6"/>
            <w:tcBorders>
              <w:top w:val="nil"/>
              <w:left w:val="nil"/>
              <w:bottom w:val="nil"/>
              <w:right w:val="nil"/>
            </w:tcBorders>
            <w:shd w:val="clear" w:color="auto" w:fill="auto"/>
            <w:noWrap/>
            <w:vAlign w:val="center"/>
            <w:hideMark/>
          </w:tcPr>
          <w:p w:rsidR="00551DE1" w:rsidRPr="00EE617D" w:rsidRDefault="00D273F2">
            <w:pPr>
              <w:rPr>
                <w:i/>
              </w:rPr>
            </w:pPr>
            <w:bookmarkStart w:id="271" w:name="RANGE!D6:K22"/>
            <w:r w:rsidRPr="00EE617D">
              <w:rPr>
                <w:i/>
              </w:rPr>
              <w:t xml:space="preserve">Tabela 6.2.2.2. </w:t>
            </w:r>
            <w:r w:rsidR="00551DE1" w:rsidRPr="00EE617D">
              <w:rPr>
                <w:i/>
              </w:rPr>
              <w:t>Pregled podnetih prijava za bespravne seče od 2010. do 2019. god.</w:t>
            </w:r>
            <w:bookmarkEnd w:id="271"/>
          </w:p>
        </w:tc>
        <w:tc>
          <w:tcPr>
            <w:tcW w:w="2700" w:type="dxa"/>
            <w:gridSpan w:val="2"/>
            <w:tcBorders>
              <w:top w:val="nil"/>
              <w:left w:val="nil"/>
              <w:bottom w:val="nil"/>
              <w:right w:val="nil"/>
            </w:tcBorders>
            <w:shd w:val="clear" w:color="auto" w:fill="auto"/>
            <w:noWrap/>
            <w:vAlign w:val="center"/>
          </w:tcPr>
          <w:p w:rsidR="00551DE1" w:rsidRPr="00EE617D" w:rsidRDefault="00551DE1">
            <w:pPr>
              <w:jc w:val="right"/>
            </w:pPr>
          </w:p>
        </w:tc>
      </w:tr>
      <w:tr w:rsidR="00EE617D" w:rsidRPr="00EE617D" w:rsidTr="00551DE1">
        <w:trPr>
          <w:trHeight w:val="315"/>
        </w:trPr>
        <w:tc>
          <w:tcPr>
            <w:tcW w:w="239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1DE1" w:rsidRPr="00EE617D" w:rsidRDefault="00D273F2">
            <w:pPr>
              <w:jc w:val="center"/>
            </w:pPr>
            <w:r w:rsidRPr="00EE617D">
              <w:t>Prijave</w:t>
            </w:r>
            <w:r w:rsidR="00551DE1" w:rsidRPr="00EE617D">
              <w:t> </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1DE1" w:rsidRPr="00EE617D" w:rsidRDefault="00551DE1">
            <w:pPr>
              <w:jc w:val="center"/>
            </w:pPr>
            <w:r w:rsidRPr="00EE617D">
              <w:t>Vrsta drveta</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1DE1" w:rsidRPr="00EE617D" w:rsidRDefault="00551DE1">
            <w:pPr>
              <w:jc w:val="center"/>
            </w:pPr>
            <w:r w:rsidRPr="00EE617D">
              <w:t>Bruto zapremina</w:t>
            </w:r>
          </w:p>
        </w:tc>
        <w:tc>
          <w:tcPr>
            <w:tcW w:w="3626" w:type="dxa"/>
            <w:gridSpan w:val="3"/>
            <w:tcBorders>
              <w:top w:val="single" w:sz="4" w:space="0" w:color="auto"/>
              <w:left w:val="nil"/>
              <w:bottom w:val="single" w:sz="4" w:space="0" w:color="auto"/>
              <w:right w:val="single" w:sz="4" w:space="0" w:color="auto"/>
            </w:tcBorders>
            <w:shd w:val="clear" w:color="000000" w:fill="FFFFFF"/>
            <w:vAlign w:val="center"/>
            <w:hideMark/>
          </w:tcPr>
          <w:p w:rsidR="00551DE1" w:rsidRPr="00EE617D" w:rsidRDefault="00551DE1">
            <w:pPr>
              <w:jc w:val="center"/>
            </w:pPr>
            <w:r w:rsidRPr="00EE617D">
              <w:t>Neto</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1DE1" w:rsidRPr="00EE617D" w:rsidRDefault="00551DE1">
            <w:pPr>
              <w:jc w:val="center"/>
            </w:pPr>
            <w:r w:rsidRPr="00EE617D">
              <w:t>Vrednost</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1DE1" w:rsidRPr="00EE617D" w:rsidRDefault="00551DE1">
            <w:pPr>
              <w:jc w:val="center"/>
            </w:pPr>
            <w:r w:rsidRPr="00EE617D">
              <w:t>Napomena</w:t>
            </w:r>
          </w:p>
        </w:tc>
      </w:tr>
      <w:tr w:rsidR="00EE617D" w:rsidRPr="00EE617D" w:rsidTr="00551DE1">
        <w:trPr>
          <w:trHeight w:val="315"/>
        </w:trPr>
        <w:tc>
          <w:tcPr>
            <w:tcW w:w="2396" w:type="dxa"/>
            <w:vMerge/>
            <w:tcBorders>
              <w:top w:val="single" w:sz="4" w:space="0" w:color="auto"/>
              <w:left w:val="single" w:sz="4" w:space="0" w:color="auto"/>
              <w:bottom w:val="single" w:sz="4" w:space="0" w:color="auto"/>
              <w:right w:val="single" w:sz="4" w:space="0" w:color="auto"/>
            </w:tcBorders>
            <w:vAlign w:val="center"/>
            <w:hideMark/>
          </w:tcPr>
          <w:p w:rsidR="00551DE1" w:rsidRPr="00EE617D" w:rsidRDefault="00551DE1"/>
        </w:tc>
        <w:tc>
          <w:tcPr>
            <w:tcW w:w="1720" w:type="dxa"/>
            <w:vMerge/>
            <w:tcBorders>
              <w:top w:val="single" w:sz="4" w:space="0" w:color="auto"/>
              <w:left w:val="single" w:sz="4" w:space="0" w:color="auto"/>
              <w:bottom w:val="single" w:sz="4" w:space="0" w:color="auto"/>
              <w:right w:val="single" w:sz="4" w:space="0" w:color="auto"/>
            </w:tcBorders>
            <w:vAlign w:val="center"/>
            <w:hideMark/>
          </w:tcPr>
          <w:p w:rsidR="00551DE1" w:rsidRPr="00EE617D" w:rsidRDefault="00551DE1"/>
        </w:tc>
        <w:tc>
          <w:tcPr>
            <w:tcW w:w="1280" w:type="dxa"/>
            <w:vMerge/>
            <w:tcBorders>
              <w:top w:val="single" w:sz="4" w:space="0" w:color="auto"/>
              <w:left w:val="single" w:sz="4" w:space="0" w:color="auto"/>
              <w:bottom w:val="single" w:sz="4" w:space="0" w:color="auto"/>
              <w:right w:val="single" w:sz="4" w:space="0" w:color="auto"/>
            </w:tcBorders>
            <w:vAlign w:val="center"/>
            <w:hideMark/>
          </w:tcPr>
          <w:p w:rsidR="00551DE1" w:rsidRPr="00EE617D" w:rsidRDefault="00551DE1"/>
        </w:tc>
        <w:tc>
          <w:tcPr>
            <w:tcW w:w="1188" w:type="dxa"/>
            <w:tcBorders>
              <w:top w:val="nil"/>
              <w:left w:val="nil"/>
              <w:bottom w:val="single" w:sz="4" w:space="0" w:color="auto"/>
              <w:right w:val="single" w:sz="4" w:space="0" w:color="auto"/>
            </w:tcBorders>
            <w:shd w:val="clear" w:color="000000" w:fill="FFFFFF"/>
            <w:vAlign w:val="center"/>
            <w:hideMark/>
          </w:tcPr>
          <w:p w:rsidR="00551DE1" w:rsidRPr="00EE617D" w:rsidRDefault="00551DE1">
            <w:pPr>
              <w:jc w:val="center"/>
            </w:pPr>
            <w:r w:rsidRPr="00EE617D">
              <w:t>Ukupno</w:t>
            </w:r>
          </w:p>
        </w:tc>
        <w:tc>
          <w:tcPr>
            <w:tcW w:w="1158" w:type="dxa"/>
            <w:tcBorders>
              <w:top w:val="nil"/>
              <w:left w:val="nil"/>
              <w:bottom w:val="single" w:sz="4" w:space="0" w:color="auto"/>
              <w:right w:val="single" w:sz="4" w:space="0" w:color="auto"/>
            </w:tcBorders>
            <w:shd w:val="clear" w:color="000000" w:fill="FFFFFF"/>
            <w:vAlign w:val="center"/>
            <w:hideMark/>
          </w:tcPr>
          <w:p w:rsidR="00551DE1" w:rsidRPr="00EE617D" w:rsidRDefault="00551DE1">
            <w:pPr>
              <w:jc w:val="center"/>
            </w:pPr>
            <w:r w:rsidRPr="00EE617D">
              <w:t>Tehnika</w:t>
            </w:r>
          </w:p>
        </w:tc>
        <w:tc>
          <w:tcPr>
            <w:tcW w:w="1280" w:type="dxa"/>
            <w:tcBorders>
              <w:top w:val="nil"/>
              <w:left w:val="nil"/>
              <w:bottom w:val="single" w:sz="4" w:space="0" w:color="auto"/>
              <w:right w:val="single" w:sz="4" w:space="0" w:color="auto"/>
            </w:tcBorders>
            <w:shd w:val="clear" w:color="000000" w:fill="FFFFFF"/>
            <w:vAlign w:val="center"/>
            <w:hideMark/>
          </w:tcPr>
          <w:p w:rsidR="00551DE1" w:rsidRPr="00EE617D" w:rsidRDefault="00551DE1">
            <w:pPr>
              <w:jc w:val="center"/>
            </w:pPr>
            <w:r w:rsidRPr="00EE617D">
              <w:t>Prostorno</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51DE1" w:rsidRPr="00EE617D" w:rsidRDefault="00551DE1"/>
        </w:tc>
        <w:tc>
          <w:tcPr>
            <w:tcW w:w="1420" w:type="dxa"/>
            <w:vMerge/>
            <w:tcBorders>
              <w:top w:val="single" w:sz="4" w:space="0" w:color="auto"/>
              <w:left w:val="single" w:sz="4" w:space="0" w:color="auto"/>
              <w:bottom w:val="single" w:sz="4" w:space="0" w:color="auto"/>
              <w:right w:val="single" w:sz="4" w:space="0" w:color="auto"/>
            </w:tcBorders>
            <w:vAlign w:val="center"/>
            <w:hideMark/>
          </w:tcPr>
          <w:p w:rsidR="00551DE1" w:rsidRPr="00EE617D" w:rsidRDefault="00551DE1"/>
        </w:tc>
      </w:tr>
      <w:tr w:rsidR="00EE617D" w:rsidRPr="00EE617D" w:rsidTr="00551DE1">
        <w:trPr>
          <w:trHeight w:val="315"/>
        </w:trPr>
        <w:tc>
          <w:tcPr>
            <w:tcW w:w="2396" w:type="dxa"/>
            <w:vMerge/>
            <w:tcBorders>
              <w:top w:val="single" w:sz="4" w:space="0" w:color="auto"/>
              <w:left w:val="single" w:sz="4" w:space="0" w:color="auto"/>
              <w:bottom w:val="single" w:sz="4" w:space="0" w:color="auto"/>
              <w:right w:val="single" w:sz="4" w:space="0" w:color="auto"/>
            </w:tcBorders>
            <w:vAlign w:val="center"/>
            <w:hideMark/>
          </w:tcPr>
          <w:p w:rsidR="00551DE1" w:rsidRPr="00EE617D" w:rsidRDefault="00551DE1"/>
        </w:tc>
        <w:tc>
          <w:tcPr>
            <w:tcW w:w="1720" w:type="dxa"/>
            <w:vMerge/>
            <w:tcBorders>
              <w:top w:val="single" w:sz="4" w:space="0" w:color="auto"/>
              <w:left w:val="single" w:sz="4" w:space="0" w:color="auto"/>
              <w:bottom w:val="single" w:sz="4" w:space="0" w:color="auto"/>
              <w:right w:val="single" w:sz="4" w:space="0" w:color="auto"/>
            </w:tcBorders>
            <w:vAlign w:val="center"/>
            <w:hideMark/>
          </w:tcPr>
          <w:p w:rsidR="00551DE1" w:rsidRPr="00EE617D" w:rsidRDefault="00551DE1"/>
        </w:tc>
        <w:tc>
          <w:tcPr>
            <w:tcW w:w="4906" w:type="dxa"/>
            <w:gridSpan w:val="4"/>
            <w:tcBorders>
              <w:top w:val="single" w:sz="4" w:space="0" w:color="auto"/>
              <w:left w:val="nil"/>
              <w:bottom w:val="single" w:sz="4" w:space="0" w:color="auto"/>
              <w:right w:val="single" w:sz="4" w:space="0" w:color="auto"/>
            </w:tcBorders>
            <w:shd w:val="clear" w:color="000000" w:fill="FFFFFF"/>
            <w:vAlign w:val="center"/>
            <w:hideMark/>
          </w:tcPr>
          <w:p w:rsidR="00551DE1" w:rsidRPr="00EE617D" w:rsidRDefault="00551DE1">
            <w:pPr>
              <w:jc w:val="center"/>
            </w:pPr>
            <w:r w:rsidRPr="00EE617D">
              <w:t>m³</w:t>
            </w:r>
          </w:p>
        </w:tc>
        <w:tc>
          <w:tcPr>
            <w:tcW w:w="1280" w:type="dxa"/>
            <w:tcBorders>
              <w:top w:val="nil"/>
              <w:left w:val="nil"/>
              <w:bottom w:val="single" w:sz="4" w:space="0" w:color="auto"/>
              <w:right w:val="single" w:sz="4" w:space="0" w:color="auto"/>
            </w:tcBorders>
            <w:shd w:val="clear" w:color="000000" w:fill="FFFFFF"/>
            <w:vAlign w:val="center"/>
            <w:hideMark/>
          </w:tcPr>
          <w:p w:rsidR="00551DE1" w:rsidRPr="00EE617D" w:rsidRDefault="00551DE1">
            <w:pPr>
              <w:jc w:val="center"/>
            </w:pPr>
            <w:r w:rsidRPr="00EE617D">
              <w:t>din.</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51DE1" w:rsidRPr="00EE617D" w:rsidRDefault="00551DE1"/>
        </w:tc>
      </w:tr>
      <w:tr w:rsidR="00EE617D" w:rsidRPr="00EE617D" w:rsidTr="00551DE1">
        <w:trPr>
          <w:trHeight w:val="855"/>
        </w:trPr>
        <w:tc>
          <w:tcPr>
            <w:tcW w:w="2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551DE1" w:rsidRPr="00EE617D" w:rsidRDefault="00551DE1">
            <w:pPr>
              <w:jc w:val="center"/>
            </w:pPr>
            <w:r w:rsidRPr="00EE617D">
              <w:t>Broj podnetih prijava (61)</w:t>
            </w:r>
          </w:p>
        </w:tc>
        <w:tc>
          <w:tcPr>
            <w:tcW w:w="172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EAT</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75.62</w:t>
            </w:r>
          </w:p>
        </w:tc>
        <w:tc>
          <w:tcPr>
            <w:tcW w:w="118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64.28</w:t>
            </w:r>
          </w:p>
        </w:tc>
        <w:tc>
          <w:tcPr>
            <w:tcW w:w="115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11.28</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53</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159,121</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1DE1" w:rsidRPr="00EE617D" w:rsidRDefault="00551DE1">
            <w:pPr>
              <w:jc w:val="center"/>
            </w:pPr>
            <w:r w:rsidRPr="00EE617D">
              <w:t>Obračun štete izvršen je po trenutno važećem cenovniku</w:t>
            </w:r>
          </w:p>
        </w:tc>
      </w:tr>
      <w:tr w:rsidR="00EE617D" w:rsidRPr="00EE617D" w:rsidTr="00551DE1">
        <w:trPr>
          <w:trHeight w:val="315"/>
        </w:trPr>
        <w:tc>
          <w:tcPr>
            <w:tcW w:w="2396" w:type="dxa"/>
            <w:vMerge/>
            <w:tcBorders>
              <w:top w:val="nil"/>
              <w:left w:val="single" w:sz="4" w:space="0" w:color="auto"/>
              <w:bottom w:val="single" w:sz="4" w:space="0" w:color="auto"/>
              <w:right w:val="single" w:sz="4" w:space="0" w:color="auto"/>
            </w:tcBorders>
            <w:vAlign w:val="center"/>
            <w:hideMark/>
          </w:tcPr>
          <w:p w:rsidR="00551DE1" w:rsidRPr="00EE617D" w:rsidRDefault="00551DE1"/>
        </w:tc>
        <w:tc>
          <w:tcPr>
            <w:tcW w:w="172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Hrast</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24.05</w:t>
            </w:r>
          </w:p>
        </w:tc>
        <w:tc>
          <w:tcPr>
            <w:tcW w:w="118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20.44</w:t>
            </w:r>
          </w:p>
        </w:tc>
        <w:tc>
          <w:tcPr>
            <w:tcW w:w="115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 </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20.44</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67,397</w:t>
            </w:r>
          </w:p>
        </w:tc>
        <w:tc>
          <w:tcPr>
            <w:tcW w:w="1420" w:type="dxa"/>
            <w:vMerge/>
            <w:tcBorders>
              <w:top w:val="nil"/>
              <w:left w:val="single" w:sz="4" w:space="0" w:color="auto"/>
              <w:bottom w:val="single" w:sz="4" w:space="0" w:color="auto"/>
              <w:right w:val="single" w:sz="4" w:space="0" w:color="auto"/>
            </w:tcBorders>
            <w:vAlign w:val="center"/>
            <w:hideMark/>
          </w:tcPr>
          <w:p w:rsidR="00551DE1" w:rsidRPr="00EE617D" w:rsidRDefault="00551DE1"/>
        </w:tc>
      </w:tr>
      <w:tr w:rsidR="00EE617D" w:rsidRPr="00EE617D" w:rsidTr="00551DE1">
        <w:trPr>
          <w:trHeight w:val="315"/>
        </w:trPr>
        <w:tc>
          <w:tcPr>
            <w:tcW w:w="2396" w:type="dxa"/>
            <w:vMerge/>
            <w:tcBorders>
              <w:top w:val="nil"/>
              <w:left w:val="single" w:sz="4" w:space="0" w:color="auto"/>
              <w:bottom w:val="single" w:sz="4" w:space="0" w:color="auto"/>
              <w:right w:val="single" w:sz="4" w:space="0" w:color="auto"/>
            </w:tcBorders>
            <w:vAlign w:val="center"/>
            <w:hideMark/>
          </w:tcPr>
          <w:p w:rsidR="00551DE1" w:rsidRPr="00EE617D" w:rsidRDefault="00551DE1"/>
        </w:tc>
        <w:tc>
          <w:tcPr>
            <w:tcW w:w="172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OTL</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71.7</w:t>
            </w:r>
          </w:p>
        </w:tc>
        <w:tc>
          <w:tcPr>
            <w:tcW w:w="118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60.95</w:t>
            </w:r>
          </w:p>
        </w:tc>
        <w:tc>
          <w:tcPr>
            <w:tcW w:w="115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 </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60.95</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149,907</w:t>
            </w:r>
          </w:p>
        </w:tc>
        <w:tc>
          <w:tcPr>
            <w:tcW w:w="1420" w:type="dxa"/>
            <w:vMerge/>
            <w:tcBorders>
              <w:top w:val="nil"/>
              <w:left w:val="single" w:sz="4" w:space="0" w:color="auto"/>
              <w:bottom w:val="single" w:sz="4" w:space="0" w:color="auto"/>
              <w:right w:val="single" w:sz="4" w:space="0" w:color="auto"/>
            </w:tcBorders>
            <w:vAlign w:val="center"/>
            <w:hideMark/>
          </w:tcPr>
          <w:p w:rsidR="00551DE1" w:rsidRPr="00EE617D" w:rsidRDefault="00551DE1"/>
        </w:tc>
      </w:tr>
      <w:tr w:rsidR="00EE617D" w:rsidRPr="00EE617D" w:rsidTr="00551DE1">
        <w:trPr>
          <w:trHeight w:val="315"/>
        </w:trPr>
        <w:tc>
          <w:tcPr>
            <w:tcW w:w="2396" w:type="dxa"/>
            <w:vMerge/>
            <w:tcBorders>
              <w:top w:val="nil"/>
              <w:left w:val="single" w:sz="4" w:space="0" w:color="auto"/>
              <w:bottom w:val="single" w:sz="4" w:space="0" w:color="auto"/>
              <w:right w:val="single" w:sz="4" w:space="0" w:color="auto"/>
            </w:tcBorders>
            <w:vAlign w:val="center"/>
            <w:hideMark/>
          </w:tcPr>
          <w:p w:rsidR="00551DE1" w:rsidRPr="00EE617D" w:rsidRDefault="00551DE1"/>
        </w:tc>
        <w:tc>
          <w:tcPr>
            <w:tcW w:w="172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rPr>
                <w:b/>
                <w:bCs/>
              </w:rPr>
            </w:pPr>
            <w:r w:rsidRPr="00EE617D">
              <w:rPr>
                <w:b/>
                <w:bCs/>
              </w:rPr>
              <w:t>UKUPNO:</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171.37</w:t>
            </w:r>
          </w:p>
        </w:tc>
        <w:tc>
          <w:tcPr>
            <w:tcW w:w="118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145.67</w:t>
            </w:r>
          </w:p>
        </w:tc>
        <w:tc>
          <w:tcPr>
            <w:tcW w:w="115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11.28</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134.39</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376,425</w:t>
            </w:r>
          </w:p>
        </w:tc>
        <w:tc>
          <w:tcPr>
            <w:tcW w:w="1420" w:type="dxa"/>
            <w:vMerge/>
            <w:tcBorders>
              <w:top w:val="nil"/>
              <w:left w:val="single" w:sz="4" w:space="0" w:color="auto"/>
              <w:bottom w:val="single" w:sz="4" w:space="0" w:color="auto"/>
              <w:right w:val="single" w:sz="4" w:space="0" w:color="auto"/>
            </w:tcBorders>
            <w:vAlign w:val="center"/>
            <w:hideMark/>
          </w:tcPr>
          <w:p w:rsidR="00551DE1" w:rsidRPr="00EE617D" w:rsidRDefault="00551DE1"/>
        </w:tc>
      </w:tr>
      <w:tr w:rsidR="00EE617D" w:rsidRPr="00EE617D" w:rsidTr="00551DE1">
        <w:trPr>
          <w:trHeight w:val="855"/>
        </w:trPr>
        <w:tc>
          <w:tcPr>
            <w:tcW w:w="23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1DE1" w:rsidRPr="00EE617D" w:rsidRDefault="00551DE1">
            <w:pPr>
              <w:jc w:val="center"/>
            </w:pPr>
            <w:r w:rsidRPr="00EE617D">
              <w:t>Broj rešenih prijava (16)</w:t>
            </w:r>
          </w:p>
        </w:tc>
        <w:tc>
          <w:tcPr>
            <w:tcW w:w="172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EAT</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42.08</w:t>
            </w:r>
          </w:p>
        </w:tc>
        <w:tc>
          <w:tcPr>
            <w:tcW w:w="118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35.77</w:t>
            </w:r>
          </w:p>
        </w:tc>
        <w:tc>
          <w:tcPr>
            <w:tcW w:w="115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4.73</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31.04</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76,373</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1DE1" w:rsidRPr="00EE617D" w:rsidRDefault="00551DE1">
            <w:pPr>
              <w:jc w:val="center"/>
            </w:pPr>
            <w:r w:rsidRPr="00EE617D">
              <w:t>Obračun štete izvršen je po trenutno važećem cenovniku</w:t>
            </w:r>
          </w:p>
        </w:tc>
      </w:tr>
      <w:tr w:rsidR="00EE617D" w:rsidRPr="00EE617D" w:rsidTr="00551DE1">
        <w:trPr>
          <w:trHeight w:val="315"/>
        </w:trPr>
        <w:tc>
          <w:tcPr>
            <w:tcW w:w="2396" w:type="dxa"/>
            <w:vMerge/>
            <w:tcBorders>
              <w:top w:val="nil"/>
              <w:left w:val="single" w:sz="4" w:space="0" w:color="auto"/>
              <w:bottom w:val="single" w:sz="4" w:space="0" w:color="auto"/>
              <w:right w:val="single" w:sz="4" w:space="0" w:color="auto"/>
            </w:tcBorders>
            <w:vAlign w:val="center"/>
            <w:hideMark/>
          </w:tcPr>
          <w:p w:rsidR="00551DE1" w:rsidRPr="00EE617D" w:rsidRDefault="00551DE1"/>
        </w:tc>
        <w:tc>
          <w:tcPr>
            <w:tcW w:w="172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Hrast</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9.76</w:t>
            </w:r>
          </w:p>
        </w:tc>
        <w:tc>
          <w:tcPr>
            <w:tcW w:w="118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8.3</w:t>
            </w:r>
          </w:p>
        </w:tc>
        <w:tc>
          <w:tcPr>
            <w:tcW w:w="115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 </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8.3</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30,032</w:t>
            </w:r>
          </w:p>
        </w:tc>
        <w:tc>
          <w:tcPr>
            <w:tcW w:w="1420" w:type="dxa"/>
            <w:vMerge/>
            <w:tcBorders>
              <w:top w:val="nil"/>
              <w:left w:val="single" w:sz="4" w:space="0" w:color="auto"/>
              <w:bottom w:val="single" w:sz="4" w:space="0" w:color="auto"/>
              <w:right w:val="single" w:sz="4" w:space="0" w:color="auto"/>
            </w:tcBorders>
            <w:vAlign w:val="center"/>
            <w:hideMark/>
          </w:tcPr>
          <w:p w:rsidR="00551DE1" w:rsidRPr="00EE617D" w:rsidRDefault="00551DE1"/>
        </w:tc>
      </w:tr>
      <w:tr w:rsidR="00EE617D" w:rsidRPr="00EE617D" w:rsidTr="00551DE1">
        <w:trPr>
          <w:trHeight w:val="315"/>
        </w:trPr>
        <w:tc>
          <w:tcPr>
            <w:tcW w:w="2396" w:type="dxa"/>
            <w:vMerge/>
            <w:tcBorders>
              <w:top w:val="nil"/>
              <w:left w:val="single" w:sz="4" w:space="0" w:color="auto"/>
              <w:bottom w:val="single" w:sz="4" w:space="0" w:color="auto"/>
              <w:right w:val="single" w:sz="4" w:space="0" w:color="auto"/>
            </w:tcBorders>
            <w:vAlign w:val="center"/>
            <w:hideMark/>
          </w:tcPr>
          <w:p w:rsidR="00551DE1" w:rsidRPr="00EE617D" w:rsidRDefault="00551DE1"/>
        </w:tc>
        <w:tc>
          <w:tcPr>
            <w:tcW w:w="172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OTL</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53.73</w:t>
            </w:r>
          </w:p>
        </w:tc>
        <w:tc>
          <w:tcPr>
            <w:tcW w:w="118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45.67</w:t>
            </w:r>
          </w:p>
        </w:tc>
        <w:tc>
          <w:tcPr>
            <w:tcW w:w="115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 </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45.67</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135,073</w:t>
            </w:r>
          </w:p>
        </w:tc>
        <w:tc>
          <w:tcPr>
            <w:tcW w:w="1420" w:type="dxa"/>
            <w:vMerge/>
            <w:tcBorders>
              <w:top w:val="nil"/>
              <w:left w:val="single" w:sz="4" w:space="0" w:color="auto"/>
              <w:bottom w:val="single" w:sz="4" w:space="0" w:color="auto"/>
              <w:right w:val="single" w:sz="4" w:space="0" w:color="auto"/>
            </w:tcBorders>
            <w:vAlign w:val="center"/>
            <w:hideMark/>
          </w:tcPr>
          <w:p w:rsidR="00551DE1" w:rsidRPr="00EE617D" w:rsidRDefault="00551DE1"/>
        </w:tc>
      </w:tr>
      <w:tr w:rsidR="00EE617D" w:rsidRPr="00EE617D" w:rsidTr="00551DE1">
        <w:trPr>
          <w:trHeight w:val="315"/>
        </w:trPr>
        <w:tc>
          <w:tcPr>
            <w:tcW w:w="2396" w:type="dxa"/>
            <w:vMerge/>
            <w:tcBorders>
              <w:top w:val="nil"/>
              <w:left w:val="single" w:sz="4" w:space="0" w:color="auto"/>
              <w:bottom w:val="single" w:sz="4" w:space="0" w:color="auto"/>
              <w:right w:val="single" w:sz="4" w:space="0" w:color="auto"/>
            </w:tcBorders>
            <w:vAlign w:val="center"/>
            <w:hideMark/>
          </w:tcPr>
          <w:p w:rsidR="00551DE1" w:rsidRPr="00EE617D" w:rsidRDefault="00551DE1"/>
        </w:tc>
        <w:tc>
          <w:tcPr>
            <w:tcW w:w="172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rPr>
                <w:b/>
                <w:bCs/>
              </w:rPr>
            </w:pPr>
            <w:r w:rsidRPr="00EE617D">
              <w:rPr>
                <w:b/>
                <w:bCs/>
              </w:rPr>
              <w:t>UKUPNO:</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105.57</w:t>
            </w:r>
          </w:p>
        </w:tc>
        <w:tc>
          <w:tcPr>
            <w:tcW w:w="118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89.74</w:t>
            </w:r>
          </w:p>
        </w:tc>
        <w:tc>
          <w:tcPr>
            <w:tcW w:w="115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4.73</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85.01</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241,478</w:t>
            </w:r>
          </w:p>
        </w:tc>
        <w:tc>
          <w:tcPr>
            <w:tcW w:w="1420" w:type="dxa"/>
            <w:vMerge/>
            <w:tcBorders>
              <w:top w:val="nil"/>
              <w:left w:val="single" w:sz="4" w:space="0" w:color="auto"/>
              <w:bottom w:val="single" w:sz="4" w:space="0" w:color="auto"/>
              <w:right w:val="single" w:sz="4" w:space="0" w:color="auto"/>
            </w:tcBorders>
            <w:vAlign w:val="center"/>
            <w:hideMark/>
          </w:tcPr>
          <w:p w:rsidR="00551DE1" w:rsidRPr="00EE617D" w:rsidRDefault="00551DE1"/>
        </w:tc>
      </w:tr>
      <w:tr w:rsidR="00EE617D" w:rsidRPr="00EE617D" w:rsidTr="00551DE1">
        <w:trPr>
          <w:trHeight w:val="855"/>
        </w:trPr>
        <w:tc>
          <w:tcPr>
            <w:tcW w:w="2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551DE1" w:rsidRPr="00EE617D" w:rsidRDefault="00551DE1">
            <w:pPr>
              <w:jc w:val="center"/>
            </w:pPr>
            <w:r w:rsidRPr="00EE617D">
              <w:t>Broj nerešenih prijava (45)</w:t>
            </w:r>
          </w:p>
        </w:tc>
        <w:tc>
          <w:tcPr>
            <w:tcW w:w="172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EAT</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33.54</w:t>
            </w:r>
          </w:p>
        </w:tc>
        <w:tc>
          <w:tcPr>
            <w:tcW w:w="118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28.51</w:t>
            </w:r>
          </w:p>
        </w:tc>
        <w:tc>
          <w:tcPr>
            <w:tcW w:w="115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6.55</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21.96</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82,747</w:t>
            </w:r>
          </w:p>
        </w:tc>
        <w:tc>
          <w:tcPr>
            <w:tcW w:w="14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1DE1" w:rsidRPr="00EE617D" w:rsidRDefault="00551DE1">
            <w:pPr>
              <w:jc w:val="center"/>
            </w:pPr>
            <w:r w:rsidRPr="00EE617D">
              <w:t>Obračun štete izvršen je po trenutno važećem cenovniku</w:t>
            </w:r>
          </w:p>
        </w:tc>
      </w:tr>
      <w:tr w:rsidR="00EE617D" w:rsidRPr="00EE617D" w:rsidTr="00551DE1">
        <w:trPr>
          <w:trHeight w:val="315"/>
        </w:trPr>
        <w:tc>
          <w:tcPr>
            <w:tcW w:w="2396" w:type="dxa"/>
            <w:vMerge/>
            <w:tcBorders>
              <w:top w:val="nil"/>
              <w:left w:val="single" w:sz="4" w:space="0" w:color="auto"/>
              <w:bottom w:val="single" w:sz="4" w:space="0" w:color="auto"/>
              <w:right w:val="single" w:sz="4" w:space="0" w:color="auto"/>
            </w:tcBorders>
            <w:vAlign w:val="center"/>
            <w:hideMark/>
          </w:tcPr>
          <w:p w:rsidR="00551DE1" w:rsidRPr="00EE617D" w:rsidRDefault="00551DE1"/>
        </w:tc>
        <w:tc>
          <w:tcPr>
            <w:tcW w:w="172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Hrast</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14.29</w:t>
            </w:r>
          </w:p>
        </w:tc>
        <w:tc>
          <w:tcPr>
            <w:tcW w:w="118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12.14</w:t>
            </w:r>
          </w:p>
        </w:tc>
        <w:tc>
          <w:tcPr>
            <w:tcW w:w="115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 </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12.14</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37,365</w:t>
            </w:r>
          </w:p>
        </w:tc>
        <w:tc>
          <w:tcPr>
            <w:tcW w:w="1420" w:type="dxa"/>
            <w:vMerge/>
            <w:tcBorders>
              <w:top w:val="nil"/>
              <w:left w:val="single" w:sz="4" w:space="0" w:color="auto"/>
              <w:bottom w:val="single" w:sz="4" w:space="0" w:color="auto"/>
              <w:right w:val="single" w:sz="4" w:space="0" w:color="auto"/>
            </w:tcBorders>
            <w:vAlign w:val="center"/>
            <w:hideMark/>
          </w:tcPr>
          <w:p w:rsidR="00551DE1" w:rsidRPr="00EE617D" w:rsidRDefault="00551DE1"/>
        </w:tc>
      </w:tr>
      <w:tr w:rsidR="00EE617D" w:rsidRPr="00EE617D" w:rsidTr="00551DE1">
        <w:trPr>
          <w:trHeight w:val="315"/>
        </w:trPr>
        <w:tc>
          <w:tcPr>
            <w:tcW w:w="2396" w:type="dxa"/>
            <w:vMerge/>
            <w:tcBorders>
              <w:top w:val="nil"/>
              <w:left w:val="single" w:sz="4" w:space="0" w:color="auto"/>
              <w:bottom w:val="single" w:sz="4" w:space="0" w:color="auto"/>
              <w:right w:val="single" w:sz="4" w:space="0" w:color="auto"/>
            </w:tcBorders>
            <w:vAlign w:val="center"/>
            <w:hideMark/>
          </w:tcPr>
          <w:p w:rsidR="00551DE1" w:rsidRPr="00EE617D" w:rsidRDefault="00551DE1"/>
        </w:tc>
        <w:tc>
          <w:tcPr>
            <w:tcW w:w="172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OTL</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17.97</w:t>
            </w:r>
          </w:p>
        </w:tc>
        <w:tc>
          <w:tcPr>
            <w:tcW w:w="118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15.28</w:t>
            </w:r>
          </w:p>
        </w:tc>
        <w:tc>
          <w:tcPr>
            <w:tcW w:w="115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r w:rsidRPr="00EE617D">
              <w:t> </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15.28</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pPr>
            <w:r w:rsidRPr="00EE617D">
              <w:t>14,834</w:t>
            </w:r>
          </w:p>
        </w:tc>
        <w:tc>
          <w:tcPr>
            <w:tcW w:w="1420" w:type="dxa"/>
            <w:vMerge/>
            <w:tcBorders>
              <w:top w:val="nil"/>
              <w:left w:val="single" w:sz="4" w:space="0" w:color="auto"/>
              <w:bottom w:val="single" w:sz="4" w:space="0" w:color="auto"/>
              <w:right w:val="single" w:sz="4" w:space="0" w:color="auto"/>
            </w:tcBorders>
            <w:vAlign w:val="center"/>
            <w:hideMark/>
          </w:tcPr>
          <w:p w:rsidR="00551DE1" w:rsidRPr="00EE617D" w:rsidRDefault="00551DE1"/>
        </w:tc>
      </w:tr>
      <w:tr w:rsidR="00EE617D" w:rsidRPr="00EE617D" w:rsidTr="00551DE1">
        <w:trPr>
          <w:trHeight w:val="315"/>
        </w:trPr>
        <w:tc>
          <w:tcPr>
            <w:tcW w:w="2396" w:type="dxa"/>
            <w:vMerge/>
            <w:tcBorders>
              <w:top w:val="nil"/>
              <w:left w:val="single" w:sz="4" w:space="0" w:color="auto"/>
              <w:bottom w:val="single" w:sz="4" w:space="0" w:color="auto"/>
              <w:right w:val="single" w:sz="4" w:space="0" w:color="auto"/>
            </w:tcBorders>
            <w:vAlign w:val="center"/>
            <w:hideMark/>
          </w:tcPr>
          <w:p w:rsidR="00551DE1" w:rsidRPr="00EE617D" w:rsidRDefault="00551DE1"/>
        </w:tc>
        <w:tc>
          <w:tcPr>
            <w:tcW w:w="172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rPr>
                <w:b/>
                <w:bCs/>
              </w:rPr>
            </w:pPr>
            <w:r w:rsidRPr="00EE617D">
              <w:rPr>
                <w:b/>
                <w:bCs/>
              </w:rPr>
              <w:t>UKUPNO:</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65.80</w:t>
            </w:r>
          </w:p>
        </w:tc>
        <w:tc>
          <w:tcPr>
            <w:tcW w:w="118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55.93</w:t>
            </w:r>
          </w:p>
        </w:tc>
        <w:tc>
          <w:tcPr>
            <w:tcW w:w="1158"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6.55</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49.38</w:t>
            </w:r>
          </w:p>
        </w:tc>
        <w:tc>
          <w:tcPr>
            <w:tcW w:w="1280" w:type="dxa"/>
            <w:tcBorders>
              <w:top w:val="nil"/>
              <w:left w:val="nil"/>
              <w:bottom w:val="single" w:sz="4" w:space="0" w:color="auto"/>
              <w:right w:val="single" w:sz="4" w:space="0" w:color="auto"/>
            </w:tcBorders>
            <w:shd w:val="clear" w:color="000000" w:fill="FFFFFF"/>
            <w:noWrap/>
            <w:vAlign w:val="center"/>
            <w:hideMark/>
          </w:tcPr>
          <w:p w:rsidR="00551DE1" w:rsidRPr="00EE617D" w:rsidRDefault="00551DE1">
            <w:pPr>
              <w:jc w:val="right"/>
              <w:rPr>
                <w:b/>
                <w:bCs/>
              </w:rPr>
            </w:pPr>
            <w:r w:rsidRPr="00EE617D">
              <w:rPr>
                <w:b/>
                <w:bCs/>
              </w:rPr>
              <w:t>134,946</w:t>
            </w:r>
          </w:p>
        </w:tc>
        <w:tc>
          <w:tcPr>
            <w:tcW w:w="1420" w:type="dxa"/>
            <w:vMerge/>
            <w:tcBorders>
              <w:top w:val="nil"/>
              <w:left w:val="single" w:sz="4" w:space="0" w:color="auto"/>
              <w:bottom w:val="single" w:sz="4" w:space="0" w:color="auto"/>
              <w:right w:val="single" w:sz="4" w:space="0" w:color="auto"/>
            </w:tcBorders>
            <w:vAlign w:val="center"/>
            <w:hideMark/>
          </w:tcPr>
          <w:p w:rsidR="00551DE1" w:rsidRPr="00EE617D" w:rsidRDefault="00551DE1"/>
        </w:tc>
      </w:tr>
      <w:tr w:rsidR="00D52A2C" w:rsidRPr="00EE617D" w:rsidTr="00551DE1">
        <w:trPr>
          <w:trHeight w:val="315"/>
        </w:trPr>
        <w:tc>
          <w:tcPr>
            <w:tcW w:w="11722" w:type="dxa"/>
            <w:gridSpan w:val="8"/>
            <w:tcBorders>
              <w:top w:val="nil"/>
              <w:left w:val="nil"/>
              <w:bottom w:val="nil"/>
              <w:right w:val="nil"/>
            </w:tcBorders>
            <w:shd w:val="clear" w:color="auto" w:fill="auto"/>
            <w:noWrap/>
            <w:vAlign w:val="center"/>
            <w:hideMark/>
          </w:tcPr>
          <w:p w:rsidR="00551DE1" w:rsidRPr="00EE617D" w:rsidRDefault="00551DE1">
            <w:r w:rsidRPr="00EE617D">
              <w:t>Napomena: Cene su bez PDV</w:t>
            </w:r>
          </w:p>
        </w:tc>
      </w:tr>
    </w:tbl>
    <w:p w:rsidR="00551DE1" w:rsidRPr="00EE617D" w:rsidRDefault="00551DE1" w:rsidP="00585EE4">
      <w:pPr>
        <w:spacing w:line="276" w:lineRule="auto"/>
        <w:jc w:val="both"/>
        <w:rPr>
          <w:bCs/>
          <w:lang w:val="sr-Latn-RS"/>
        </w:rPr>
      </w:pPr>
    </w:p>
    <w:p w:rsidR="00F74F31" w:rsidRPr="00EE617D" w:rsidRDefault="00F74F31" w:rsidP="00585EE4">
      <w:pPr>
        <w:spacing w:line="276" w:lineRule="auto"/>
        <w:jc w:val="both"/>
        <w:rPr>
          <w:bCs/>
          <w:i/>
          <w:u w:val="single"/>
          <w:lang w:val="sr-Latn-RS"/>
        </w:rPr>
      </w:pPr>
      <w:r w:rsidRPr="00EE617D">
        <w:rPr>
          <w:bCs/>
          <w:i/>
          <w:lang w:val="sr-Cyrl-CS"/>
        </w:rPr>
        <w:tab/>
      </w:r>
      <w:r w:rsidR="00321BC8" w:rsidRPr="00EE617D">
        <w:rPr>
          <w:bCs/>
          <w:i/>
          <w:u w:val="single"/>
          <w:lang w:val="sr-Cyrl-CS"/>
        </w:rPr>
        <w:t>Štete</w:t>
      </w:r>
      <w:r w:rsidRPr="00EE617D">
        <w:rPr>
          <w:bCs/>
          <w:i/>
          <w:u w:val="single"/>
          <w:lang w:val="sr-Cyrl-CS"/>
        </w:rPr>
        <w:t xml:space="preserve"> </w:t>
      </w:r>
      <w:r w:rsidR="00321BC8" w:rsidRPr="00EE617D">
        <w:rPr>
          <w:bCs/>
          <w:i/>
          <w:u w:val="single"/>
          <w:lang w:val="sr-Cyrl-CS"/>
        </w:rPr>
        <w:t>od</w:t>
      </w:r>
      <w:r w:rsidRPr="00EE617D">
        <w:rPr>
          <w:bCs/>
          <w:i/>
          <w:u w:val="single"/>
          <w:lang w:val="sr-Cyrl-CS"/>
        </w:rPr>
        <w:t xml:space="preserve"> </w:t>
      </w:r>
      <w:r w:rsidR="00321BC8" w:rsidRPr="00EE617D">
        <w:rPr>
          <w:bCs/>
          <w:i/>
          <w:u w:val="single"/>
          <w:lang w:val="sr-Cyrl-CS"/>
        </w:rPr>
        <w:t>abiotičkih</w:t>
      </w:r>
      <w:r w:rsidRPr="00EE617D">
        <w:rPr>
          <w:bCs/>
          <w:i/>
          <w:u w:val="single"/>
          <w:lang w:val="sr-Cyrl-CS"/>
        </w:rPr>
        <w:t xml:space="preserve"> </w:t>
      </w:r>
      <w:r w:rsidR="00321BC8" w:rsidRPr="00EE617D">
        <w:rPr>
          <w:bCs/>
          <w:i/>
          <w:u w:val="single"/>
          <w:lang w:val="sr-Cyrl-CS"/>
        </w:rPr>
        <w:t>faktora</w:t>
      </w:r>
    </w:p>
    <w:p w:rsidR="00D273F2" w:rsidRPr="00EE617D" w:rsidRDefault="00D273F2" w:rsidP="00585EE4">
      <w:pPr>
        <w:spacing w:line="276" w:lineRule="auto"/>
        <w:jc w:val="both"/>
        <w:rPr>
          <w:bCs/>
          <w:u w:val="single"/>
          <w:lang w:val="sr-Latn-RS"/>
        </w:rPr>
      </w:pPr>
    </w:p>
    <w:p w:rsidR="00F74F31" w:rsidRPr="00EE617D" w:rsidRDefault="00F74F31" w:rsidP="00585EE4">
      <w:pPr>
        <w:spacing w:line="276" w:lineRule="auto"/>
        <w:jc w:val="both"/>
        <w:rPr>
          <w:bCs/>
          <w:lang w:val="sr-Cyrl-CS"/>
        </w:rPr>
      </w:pPr>
      <w:r w:rsidRPr="00EE617D">
        <w:rPr>
          <w:bCs/>
          <w:lang w:val="sr-Cyrl-CS"/>
        </w:rPr>
        <w:tab/>
      </w:r>
      <w:r w:rsidR="00321BC8" w:rsidRPr="00EE617D">
        <w:rPr>
          <w:bCs/>
          <w:lang w:val="sr-Cyrl-CS"/>
        </w:rPr>
        <w:t>Na</w:t>
      </w:r>
      <w:r w:rsidRPr="00EE617D">
        <w:rPr>
          <w:bCs/>
          <w:lang w:val="sr-Cyrl-CS"/>
        </w:rPr>
        <w:t xml:space="preserve"> </w:t>
      </w:r>
      <w:r w:rsidR="00321BC8" w:rsidRPr="00EE617D">
        <w:rPr>
          <w:bCs/>
          <w:lang w:val="sr-Cyrl-CS"/>
        </w:rPr>
        <w:t>delovima</w:t>
      </w:r>
      <w:r w:rsidRPr="00EE617D">
        <w:rPr>
          <w:bCs/>
          <w:lang w:val="sr-Cyrl-CS"/>
        </w:rPr>
        <w:t xml:space="preserve"> </w:t>
      </w:r>
      <w:r w:rsidR="00321BC8" w:rsidRPr="00EE617D">
        <w:rPr>
          <w:bCs/>
          <w:lang w:val="sr-Cyrl-CS"/>
        </w:rPr>
        <w:t>područja</w:t>
      </w:r>
      <w:r w:rsidRPr="00EE617D">
        <w:rPr>
          <w:bCs/>
          <w:lang w:val="sr-Cyrl-CS"/>
        </w:rPr>
        <w:t xml:space="preserve"> </w:t>
      </w:r>
      <w:r w:rsidR="00321BC8" w:rsidRPr="00EE617D">
        <w:rPr>
          <w:bCs/>
          <w:lang w:val="sr-Cyrl-CS"/>
        </w:rPr>
        <w:t>GJ</w:t>
      </w:r>
      <w:r w:rsidRPr="00EE617D">
        <w:rPr>
          <w:bCs/>
          <w:lang w:val="sr-Cyrl-CS"/>
        </w:rPr>
        <w:t xml:space="preserve"> </w:t>
      </w:r>
      <w:r w:rsidR="00321BC8" w:rsidRPr="00EE617D">
        <w:rPr>
          <w:bCs/>
          <w:lang w:val="sr-Cyrl-CS"/>
        </w:rPr>
        <w:t>pojava</w:t>
      </w:r>
      <w:r w:rsidRPr="00EE617D">
        <w:rPr>
          <w:bCs/>
          <w:lang w:val="sr-Cyrl-CS"/>
        </w:rPr>
        <w:t xml:space="preserve"> </w:t>
      </w:r>
      <w:r w:rsidR="00321BC8" w:rsidRPr="00EE617D">
        <w:rPr>
          <w:bCs/>
          <w:lang w:val="sr-Cyrl-CS"/>
        </w:rPr>
        <w:t>vetroizvala</w:t>
      </w:r>
      <w:r w:rsidRPr="00EE617D">
        <w:rPr>
          <w:bCs/>
          <w:lang w:val="sr-Cyrl-CS"/>
        </w:rPr>
        <w:t xml:space="preserve"> </w:t>
      </w:r>
      <w:r w:rsidR="00321BC8" w:rsidRPr="00EE617D">
        <w:rPr>
          <w:bCs/>
          <w:lang w:val="sr-Cyrl-CS"/>
        </w:rPr>
        <w:t>i</w:t>
      </w:r>
      <w:r w:rsidRPr="00EE617D">
        <w:rPr>
          <w:bCs/>
          <w:lang w:val="sr-Cyrl-CS"/>
        </w:rPr>
        <w:t xml:space="preserve"> </w:t>
      </w:r>
      <w:r w:rsidR="00321BC8" w:rsidRPr="00EE617D">
        <w:rPr>
          <w:bCs/>
          <w:lang w:val="sr-Cyrl-CS"/>
        </w:rPr>
        <w:t>vetroloma</w:t>
      </w:r>
      <w:r w:rsidRPr="00EE617D">
        <w:rPr>
          <w:bCs/>
          <w:lang w:val="sr-Cyrl-CS"/>
        </w:rPr>
        <w:t xml:space="preserve"> </w:t>
      </w:r>
      <w:r w:rsidR="00321BC8" w:rsidRPr="00EE617D">
        <w:rPr>
          <w:bCs/>
          <w:lang w:val="sr-Cyrl-CS"/>
        </w:rPr>
        <w:t>topola</w:t>
      </w:r>
      <w:r w:rsidRPr="00EE617D">
        <w:rPr>
          <w:bCs/>
          <w:lang w:val="sr-Cyrl-CS"/>
        </w:rPr>
        <w:t xml:space="preserve"> </w:t>
      </w:r>
      <w:r w:rsidR="00321BC8" w:rsidRPr="00EE617D">
        <w:rPr>
          <w:bCs/>
          <w:lang w:val="sr-Cyrl-CS"/>
        </w:rPr>
        <w:t>je</w:t>
      </w:r>
      <w:r w:rsidRPr="00EE617D">
        <w:rPr>
          <w:bCs/>
          <w:lang w:val="sr-Cyrl-CS"/>
        </w:rPr>
        <w:t xml:space="preserve"> </w:t>
      </w:r>
      <w:r w:rsidR="00321BC8" w:rsidRPr="00EE617D">
        <w:rPr>
          <w:bCs/>
          <w:lang w:val="sr-Cyrl-CS"/>
        </w:rPr>
        <w:t>karakteristična</w:t>
      </w:r>
      <w:r w:rsidRPr="00EE617D">
        <w:rPr>
          <w:bCs/>
          <w:lang w:val="sr-Cyrl-CS"/>
        </w:rPr>
        <w:t xml:space="preserve"> </w:t>
      </w:r>
      <w:r w:rsidR="00321BC8" w:rsidRPr="00EE617D">
        <w:rPr>
          <w:bCs/>
          <w:lang w:val="sr-Cyrl-CS"/>
        </w:rPr>
        <w:t>za</w:t>
      </w:r>
      <w:r w:rsidRPr="00EE617D">
        <w:rPr>
          <w:bCs/>
          <w:lang w:val="sr-Cyrl-CS"/>
        </w:rPr>
        <w:t xml:space="preserve"> </w:t>
      </w:r>
      <w:r w:rsidR="00321BC8" w:rsidRPr="00EE617D">
        <w:rPr>
          <w:bCs/>
          <w:lang w:val="sr-Cyrl-CS"/>
        </w:rPr>
        <w:t>starija</w:t>
      </w:r>
      <w:r w:rsidRPr="00EE617D">
        <w:rPr>
          <w:bCs/>
          <w:lang w:val="sr-Cyrl-CS"/>
        </w:rPr>
        <w:t xml:space="preserve"> </w:t>
      </w:r>
      <w:r w:rsidR="00321BC8" w:rsidRPr="00EE617D">
        <w:rPr>
          <w:bCs/>
          <w:lang w:val="sr-Cyrl-CS"/>
        </w:rPr>
        <w:t>stabla</w:t>
      </w:r>
      <w:r w:rsidRPr="00EE617D">
        <w:rPr>
          <w:bCs/>
          <w:lang w:val="sr-Cyrl-CS"/>
        </w:rPr>
        <w:t xml:space="preserve">, </w:t>
      </w:r>
      <w:r w:rsidR="00321BC8" w:rsidRPr="00EE617D">
        <w:rPr>
          <w:bCs/>
          <w:lang w:val="sr-Cyrl-CS"/>
        </w:rPr>
        <w:t>posebno</w:t>
      </w:r>
      <w:r w:rsidRPr="00EE617D">
        <w:rPr>
          <w:bCs/>
          <w:lang w:val="sr-Cyrl-CS"/>
        </w:rPr>
        <w:t xml:space="preserve"> </w:t>
      </w:r>
      <w:r w:rsidR="00321BC8" w:rsidRPr="00EE617D">
        <w:rPr>
          <w:bCs/>
          <w:lang w:val="sr-Cyrl-CS"/>
        </w:rPr>
        <w:t>na</w:t>
      </w:r>
      <w:r w:rsidRPr="00EE617D">
        <w:rPr>
          <w:bCs/>
          <w:lang w:val="sr-Cyrl-CS"/>
        </w:rPr>
        <w:t xml:space="preserve"> </w:t>
      </w:r>
      <w:r w:rsidR="00321BC8" w:rsidRPr="00EE617D">
        <w:rPr>
          <w:bCs/>
          <w:lang w:val="sr-Cyrl-CS"/>
        </w:rPr>
        <w:t>plićim</w:t>
      </w:r>
      <w:r w:rsidRPr="00EE617D">
        <w:rPr>
          <w:bCs/>
          <w:lang w:val="sr-Cyrl-CS"/>
        </w:rPr>
        <w:t xml:space="preserve"> </w:t>
      </w:r>
      <w:r w:rsidR="00321BC8" w:rsidRPr="00EE617D">
        <w:rPr>
          <w:bCs/>
          <w:lang w:val="sr-Cyrl-CS"/>
        </w:rPr>
        <w:t>zemljištima</w:t>
      </w:r>
      <w:r w:rsidRPr="00EE617D">
        <w:rPr>
          <w:bCs/>
          <w:lang w:val="sr-Cyrl-CS"/>
        </w:rPr>
        <w:t xml:space="preserve"> </w:t>
      </w:r>
      <w:r w:rsidR="00321BC8" w:rsidRPr="00EE617D">
        <w:rPr>
          <w:bCs/>
          <w:lang w:val="sr-Cyrl-CS"/>
        </w:rPr>
        <w:t>i</w:t>
      </w:r>
      <w:r w:rsidRPr="00EE617D">
        <w:rPr>
          <w:bCs/>
          <w:lang w:val="sr-Cyrl-CS"/>
        </w:rPr>
        <w:t xml:space="preserve"> </w:t>
      </w:r>
      <w:r w:rsidR="00321BC8" w:rsidRPr="00EE617D">
        <w:rPr>
          <w:bCs/>
          <w:lang w:val="sr-Cyrl-CS"/>
        </w:rPr>
        <w:t>podvodnim</w:t>
      </w:r>
      <w:r w:rsidRPr="00EE617D">
        <w:rPr>
          <w:bCs/>
          <w:lang w:val="sr-Cyrl-CS"/>
        </w:rPr>
        <w:t xml:space="preserve"> </w:t>
      </w:r>
      <w:r w:rsidR="00321BC8" w:rsidRPr="00EE617D">
        <w:rPr>
          <w:bCs/>
          <w:lang w:val="sr-Cyrl-CS"/>
        </w:rPr>
        <w:t>terenima</w:t>
      </w:r>
      <w:r w:rsidRPr="00EE617D">
        <w:rPr>
          <w:bCs/>
          <w:lang w:val="sr-Cyrl-CS"/>
        </w:rPr>
        <w:t xml:space="preserve">. </w:t>
      </w:r>
      <w:r w:rsidR="00321BC8" w:rsidRPr="00EE617D">
        <w:rPr>
          <w:bCs/>
          <w:lang w:val="sr-Cyrl-CS"/>
        </w:rPr>
        <w:t>Drvna</w:t>
      </w:r>
      <w:r w:rsidRPr="00EE617D">
        <w:rPr>
          <w:bCs/>
          <w:lang w:val="sr-Cyrl-CS"/>
        </w:rPr>
        <w:t xml:space="preserve"> </w:t>
      </w:r>
      <w:r w:rsidR="00321BC8" w:rsidRPr="00EE617D">
        <w:rPr>
          <w:bCs/>
          <w:lang w:val="sr-Cyrl-CS"/>
        </w:rPr>
        <w:t>masa</w:t>
      </w:r>
      <w:r w:rsidRPr="00EE617D">
        <w:rPr>
          <w:bCs/>
          <w:lang w:val="sr-Cyrl-CS"/>
        </w:rPr>
        <w:t xml:space="preserve"> </w:t>
      </w:r>
      <w:r w:rsidR="00321BC8" w:rsidRPr="00EE617D">
        <w:rPr>
          <w:bCs/>
          <w:lang w:val="sr-Cyrl-CS"/>
        </w:rPr>
        <w:t>je</w:t>
      </w:r>
      <w:r w:rsidRPr="00EE617D">
        <w:rPr>
          <w:bCs/>
          <w:lang w:val="sr-Cyrl-CS"/>
        </w:rPr>
        <w:t xml:space="preserve"> </w:t>
      </w:r>
      <w:r w:rsidR="00321BC8" w:rsidRPr="00EE617D">
        <w:rPr>
          <w:bCs/>
          <w:lang w:val="sr-Cyrl-CS"/>
        </w:rPr>
        <w:t>iskorišćena</w:t>
      </w:r>
      <w:r w:rsidRPr="00EE617D">
        <w:rPr>
          <w:bCs/>
          <w:lang w:val="sr-Cyrl-CS"/>
        </w:rPr>
        <w:t xml:space="preserve"> </w:t>
      </w:r>
      <w:r w:rsidR="00321BC8" w:rsidRPr="00EE617D">
        <w:rPr>
          <w:bCs/>
          <w:lang w:val="sr-Cyrl-CS"/>
        </w:rPr>
        <w:t>i</w:t>
      </w:r>
      <w:r w:rsidRPr="00EE617D">
        <w:rPr>
          <w:bCs/>
          <w:lang w:val="sr-Cyrl-CS"/>
        </w:rPr>
        <w:t xml:space="preserve"> </w:t>
      </w:r>
      <w:r w:rsidR="00321BC8" w:rsidRPr="00EE617D">
        <w:rPr>
          <w:bCs/>
          <w:lang w:val="sr-Cyrl-CS"/>
        </w:rPr>
        <w:t>prikazana</w:t>
      </w:r>
      <w:r w:rsidRPr="00EE617D">
        <w:rPr>
          <w:bCs/>
          <w:lang w:val="sr-Cyrl-CS"/>
        </w:rPr>
        <w:t xml:space="preserve"> </w:t>
      </w:r>
      <w:r w:rsidR="00321BC8" w:rsidRPr="00EE617D">
        <w:rPr>
          <w:bCs/>
          <w:lang w:val="sr-Cyrl-CS"/>
        </w:rPr>
        <w:t>kao</w:t>
      </w:r>
      <w:r w:rsidRPr="00EE617D">
        <w:rPr>
          <w:bCs/>
          <w:lang w:val="sr-Cyrl-CS"/>
        </w:rPr>
        <w:t xml:space="preserve"> </w:t>
      </w:r>
      <w:r w:rsidR="00321BC8" w:rsidRPr="00EE617D">
        <w:rPr>
          <w:bCs/>
          <w:lang w:val="sr-Cyrl-CS"/>
        </w:rPr>
        <w:t>slučajni</w:t>
      </w:r>
      <w:r w:rsidRPr="00EE617D">
        <w:rPr>
          <w:bCs/>
          <w:lang w:val="sr-Cyrl-CS"/>
        </w:rPr>
        <w:t xml:space="preserve"> </w:t>
      </w:r>
      <w:r w:rsidR="00321BC8" w:rsidRPr="00EE617D">
        <w:rPr>
          <w:bCs/>
          <w:lang w:val="sr-Cyrl-CS"/>
        </w:rPr>
        <w:t>prinos</w:t>
      </w:r>
      <w:r w:rsidRPr="00EE617D">
        <w:rPr>
          <w:bCs/>
          <w:lang w:val="sr-Cyrl-CS"/>
        </w:rPr>
        <w:t xml:space="preserve">. </w:t>
      </w:r>
      <w:r w:rsidR="00321BC8" w:rsidRPr="00EE617D">
        <w:rPr>
          <w:bCs/>
          <w:lang w:val="sr-Cyrl-CS"/>
        </w:rPr>
        <w:t>Manje</w:t>
      </w:r>
      <w:r w:rsidRPr="00EE617D">
        <w:rPr>
          <w:bCs/>
          <w:lang w:val="sr-Cyrl-CS"/>
        </w:rPr>
        <w:t xml:space="preserve"> </w:t>
      </w:r>
      <w:r w:rsidR="00321BC8" w:rsidRPr="00EE617D">
        <w:rPr>
          <w:bCs/>
          <w:lang w:val="sr-Cyrl-CS"/>
        </w:rPr>
        <w:t>oštećeni</w:t>
      </w:r>
      <w:r w:rsidRPr="00EE617D">
        <w:rPr>
          <w:bCs/>
          <w:lang w:val="sr-Cyrl-CS"/>
        </w:rPr>
        <w:t xml:space="preserve"> </w:t>
      </w:r>
      <w:r w:rsidR="00321BC8" w:rsidRPr="00EE617D">
        <w:rPr>
          <w:bCs/>
          <w:lang w:val="sr-Cyrl-CS"/>
        </w:rPr>
        <w:t>zasadi</w:t>
      </w:r>
      <w:r w:rsidRPr="00EE617D">
        <w:rPr>
          <w:bCs/>
          <w:lang w:val="sr-Cyrl-CS"/>
        </w:rPr>
        <w:t xml:space="preserve"> </w:t>
      </w:r>
      <w:r w:rsidR="00321BC8" w:rsidRPr="00EE617D">
        <w:rPr>
          <w:bCs/>
          <w:lang w:val="sr-Cyrl-CS"/>
        </w:rPr>
        <w:t>zahvaćeni</w:t>
      </w:r>
      <w:r w:rsidRPr="00EE617D">
        <w:rPr>
          <w:bCs/>
          <w:lang w:val="sr-Cyrl-CS"/>
        </w:rPr>
        <w:t xml:space="preserve"> </w:t>
      </w:r>
      <w:r w:rsidR="00321BC8" w:rsidRPr="00EE617D">
        <w:rPr>
          <w:bCs/>
          <w:lang w:val="sr-Cyrl-CS"/>
        </w:rPr>
        <w:t>vetrolomima</w:t>
      </w:r>
      <w:r w:rsidRPr="00EE617D">
        <w:rPr>
          <w:bCs/>
          <w:lang w:val="sr-Cyrl-CS"/>
        </w:rPr>
        <w:t xml:space="preserve"> </w:t>
      </w:r>
      <w:r w:rsidR="00321BC8" w:rsidRPr="00EE617D">
        <w:rPr>
          <w:bCs/>
          <w:lang w:val="sr-Cyrl-CS"/>
        </w:rPr>
        <w:t>se</w:t>
      </w:r>
      <w:r w:rsidRPr="00EE617D">
        <w:rPr>
          <w:bCs/>
          <w:lang w:val="sr-Cyrl-CS"/>
        </w:rPr>
        <w:t xml:space="preserve"> </w:t>
      </w:r>
      <w:r w:rsidR="00321BC8" w:rsidRPr="00EE617D">
        <w:rPr>
          <w:bCs/>
          <w:lang w:val="sr-Cyrl-CS"/>
        </w:rPr>
        <w:t>i</w:t>
      </w:r>
      <w:r w:rsidRPr="00EE617D">
        <w:rPr>
          <w:bCs/>
          <w:lang w:val="sr-Cyrl-CS"/>
        </w:rPr>
        <w:t xml:space="preserve"> </w:t>
      </w:r>
      <w:r w:rsidR="00321BC8" w:rsidRPr="00EE617D">
        <w:rPr>
          <w:bCs/>
          <w:lang w:val="sr-Cyrl-CS"/>
        </w:rPr>
        <w:t>dalje</w:t>
      </w:r>
      <w:r w:rsidRPr="00EE617D">
        <w:rPr>
          <w:bCs/>
          <w:lang w:val="sr-Cyrl-CS"/>
        </w:rPr>
        <w:t xml:space="preserve"> </w:t>
      </w:r>
      <w:r w:rsidR="00321BC8" w:rsidRPr="00EE617D">
        <w:rPr>
          <w:bCs/>
          <w:lang w:val="sr-Cyrl-CS"/>
        </w:rPr>
        <w:t>uzgajaju</w:t>
      </w:r>
      <w:r w:rsidRPr="00EE617D">
        <w:rPr>
          <w:bCs/>
          <w:lang w:val="sr-Cyrl-CS"/>
        </w:rPr>
        <w:t xml:space="preserve">, </w:t>
      </w:r>
      <w:r w:rsidR="00321BC8" w:rsidRPr="00EE617D">
        <w:rPr>
          <w:bCs/>
          <w:lang w:val="sr-Cyrl-CS"/>
        </w:rPr>
        <w:t>s</w:t>
      </w:r>
      <w:r w:rsidRPr="00EE617D">
        <w:rPr>
          <w:bCs/>
          <w:lang w:val="sr-Cyrl-CS"/>
        </w:rPr>
        <w:t xml:space="preserve"> </w:t>
      </w:r>
      <w:r w:rsidR="00321BC8" w:rsidRPr="00EE617D">
        <w:rPr>
          <w:bCs/>
          <w:lang w:val="sr-Cyrl-CS"/>
        </w:rPr>
        <w:t>tim</w:t>
      </w:r>
      <w:r w:rsidRPr="00EE617D">
        <w:rPr>
          <w:bCs/>
          <w:lang w:val="sr-Cyrl-CS"/>
        </w:rPr>
        <w:t xml:space="preserve"> </w:t>
      </w:r>
      <w:r w:rsidR="00321BC8" w:rsidRPr="00EE617D">
        <w:rPr>
          <w:bCs/>
          <w:lang w:val="sr-Cyrl-CS"/>
        </w:rPr>
        <w:t>što</w:t>
      </w:r>
      <w:r w:rsidRPr="00EE617D">
        <w:rPr>
          <w:bCs/>
          <w:lang w:val="sr-Cyrl-CS"/>
        </w:rPr>
        <w:t xml:space="preserve"> </w:t>
      </w:r>
      <w:r w:rsidR="00321BC8" w:rsidRPr="00EE617D">
        <w:rPr>
          <w:bCs/>
          <w:lang w:val="sr-Cyrl-CS"/>
        </w:rPr>
        <w:t>je</w:t>
      </w:r>
      <w:r w:rsidRPr="00EE617D">
        <w:rPr>
          <w:bCs/>
          <w:lang w:val="sr-Cyrl-CS"/>
        </w:rPr>
        <w:t xml:space="preserve"> </w:t>
      </w:r>
      <w:r w:rsidR="00321BC8" w:rsidRPr="00EE617D">
        <w:rPr>
          <w:bCs/>
          <w:lang w:val="sr-Cyrl-CS"/>
        </w:rPr>
        <w:t>nešto</w:t>
      </w:r>
      <w:r w:rsidRPr="00EE617D">
        <w:rPr>
          <w:bCs/>
          <w:lang w:val="sr-Cyrl-CS"/>
        </w:rPr>
        <w:t xml:space="preserve"> </w:t>
      </w:r>
      <w:r w:rsidR="00321BC8" w:rsidRPr="00EE617D">
        <w:rPr>
          <w:bCs/>
          <w:lang w:val="sr-Cyrl-CS"/>
        </w:rPr>
        <w:t>manji</w:t>
      </w:r>
      <w:r w:rsidRPr="00EE617D">
        <w:rPr>
          <w:bCs/>
          <w:lang w:val="sr-Cyrl-CS"/>
        </w:rPr>
        <w:t xml:space="preserve"> </w:t>
      </w:r>
      <w:r w:rsidR="00321BC8" w:rsidRPr="00EE617D">
        <w:rPr>
          <w:bCs/>
          <w:lang w:val="sr-Cyrl-CS"/>
        </w:rPr>
        <w:t>prirast</w:t>
      </w:r>
      <w:r w:rsidRPr="00EE617D">
        <w:rPr>
          <w:bCs/>
          <w:lang w:val="sr-Cyrl-CS"/>
        </w:rPr>
        <w:t xml:space="preserve"> </w:t>
      </w:r>
      <w:r w:rsidR="00321BC8" w:rsidRPr="00EE617D">
        <w:rPr>
          <w:bCs/>
          <w:lang w:val="sr-Cyrl-CS"/>
        </w:rPr>
        <w:t>i</w:t>
      </w:r>
      <w:r w:rsidRPr="00EE617D">
        <w:rPr>
          <w:bCs/>
          <w:lang w:val="sr-Cyrl-CS"/>
        </w:rPr>
        <w:t xml:space="preserve"> </w:t>
      </w:r>
      <w:r w:rsidR="00321BC8" w:rsidRPr="00EE617D">
        <w:rPr>
          <w:bCs/>
          <w:lang w:val="sr-Cyrl-CS"/>
        </w:rPr>
        <w:t>kvalitet</w:t>
      </w:r>
      <w:r w:rsidRPr="00EE617D">
        <w:rPr>
          <w:bCs/>
          <w:lang w:val="sr-Cyrl-CS"/>
        </w:rPr>
        <w:t xml:space="preserve"> </w:t>
      </w:r>
      <w:r w:rsidR="00321BC8" w:rsidRPr="00EE617D">
        <w:rPr>
          <w:bCs/>
          <w:lang w:val="sr-Cyrl-CS"/>
        </w:rPr>
        <w:t>drvne</w:t>
      </w:r>
      <w:r w:rsidRPr="00EE617D">
        <w:rPr>
          <w:bCs/>
          <w:lang w:val="sr-Cyrl-CS"/>
        </w:rPr>
        <w:t xml:space="preserve"> </w:t>
      </w:r>
      <w:r w:rsidR="00321BC8" w:rsidRPr="00EE617D">
        <w:rPr>
          <w:bCs/>
          <w:lang w:val="sr-Cyrl-CS"/>
        </w:rPr>
        <w:t>mase</w:t>
      </w:r>
      <w:r w:rsidRPr="00EE617D">
        <w:rPr>
          <w:bCs/>
          <w:lang w:val="sr-Cyrl-CS"/>
        </w:rPr>
        <w:t>.</w:t>
      </w:r>
    </w:p>
    <w:p w:rsidR="00DD4F55" w:rsidRDefault="00DD4F55" w:rsidP="00585EE4">
      <w:pPr>
        <w:spacing w:line="276" w:lineRule="auto"/>
        <w:jc w:val="both"/>
        <w:rPr>
          <w:lang w:val="sr-Latn-RS"/>
        </w:rPr>
      </w:pPr>
    </w:p>
    <w:p w:rsidR="005608B3" w:rsidRDefault="005608B3" w:rsidP="00585EE4">
      <w:pPr>
        <w:spacing w:line="276" w:lineRule="auto"/>
        <w:jc w:val="both"/>
        <w:rPr>
          <w:lang w:val="sr-Latn-RS"/>
        </w:rPr>
      </w:pPr>
    </w:p>
    <w:p w:rsidR="005608B3" w:rsidRDefault="005608B3" w:rsidP="00585EE4">
      <w:pPr>
        <w:spacing w:line="276" w:lineRule="auto"/>
        <w:jc w:val="both"/>
        <w:rPr>
          <w:lang w:val="sr-Latn-RS"/>
        </w:rPr>
      </w:pPr>
    </w:p>
    <w:p w:rsidR="005608B3" w:rsidRDefault="005608B3" w:rsidP="00585EE4">
      <w:pPr>
        <w:spacing w:line="276" w:lineRule="auto"/>
        <w:jc w:val="both"/>
        <w:rPr>
          <w:lang w:val="sr-Latn-RS"/>
        </w:rPr>
      </w:pPr>
    </w:p>
    <w:p w:rsidR="005608B3" w:rsidRDefault="005608B3" w:rsidP="00585EE4">
      <w:pPr>
        <w:spacing w:line="276" w:lineRule="auto"/>
        <w:jc w:val="both"/>
        <w:rPr>
          <w:lang w:val="sr-Latn-RS"/>
        </w:rPr>
      </w:pPr>
    </w:p>
    <w:p w:rsidR="005608B3" w:rsidRDefault="005608B3" w:rsidP="00585EE4">
      <w:pPr>
        <w:spacing w:line="276" w:lineRule="auto"/>
        <w:jc w:val="both"/>
        <w:rPr>
          <w:lang w:val="sr-Latn-RS"/>
        </w:rPr>
      </w:pPr>
    </w:p>
    <w:p w:rsidR="005608B3" w:rsidRDefault="005608B3" w:rsidP="00585EE4">
      <w:pPr>
        <w:spacing w:line="276" w:lineRule="auto"/>
        <w:jc w:val="both"/>
        <w:rPr>
          <w:lang w:val="sr-Latn-RS"/>
        </w:rPr>
      </w:pPr>
    </w:p>
    <w:p w:rsidR="005608B3" w:rsidRPr="005608B3" w:rsidRDefault="005608B3" w:rsidP="00585EE4">
      <w:pPr>
        <w:spacing w:line="276" w:lineRule="auto"/>
        <w:jc w:val="both"/>
        <w:rPr>
          <w:lang w:val="sr-Latn-RS"/>
        </w:rPr>
      </w:pPr>
    </w:p>
    <w:p w:rsidR="00DD4F55" w:rsidRPr="00EE617D" w:rsidRDefault="00DD4F55" w:rsidP="009A5AA6">
      <w:pPr>
        <w:pStyle w:val="Heading3"/>
      </w:pPr>
      <w:bookmarkStart w:id="272" w:name="_Toc255562044"/>
      <w:bookmarkStart w:id="273" w:name="_Toc271894201"/>
      <w:bookmarkStart w:id="274" w:name="_Toc271894493"/>
      <w:bookmarkStart w:id="275" w:name="_Toc271894622"/>
      <w:bookmarkStart w:id="276" w:name="_Toc278968502"/>
      <w:r w:rsidRPr="00EE617D">
        <w:lastRenderedPageBreak/>
        <w:t xml:space="preserve">6.2.3. </w:t>
      </w:r>
      <w:r w:rsidR="00321BC8" w:rsidRPr="00EE617D">
        <w:t>Dosadašnji</w:t>
      </w:r>
      <w:r w:rsidRPr="00EE617D">
        <w:t xml:space="preserve"> </w:t>
      </w:r>
      <w:r w:rsidR="00321BC8" w:rsidRPr="00EE617D">
        <w:t>radovi</w:t>
      </w:r>
      <w:r w:rsidRPr="00EE617D">
        <w:t xml:space="preserve"> </w:t>
      </w:r>
      <w:r w:rsidR="00321BC8" w:rsidRPr="00EE617D">
        <w:t>na</w:t>
      </w:r>
      <w:r w:rsidRPr="00EE617D">
        <w:t xml:space="preserve"> </w:t>
      </w:r>
      <w:r w:rsidR="00321BC8" w:rsidRPr="00EE617D">
        <w:t>korišćenju</w:t>
      </w:r>
      <w:r w:rsidRPr="00EE617D">
        <w:t xml:space="preserve"> </w:t>
      </w:r>
      <w:r w:rsidR="00321BC8" w:rsidRPr="00EE617D">
        <w:t>šuma</w:t>
      </w:r>
      <w:bookmarkEnd w:id="272"/>
      <w:bookmarkEnd w:id="273"/>
      <w:bookmarkEnd w:id="274"/>
      <w:bookmarkEnd w:id="275"/>
      <w:bookmarkEnd w:id="276"/>
    </w:p>
    <w:p w:rsidR="00CC3096" w:rsidRPr="00EE617D" w:rsidRDefault="00CC3096" w:rsidP="00585EE4">
      <w:pPr>
        <w:spacing w:line="276" w:lineRule="auto"/>
        <w:rPr>
          <w:lang w:val="sr-Cyrl-CS"/>
        </w:rPr>
      </w:pPr>
    </w:p>
    <w:p w:rsidR="00F86A66" w:rsidRPr="00EE617D" w:rsidRDefault="00F86A66" w:rsidP="00F86A66">
      <w:pPr>
        <w:spacing w:line="276" w:lineRule="auto"/>
        <w:ind w:firstLine="720"/>
        <w:jc w:val="both"/>
        <w:rPr>
          <w:lang w:val="ru-RU"/>
        </w:rPr>
      </w:pPr>
      <w:r w:rsidRPr="00EE617D">
        <w:rPr>
          <w:lang w:val="sr-Cyrl-CS"/>
        </w:rPr>
        <w:t>Dosadašnji radovi na korišćenju šuma prikazani su po vrstama drveća, prinosima</w:t>
      </w:r>
      <w:r w:rsidRPr="00EE617D">
        <w:rPr>
          <w:lang w:val="sr-Latn-RS"/>
        </w:rPr>
        <w:t>,</w:t>
      </w:r>
      <w:r w:rsidRPr="00EE617D">
        <w:rPr>
          <w:lang w:val="sr-Cyrl-CS"/>
        </w:rPr>
        <w:t xml:space="preserve"> za GJ u sledećem tabelarnom pregledu:</w:t>
      </w:r>
    </w:p>
    <w:p w:rsidR="00CC3096" w:rsidRPr="00EE617D" w:rsidRDefault="00CC3096" w:rsidP="00585EE4">
      <w:pPr>
        <w:spacing w:line="276" w:lineRule="auto"/>
        <w:ind w:firstLine="720"/>
        <w:rPr>
          <w:lang w:val="sr-Cyrl-CS"/>
        </w:rPr>
      </w:pPr>
    </w:p>
    <w:tbl>
      <w:tblPr>
        <w:tblW w:w="14981" w:type="dxa"/>
        <w:tblInd w:w="93" w:type="dxa"/>
        <w:tblLook w:val="04A0" w:firstRow="1" w:lastRow="0" w:firstColumn="1" w:lastColumn="0" w:noHBand="0" w:noVBand="1"/>
      </w:tblPr>
      <w:tblGrid>
        <w:gridCol w:w="2308"/>
        <w:gridCol w:w="953"/>
        <w:gridCol w:w="953"/>
        <w:gridCol w:w="1215"/>
        <w:gridCol w:w="953"/>
        <w:gridCol w:w="666"/>
        <w:gridCol w:w="968"/>
        <w:gridCol w:w="1099"/>
        <w:gridCol w:w="954"/>
        <w:gridCol w:w="953"/>
        <w:gridCol w:w="666"/>
        <w:gridCol w:w="968"/>
        <w:gridCol w:w="954"/>
        <w:gridCol w:w="666"/>
        <w:gridCol w:w="822"/>
      </w:tblGrid>
      <w:tr w:rsidR="005F5D04" w:rsidTr="005F5D04">
        <w:trPr>
          <w:trHeight w:val="225"/>
        </w:trPr>
        <w:tc>
          <w:tcPr>
            <w:tcW w:w="14981" w:type="dxa"/>
            <w:gridSpan w:val="15"/>
            <w:tcBorders>
              <w:top w:val="nil"/>
              <w:left w:val="nil"/>
              <w:bottom w:val="single" w:sz="4" w:space="0" w:color="auto"/>
              <w:right w:val="nil"/>
            </w:tcBorders>
            <w:shd w:val="clear" w:color="000000" w:fill="FFFFFF"/>
            <w:noWrap/>
            <w:vAlign w:val="bottom"/>
            <w:hideMark/>
          </w:tcPr>
          <w:p w:rsidR="005F5D04" w:rsidRDefault="005F5D04">
            <w:pPr>
              <w:rPr>
                <w:i/>
                <w:iCs/>
                <w:color w:val="000000"/>
                <w:sz w:val="16"/>
                <w:szCs w:val="16"/>
              </w:rPr>
            </w:pPr>
            <w:r>
              <w:rPr>
                <w:i/>
                <w:iCs/>
                <w:color w:val="000000"/>
                <w:sz w:val="16"/>
                <w:szCs w:val="16"/>
              </w:rPr>
              <w:t>Tabela 6.2.3.1. Radovi na korišćenju šuma (u  m3 i %)</w:t>
            </w:r>
          </w:p>
        </w:tc>
      </w:tr>
      <w:tr w:rsidR="005F5D04" w:rsidTr="005F5D04">
        <w:trPr>
          <w:trHeight w:val="270"/>
        </w:trPr>
        <w:tc>
          <w:tcPr>
            <w:tcW w:w="230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D04" w:rsidRDefault="005F5D04">
            <w:pPr>
              <w:jc w:val="center"/>
              <w:rPr>
                <w:b/>
                <w:bCs/>
                <w:color w:val="000000"/>
                <w:sz w:val="20"/>
                <w:szCs w:val="20"/>
              </w:rPr>
            </w:pPr>
            <w:r>
              <w:rPr>
                <w:b/>
                <w:bCs/>
                <w:color w:val="000000"/>
                <w:sz w:val="20"/>
                <w:szCs w:val="20"/>
              </w:rPr>
              <w:t>Vrsta drveća</w:t>
            </w:r>
          </w:p>
        </w:tc>
        <w:tc>
          <w:tcPr>
            <w:tcW w:w="312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Planirani prinos</w:t>
            </w:r>
          </w:p>
        </w:tc>
        <w:tc>
          <w:tcPr>
            <w:tcW w:w="9552" w:type="dxa"/>
            <w:gridSpan w:val="11"/>
            <w:tcBorders>
              <w:top w:val="single" w:sz="4" w:space="0" w:color="auto"/>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Ostvareni prinos od 2008.  do  2017.</w:t>
            </w:r>
          </w:p>
        </w:tc>
      </w:tr>
      <w:tr w:rsidR="005F5D04" w:rsidTr="005F5D04">
        <w:trPr>
          <w:trHeight w:val="255"/>
        </w:trPr>
        <w:tc>
          <w:tcPr>
            <w:tcW w:w="2308" w:type="dxa"/>
            <w:vMerge/>
            <w:tcBorders>
              <w:top w:val="nil"/>
              <w:left w:val="single" w:sz="4" w:space="0" w:color="auto"/>
              <w:bottom w:val="single" w:sz="4" w:space="0" w:color="auto"/>
              <w:right w:val="single" w:sz="4" w:space="0" w:color="auto"/>
            </w:tcBorders>
            <w:vAlign w:val="center"/>
            <w:hideMark/>
          </w:tcPr>
          <w:p w:rsidR="005F5D04" w:rsidRDefault="005F5D04">
            <w:pPr>
              <w:rPr>
                <w:b/>
                <w:bCs/>
                <w:color w:val="000000"/>
                <w:sz w:val="20"/>
                <w:szCs w:val="20"/>
              </w:rPr>
            </w:pPr>
          </w:p>
        </w:tc>
        <w:tc>
          <w:tcPr>
            <w:tcW w:w="9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Ukupno</w:t>
            </w:r>
          </w:p>
        </w:tc>
        <w:tc>
          <w:tcPr>
            <w:tcW w:w="21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Redovne seče</w:t>
            </w:r>
          </w:p>
        </w:tc>
        <w:tc>
          <w:tcPr>
            <w:tcW w:w="158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Ukupno</w:t>
            </w:r>
          </w:p>
        </w:tc>
        <w:tc>
          <w:tcPr>
            <w:tcW w:w="46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Glavni prinos</w:t>
            </w:r>
          </w:p>
        </w:tc>
        <w:tc>
          <w:tcPr>
            <w:tcW w:w="337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Prethodni prinos</w:t>
            </w:r>
          </w:p>
        </w:tc>
      </w:tr>
      <w:tr w:rsidR="005F5D04" w:rsidTr="005F5D04">
        <w:trPr>
          <w:trHeight w:val="255"/>
        </w:trPr>
        <w:tc>
          <w:tcPr>
            <w:tcW w:w="2308" w:type="dxa"/>
            <w:vMerge/>
            <w:tcBorders>
              <w:top w:val="nil"/>
              <w:left w:val="single" w:sz="4" w:space="0" w:color="auto"/>
              <w:bottom w:val="single" w:sz="4" w:space="0" w:color="auto"/>
              <w:right w:val="single" w:sz="4" w:space="0" w:color="auto"/>
            </w:tcBorders>
            <w:vAlign w:val="center"/>
            <w:hideMark/>
          </w:tcPr>
          <w:p w:rsidR="005F5D04" w:rsidRDefault="005F5D04">
            <w:pPr>
              <w:rPr>
                <w:b/>
                <w:bCs/>
                <w:color w:val="000000"/>
                <w:sz w:val="20"/>
                <w:szCs w:val="20"/>
              </w:rPr>
            </w:pPr>
          </w:p>
        </w:tc>
        <w:tc>
          <w:tcPr>
            <w:tcW w:w="953" w:type="dxa"/>
            <w:vMerge/>
            <w:tcBorders>
              <w:top w:val="nil"/>
              <w:left w:val="single" w:sz="4" w:space="0" w:color="auto"/>
              <w:bottom w:val="single" w:sz="4" w:space="0" w:color="auto"/>
              <w:right w:val="single" w:sz="4" w:space="0" w:color="auto"/>
            </w:tcBorders>
            <w:vAlign w:val="center"/>
            <w:hideMark/>
          </w:tcPr>
          <w:p w:rsidR="005F5D04" w:rsidRDefault="005F5D04">
            <w:pPr>
              <w:rPr>
                <w:b/>
                <w:bCs/>
                <w:color w:val="000000"/>
                <w:sz w:val="20"/>
                <w:szCs w:val="20"/>
              </w:rPr>
            </w:pPr>
          </w:p>
        </w:tc>
        <w:tc>
          <w:tcPr>
            <w:tcW w:w="953"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Glavni</w:t>
            </w:r>
          </w:p>
        </w:tc>
        <w:tc>
          <w:tcPr>
            <w:tcW w:w="1215"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Predhodni</w:t>
            </w:r>
          </w:p>
        </w:tc>
        <w:tc>
          <w:tcPr>
            <w:tcW w:w="1580" w:type="dxa"/>
            <w:gridSpan w:val="2"/>
            <w:vMerge/>
            <w:tcBorders>
              <w:top w:val="nil"/>
              <w:left w:val="nil"/>
              <w:bottom w:val="single" w:sz="4" w:space="0" w:color="auto"/>
              <w:right w:val="single" w:sz="4" w:space="0" w:color="auto"/>
            </w:tcBorders>
            <w:vAlign w:val="center"/>
            <w:hideMark/>
          </w:tcPr>
          <w:p w:rsidR="005F5D04" w:rsidRDefault="005F5D04">
            <w:pPr>
              <w:rPr>
                <w:b/>
                <w:bCs/>
                <w:color w:val="000000"/>
                <w:sz w:val="20"/>
                <w:szCs w:val="20"/>
              </w:rPr>
            </w:pPr>
          </w:p>
        </w:tc>
        <w:tc>
          <w:tcPr>
            <w:tcW w:w="968"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Redovni</w:t>
            </w:r>
          </w:p>
        </w:tc>
        <w:tc>
          <w:tcPr>
            <w:tcW w:w="1099"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Vanredni</w:t>
            </w:r>
          </w:p>
        </w:tc>
        <w:tc>
          <w:tcPr>
            <w:tcW w:w="954"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Slučajni</w:t>
            </w:r>
          </w:p>
        </w:tc>
        <w:tc>
          <w:tcPr>
            <w:tcW w:w="15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Svega</w:t>
            </w:r>
          </w:p>
        </w:tc>
        <w:tc>
          <w:tcPr>
            <w:tcW w:w="968"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Redovni</w:t>
            </w:r>
          </w:p>
        </w:tc>
        <w:tc>
          <w:tcPr>
            <w:tcW w:w="954"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Slučajni</w:t>
            </w:r>
          </w:p>
        </w:tc>
        <w:tc>
          <w:tcPr>
            <w:tcW w:w="14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Svega</w:t>
            </w:r>
          </w:p>
        </w:tc>
      </w:tr>
      <w:tr w:rsidR="005F5D04" w:rsidTr="005F5D04">
        <w:trPr>
          <w:trHeight w:val="315"/>
        </w:trPr>
        <w:tc>
          <w:tcPr>
            <w:tcW w:w="2308" w:type="dxa"/>
            <w:vMerge/>
            <w:tcBorders>
              <w:top w:val="nil"/>
              <w:left w:val="single" w:sz="4" w:space="0" w:color="auto"/>
              <w:bottom w:val="single" w:sz="4" w:space="0" w:color="auto"/>
              <w:right w:val="single" w:sz="4" w:space="0" w:color="auto"/>
            </w:tcBorders>
            <w:vAlign w:val="center"/>
            <w:hideMark/>
          </w:tcPr>
          <w:p w:rsidR="005F5D04" w:rsidRDefault="005F5D04">
            <w:pPr>
              <w:rPr>
                <w:b/>
                <w:bCs/>
                <w:color w:val="000000"/>
                <w:sz w:val="20"/>
                <w:szCs w:val="20"/>
              </w:rPr>
            </w:pPr>
          </w:p>
        </w:tc>
        <w:tc>
          <w:tcPr>
            <w:tcW w:w="953"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m</w:t>
            </w:r>
            <w:r>
              <w:rPr>
                <w:b/>
                <w:bCs/>
                <w:color w:val="000000"/>
                <w:sz w:val="20"/>
                <w:szCs w:val="20"/>
                <w:vertAlign w:val="superscript"/>
              </w:rPr>
              <w:t>3</w:t>
            </w:r>
          </w:p>
        </w:tc>
        <w:tc>
          <w:tcPr>
            <w:tcW w:w="953"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m</w:t>
            </w:r>
            <w:r>
              <w:rPr>
                <w:b/>
                <w:bCs/>
                <w:color w:val="000000"/>
                <w:sz w:val="20"/>
                <w:szCs w:val="20"/>
                <w:vertAlign w:val="superscript"/>
              </w:rPr>
              <w:t>3</w:t>
            </w:r>
          </w:p>
        </w:tc>
        <w:tc>
          <w:tcPr>
            <w:tcW w:w="1215"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m</w:t>
            </w:r>
            <w:r>
              <w:rPr>
                <w:b/>
                <w:bCs/>
                <w:color w:val="000000"/>
                <w:sz w:val="20"/>
                <w:szCs w:val="20"/>
                <w:vertAlign w:val="superscript"/>
              </w:rPr>
              <w:t>3</w:t>
            </w:r>
          </w:p>
        </w:tc>
        <w:tc>
          <w:tcPr>
            <w:tcW w:w="953"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m</w:t>
            </w:r>
            <w:r>
              <w:rPr>
                <w:b/>
                <w:bCs/>
                <w:color w:val="000000"/>
                <w:sz w:val="20"/>
                <w:szCs w:val="20"/>
                <w:vertAlign w:val="superscript"/>
              </w:rPr>
              <w:t>3</w:t>
            </w:r>
          </w:p>
        </w:tc>
        <w:tc>
          <w:tcPr>
            <w:tcW w:w="627"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m</w:t>
            </w:r>
            <w:r>
              <w:rPr>
                <w:b/>
                <w:bCs/>
                <w:color w:val="000000"/>
                <w:sz w:val="20"/>
                <w:szCs w:val="20"/>
                <w:vertAlign w:val="superscript"/>
              </w:rPr>
              <w:t>3</w:t>
            </w:r>
          </w:p>
        </w:tc>
        <w:tc>
          <w:tcPr>
            <w:tcW w:w="1099"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m</w:t>
            </w:r>
            <w:r>
              <w:rPr>
                <w:b/>
                <w:bCs/>
                <w:color w:val="000000"/>
                <w:sz w:val="20"/>
                <w:szCs w:val="20"/>
                <w:vertAlign w:val="superscript"/>
              </w:rPr>
              <w:t>3</w:t>
            </w:r>
          </w:p>
        </w:tc>
        <w:tc>
          <w:tcPr>
            <w:tcW w:w="954"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m</w:t>
            </w:r>
            <w:r>
              <w:rPr>
                <w:b/>
                <w:bCs/>
                <w:color w:val="000000"/>
                <w:sz w:val="20"/>
                <w:szCs w:val="20"/>
                <w:vertAlign w:val="superscript"/>
              </w:rPr>
              <w:t>3</w:t>
            </w:r>
          </w:p>
        </w:tc>
        <w:tc>
          <w:tcPr>
            <w:tcW w:w="953"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m</w:t>
            </w:r>
            <w:r>
              <w:rPr>
                <w:b/>
                <w:bCs/>
                <w:color w:val="000000"/>
                <w:sz w:val="20"/>
                <w:szCs w:val="20"/>
                <w:vertAlign w:val="superscript"/>
              </w:rPr>
              <w:t>3</w:t>
            </w:r>
          </w:p>
        </w:tc>
        <w:tc>
          <w:tcPr>
            <w:tcW w:w="627"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w:t>
            </w:r>
          </w:p>
        </w:tc>
        <w:tc>
          <w:tcPr>
            <w:tcW w:w="968"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m</w:t>
            </w:r>
            <w:r>
              <w:rPr>
                <w:b/>
                <w:bCs/>
                <w:color w:val="000000"/>
                <w:sz w:val="20"/>
                <w:szCs w:val="20"/>
                <w:vertAlign w:val="superscript"/>
              </w:rPr>
              <w:t>3</w:t>
            </w:r>
          </w:p>
        </w:tc>
        <w:tc>
          <w:tcPr>
            <w:tcW w:w="954"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m</w:t>
            </w:r>
            <w:r>
              <w:rPr>
                <w:b/>
                <w:bCs/>
                <w:color w:val="000000"/>
                <w:sz w:val="20"/>
                <w:szCs w:val="20"/>
                <w:vertAlign w:val="superscript"/>
              </w:rPr>
              <w:t>3</w:t>
            </w:r>
          </w:p>
        </w:tc>
        <w:tc>
          <w:tcPr>
            <w:tcW w:w="627"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m</w:t>
            </w:r>
            <w:r>
              <w:rPr>
                <w:b/>
                <w:bCs/>
                <w:color w:val="000000"/>
                <w:sz w:val="20"/>
                <w:szCs w:val="20"/>
                <w:vertAlign w:val="superscript"/>
              </w:rPr>
              <w:t>3</w:t>
            </w:r>
          </w:p>
        </w:tc>
        <w:tc>
          <w:tcPr>
            <w:tcW w:w="822"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0"/>
                <w:szCs w:val="20"/>
              </w:rPr>
            </w:pPr>
            <w:r>
              <w:rPr>
                <w:b/>
                <w:bCs/>
                <w:color w:val="000000"/>
                <w:sz w:val="20"/>
                <w:szCs w:val="20"/>
              </w:rPr>
              <w:t>%</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Bela vrba</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1,938.6</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1,938.6</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1,097.5</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56.6</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1,093.5</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1,093.5</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56.4</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4.0</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4.0</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Bela topola</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1,036.1</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1,036.1</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927.3</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89.5</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713.5</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713.5</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68.9</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213.8</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213.8</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Topola robusta</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372.2</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372.2</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225.8</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60.7</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212.6</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212.6</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57.1</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13.3</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13.3</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Topola I-214</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52,657.8</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52,657.8</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59,131.7</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112.3</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59,048.2</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22.2</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59,070.4</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112.2</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61.3</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61.3</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Poljski jasen</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39.5</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39.5</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0.0</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Lužnjak</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997.8</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997.8</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321.3</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32.2</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46.3</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46.3</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275.0</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275.0</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27.6</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Koprivić</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105.2</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99.6</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5.6</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0.0</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xml:space="preserve">OTL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641.2</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635.6</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5.6</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696.4</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108.6</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563.0</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26.3</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589.3</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92.7</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107.1</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107.1</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1,911.8</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OML</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0.0</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14.1</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14.1</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14.1</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Bagrem</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4,583.3</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4,521.4</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61.9</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4,829.0</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105.4</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4,738.5</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30.8</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4,769.3</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105.5</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59.7</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59.7</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96.5</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C. Orah</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27.4</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27.4</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0.0</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Am. Jasen</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44.2</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44.2</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22.6</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51.2</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22.6</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22.6</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51.2</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xml:space="preserve">Kiselo drvo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24.0</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23.4</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0.6</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0.0</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r>
      <w:tr w:rsidR="005F5D04" w:rsidTr="005F5D04">
        <w:trPr>
          <w:trHeight w:val="255"/>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V. Borovica</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98.2</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98.2</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0.0</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0"/>
                <w:szCs w:val="20"/>
              </w:rPr>
            </w:pPr>
            <w:r>
              <w:rPr>
                <w:color w:val="000000"/>
                <w:sz w:val="20"/>
                <w:szCs w:val="20"/>
              </w:rPr>
              <w:t> </w:t>
            </w:r>
          </w:p>
        </w:tc>
      </w:tr>
      <w:tr w:rsidR="005F5D04" w:rsidTr="005F5D04">
        <w:trPr>
          <w:trHeight w:val="390"/>
        </w:trPr>
        <w:tc>
          <w:tcPr>
            <w:tcW w:w="2308"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Ukupno:</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62,565.5</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61,466.6</w:t>
            </w:r>
          </w:p>
        </w:tc>
        <w:tc>
          <w:tcPr>
            <w:tcW w:w="1215"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1,098.9</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67,265.7</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107.5</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66,438.2</w:t>
            </w:r>
          </w:p>
        </w:tc>
        <w:tc>
          <w:tcPr>
            <w:tcW w:w="1099"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93.4</w:t>
            </w:r>
          </w:p>
        </w:tc>
        <w:tc>
          <w:tcPr>
            <w:tcW w:w="95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66,531.6</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108.2</w:t>
            </w:r>
          </w:p>
        </w:tc>
        <w:tc>
          <w:tcPr>
            <w:tcW w:w="968"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734.1</w:t>
            </w:r>
          </w:p>
        </w:tc>
        <w:tc>
          <w:tcPr>
            <w:tcW w:w="954" w:type="dxa"/>
            <w:tcBorders>
              <w:top w:val="nil"/>
              <w:left w:val="nil"/>
              <w:bottom w:val="single" w:sz="4" w:space="0" w:color="auto"/>
              <w:right w:val="single" w:sz="4" w:space="0" w:color="auto"/>
            </w:tcBorders>
            <w:shd w:val="clear" w:color="000000" w:fill="FFFFFF"/>
            <w:noWrap/>
            <w:vAlign w:val="bottom"/>
            <w:hideMark/>
          </w:tcPr>
          <w:p w:rsidR="005F5D04" w:rsidRDefault="005F5D04">
            <w:pPr>
              <w:rPr>
                <w:b/>
                <w:bCs/>
                <w:color w:val="000000"/>
                <w:sz w:val="20"/>
                <w:szCs w:val="20"/>
              </w:rPr>
            </w:pPr>
            <w:r>
              <w:rPr>
                <w:b/>
                <w:bCs/>
                <w:color w:val="000000"/>
                <w:sz w:val="20"/>
                <w:szCs w:val="20"/>
              </w:rPr>
              <w:t> </w:t>
            </w:r>
          </w:p>
        </w:tc>
        <w:tc>
          <w:tcPr>
            <w:tcW w:w="62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b/>
                <w:bCs/>
                <w:color w:val="000000"/>
                <w:sz w:val="20"/>
                <w:szCs w:val="20"/>
              </w:rPr>
            </w:pPr>
            <w:r>
              <w:rPr>
                <w:b/>
                <w:bCs/>
                <w:color w:val="000000"/>
                <w:sz w:val="20"/>
                <w:szCs w:val="20"/>
              </w:rPr>
              <w:t>734.1</w:t>
            </w:r>
          </w:p>
        </w:tc>
        <w:tc>
          <w:tcPr>
            <w:tcW w:w="822"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0"/>
                <w:szCs w:val="20"/>
              </w:rPr>
            </w:pPr>
            <w:r>
              <w:rPr>
                <w:color w:val="000000"/>
                <w:sz w:val="20"/>
                <w:szCs w:val="20"/>
              </w:rPr>
              <w:t>66.8</w:t>
            </w:r>
          </w:p>
        </w:tc>
      </w:tr>
    </w:tbl>
    <w:p w:rsidR="00DD4F55" w:rsidRPr="00EE617D" w:rsidRDefault="00DD4F55" w:rsidP="00585EE4">
      <w:pPr>
        <w:spacing w:line="276" w:lineRule="auto"/>
        <w:ind w:firstLine="720"/>
        <w:jc w:val="both"/>
        <w:rPr>
          <w:lang w:val="sr-Latn-RS"/>
        </w:rPr>
      </w:pPr>
    </w:p>
    <w:tbl>
      <w:tblPr>
        <w:tblW w:w="11760" w:type="dxa"/>
        <w:tblInd w:w="93" w:type="dxa"/>
        <w:tblLook w:val="04A0" w:firstRow="1" w:lastRow="0" w:firstColumn="1" w:lastColumn="0" w:noHBand="0" w:noVBand="1"/>
      </w:tblPr>
      <w:tblGrid>
        <w:gridCol w:w="1019"/>
        <w:gridCol w:w="859"/>
        <w:gridCol w:w="1317"/>
        <w:gridCol w:w="711"/>
        <w:gridCol w:w="601"/>
        <w:gridCol w:w="1049"/>
        <w:gridCol w:w="1191"/>
        <w:gridCol w:w="1033"/>
        <w:gridCol w:w="711"/>
        <w:gridCol w:w="601"/>
        <w:gridCol w:w="1049"/>
        <w:gridCol w:w="1033"/>
        <w:gridCol w:w="491"/>
        <w:gridCol w:w="491"/>
      </w:tblGrid>
      <w:tr w:rsidR="005F5D04" w:rsidTr="005F5D04">
        <w:trPr>
          <w:trHeight w:val="300"/>
        </w:trPr>
        <w:tc>
          <w:tcPr>
            <w:tcW w:w="11760" w:type="dxa"/>
            <w:gridSpan w:val="14"/>
            <w:tcBorders>
              <w:top w:val="nil"/>
              <w:left w:val="nil"/>
              <w:bottom w:val="single" w:sz="4" w:space="0" w:color="auto"/>
              <w:right w:val="nil"/>
            </w:tcBorders>
            <w:shd w:val="clear" w:color="000000" w:fill="FFFFFF"/>
            <w:noWrap/>
            <w:vAlign w:val="bottom"/>
            <w:hideMark/>
          </w:tcPr>
          <w:p w:rsidR="005F5D04" w:rsidRDefault="005F5D04">
            <w:pPr>
              <w:rPr>
                <w:i/>
                <w:iCs/>
                <w:color w:val="000000"/>
                <w:sz w:val="22"/>
                <w:szCs w:val="22"/>
              </w:rPr>
            </w:pPr>
            <w:r>
              <w:rPr>
                <w:i/>
                <w:iCs/>
                <w:color w:val="000000"/>
                <w:sz w:val="22"/>
                <w:szCs w:val="22"/>
              </w:rPr>
              <w:t>Tabela 6.2.3.2. Radovi na korišćenju šuma  (u ha i %)</w:t>
            </w:r>
          </w:p>
        </w:tc>
      </w:tr>
      <w:tr w:rsidR="005F5D04" w:rsidTr="005F5D04">
        <w:trPr>
          <w:trHeight w:val="270"/>
        </w:trPr>
        <w:tc>
          <w:tcPr>
            <w:tcW w:w="319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Planirani prinos</w:t>
            </w:r>
          </w:p>
        </w:tc>
        <w:tc>
          <w:tcPr>
            <w:tcW w:w="8565" w:type="dxa"/>
            <w:gridSpan w:val="11"/>
            <w:tcBorders>
              <w:top w:val="single" w:sz="4" w:space="0" w:color="auto"/>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Ostvareni prinos od 2008.  do  2017.</w:t>
            </w:r>
          </w:p>
        </w:tc>
      </w:tr>
      <w:tr w:rsidR="005F5D04" w:rsidTr="005F5D04">
        <w:trPr>
          <w:trHeight w:val="285"/>
        </w:trPr>
        <w:tc>
          <w:tcPr>
            <w:tcW w:w="10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Ukupno</w:t>
            </w:r>
          </w:p>
        </w:tc>
        <w:tc>
          <w:tcPr>
            <w:tcW w:w="21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Redovne seče</w:t>
            </w:r>
          </w:p>
        </w:tc>
        <w:tc>
          <w:tcPr>
            <w:tcW w:w="12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Ukupno</w:t>
            </w:r>
          </w:p>
        </w:tc>
        <w:tc>
          <w:tcPr>
            <w:tcW w:w="448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Glavni prinos</w:t>
            </w:r>
          </w:p>
        </w:tc>
        <w:tc>
          <w:tcPr>
            <w:tcW w:w="286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Prethodni prinos</w:t>
            </w:r>
          </w:p>
        </w:tc>
      </w:tr>
      <w:tr w:rsidR="005F5D04" w:rsidTr="005F5D04">
        <w:trPr>
          <w:trHeight w:val="285"/>
        </w:trPr>
        <w:tc>
          <w:tcPr>
            <w:tcW w:w="1019" w:type="dxa"/>
            <w:vMerge/>
            <w:tcBorders>
              <w:top w:val="nil"/>
              <w:left w:val="single" w:sz="4" w:space="0" w:color="auto"/>
              <w:bottom w:val="single" w:sz="4" w:space="0" w:color="auto"/>
              <w:right w:val="single" w:sz="4" w:space="0" w:color="auto"/>
            </w:tcBorders>
            <w:vAlign w:val="center"/>
            <w:hideMark/>
          </w:tcPr>
          <w:p w:rsidR="005F5D04" w:rsidRDefault="005F5D04">
            <w:pPr>
              <w:rPr>
                <w:b/>
                <w:bCs/>
                <w:color w:val="000000"/>
                <w:sz w:val="22"/>
                <w:szCs w:val="22"/>
              </w:rPr>
            </w:pPr>
          </w:p>
        </w:tc>
        <w:tc>
          <w:tcPr>
            <w:tcW w:w="859"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Glavni</w:t>
            </w:r>
          </w:p>
        </w:tc>
        <w:tc>
          <w:tcPr>
            <w:tcW w:w="1317"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Predhodni</w:t>
            </w:r>
          </w:p>
        </w:tc>
        <w:tc>
          <w:tcPr>
            <w:tcW w:w="1212" w:type="dxa"/>
            <w:gridSpan w:val="2"/>
            <w:vMerge/>
            <w:tcBorders>
              <w:top w:val="nil"/>
              <w:left w:val="nil"/>
              <w:bottom w:val="single" w:sz="4" w:space="0" w:color="auto"/>
              <w:right w:val="single" w:sz="4" w:space="0" w:color="auto"/>
            </w:tcBorders>
            <w:vAlign w:val="center"/>
            <w:hideMark/>
          </w:tcPr>
          <w:p w:rsidR="005F5D04" w:rsidRDefault="005F5D04">
            <w:pPr>
              <w:rPr>
                <w:b/>
                <w:bCs/>
                <w:color w:val="000000"/>
                <w:sz w:val="22"/>
                <w:szCs w:val="22"/>
              </w:rPr>
            </w:pPr>
          </w:p>
        </w:tc>
        <w:tc>
          <w:tcPr>
            <w:tcW w:w="1049"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Redovni</w:t>
            </w:r>
          </w:p>
        </w:tc>
        <w:tc>
          <w:tcPr>
            <w:tcW w:w="1191"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Vanredni</w:t>
            </w:r>
          </w:p>
        </w:tc>
        <w:tc>
          <w:tcPr>
            <w:tcW w:w="1033"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Slučajni</w:t>
            </w:r>
          </w:p>
        </w:tc>
        <w:tc>
          <w:tcPr>
            <w:tcW w:w="12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Svega</w:t>
            </w:r>
          </w:p>
        </w:tc>
        <w:tc>
          <w:tcPr>
            <w:tcW w:w="1049"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Redovni</w:t>
            </w:r>
          </w:p>
        </w:tc>
        <w:tc>
          <w:tcPr>
            <w:tcW w:w="1033"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Slučajni</w:t>
            </w:r>
          </w:p>
        </w:tc>
        <w:tc>
          <w:tcPr>
            <w:tcW w:w="7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Svega</w:t>
            </w:r>
          </w:p>
        </w:tc>
      </w:tr>
      <w:tr w:rsidR="005F5D04" w:rsidTr="005F5D04">
        <w:trPr>
          <w:trHeight w:val="285"/>
        </w:trPr>
        <w:tc>
          <w:tcPr>
            <w:tcW w:w="1019" w:type="dxa"/>
            <w:tcBorders>
              <w:top w:val="nil"/>
              <w:left w:val="single" w:sz="4" w:space="0" w:color="auto"/>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ha</w:t>
            </w:r>
          </w:p>
        </w:tc>
        <w:tc>
          <w:tcPr>
            <w:tcW w:w="859"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ha</w:t>
            </w:r>
          </w:p>
        </w:tc>
        <w:tc>
          <w:tcPr>
            <w:tcW w:w="1317"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ha</w:t>
            </w:r>
          </w:p>
        </w:tc>
        <w:tc>
          <w:tcPr>
            <w:tcW w:w="677"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ha</w:t>
            </w:r>
          </w:p>
        </w:tc>
        <w:tc>
          <w:tcPr>
            <w:tcW w:w="535"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w:t>
            </w:r>
          </w:p>
        </w:tc>
        <w:tc>
          <w:tcPr>
            <w:tcW w:w="1049"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ha</w:t>
            </w:r>
          </w:p>
        </w:tc>
        <w:tc>
          <w:tcPr>
            <w:tcW w:w="1191"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ha</w:t>
            </w:r>
          </w:p>
        </w:tc>
        <w:tc>
          <w:tcPr>
            <w:tcW w:w="1033"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ha</w:t>
            </w:r>
          </w:p>
        </w:tc>
        <w:tc>
          <w:tcPr>
            <w:tcW w:w="677"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ha</w:t>
            </w:r>
          </w:p>
        </w:tc>
        <w:tc>
          <w:tcPr>
            <w:tcW w:w="535"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w:t>
            </w:r>
          </w:p>
        </w:tc>
        <w:tc>
          <w:tcPr>
            <w:tcW w:w="1049"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ha</w:t>
            </w:r>
          </w:p>
        </w:tc>
        <w:tc>
          <w:tcPr>
            <w:tcW w:w="1033"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ha</w:t>
            </w:r>
          </w:p>
        </w:tc>
        <w:tc>
          <w:tcPr>
            <w:tcW w:w="393"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ha</w:t>
            </w:r>
          </w:p>
        </w:tc>
        <w:tc>
          <w:tcPr>
            <w:tcW w:w="393" w:type="dxa"/>
            <w:tcBorders>
              <w:top w:val="nil"/>
              <w:left w:val="nil"/>
              <w:bottom w:val="single" w:sz="4" w:space="0" w:color="auto"/>
              <w:right w:val="single" w:sz="4" w:space="0" w:color="auto"/>
            </w:tcBorders>
            <w:shd w:val="clear" w:color="000000" w:fill="FFFFFF"/>
            <w:noWrap/>
            <w:vAlign w:val="center"/>
            <w:hideMark/>
          </w:tcPr>
          <w:p w:rsidR="005F5D04" w:rsidRDefault="005F5D04">
            <w:pPr>
              <w:jc w:val="center"/>
              <w:rPr>
                <w:b/>
                <w:bCs/>
                <w:color w:val="000000"/>
                <w:sz w:val="22"/>
                <w:szCs w:val="22"/>
              </w:rPr>
            </w:pPr>
            <w:r>
              <w:rPr>
                <w:b/>
                <w:bCs/>
                <w:color w:val="000000"/>
                <w:sz w:val="22"/>
                <w:szCs w:val="22"/>
              </w:rPr>
              <w:t>%</w:t>
            </w:r>
          </w:p>
        </w:tc>
      </w:tr>
      <w:tr w:rsidR="005F5D04" w:rsidTr="005F5D04">
        <w:trPr>
          <w:trHeight w:val="300"/>
        </w:trPr>
        <w:tc>
          <w:tcPr>
            <w:tcW w:w="1019"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jc w:val="right"/>
              <w:rPr>
                <w:color w:val="000000"/>
                <w:sz w:val="22"/>
                <w:szCs w:val="22"/>
              </w:rPr>
            </w:pPr>
            <w:r>
              <w:rPr>
                <w:color w:val="000000"/>
                <w:sz w:val="22"/>
                <w:szCs w:val="22"/>
              </w:rPr>
              <w:t>490.8</w:t>
            </w:r>
          </w:p>
        </w:tc>
        <w:tc>
          <w:tcPr>
            <w:tcW w:w="859"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2"/>
                <w:szCs w:val="22"/>
              </w:rPr>
            </w:pPr>
            <w:r>
              <w:rPr>
                <w:color w:val="000000"/>
                <w:sz w:val="22"/>
                <w:szCs w:val="22"/>
              </w:rPr>
              <w:t>441.3</w:t>
            </w:r>
          </w:p>
        </w:tc>
        <w:tc>
          <w:tcPr>
            <w:tcW w:w="1317"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5F5D04" w:rsidRDefault="005F5D04">
            <w:pPr>
              <w:jc w:val="right"/>
              <w:rPr>
                <w:color w:val="000000"/>
                <w:sz w:val="22"/>
                <w:szCs w:val="22"/>
              </w:rPr>
            </w:pPr>
            <w:r>
              <w:rPr>
                <w:color w:val="000000"/>
                <w:sz w:val="22"/>
                <w:szCs w:val="22"/>
              </w:rPr>
              <w:t>49.46</w:t>
            </w:r>
          </w:p>
        </w:tc>
        <w:tc>
          <w:tcPr>
            <w:tcW w:w="677" w:type="dxa"/>
            <w:tcBorders>
              <w:top w:val="nil"/>
              <w:left w:val="single" w:sz="4" w:space="0" w:color="auto"/>
              <w:bottom w:val="single" w:sz="4" w:space="0" w:color="auto"/>
              <w:right w:val="single" w:sz="4" w:space="0" w:color="auto"/>
            </w:tcBorders>
            <w:shd w:val="clear" w:color="000000" w:fill="FFFFFF"/>
            <w:noWrap/>
            <w:vAlign w:val="bottom"/>
            <w:hideMark/>
          </w:tcPr>
          <w:p w:rsidR="005F5D04" w:rsidRDefault="005F5D04">
            <w:pPr>
              <w:jc w:val="right"/>
              <w:rPr>
                <w:color w:val="000000"/>
                <w:sz w:val="22"/>
                <w:szCs w:val="22"/>
              </w:rPr>
            </w:pPr>
            <w:r>
              <w:rPr>
                <w:color w:val="000000"/>
                <w:sz w:val="22"/>
                <w:szCs w:val="22"/>
              </w:rPr>
              <w:t>426.0</w:t>
            </w:r>
          </w:p>
        </w:tc>
        <w:tc>
          <w:tcPr>
            <w:tcW w:w="535"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2"/>
                <w:szCs w:val="22"/>
              </w:rPr>
            </w:pPr>
            <w:r>
              <w:rPr>
                <w:color w:val="000000"/>
                <w:sz w:val="22"/>
                <w:szCs w:val="22"/>
              </w:rPr>
              <w:t>86.8</w:t>
            </w:r>
          </w:p>
        </w:tc>
        <w:tc>
          <w:tcPr>
            <w:tcW w:w="1049"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2"/>
                <w:szCs w:val="22"/>
              </w:rPr>
            </w:pPr>
            <w:r>
              <w:rPr>
                <w:color w:val="000000"/>
                <w:sz w:val="22"/>
                <w:szCs w:val="22"/>
              </w:rPr>
              <w:t>419.6</w:t>
            </w:r>
          </w:p>
        </w:tc>
        <w:tc>
          <w:tcPr>
            <w:tcW w:w="1191"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2"/>
                <w:szCs w:val="22"/>
              </w:rPr>
            </w:pPr>
            <w:r>
              <w:rPr>
                <w:color w:val="000000"/>
                <w:sz w:val="22"/>
                <w:szCs w:val="22"/>
              </w:rPr>
              <w:t> </w:t>
            </w:r>
          </w:p>
        </w:tc>
        <w:tc>
          <w:tcPr>
            <w:tcW w:w="103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2"/>
                <w:szCs w:val="22"/>
              </w:rPr>
            </w:pPr>
            <w:r>
              <w:rPr>
                <w:color w:val="000000"/>
                <w:sz w:val="22"/>
                <w:szCs w:val="22"/>
              </w:rPr>
              <w:t>1.7</w:t>
            </w:r>
          </w:p>
        </w:tc>
        <w:tc>
          <w:tcPr>
            <w:tcW w:w="677"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2"/>
                <w:szCs w:val="22"/>
              </w:rPr>
            </w:pPr>
            <w:r>
              <w:rPr>
                <w:color w:val="000000"/>
                <w:sz w:val="22"/>
                <w:szCs w:val="22"/>
              </w:rPr>
              <w:t>421.3</w:t>
            </w:r>
          </w:p>
        </w:tc>
        <w:tc>
          <w:tcPr>
            <w:tcW w:w="535"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2"/>
                <w:szCs w:val="22"/>
              </w:rPr>
            </w:pPr>
            <w:r>
              <w:rPr>
                <w:color w:val="000000"/>
                <w:sz w:val="22"/>
                <w:szCs w:val="22"/>
              </w:rPr>
              <w:t>95.5</w:t>
            </w:r>
          </w:p>
        </w:tc>
        <w:tc>
          <w:tcPr>
            <w:tcW w:w="1049"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2"/>
                <w:szCs w:val="22"/>
              </w:rPr>
            </w:pPr>
            <w:r>
              <w:rPr>
                <w:color w:val="000000"/>
                <w:sz w:val="22"/>
                <w:szCs w:val="22"/>
              </w:rPr>
              <w:t>4.7</w:t>
            </w:r>
          </w:p>
        </w:tc>
        <w:tc>
          <w:tcPr>
            <w:tcW w:w="1033" w:type="dxa"/>
            <w:tcBorders>
              <w:top w:val="nil"/>
              <w:left w:val="nil"/>
              <w:bottom w:val="single" w:sz="4" w:space="0" w:color="auto"/>
              <w:right w:val="single" w:sz="4" w:space="0" w:color="auto"/>
            </w:tcBorders>
            <w:shd w:val="clear" w:color="000000" w:fill="FFFFFF"/>
            <w:noWrap/>
            <w:vAlign w:val="bottom"/>
            <w:hideMark/>
          </w:tcPr>
          <w:p w:rsidR="005F5D04" w:rsidRDefault="005F5D04">
            <w:pPr>
              <w:rPr>
                <w:color w:val="000000"/>
                <w:sz w:val="22"/>
                <w:szCs w:val="22"/>
              </w:rPr>
            </w:pPr>
            <w:r>
              <w:rPr>
                <w:color w:val="000000"/>
                <w:sz w:val="22"/>
                <w:szCs w:val="22"/>
              </w:rPr>
              <w:t> </w:t>
            </w:r>
          </w:p>
        </w:tc>
        <w:tc>
          <w:tcPr>
            <w:tcW w:w="39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2"/>
                <w:szCs w:val="22"/>
              </w:rPr>
            </w:pPr>
            <w:r>
              <w:rPr>
                <w:color w:val="000000"/>
                <w:sz w:val="22"/>
                <w:szCs w:val="22"/>
              </w:rPr>
              <w:t>4.7</w:t>
            </w:r>
          </w:p>
        </w:tc>
        <w:tc>
          <w:tcPr>
            <w:tcW w:w="393" w:type="dxa"/>
            <w:tcBorders>
              <w:top w:val="nil"/>
              <w:left w:val="nil"/>
              <w:bottom w:val="single" w:sz="4" w:space="0" w:color="auto"/>
              <w:right w:val="single" w:sz="4" w:space="0" w:color="auto"/>
            </w:tcBorders>
            <w:shd w:val="clear" w:color="000000" w:fill="FFFFFF"/>
            <w:noWrap/>
            <w:vAlign w:val="bottom"/>
            <w:hideMark/>
          </w:tcPr>
          <w:p w:rsidR="005F5D04" w:rsidRDefault="005F5D04">
            <w:pPr>
              <w:jc w:val="right"/>
              <w:rPr>
                <w:color w:val="000000"/>
                <w:sz w:val="22"/>
                <w:szCs w:val="22"/>
              </w:rPr>
            </w:pPr>
            <w:r>
              <w:rPr>
                <w:color w:val="000000"/>
                <w:sz w:val="22"/>
                <w:szCs w:val="22"/>
              </w:rPr>
              <w:t>9.4</w:t>
            </w:r>
          </w:p>
        </w:tc>
      </w:tr>
    </w:tbl>
    <w:p w:rsidR="00AC4F3A" w:rsidRPr="00EE617D" w:rsidRDefault="00AC4F3A" w:rsidP="00585EE4">
      <w:pPr>
        <w:spacing w:line="276" w:lineRule="auto"/>
        <w:ind w:firstLine="720"/>
        <w:jc w:val="both"/>
        <w:rPr>
          <w:lang w:val="sr-Latn-RS"/>
        </w:rPr>
      </w:pPr>
    </w:p>
    <w:p w:rsidR="007870DA" w:rsidRPr="00EE617D" w:rsidRDefault="007870DA" w:rsidP="00585EE4">
      <w:pPr>
        <w:spacing w:line="276" w:lineRule="auto"/>
        <w:ind w:firstLine="720"/>
        <w:jc w:val="both"/>
        <w:rPr>
          <w:lang w:val="sr-Latn-RS"/>
        </w:rPr>
      </w:pPr>
    </w:p>
    <w:p w:rsidR="00DD4F55" w:rsidRPr="00EE617D" w:rsidRDefault="00E246A7" w:rsidP="009A5AA6">
      <w:pPr>
        <w:pStyle w:val="Heading2"/>
      </w:pPr>
      <w:bookmarkStart w:id="277" w:name="_Toc255562045"/>
      <w:bookmarkStart w:id="278" w:name="_Toc271894202"/>
      <w:bookmarkStart w:id="279" w:name="_Toc271894494"/>
      <w:bookmarkStart w:id="280" w:name="_Toc271894623"/>
      <w:bookmarkStart w:id="281" w:name="_Toc278968503"/>
      <w:r w:rsidRPr="00EE617D">
        <w:t>6.3</w:t>
      </w:r>
      <w:r w:rsidR="00DD4F55" w:rsidRPr="00EE617D">
        <w:t xml:space="preserve">. </w:t>
      </w:r>
      <w:r w:rsidR="00321BC8" w:rsidRPr="00EE617D">
        <w:t>OPŠTI</w:t>
      </w:r>
      <w:r w:rsidRPr="00EE617D">
        <w:t xml:space="preserve"> </w:t>
      </w:r>
      <w:r w:rsidR="00321BC8" w:rsidRPr="00EE617D">
        <w:t>OSVRT</w:t>
      </w:r>
      <w:r w:rsidRPr="00EE617D">
        <w:t xml:space="preserve"> </w:t>
      </w:r>
      <w:r w:rsidR="00321BC8" w:rsidRPr="00EE617D">
        <w:t>NA</w:t>
      </w:r>
      <w:r w:rsidRPr="00EE617D">
        <w:t xml:space="preserve"> </w:t>
      </w:r>
      <w:r w:rsidR="00321BC8" w:rsidRPr="00EE617D">
        <w:t>DOSADAŠNjE</w:t>
      </w:r>
      <w:r w:rsidRPr="00EE617D">
        <w:t xml:space="preserve"> </w:t>
      </w:r>
      <w:r w:rsidR="00321BC8" w:rsidRPr="00EE617D">
        <w:t>GAZDOVANjE</w:t>
      </w:r>
      <w:r w:rsidRPr="00EE617D">
        <w:t xml:space="preserve"> </w:t>
      </w:r>
      <w:r w:rsidR="00321BC8" w:rsidRPr="00EE617D">
        <w:t>ŠUMAMA</w:t>
      </w:r>
      <w:bookmarkEnd w:id="277"/>
      <w:bookmarkEnd w:id="278"/>
      <w:bookmarkEnd w:id="279"/>
      <w:bookmarkEnd w:id="280"/>
      <w:bookmarkEnd w:id="281"/>
    </w:p>
    <w:p w:rsidR="00E246A7" w:rsidRPr="00EE617D" w:rsidRDefault="00E246A7" w:rsidP="00585EE4">
      <w:pPr>
        <w:spacing w:line="276" w:lineRule="auto"/>
        <w:rPr>
          <w:lang w:val="sr-Cyrl-CS"/>
        </w:rPr>
      </w:pPr>
    </w:p>
    <w:p w:rsidR="003F5A82" w:rsidRPr="00EE617D" w:rsidRDefault="00321BC8" w:rsidP="00585EE4">
      <w:pPr>
        <w:spacing w:line="276" w:lineRule="auto"/>
        <w:ind w:firstLine="720"/>
        <w:jc w:val="both"/>
        <w:rPr>
          <w:lang w:val="sr-Latn-RS"/>
        </w:rPr>
      </w:pPr>
      <w:r w:rsidRPr="00EE617D">
        <w:rPr>
          <w:lang w:val="sr-Cyrl-CS"/>
        </w:rPr>
        <w:t>Sumirajući</w:t>
      </w:r>
      <w:r w:rsidR="00E246A7" w:rsidRPr="00EE617D">
        <w:rPr>
          <w:lang w:val="sr-Cyrl-CS"/>
        </w:rPr>
        <w:t xml:space="preserve"> </w:t>
      </w:r>
      <w:r w:rsidRPr="00EE617D">
        <w:rPr>
          <w:lang w:val="sr-Cyrl-CS"/>
        </w:rPr>
        <w:t>dosad</w:t>
      </w:r>
      <w:r w:rsidR="00E246A7" w:rsidRPr="00EE617D">
        <w:rPr>
          <w:lang w:val="sr-Cyrl-CS"/>
        </w:rPr>
        <w:t xml:space="preserve"> </w:t>
      </w:r>
      <w:r w:rsidRPr="00EE617D">
        <w:rPr>
          <w:lang w:val="sr-Cyrl-CS"/>
        </w:rPr>
        <w:t>sve</w:t>
      </w:r>
      <w:r w:rsidR="00E246A7" w:rsidRPr="00EE617D">
        <w:rPr>
          <w:lang w:val="sr-Cyrl-CS"/>
        </w:rPr>
        <w:t xml:space="preserve"> </w:t>
      </w:r>
      <w:r w:rsidRPr="00EE617D">
        <w:rPr>
          <w:lang w:val="sr-Cyrl-CS"/>
        </w:rPr>
        <w:t>iznete</w:t>
      </w:r>
      <w:r w:rsidR="00E246A7" w:rsidRPr="00EE617D">
        <w:rPr>
          <w:lang w:val="sr-Cyrl-CS"/>
        </w:rPr>
        <w:t xml:space="preserve"> </w:t>
      </w:r>
      <w:r w:rsidRPr="00EE617D">
        <w:rPr>
          <w:lang w:val="sr-Cyrl-CS"/>
        </w:rPr>
        <w:t>činjenice</w:t>
      </w:r>
      <w:r w:rsidR="00E246A7" w:rsidRPr="00EE617D">
        <w:rPr>
          <w:lang w:val="sr-Cyrl-CS"/>
        </w:rPr>
        <w:t xml:space="preserve"> </w:t>
      </w:r>
      <w:r w:rsidRPr="00EE617D">
        <w:rPr>
          <w:lang w:val="sr-Cyrl-CS"/>
        </w:rPr>
        <w:t>u</w:t>
      </w:r>
      <w:r w:rsidR="00E246A7" w:rsidRPr="00EE617D">
        <w:rPr>
          <w:lang w:val="sr-Cyrl-CS"/>
        </w:rPr>
        <w:t xml:space="preserve"> </w:t>
      </w:r>
      <w:r w:rsidRPr="00EE617D">
        <w:rPr>
          <w:lang w:val="sr-Cyrl-CS"/>
        </w:rPr>
        <w:t>analizi</w:t>
      </w:r>
      <w:r w:rsidR="00E246A7" w:rsidRPr="00EE617D">
        <w:rPr>
          <w:lang w:val="sr-Cyrl-CS"/>
        </w:rPr>
        <w:t xml:space="preserve"> </w:t>
      </w:r>
      <w:r w:rsidRPr="00EE617D">
        <w:rPr>
          <w:lang w:val="sr-Cyrl-CS"/>
        </w:rPr>
        <w:t>dosadašnjeg</w:t>
      </w:r>
      <w:r w:rsidR="00E246A7" w:rsidRPr="00EE617D">
        <w:rPr>
          <w:lang w:val="sr-Cyrl-CS"/>
        </w:rPr>
        <w:t xml:space="preserve"> </w:t>
      </w:r>
      <w:r w:rsidRPr="00EE617D">
        <w:rPr>
          <w:lang w:val="sr-Cyrl-CS"/>
        </w:rPr>
        <w:t>gazdovanja</w:t>
      </w:r>
      <w:r w:rsidR="00E246A7" w:rsidRPr="00EE617D">
        <w:rPr>
          <w:lang w:val="sr-Cyrl-CS"/>
        </w:rPr>
        <w:t xml:space="preserve"> </w:t>
      </w:r>
      <w:r w:rsidRPr="00EE617D">
        <w:rPr>
          <w:lang w:val="sr-Cyrl-CS"/>
        </w:rPr>
        <w:t>šumama</w:t>
      </w:r>
      <w:r w:rsidR="00E246A7" w:rsidRPr="00EE617D">
        <w:rPr>
          <w:lang w:val="sr-Cyrl-CS"/>
        </w:rPr>
        <w:t xml:space="preserve"> </w:t>
      </w:r>
      <w:r w:rsidRPr="00EE617D">
        <w:rPr>
          <w:lang w:val="sr-Cyrl-CS"/>
        </w:rPr>
        <w:t>gazdinske</w:t>
      </w:r>
      <w:r w:rsidR="00E246A7" w:rsidRPr="00EE617D">
        <w:rPr>
          <w:lang w:val="sr-Cyrl-CS"/>
        </w:rPr>
        <w:t xml:space="preserve"> </w:t>
      </w:r>
      <w:r w:rsidRPr="00EE617D">
        <w:rPr>
          <w:lang w:val="sr-Cyrl-CS"/>
        </w:rPr>
        <w:t>jedinice</w:t>
      </w:r>
      <w:r w:rsidR="00E246A7" w:rsidRPr="00EE617D">
        <w:rPr>
          <w:lang w:val="sr-Cyrl-CS"/>
        </w:rPr>
        <w:t xml:space="preserve">, </w:t>
      </w:r>
      <w:r w:rsidRPr="00EE617D">
        <w:rPr>
          <w:lang w:val="sr-Cyrl-CS"/>
        </w:rPr>
        <w:t>može</w:t>
      </w:r>
      <w:r w:rsidR="00E246A7" w:rsidRPr="00EE617D">
        <w:rPr>
          <w:lang w:val="sr-Cyrl-CS"/>
        </w:rPr>
        <w:t xml:space="preserve"> </w:t>
      </w:r>
      <w:r w:rsidRPr="00EE617D">
        <w:rPr>
          <w:lang w:val="sr-Cyrl-CS"/>
        </w:rPr>
        <w:t>se</w:t>
      </w:r>
      <w:r w:rsidR="00E246A7" w:rsidRPr="00EE617D">
        <w:rPr>
          <w:lang w:val="sr-Cyrl-CS"/>
        </w:rPr>
        <w:t xml:space="preserve"> </w:t>
      </w:r>
      <w:r w:rsidRPr="00EE617D">
        <w:rPr>
          <w:lang w:val="sr-Cyrl-CS"/>
        </w:rPr>
        <w:t>dati</w:t>
      </w:r>
      <w:r w:rsidR="00E246A7" w:rsidRPr="00EE617D">
        <w:rPr>
          <w:lang w:val="sr-Cyrl-CS"/>
        </w:rPr>
        <w:t xml:space="preserve"> </w:t>
      </w:r>
      <w:r w:rsidRPr="00EE617D">
        <w:rPr>
          <w:lang w:val="sr-Cyrl-CS"/>
        </w:rPr>
        <w:t>konačno</w:t>
      </w:r>
      <w:r w:rsidR="00E246A7" w:rsidRPr="00EE617D">
        <w:rPr>
          <w:lang w:val="sr-Cyrl-CS"/>
        </w:rPr>
        <w:t xml:space="preserve"> </w:t>
      </w:r>
      <w:r w:rsidRPr="00EE617D">
        <w:rPr>
          <w:lang w:val="sr-Cyrl-CS"/>
        </w:rPr>
        <w:t>ukupna</w:t>
      </w:r>
      <w:r w:rsidR="00E246A7" w:rsidRPr="00EE617D">
        <w:rPr>
          <w:lang w:val="sr-Cyrl-CS"/>
        </w:rPr>
        <w:t xml:space="preserve"> </w:t>
      </w:r>
      <w:r w:rsidRPr="00EE617D">
        <w:rPr>
          <w:lang w:val="sr-Cyrl-CS"/>
        </w:rPr>
        <w:t>ocena</w:t>
      </w:r>
      <w:r w:rsidR="00E246A7" w:rsidRPr="00EE617D">
        <w:rPr>
          <w:lang w:val="sr-Cyrl-CS"/>
        </w:rPr>
        <w:t xml:space="preserve">, </w:t>
      </w:r>
      <w:r w:rsidRPr="00EE617D">
        <w:rPr>
          <w:lang w:val="sr-Cyrl-CS"/>
        </w:rPr>
        <w:t>koja</w:t>
      </w:r>
      <w:r w:rsidR="00E246A7" w:rsidRPr="00EE617D">
        <w:rPr>
          <w:lang w:val="sr-Cyrl-CS"/>
        </w:rPr>
        <w:t xml:space="preserve"> </w:t>
      </w:r>
      <w:r w:rsidRPr="00EE617D">
        <w:rPr>
          <w:lang w:val="sr-Cyrl-CS"/>
        </w:rPr>
        <w:t>je</w:t>
      </w:r>
      <w:r w:rsidR="00E246A7" w:rsidRPr="00EE617D">
        <w:rPr>
          <w:lang w:val="sr-Cyrl-CS"/>
        </w:rPr>
        <w:t xml:space="preserve"> </w:t>
      </w:r>
      <w:r w:rsidRPr="00EE617D">
        <w:rPr>
          <w:lang w:val="sr-Cyrl-CS"/>
        </w:rPr>
        <w:t>dobra</w:t>
      </w:r>
      <w:r w:rsidR="00E246A7" w:rsidRPr="00EE617D">
        <w:rPr>
          <w:lang w:val="sr-Cyrl-CS"/>
        </w:rPr>
        <w:t xml:space="preserve"> </w:t>
      </w:r>
      <w:r w:rsidRPr="00EE617D">
        <w:rPr>
          <w:lang w:val="sr-Cyrl-CS"/>
        </w:rPr>
        <w:t>u</w:t>
      </w:r>
      <w:r w:rsidR="00E246A7" w:rsidRPr="00EE617D">
        <w:rPr>
          <w:lang w:val="sr-Cyrl-CS"/>
        </w:rPr>
        <w:t xml:space="preserve"> </w:t>
      </w:r>
      <w:r w:rsidRPr="00EE617D">
        <w:rPr>
          <w:lang w:val="sr-Cyrl-CS"/>
        </w:rPr>
        <w:t>jednom</w:t>
      </w:r>
      <w:r w:rsidR="00E246A7" w:rsidRPr="00EE617D">
        <w:rPr>
          <w:lang w:val="sr-Cyrl-CS"/>
        </w:rPr>
        <w:t xml:space="preserve"> </w:t>
      </w:r>
      <w:r w:rsidRPr="00EE617D">
        <w:rPr>
          <w:lang w:val="sr-Cyrl-CS"/>
        </w:rPr>
        <w:t>delu</w:t>
      </w:r>
      <w:r w:rsidR="00E246A7" w:rsidRPr="00EE617D">
        <w:rPr>
          <w:lang w:val="sr-Cyrl-CS"/>
        </w:rPr>
        <w:t xml:space="preserve">: </w:t>
      </w:r>
      <w:r w:rsidRPr="00EE617D">
        <w:rPr>
          <w:lang w:val="sr-Cyrl-CS"/>
        </w:rPr>
        <w:t>povećanje</w:t>
      </w:r>
      <w:r w:rsidR="00E246A7" w:rsidRPr="00EE617D">
        <w:rPr>
          <w:lang w:val="sr-Cyrl-CS"/>
        </w:rPr>
        <w:t xml:space="preserve"> </w:t>
      </w:r>
      <w:r w:rsidRPr="00EE617D">
        <w:rPr>
          <w:lang w:val="sr-Cyrl-CS"/>
        </w:rPr>
        <w:t>obrasle</w:t>
      </w:r>
      <w:r w:rsidR="00E246A7" w:rsidRPr="00EE617D">
        <w:rPr>
          <w:lang w:val="sr-Cyrl-CS"/>
        </w:rPr>
        <w:t xml:space="preserve"> </w:t>
      </w:r>
      <w:r w:rsidRPr="00EE617D">
        <w:rPr>
          <w:lang w:val="sr-Cyrl-CS"/>
        </w:rPr>
        <w:t>površine</w:t>
      </w:r>
      <w:r w:rsidR="00E246A7" w:rsidRPr="00EE617D">
        <w:rPr>
          <w:lang w:val="sr-Cyrl-CS"/>
        </w:rPr>
        <w:t xml:space="preserve"> </w:t>
      </w:r>
      <w:r w:rsidRPr="00EE617D">
        <w:rPr>
          <w:lang w:val="sr-Cyrl-CS"/>
        </w:rPr>
        <w:t>šuma</w:t>
      </w:r>
      <w:r w:rsidR="00E246A7" w:rsidRPr="00EE617D">
        <w:rPr>
          <w:lang w:val="sr-Cyrl-CS"/>
        </w:rPr>
        <w:t xml:space="preserve"> </w:t>
      </w:r>
      <w:r w:rsidRPr="00EE617D">
        <w:rPr>
          <w:lang w:val="sr-Cyrl-CS"/>
        </w:rPr>
        <w:t>za</w:t>
      </w:r>
      <w:r w:rsidR="00E246A7" w:rsidRPr="00EE617D">
        <w:rPr>
          <w:lang w:val="sr-Cyrl-CS"/>
        </w:rPr>
        <w:t xml:space="preserve"> </w:t>
      </w:r>
      <w:r w:rsidR="003F5A82" w:rsidRPr="00EE617D">
        <w:rPr>
          <w:lang w:val="sr-Cyrl-CS"/>
        </w:rPr>
        <w:t>239.10</w:t>
      </w:r>
      <w:r w:rsidR="003F5A82" w:rsidRPr="00EE617D">
        <w:rPr>
          <w:lang w:val="sr-Latn-RS"/>
        </w:rPr>
        <w:t xml:space="preserve"> </w:t>
      </w:r>
      <w:r w:rsidR="00E246A7" w:rsidRPr="00EE617D">
        <w:rPr>
          <w:lang w:val="en-GB"/>
        </w:rPr>
        <w:t>ha</w:t>
      </w:r>
      <w:r w:rsidR="00E246A7" w:rsidRPr="00EE617D">
        <w:rPr>
          <w:lang w:val="sr-Cyrl-CS"/>
        </w:rPr>
        <w:t xml:space="preserve">, </w:t>
      </w:r>
      <w:r w:rsidRPr="00EE617D">
        <w:rPr>
          <w:lang w:val="sr-Cyrl-CS"/>
        </w:rPr>
        <w:t>pa</w:t>
      </w:r>
      <w:r w:rsidR="00E246A7" w:rsidRPr="00EE617D">
        <w:rPr>
          <w:lang w:val="sr-Cyrl-CS"/>
        </w:rPr>
        <w:t xml:space="preserve"> </w:t>
      </w:r>
      <w:r w:rsidRPr="00EE617D">
        <w:rPr>
          <w:lang w:val="sr-Cyrl-CS"/>
        </w:rPr>
        <w:t>je</w:t>
      </w:r>
      <w:r w:rsidR="00E246A7" w:rsidRPr="00EE617D">
        <w:rPr>
          <w:lang w:val="sr-Cyrl-CS"/>
        </w:rPr>
        <w:t xml:space="preserve"> </w:t>
      </w:r>
      <w:r w:rsidRPr="00EE617D">
        <w:rPr>
          <w:lang w:val="sr-Cyrl-CS"/>
        </w:rPr>
        <w:t>šumovitost</w:t>
      </w:r>
      <w:r w:rsidR="00E246A7" w:rsidRPr="00EE617D">
        <w:rPr>
          <w:lang w:val="sr-Cyrl-CS"/>
        </w:rPr>
        <w:t xml:space="preserve"> </w:t>
      </w:r>
      <w:r w:rsidRPr="00EE617D">
        <w:rPr>
          <w:lang w:val="sr-Cyrl-CS"/>
        </w:rPr>
        <w:t>GJ</w:t>
      </w:r>
      <w:r w:rsidR="00E246A7" w:rsidRPr="00EE617D">
        <w:rPr>
          <w:lang w:val="sr-Cyrl-CS"/>
        </w:rPr>
        <w:t xml:space="preserve"> </w:t>
      </w:r>
      <w:r w:rsidRPr="00EE617D">
        <w:rPr>
          <w:lang w:val="sr-Cyrl-CS"/>
        </w:rPr>
        <w:t>veća</w:t>
      </w:r>
      <w:r w:rsidR="00E246A7" w:rsidRPr="00EE617D">
        <w:rPr>
          <w:lang w:val="sr-Cyrl-CS"/>
        </w:rPr>
        <w:t xml:space="preserve"> </w:t>
      </w:r>
      <w:r w:rsidRPr="00EE617D">
        <w:rPr>
          <w:lang w:val="sr-Cyrl-CS"/>
        </w:rPr>
        <w:t>za</w:t>
      </w:r>
      <w:r w:rsidR="003F5A82" w:rsidRPr="00EE617D">
        <w:rPr>
          <w:lang w:val="sr-Cyrl-CS"/>
        </w:rPr>
        <w:t xml:space="preserve"> </w:t>
      </w:r>
      <w:r w:rsidR="003F5A82" w:rsidRPr="00EE617D">
        <w:rPr>
          <w:lang w:val="sr-Latn-RS"/>
        </w:rPr>
        <w:t>3,3</w:t>
      </w:r>
      <w:r w:rsidR="00E246A7" w:rsidRPr="00EE617D">
        <w:rPr>
          <w:lang w:val="sr-Cyrl-CS"/>
        </w:rPr>
        <w:t xml:space="preserve"> % </w:t>
      </w:r>
      <w:r w:rsidRPr="00EE617D">
        <w:rPr>
          <w:lang w:val="sr-Cyrl-CS"/>
        </w:rPr>
        <w:t>u</w:t>
      </w:r>
      <w:r w:rsidR="00E246A7" w:rsidRPr="00EE617D">
        <w:rPr>
          <w:lang w:val="sr-Cyrl-CS"/>
        </w:rPr>
        <w:t xml:space="preserve"> </w:t>
      </w:r>
      <w:r w:rsidRPr="00EE617D">
        <w:rPr>
          <w:lang w:val="sr-Cyrl-CS"/>
        </w:rPr>
        <w:t>odnosu</w:t>
      </w:r>
      <w:r w:rsidR="00E246A7" w:rsidRPr="00EE617D">
        <w:rPr>
          <w:lang w:val="sr-Cyrl-CS"/>
        </w:rPr>
        <w:t xml:space="preserve"> </w:t>
      </w:r>
      <w:r w:rsidRPr="00EE617D">
        <w:rPr>
          <w:lang w:val="sr-Cyrl-CS"/>
        </w:rPr>
        <w:t>na</w:t>
      </w:r>
      <w:r w:rsidR="00E246A7" w:rsidRPr="00EE617D">
        <w:rPr>
          <w:lang w:val="sr-Cyrl-CS"/>
        </w:rPr>
        <w:t xml:space="preserve"> </w:t>
      </w:r>
      <w:r w:rsidR="003F5A82" w:rsidRPr="00EE617D">
        <w:rPr>
          <w:lang w:val="sr-Cyrl-CS"/>
        </w:rPr>
        <w:t>pretho</w:t>
      </w:r>
      <w:r w:rsidR="003F5A82" w:rsidRPr="00EE617D">
        <w:rPr>
          <w:lang w:val="sr-Latn-RS"/>
        </w:rPr>
        <w:t>dni period uređivanja</w:t>
      </w:r>
      <w:r w:rsidR="003F5A82" w:rsidRPr="00EE617D">
        <w:rPr>
          <w:lang w:val="sr-Cyrl-CS"/>
        </w:rPr>
        <w:t xml:space="preserve"> i sada iznosi </w:t>
      </w:r>
      <w:r w:rsidR="003F5A82" w:rsidRPr="00EE617D">
        <w:rPr>
          <w:lang w:val="sr-Latn-RS"/>
        </w:rPr>
        <w:t>76,1 %.</w:t>
      </w:r>
    </w:p>
    <w:p w:rsidR="00E246A7" w:rsidRPr="00F8551B" w:rsidRDefault="003F5A82" w:rsidP="00585EE4">
      <w:pPr>
        <w:spacing w:line="276" w:lineRule="auto"/>
        <w:ind w:firstLine="720"/>
        <w:jc w:val="both"/>
        <w:rPr>
          <w:lang w:val="sr-Latn-RS"/>
        </w:rPr>
      </w:pPr>
      <w:r w:rsidRPr="00EE617D">
        <w:rPr>
          <w:lang w:val="sr-Latn-RS"/>
        </w:rPr>
        <w:t>Dobro</w:t>
      </w:r>
      <w:r w:rsidR="00E246A7" w:rsidRPr="00EE617D">
        <w:rPr>
          <w:lang w:val="sr-Cyrl-CS"/>
        </w:rPr>
        <w:t xml:space="preserve"> </w:t>
      </w:r>
      <w:r w:rsidR="00321BC8" w:rsidRPr="00EE617D">
        <w:rPr>
          <w:lang w:val="sr-Cyrl-CS"/>
        </w:rPr>
        <w:t>je</w:t>
      </w:r>
      <w:r w:rsidR="00E246A7" w:rsidRPr="00EE617D">
        <w:rPr>
          <w:lang w:val="sr-Cyrl-CS"/>
        </w:rPr>
        <w:t xml:space="preserve"> </w:t>
      </w:r>
      <w:r w:rsidR="00321BC8" w:rsidRPr="00EE617D">
        <w:rPr>
          <w:lang w:val="sr-Cyrl-CS"/>
        </w:rPr>
        <w:t>što</w:t>
      </w:r>
      <w:r w:rsidR="00E246A7" w:rsidRPr="00EE617D">
        <w:rPr>
          <w:lang w:val="sr-Cyrl-CS"/>
        </w:rPr>
        <w:t xml:space="preserve"> </w:t>
      </w:r>
      <w:r w:rsidR="00321BC8" w:rsidRPr="00EE617D">
        <w:rPr>
          <w:lang w:val="sr-Cyrl-CS"/>
        </w:rPr>
        <w:t>je</w:t>
      </w:r>
      <w:r w:rsidR="00E246A7" w:rsidRPr="00EE617D">
        <w:rPr>
          <w:lang w:val="sr-Cyrl-CS"/>
        </w:rPr>
        <w:t xml:space="preserve"> </w:t>
      </w:r>
      <w:r w:rsidR="00321BC8" w:rsidRPr="00EE617D">
        <w:rPr>
          <w:lang w:val="sr-Cyrl-CS"/>
        </w:rPr>
        <w:t>došlo</w:t>
      </w:r>
      <w:r w:rsidR="00E246A7" w:rsidRPr="00EE617D">
        <w:rPr>
          <w:lang w:val="sr-Cyrl-CS"/>
        </w:rPr>
        <w:t xml:space="preserve"> </w:t>
      </w:r>
      <w:r w:rsidR="00321BC8" w:rsidRPr="00EE617D">
        <w:rPr>
          <w:lang w:val="sr-Cyrl-CS"/>
        </w:rPr>
        <w:t>do</w:t>
      </w:r>
      <w:r w:rsidR="00E246A7" w:rsidRPr="00EE617D">
        <w:rPr>
          <w:lang w:val="sr-Cyrl-CS"/>
        </w:rPr>
        <w:t xml:space="preserve"> </w:t>
      </w:r>
      <w:r w:rsidRPr="00EE617D">
        <w:rPr>
          <w:lang w:val="sr-Latn-RS"/>
        </w:rPr>
        <w:t>povećanja</w:t>
      </w:r>
      <w:r w:rsidR="00E246A7" w:rsidRPr="00EE617D">
        <w:rPr>
          <w:lang w:val="sr-Cyrl-CS"/>
        </w:rPr>
        <w:t xml:space="preserve"> </w:t>
      </w:r>
      <w:r w:rsidR="00321BC8" w:rsidRPr="00EE617D">
        <w:rPr>
          <w:lang w:val="sr-Cyrl-CS"/>
        </w:rPr>
        <w:t>zapremine</w:t>
      </w:r>
      <w:r w:rsidR="00E246A7" w:rsidRPr="00EE617D">
        <w:rPr>
          <w:lang w:val="sr-Cyrl-CS"/>
        </w:rPr>
        <w:t xml:space="preserve"> </w:t>
      </w:r>
      <w:r w:rsidR="00321BC8" w:rsidRPr="00EE617D">
        <w:rPr>
          <w:lang w:val="sr-Cyrl-CS"/>
        </w:rPr>
        <w:t>i</w:t>
      </w:r>
      <w:r w:rsidR="00E246A7" w:rsidRPr="00EE617D">
        <w:rPr>
          <w:lang w:val="sr-Cyrl-CS"/>
        </w:rPr>
        <w:t xml:space="preserve"> </w:t>
      </w:r>
      <w:r w:rsidR="00321BC8" w:rsidRPr="00EE617D">
        <w:rPr>
          <w:lang w:val="sr-Cyrl-CS"/>
        </w:rPr>
        <w:t>zapreminskog</w:t>
      </w:r>
      <w:r w:rsidR="00E246A7" w:rsidRPr="00EE617D">
        <w:rPr>
          <w:lang w:val="sr-Cyrl-CS"/>
        </w:rPr>
        <w:t xml:space="preserve"> </w:t>
      </w:r>
      <w:r w:rsidR="00321BC8" w:rsidRPr="00EE617D">
        <w:rPr>
          <w:lang w:val="sr-Cyrl-CS"/>
        </w:rPr>
        <w:t>prirasta</w:t>
      </w:r>
      <w:r w:rsidR="00B72226" w:rsidRPr="00EE617D">
        <w:rPr>
          <w:lang w:val="sr-Latn-RS"/>
        </w:rPr>
        <w:t>,</w:t>
      </w:r>
      <w:r w:rsidR="00E246A7" w:rsidRPr="00EE617D">
        <w:rPr>
          <w:lang w:val="sr-Cyrl-CS"/>
        </w:rPr>
        <w:t xml:space="preserve"> </w:t>
      </w:r>
      <w:r w:rsidR="00321BC8" w:rsidRPr="00EE617D">
        <w:rPr>
          <w:lang w:val="sr-Cyrl-CS"/>
        </w:rPr>
        <w:t>što</w:t>
      </w:r>
      <w:r w:rsidR="00E246A7" w:rsidRPr="00EE617D">
        <w:rPr>
          <w:lang w:val="sr-Cyrl-CS"/>
        </w:rPr>
        <w:t xml:space="preserve"> </w:t>
      </w:r>
      <w:r w:rsidRPr="00EE617D">
        <w:rPr>
          <w:lang w:val="sr-Latn-RS"/>
        </w:rPr>
        <w:t xml:space="preserve">nije samo rezultat gazdovanja ovom gazdinskom jedinicom, već se priznanje može dati i zaključku Vlade RS da se </w:t>
      </w:r>
      <w:r w:rsidRPr="00EE617D">
        <w:t xml:space="preserve">pravo korišćenja šuma i šumskog </w:t>
      </w:r>
      <w:r w:rsidRPr="00F8551B">
        <w:t xml:space="preserve">zemljišta dodeli JP „Vojvodinašume” tako daje i površina ove gazdinske jedinice veća za 235.88 </w:t>
      </w:r>
      <w:r w:rsidRPr="00F8551B">
        <w:rPr>
          <w:lang w:val="sr-Latn-RS"/>
        </w:rPr>
        <w:t>h</w:t>
      </w:r>
      <w:r w:rsidRPr="00F8551B">
        <w:rPr>
          <w:lang w:val="sr-Latn-CS"/>
        </w:rPr>
        <w:t>a.</w:t>
      </w:r>
    </w:p>
    <w:p w:rsidR="003F5A82" w:rsidRPr="00EE617D" w:rsidRDefault="003F5A82" w:rsidP="003F5A82">
      <w:pPr>
        <w:spacing w:line="276" w:lineRule="auto"/>
        <w:ind w:firstLine="720"/>
        <w:jc w:val="both"/>
        <w:rPr>
          <w:lang w:val="sr-Latn-RS"/>
        </w:rPr>
      </w:pPr>
      <w:r w:rsidRPr="00F8551B">
        <w:rPr>
          <w:lang w:val="sr-Cyrl-CS"/>
        </w:rPr>
        <w:t>Ukupna ocena dosadašnjeg gazdovanja zasniva se na realnim pokazatelјima i parametrima stanja šuma</w:t>
      </w:r>
      <w:r w:rsidRPr="00F8551B">
        <w:rPr>
          <w:lang w:val="sr-Latn-RS"/>
        </w:rPr>
        <w:t xml:space="preserve">. Na </w:t>
      </w:r>
      <w:r w:rsidR="00F8551B">
        <w:rPr>
          <w:lang w:val="sr-Latn-RS"/>
        </w:rPr>
        <w:t>ovakav</w:t>
      </w:r>
      <w:r w:rsidRPr="00F8551B">
        <w:rPr>
          <w:lang w:val="sr-Latn-RS"/>
        </w:rPr>
        <w:t xml:space="preserve"> procenat izvršenja radova uticao je ne toliko nedostatak mehanizacije, koliko nedostatak radne snage gazdinstva i uslužne radne snage. Veoma bitan faktor je smanjanje broja stanovnika u seoskim sredinama i time potencijalnih </w:t>
      </w:r>
      <w:r w:rsidRPr="00F8551B">
        <w:rPr>
          <w:lang w:val="sr-Latn-RS"/>
        </w:rPr>
        <w:lastRenderedPageBreak/>
        <w:t xml:space="preserve">šumskih radnika, kao i nezainteresovanost postojećih stanovnika za rad u šumi (šumski radnici, traktoristi) zbog </w:t>
      </w:r>
      <w:r w:rsidR="00A34531" w:rsidRPr="00F8551B">
        <w:rPr>
          <w:lang w:val="sr-Latn-RS"/>
        </w:rPr>
        <w:t>malih prihoda na veoma teškim poslovima</w:t>
      </w:r>
      <w:r w:rsidRPr="00F8551B">
        <w:rPr>
          <w:lang w:val="sr-Latn-RS"/>
        </w:rPr>
        <w:t>. Poslednjih godina došla je do izražaja nemogućnost, odnosno, zabrana zapošljavanja u javnom sektoru i takav trend se i dalje nastavlja.</w:t>
      </w:r>
      <w:r w:rsidR="00A34531" w:rsidRPr="00F8551B">
        <w:rPr>
          <w:lang w:val="sr-Latn-RS"/>
        </w:rPr>
        <w:t xml:space="preserve"> Takođe, ne retko se dešava da postojeći radnici JP odustaju od zaposlenja u navedenom preduzeću. Ovaka trend, ukoliko se nastavi, doprineće da se većina planiranih radova u šumarstvu ne uradi ili pak da se uradi brzo i nekvalitetno. A takav pristup radu neće dovesti do unapređena šuma i šumarstva.</w:t>
      </w:r>
    </w:p>
    <w:p w:rsidR="00E246A7" w:rsidRPr="00EE617D" w:rsidRDefault="00E246A7" w:rsidP="00585EE4">
      <w:pPr>
        <w:spacing w:line="276" w:lineRule="auto"/>
        <w:jc w:val="both"/>
        <w:rPr>
          <w:lang w:val="sr-Cyrl-CS"/>
        </w:rPr>
      </w:pPr>
      <w:r w:rsidRPr="00EE617D">
        <w:rPr>
          <w:lang w:val="sr-Cyrl-CS"/>
        </w:rPr>
        <w:tab/>
      </w:r>
      <w:r w:rsidR="00321BC8" w:rsidRPr="00EE617D">
        <w:rPr>
          <w:lang w:val="sr-Cyrl-CS"/>
        </w:rPr>
        <w:t>Detaljnije</w:t>
      </w:r>
      <w:r w:rsidRPr="00EE617D">
        <w:rPr>
          <w:lang w:val="sr-Cyrl-CS"/>
        </w:rPr>
        <w:t xml:space="preserve"> </w:t>
      </w:r>
      <w:r w:rsidR="00321BC8" w:rsidRPr="00EE617D">
        <w:rPr>
          <w:lang w:val="sr-Cyrl-CS"/>
        </w:rPr>
        <w:t>obrazloženje</w:t>
      </w:r>
      <w:r w:rsidRPr="00EE617D">
        <w:rPr>
          <w:lang w:val="sr-Cyrl-CS"/>
        </w:rPr>
        <w:t xml:space="preserve"> </w:t>
      </w:r>
      <w:r w:rsidR="00321BC8" w:rsidRPr="00EE617D">
        <w:rPr>
          <w:lang w:val="sr-Cyrl-CS"/>
        </w:rPr>
        <w:t>gazdovanja</w:t>
      </w:r>
      <w:r w:rsidRPr="00EE617D">
        <w:rPr>
          <w:lang w:val="sr-Cyrl-CS"/>
        </w:rPr>
        <w:t xml:space="preserve"> </w:t>
      </w:r>
      <w:r w:rsidR="00321BC8" w:rsidRPr="00EE617D">
        <w:rPr>
          <w:lang w:val="sr-Cyrl-CS"/>
        </w:rPr>
        <w:t>šumama</w:t>
      </w:r>
      <w:r w:rsidRPr="00EE617D">
        <w:rPr>
          <w:lang w:val="sr-Cyrl-CS"/>
        </w:rPr>
        <w:t xml:space="preserve"> </w:t>
      </w:r>
      <w:r w:rsidR="00321BC8" w:rsidRPr="00EE617D">
        <w:rPr>
          <w:lang w:val="sr-Cyrl-CS"/>
        </w:rPr>
        <w:t>GJ</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proteklom</w:t>
      </w:r>
      <w:r w:rsidRPr="00EE617D">
        <w:rPr>
          <w:lang w:val="sr-Cyrl-CS"/>
        </w:rPr>
        <w:t xml:space="preserve"> </w:t>
      </w:r>
      <w:r w:rsidR="00321BC8" w:rsidRPr="00EE617D">
        <w:rPr>
          <w:lang w:val="sr-Cyrl-CS"/>
        </w:rPr>
        <w:t>uređajnom</w:t>
      </w:r>
      <w:r w:rsidRPr="00EE617D">
        <w:rPr>
          <w:lang w:val="sr-Cyrl-CS"/>
        </w:rPr>
        <w:t xml:space="preserve"> </w:t>
      </w:r>
      <w:r w:rsidR="00321BC8" w:rsidRPr="00EE617D">
        <w:rPr>
          <w:lang w:val="sr-Cyrl-CS"/>
        </w:rPr>
        <w:t>razdoblju</w:t>
      </w:r>
      <w:r w:rsidRPr="00EE617D">
        <w:rPr>
          <w:lang w:val="sr-Cyrl-CS"/>
        </w:rPr>
        <w:t xml:space="preserve"> </w:t>
      </w:r>
      <w:r w:rsidR="00321BC8" w:rsidRPr="00EE617D">
        <w:rPr>
          <w:lang w:val="sr-Cyrl-CS"/>
        </w:rPr>
        <w:t>sastoji</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od</w:t>
      </w:r>
      <w:r w:rsidRPr="00EE617D">
        <w:rPr>
          <w:lang w:val="sr-Cyrl-CS"/>
        </w:rPr>
        <w:t xml:space="preserve"> </w:t>
      </w:r>
      <w:r w:rsidR="00321BC8" w:rsidRPr="00EE617D">
        <w:rPr>
          <w:lang w:val="sr-Cyrl-CS"/>
        </w:rPr>
        <w:t>sledećih</w:t>
      </w:r>
      <w:r w:rsidRPr="00EE617D">
        <w:rPr>
          <w:lang w:val="sr-Cyrl-CS"/>
        </w:rPr>
        <w:t xml:space="preserve"> </w:t>
      </w:r>
      <w:r w:rsidR="00321BC8" w:rsidRPr="00EE617D">
        <w:rPr>
          <w:lang w:val="sr-Cyrl-CS"/>
        </w:rPr>
        <w:t>konstatacija</w:t>
      </w:r>
      <w:r w:rsidRPr="00EE617D">
        <w:rPr>
          <w:lang w:val="sr-Cyrl-CS"/>
        </w:rPr>
        <w:t xml:space="preserve"> :</w:t>
      </w:r>
    </w:p>
    <w:p w:rsidR="00E246A7" w:rsidRPr="00EE617D" w:rsidRDefault="00321BC8" w:rsidP="00585EE4">
      <w:pPr>
        <w:numPr>
          <w:ilvl w:val="0"/>
          <w:numId w:val="8"/>
        </w:numPr>
        <w:spacing w:line="276" w:lineRule="auto"/>
        <w:jc w:val="both"/>
        <w:rPr>
          <w:lang w:val="sr-Cyrl-CS"/>
        </w:rPr>
      </w:pPr>
      <w:r w:rsidRPr="00EE617D">
        <w:rPr>
          <w:lang w:val="sr-Cyrl-CS"/>
        </w:rPr>
        <w:t>planirani</w:t>
      </w:r>
      <w:r w:rsidR="00E246A7" w:rsidRPr="00EE617D">
        <w:rPr>
          <w:lang w:val="sr-Cyrl-CS"/>
        </w:rPr>
        <w:t xml:space="preserve"> </w:t>
      </w:r>
      <w:r w:rsidRPr="00EE617D">
        <w:rPr>
          <w:lang w:val="sr-Cyrl-CS"/>
        </w:rPr>
        <w:t>radovi</w:t>
      </w:r>
      <w:r w:rsidR="00E246A7" w:rsidRPr="00EE617D">
        <w:rPr>
          <w:lang w:val="sr-Cyrl-CS"/>
        </w:rPr>
        <w:t xml:space="preserve"> </w:t>
      </w:r>
      <w:r w:rsidRPr="00EE617D">
        <w:rPr>
          <w:lang w:val="sr-Cyrl-CS"/>
        </w:rPr>
        <w:t>u</w:t>
      </w:r>
      <w:r w:rsidR="00E246A7" w:rsidRPr="00EE617D">
        <w:rPr>
          <w:lang w:val="sr-Cyrl-CS"/>
        </w:rPr>
        <w:t xml:space="preserve"> </w:t>
      </w:r>
      <w:r w:rsidRPr="00EE617D">
        <w:rPr>
          <w:lang w:val="sr-Cyrl-CS"/>
        </w:rPr>
        <w:t>gazdovanju</w:t>
      </w:r>
      <w:r w:rsidR="00E246A7" w:rsidRPr="00EE617D">
        <w:rPr>
          <w:lang w:val="sr-Cyrl-CS"/>
        </w:rPr>
        <w:t xml:space="preserve"> </w:t>
      </w:r>
      <w:r w:rsidRPr="00EE617D">
        <w:rPr>
          <w:lang w:val="sr-Cyrl-CS"/>
        </w:rPr>
        <w:t>šumama</w:t>
      </w:r>
      <w:r w:rsidR="00E246A7" w:rsidRPr="00EE617D">
        <w:rPr>
          <w:lang w:val="sr-Cyrl-CS"/>
        </w:rPr>
        <w:t xml:space="preserve"> </w:t>
      </w:r>
      <w:r w:rsidRPr="00EE617D">
        <w:rPr>
          <w:lang w:val="sr-Cyrl-CS"/>
        </w:rPr>
        <w:t>u</w:t>
      </w:r>
      <w:r w:rsidR="00E246A7" w:rsidRPr="00EE617D">
        <w:rPr>
          <w:lang w:val="sr-Cyrl-CS"/>
        </w:rPr>
        <w:t xml:space="preserve"> </w:t>
      </w:r>
      <w:r w:rsidRPr="00EE617D">
        <w:rPr>
          <w:lang w:val="sr-Cyrl-CS"/>
        </w:rPr>
        <w:t>proteklom</w:t>
      </w:r>
      <w:r w:rsidR="00E246A7" w:rsidRPr="00EE617D">
        <w:rPr>
          <w:lang w:val="sr-Cyrl-CS"/>
        </w:rPr>
        <w:t xml:space="preserve"> </w:t>
      </w:r>
      <w:r w:rsidRPr="00EE617D">
        <w:rPr>
          <w:lang w:val="sr-Cyrl-CS"/>
        </w:rPr>
        <w:t>uređajnom</w:t>
      </w:r>
      <w:r w:rsidR="00E246A7" w:rsidRPr="00EE617D">
        <w:rPr>
          <w:lang w:val="sr-Cyrl-CS"/>
        </w:rPr>
        <w:t xml:space="preserve"> </w:t>
      </w:r>
      <w:r w:rsidRPr="00EE617D">
        <w:rPr>
          <w:lang w:val="sr-Cyrl-CS"/>
        </w:rPr>
        <w:t>razdoblju</w:t>
      </w:r>
      <w:r w:rsidR="00E246A7" w:rsidRPr="00EE617D">
        <w:rPr>
          <w:lang w:val="sr-Cyrl-CS"/>
        </w:rPr>
        <w:t xml:space="preserve"> </w:t>
      </w:r>
      <w:r w:rsidRPr="00EE617D">
        <w:rPr>
          <w:lang w:val="sr-Cyrl-CS"/>
        </w:rPr>
        <w:t>detaljno</w:t>
      </w:r>
      <w:r w:rsidR="00E246A7" w:rsidRPr="00EE617D">
        <w:rPr>
          <w:lang w:val="sr-Cyrl-CS"/>
        </w:rPr>
        <w:t xml:space="preserve"> </w:t>
      </w:r>
      <w:r w:rsidRPr="00EE617D">
        <w:rPr>
          <w:lang w:val="sr-Cyrl-CS"/>
        </w:rPr>
        <w:t>su</w:t>
      </w:r>
      <w:r w:rsidR="00E246A7" w:rsidRPr="00EE617D">
        <w:rPr>
          <w:lang w:val="sr-Cyrl-CS"/>
        </w:rPr>
        <w:t xml:space="preserve"> </w:t>
      </w:r>
      <w:r w:rsidRPr="00EE617D">
        <w:rPr>
          <w:lang w:val="sr-Cyrl-CS"/>
        </w:rPr>
        <w:t>razrađeni</w:t>
      </w:r>
      <w:r w:rsidR="00E246A7" w:rsidRPr="00EE617D">
        <w:rPr>
          <w:lang w:val="sr-Cyrl-CS"/>
        </w:rPr>
        <w:t xml:space="preserve"> </w:t>
      </w:r>
      <w:r w:rsidRPr="00EE617D">
        <w:rPr>
          <w:lang w:val="sr-Cyrl-CS"/>
        </w:rPr>
        <w:t>za</w:t>
      </w:r>
      <w:r w:rsidR="00E246A7" w:rsidRPr="00EE617D">
        <w:rPr>
          <w:lang w:val="sr-Cyrl-CS"/>
        </w:rPr>
        <w:t xml:space="preserve"> </w:t>
      </w:r>
      <w:r w:rsidRPr="00EE617D">
        <w:rPr>
          <w:lang w:val="sr-Cyrl-CS"/>
        </w:rPr>
        <w:t>svaku</w:t>
      </w:r>
      <w:r w:rsidR="00E246A7" w:rsidRPr="00EE617D">
        <w:rPr>
          <w:lang w:val="sr-Cyrl-CS"/>
        </w:rPr>
        <w:t xml:space="preserve"> </w:t>
      </w:r>
      <w:r w:rsidRPr="00EE617D">
        <w:rPr>
          <w:lang w:val="sr-Cyrl-CS"/>
        </w:rPr>
        <w:t>površinu</w:t>
      </w:r>
      <w:r w:rsidR="00E246A7" w:rsidRPr="00EE617D">
        <w:rPr>
          <w:lang w:val="sr-Cyrl-CS"/>
        </w:rPr>
        <w:t xml:space="preserve"> </w:t>
      </w:r>
      <w:r w:rsidRPr="00EE617D">
        <w:rPr>
          <w:lang w:val="sr-Cyrl-CS"/>
        </w:rPr>
        <w:t>na</w:t>
      </w:r>
      <w:r w:rsidR="00E246A7" w:rsidRPr="00EE617D">
        <w:rPr>
          <w:lang w:val="sr-Cyrl-CS"/>
        </w:rPr>
        <w:t xml:space="preserve"> </w:t>
      </w:r>
      <w:r w:rsidRPr="00EE617D">
        <w:rPr>
          <w:lang w:val="sr-Cyrl-CS"/>
        </w:rPr>
        <w:t>kojoj</w:t>
      </w:r>
      <w:r w:rsidR="00E246A7" w:rsidRPr="00EE617D">
        <w:rPr>
          <w:lang w:val="sr-Cyrl-CS"/>
        </w:rPr>
        <w:t xml:space="preserve"> </w:t>
      </w:r>
      <w:r w:rsidRPr="00EE617D">
        <w:rPr>
          <w:lang w:val="sr-Cyrl-CS"/>
        </w:rPr>
        <w:t>su</w:t>
      </w:r>
      <w:r w:rsidR="00E246A7" w:rsidRPr="00EE617D">
        <w:rPr>
          <w:lang w:val="sr-Cyrl-CS"/>
        </w:rPr>
        <w:t xml:space="preserve"> </w:t>
      </w:r>
      <w:r w:rsidRPr="00EE617D">
        <w:rPr>
          <w:lang w:val="sr-Cyrl-CS"/>
        </w:rPr>
        <w:t>izvođeni</w:t>
      </w:r>
      <w:r w:rsidR="00E246A7" w:rsidRPr="00EE617D">
        <w:rPr>
          <w:lang w:val="sr-Cyrl-CS"/>
        </w:rPr>
        <w:t>;</w:t>
      </w:r>
    </w:p>
    <w:p w:rsidR="00E246A7" w:rsidRPr="00EE617D" w:rsidRDefault="00321BC8" w:rsidP="00585EE4">
      <w:pPr>
        <w:numPr>
          <w:ilvl w:val="0"/>
          <w:numId w:val="8"/>
        </w:numPr>
        <w:spacing w:line="276" w:lineRule="auto"/>
        <w:jc w:val="both"/>
        <w:rPr>
          <w:lang w:val="sr-Cyrl-CS"/>
        </w:rPr>
      </w:pPr>
      <w:r w:rsidRPr="00EE617D">
        <w:rPr>
          <w:lang w:val="sr-Cyrl-CS"/>
        </w:rPr>
        <w:t>primena</w:t>
      </w:r>
      <w:r w:rsidR="00E246A7" w:rsidRPr="00EE617D">
        <w:rPr>
          <w:lang w:val="sr-Cyrl-CS"/>
        </w:rPr>
        <w:t xml:space="preserve"> </w:t>
      </w:r>
      <w:r w:rsidRPr="00EE617D">
        <w:rPr>
          <w:lang w:val="sr-Cyrl-CS"/>
        </w:rPr>
        <w:t>umerenog</w:t>
      </w:r>
      <w:r w:rsidR="00E246A7" w:rsidRPr="00EE617D">
        <w:rPr>
          <w:lang w:val="sr-Cyrl-CS"/>
        </w:rPr>
        <w:t xml:space="preserve"> </w:t>
      </w:r>
      <w:r w:rsidRPr="00EE617D">
        <w:rPr>
          <w:lang w:val="sr-Cyrl-CS"/>
        </w:rPr>
        <w:t>sastojinskog</w:t>
      </w:r>
      <w:r w:rsidR="00E246A7" w:rsidRPr="00EE617D">
        <w:rPr>
          <w:lang w:val="sr-Cyrl-CS"/>
        </w:rPr>
        <w:t xml:space="preserve"> </w:t>
      </w:r>
      <w:r w:rsidRPr="00EE617D">
        <w:rPr>
          <w:lang w:val="sr-Cyrl-CS"/>
        </w:rPr>
        <w:t>gazdovanja</w:t>
      </w:r>
      <w:r w:rsidR="00E246A7" w:rsidRPr="00EE617D">
        <w:rPr>
          <w:lang w:val="sr-Cyrl-CS"/>
        </w:rPr>
        <w:t xml:space="preserve"> </w:t>
      </w:r>
      <w:r w:rsidRPr="00EE617D">
        <w:rPr>
          <w:lang w:val="sr-Cyrl-CS"/>
        </w:rPr>
        <w:t>i</w:t>
      </w:r>
      <w:r w:rsidR="00E246A7" w:rsidRPr="00EE617D">
        <w:rPr>
          <w:lang w:val="sr-Cyrl-CS"/>
        </w:rPr>
        <w:t xml:space="preserve"> </w:t>
      </w:r>
      <w:r w:rsidRPr="00EE617D">
        <w:rPr>
          <w:lang w:val="sr-Cyrl-CS"/>
        </w:rPr>
        <w:t>definisanje</w:t>
      </w:r>
      <w:r w:rsidR="00E246A7" w:rsidRPr="00EE617D">
        <w:rPr>
          <w:lang w:val="sr-Cyrl-CS"/>
        </w:rPr>
        <w:t xml:space="preserve"> </w:t>
      </w:r>
      <w:r w:rsidRPr="00EE617D">
        <w:rPr>
          <w:lang w:val="sr-Cyrl-CS"/>
        </w:rPr>
        <w:t>ciljeva</w:t>
      </w:r>
      <w:r w:rsidR="00E246A7" w:rsidRPr="00EE617D">
        <w:rPr>
          <w:lang w:val="sr-Cyrl-CS"/>
        </w:rPr>
        <w:t xml:space="preserve"> </w:t>
      </w:r>
      <w:r w:rsidRPr="00EE617D">
        <w:rPr>
          <w:lang w:val="sr-Cyrl-CS"/>
        </w:rPr>
        <w:t>gazdovanja</w:t>
      </w:r>
      <w:r w:rsidR="00E246A7" w:rsidRPr="00EE617D">
        <w:rPr>
          <w:lang w:val="sr-Cyrl-CS"/>
        </w:rPr>
        <w:t xml:space="preserve"> </w:t>
      </w:r>
      <w:r w:rsidRPr="00EE617D">
        <w:rPr>
          <w:lang w:val="sr-Cyrl-CS"/>
        </w:rPr>
        <w:t>dalo</w:t>
      </w:r>
      <w:r w:rsidR="00E246A7" w:rsidRPr="00EE617D">
        <w:rPr>
          <w:lang w:val="sr-Cyrl-CS"/>
        </w:rPr>
        <w:t xml:space="preserve"> </w:t>
      </w:r>
      <w:r w:rsidRPr="00EE617D">
        <w:rPr>
          <w:lang w:val="sr-Cyrl-CS"/>
        </w:rPr>
        <w:t>je</w:t>
      </w:r>
      <w:r w:rsidR="00E246A7" w:rsidRPr="00EE617D">
        <w:rPr>
          <w:lang w:val="sr-Cyrl-CS"/>
        </w:rPr>
        <w:t xml:space="preserve"> </w:t>
      </w:r>
      <w:r w:rsidRPr="00EE617D">
        <w:rPr>
          <w:lang w:val="sr-Cyrl-CS"/>
        </w:rPr>
        <w:t>pozitivne</w:t>
      </w:r>
      <w:r w:rsidR="00E246A7" w:rsidRPr="00EE617D">
        <w:rPr>
          <w:lang w:val="sr-Cyrl-CS"/>
        </w:rPr>
        <w:t xml:space="preserve"> </w:t>
      </w:r>
      <w:r w:rsidRPr="00EE617D">
        <w:rPr>
          <w:lang w:val="sr-Cyrl-CS"/>
        </w:rPr>
        <w:t>rezultate</w:t>
      </w:r>
      <w:r w:rsidR="00E246A7" w:rsidRPr="00EE617D">
        <w:rPr>
          <w:lang w:val="sr-Cyrl-CS"/>
        </w:rPr>
        <w:t xml:space="preserve"> </w:t>
      </w:r>
      <w:r w:rsidRPr="00EE617D">
        <w:rPr>
          <w:lang w:val="sr-Cyrl-CS"/>
        </w:rPr>
        <w:t>u</w:t>
      </w:r>
      <w:r w:rsidR="00E246A7" w:rsidRPr="00EE617D">
        <w:rPr>
          <w:lang w:val="sr-Cyrl-CS"/>
        </w:rPr>
        <w:t xml:space="preserve"> </w:t>
      </w:r>
      <w:r w:rsidRPr="00EE617D">
        <w:rPr>
          <w:lang w:val="sr-Cyrl-CS"/>
        </w:rPr>
        <w:t>konkretnim</w:t>
      </w:r>
      <w:r w:rsidR="00E246A7" w:rsidRPr="00EE617D">
        <w:rPr>
          <w:lang w:val="sr-Cyrl-CS"/>
        </w:rPr>
        <w:t xml:space="preserve"> </w:t>
      </w:r>
      <w:r w:rsidRPr="00EE617D">
        <w:rPr>
          <w:lang w:val="sr-Cyrl-CS"/>
        </w:rPr>
        <w:t>uslovima</w:t>
      </w:r>
      <w:r w:rsidR="00E246A7" w:rsidRPr="00EE617D">
        <w:rPr>
          <w:lang w:val="sr-Cyrl-CS"/>
        </w:rPr>
        <w:t>;</w:t>
      </w:r>
    </w:p>
    <w:p w:rsidR="00E246A7" w:rsidRPr="00EE617D" w:rsidRDefault="00321BC8" w:rsidP="00585EE4">
      <w:pPr>
        <w:numPr>
          <w:ilvl w:val="0"/>
          <w:numId w:val="8"/>
        </w:numPr>
        <w:spacing w:line="276" w:lineRule="auto"/>
        <w:jc w:val="both"/>
        <w:rPr>
          <w:lang w:val="sr-Cyrl-CS"/>
        </w:rPr>
      </w:pPr>
      <w:r w:rsidRPr="00EE617D">
        <w:rPr>
          <w:lang w:val="sr-Cyrl-CS"/>
        </w:rPr>
        <w:t>ciljevi</w:t>
      </w:r>
      <w:r w:rsidR="00E246A7" w:rsidRPr="00EE617D">
        <w:rPr>
          <w:lang w:val="sr-Cyrl-CS"/>
        </w:rPr>
        <w:t xml:space="preserve"> </w:t>
      </w:r>
      <w:r w:rsidRPr="00EE617D">
        <w:rPr>
          <w:lang w:val="sr-Cyrl-CS"/>
        </w:rPr>
        <w:t>gazdovanja</w:t>
      </w:r>
      <w:r w:rsidR="00E246A7" w:rsidRPr="00EE617D">
        <w:rPr>
          <w:lang w:val="sr-Cyrl-CS"/>
        </w:rPr>
        <w:t xml:space="preserve"> </w:t>
      </w:r>
      <w:r w:rsidRPr="00EE617D">
        <w:rPr>
          <w:lang w:val="sr-Cyrl-CS"/>
        </w:rPr>
        <w:t>šumama</w:t>
      </w:r>
      <w:r w:rsidR="00E246A7" w:rsidRPr="00EE617D">
        <w:rPr>
          <w:lang w:val="sr-Cyrl-CS"/>
        </w:rPr>
        <w:t xml:space="preserve"> </w:t>
      </w:r>
      <w:r w:rsidRPr="00EE617D">
        <w:rPr>
          <w:lang w:val="sr-Cyrl-CS"/>
        </w:rPr>
        <w:t>i</w:t>
      </w:r>
      <w:r w:rsidR="00E246A7" w:rsidRPr="00EE617D">
        <w:rPr>
          <w:lang w:val="sr-Cyrl-CS"/>
        </w:rPr>
        <w:t xml:space="preserve"> </w:t>
      </w:r>
      <w:r w:rsidRPr="00EE617D">
        <w:rPr>
          <w:lang w:val="sr-Cyrl-CS"/>
        </w:rPr>
        <w:t>mere</w:t>
      </w:r>
      <w:r w:rsidR="00E246A7" w:rsidRPr="00EE617D">
        <w:rPr>
          <w:lang w:val="sr-Cyrl-CS"/>
        </w:rPr>
        <w:t xml:space="preserve"> </w:t>
      </w:r>
      <w:r w:rsidRPr="00EE617D">
        <w:rPr>
          <w:lang w:val="sr-Cyrl-CS"/>
        </w:rPr>
        <w:t>za</w:t>
      </w:r>
      <w:r w:rsidR="00E246A7" w:rsidRPr="00EE617D">
        <w:rPr>
          <w:lang w:val="sr-Cyrl-CS"/>
        </w:rPr>
        <w:t xml:space="preserve"> </w:t>
      </w:r>
      <w:r w:rsidRPr="00EE617D">
        <w:rPr>
          <w:lang w:val="sr-Cyrl-CS"/>
        </w:rPr>
        <w:t>njihovo</w:t>
      </w:r>
      <w:r w:rsidR="00E246A7" w:rsidRPr="00EE617D">
        <w:rPr>
          <w:lang w:val="sr-Cyrl-CS"/>
        </w:rPr>
        <w:t xml:space="preserve"> </w:t>
      </w:r>
      <w:r w:rsidRPr="00EE617D">
        <w:rPr>
          <w:lang w:val="sr-Cyrl-CS"/>
        </w:rPr>
        <w:t>sprovođenje</w:t>
      </w:r>
      <w:r w:rsidR="00E246A7" w:rsidRPr="00EE617D">
        <w:rPr>
          <w:lang w:val="sr-Cyrl-CS"/>
        </w:rPr>
        <w:t xml:space="preserve"> </w:t>
      </w:r>
      <w:r w:rsidRPr="00EE617D">
        <w:rPr>
          <w:lang w:val="sr-Cyrl-CS"/>
        </w:rPr>
        <w:t>su</w:t>
      </w:r>
      <w:r w:rsidR="00E246A7" w:rsidRPr="00EE617D">
        <w:rPr>
          <w:lang w:val="sr-Cyrl-CS"/>
        </w:rPr>
        <w:t xml:space="preserve"> </w:t>
      </w:r>
      <w:r w:rsidRPr="00EE617D">
        <w:rPr>
          <w:lang w:val="sr-Cyrl-CS"/>
        </w:rPr>
        <w:t>bili</w:t>
      </w:r>
      <w:r w:rsidR="00E246A7" w:rsidRPr="00EE617D">
        <w:rPr>
          <w:lang w:val="sr-Cyrl-CS"/>
        </w:rPr>
        <w:t xml:space="preserve"> </w:t>
      </w:r>
      <w:r w:rsidRPr="00EE617D">
        <w:rPr>
          <w:lang w:val="sr-Cyrl-CS"/>
        </w:rPr>
        <w:t>dobro</w:t>
      </w:r>
      <w:r w:rsidR="00E246A7" w:rsidRPr="00EE617D">
        <w:rPr>
          <w:lang w:val="sr-Cyrl-CS"/>
        </w:rPr>
        <w:t xml:space="preserve"> </w:t>
      </w:r>
      <w:r w:rsidRPr="00EE617D">
        <w:rPr>
          <w:lang w:val="sr-Cyrl-CS"/>
        </w:rPr>
        <w:t>određeni</w:t>
      </w:r>
      <w:r w:rsidR="00E246A7" w:rsidRPr="00EE617D">
        <w:rPr>
          <w:lang w:val="sr-Cyrl-CS"/>
        </w:rPr>
        <w:t>;</w:t>
      </w:r>
    </w:p>
    <w:p w:rsidR="00E246A7" w:rsidRPr="00F8551B" w:rsidRDefault="00321BC8" w:rsidP="00585EE4">
      <w:pPr>
        <w:numPr>
          <w:ilvl w:val="0"/>
          <w:numId w:val="8"/>
        </w:numPr>
        <w:spacing w:line="276" w:lineRule="auto"/>
        <w:jc w:val="both"/>
        <w:rPr>
          <w:lang w:val="sr-Cyrl-CS"/>
        </w:rPr>
      </w:pPr>
      <w:r w:rsidRPr="00EE617D">
        <w:rPr>
          <w:lang w:val="sr-Cyrl-CS"/>
        </w:rPr>
        <w:t>planovi</w:t>
      </w:r>
      <w:r w:rsidR="00E246A7" w:rsidRPr="00EE617D">
        <w:rPr>
          <w:lang w:val="sr-Cyrl-CS"/>
        </w:rPr>
        <w:t xml:space="preserve"> </w:t>
      </w:r>
      <w:r w:rsidRPr="00EE617D">
        <w:rPr>
          <w:lang w:val="sr-Cyrl-CS"/>
        </w:rPr>
        <w:t>gazdovanja</w:t>
      </w:r>
      <w:r w:rsidR="00E246A7" w:rsidRPr="00EE617D">
        <w:rPr>
          <w:lang w:val="sr-Cyrl-CS"/>
        </w:rPr>
        <w:t xml:space="preserve"> </w:t>
      </w:r>
      <w:r w:rsidRPr="00EE617D">
        <w:rPr>
          <w:lang w:val="sr-Cyrl-CS"/>
        </w:rPr>
        <w:t>su</w:t>
      </w:r>
      <w:r w:rsidR="00E246A7" w:rsidRPr="00EE617D">
        <w:rPr>
          <w:lang w:val="sr-Cyrl-CS"/>
        </w:rPr>
        <w:t xml:space="preserve"> </w:t>
      </w:r>
      <w:r w:rsidRPr="00EE617D">
        <w:rPr>
          <w:lang w:val="sr-Cyrl-CS"/>
        </w:rPr>
        <w:t>bili</w:t>
      </w:r>
      <w:r w:rsidR="00E246A7" w:rsidRPr="00EE617D">
        <w:rPr>
          <w:lang w:val="sr-Cyrl-CS"/>
        </w:rPr>
        <w:t xml:space="preserve"> </w:t>
      </w:r>
      <w:r w:rsidRPr="00EE617D">
        <w:rPr>
          <w:lang w:val="sr-Cyrl-CS"/>
        </w:rPr>
        <w:t>određeni</w:t>
      </w:r>
      <w:r w:rsidR="00E246A7" w:rsidRPr="00EE617D">
        <w:rPr>
          <w:lang w:val="sr-Cyrl-CS"/>
        </w:rPr>
        <w:t xml:space="preserve"> </w:t>
      </w:r>
      <w:r w:rsidRPr="00EE617D">
        <w:rPr>
          <w:lang w:val="sr-Cyrl-CS"/>
        </w:rPr>
        <w:t>u</w:t>
      </w:r>
      <w:r w:rsidR="00E246A7" w:rsidRPr="00EE617D">
        <w:rPr>
          <w:lang w:val="sr-Cyrl-CS"/>
        </w:rPr>
        <w:t xml:space="preserve"> </w:t>
      </w:r>
      <w:r w:rsidRPr="00EE617D">
        <w:rPr>
          <w:lang w:val="sr-Cyrl-CS"/>
        </w:rPr>
        <w:t>skladu</w:t>
      </w:r>
      <w:r w:rsidR="00E246A7" w:rsidRPr="00EE617D">
        <w:rPr>
          <w:lang w:val="sr-Cyrl-CS"/>
        </w:rPr>
        <w:t xml:space="preserve"> </w:t>
      </w:r>
      <w:r w:rsidRPr="00EE617D">
        <w:rPr>
          <w:lang w:val="sr-Cyrl-CS"/>
        </w:rPr>
        <w:t>sa</w:t>
      </w:r>
      <w:r w:rsidR="00E246A7" w:rsidRPr="00EE617D">
        <w:rPr>
          <w:lang w:val="sr-Cyrl-CS"/>
        </w:rPr>
        <w:t xml:space="preserve"> </w:t>
      </w:r>
      <w:r w:rsidRPr="00EE617D">
        <w:rPr>
          <w:lang w:val="sr-Cyrl-CS"/>
        </w:rPr>
        <w:t>tada</w:t>
      </w:r>
      <w:r w:rsidR="00E246A7" w:rsidRPr="00EE617D">
        <w:rPr>
          <w:lang w:val="sr-Cyrl-CS"/>
        </w:rPr>
        <w:t xml:space="preserve"> </w:t>
      </w:r>
      <w:r w:rsidRPr="00EE617D">
        <w:rPr>
          <w:lang w:val="sr-Cyrl-CS"/>
        </w:rPr>
        <w:t>uočenim</w:t>
      </w:r>
      <w:r w:rsidR="00E246A7" w:rsidRPr="00EE617D">
        <w:rPr>
          <w:lang w:val="sr-Cyrl-CS"/>
        </w:rPr>
        <w:t xml:space="preserve"> </w:t>
      </w:r>
      <w:r w:rsidRPr="00EE617D">
        <w:rPr>
          <w:lang w:val="sr-Cyrl-CS"/>
        </w:rPr>
        <w:t>potrebama</w:t>
      </w:r>
      <w:r w:rsidR="00E246A7" w:rsidRPr="00EE617D">
        <w:rPr>
          <w:lang w:val="sr-Cyrl-CS"/>
        </w:rPr>
        <w:t xml:space="preserve">, </w:t>
      </w:r>
      <w:r w:rsidRPr="00EE617D">
        <w:rPr>
          <w:lang w:val="sr-Cyrl-CS"/>
        </w:rPr>
        <w:t>uobičajenom</w:t>
      </w:r>
      <w:r w:rsidR="00E246A7" w:rsidRPr="00EE617D">
        <w:rPr>
          <w:lang w:val="sr-Cyrl-CS"/>
        </w:rPr>
        <w:t xml:space="preserve"> </w:t>
      </w:r>
      <w:r w:rsidRPr="00EE617D">
        <w:rPr>
          <w:lang w:val="sr-Cyrl-CS"/>
        </w:rPr>
        <w:t>tehnologijom</w:t>
      </w:r>
      <w:r w:rsidR="00E246A7" w:rsidRPr="00EE617D">
        <w:rPr>
          <w:lang w:val="sr-Cyrl-CS"/>
        </w:rPr>
        <w:t xml:space="preserve"> </w:t>
      </w:r>
      <w:r w:rsidRPr="00EE617D">
        <w:rPr>
          <w:lang w:val="sr-Cyrl-CS"/>
        </w:rPr>
        <w:t>i</w:t>
      </w:r>
      <w:r w:rsidR="00E246A7" w:rsidRPr="00EE617D">
        <w:rPr>
          <w:lang w:val="sr-Cyrl-CS"/>
        </w:rPr>
        <w:t xml:space="preserve"> </w:t>
      </w:r>
      <w:r w:rsidRPr="00F8551B">
        <w:rPr>
          <w:lang w:val="sr-Cyrl-CS"/>
        </w:rPr>
        <w:t>tehničkim</w:t>
      </w:r>
      <w:r w:rsidR="00E246A7" w:rsidRPr="00F8551B">
        <w:rPr>
          <w:lang w:val="sr-Cyrl-CS"/>
        </w:rPr>
        <w:t xml:space="preserve"> </w:t>
      </w:r>
      <w:r w:rsidRPr="00F8551B">
        <w:rPr>
          <w:lang w:val="sr-Cyrl-CS"/>
        </w:rPr>
        <w:t>mogućnostima</w:t>
      </w:r>
      <w:r w:rsidR="00E246A7" w:rsidRPr="00F8551B">
        <w:rPr>
          <w:lang w:val="sr-Cyrl-CS"/>
        </w:rPr>
        <w:t xml:space="preserve"> </w:t>
      </w:r>
      <w:r w:rsidRPr="00F8551B">
        <w:rPr>
          <w:lang w:val="sr-Cyrl-CS"/>
        </w:rPr>
        <w:t>za</w:t>
      </w:r>
      <w:r w:rsidR="00E246A7" w:rsidRPr="00F8551B">
        <w:rPr>
          <w:lang w:val="sr-Cyrl-CS"/>
        </w:rPr>
        <w:t xml:space="preserve"> </w:t>
      </w:r>
      <w:r w:rsidRPr="00F8551B">
        <w:rPr>
          <w:lang w:val="sr-Cyrl-CS"/>
        </w:rPr>
        <w:t>njihovo</w:t>
      </w:r>
      <w:r w:rsidR="00E246A7" w:rsidRPr="00F8551B">
        <w:rPr>
          <w:lang w:val="sr-Cyrl-CS"/>
        </w:rPr>
        <w:t xml:space="preserve"> </w:t>
      </w:r>
      <w:r w:rsidRPr="00F8551B">
        <w:rPr>
          <w:lang w:val="sr-Cyrl-CS"/>
        </w:rPr>
        <w:t>izvođenje</w:t>
      </w:r>
      <w:r w:rsidR="00E246A7" w:rsidRPr="00F8551B">
        <w:rPr>
          <w:lang w:val="sr-Cyrl-CS"/>
        </w:rPr>
        <w:t>;</w:t>
      </w:r>
    </w:p>
    <w:p w:rsidR="00E246A7" w:rsidRPr="00F8551B" w:rsidRDefault="00321BC8" w:rsidP="00585EE4">
      <w:pPr>
        <w:numPr>
          <w:ilvl w:val="0"/>
          <w:numId w:val="8"/>
        </w:numPr>
        <w:spacing w:line="276" w:lineRule="auto"/>
        <w:jc w:val="both"/>
        <w:rPr>
          <w:lang w:val="sr-Cyrl-CS"/>
        </w:rPr>
      </w:pPr>
      <w:r w:rsidRPr="00F8551B">
        <w:rPr>
          <w:lang w:val="sr-Cyrl-CS"/>
        </w:rPr>
        <w:t>usled</w:t>
      </w:r>
      <w:r w:rsidR="00E246A7" w:rsidRPr="00F8551B">
        <w:rPr>
          <w:lang w:val="sr-Cyrl-CS"/>
        </w:rPr>
        <w:t xml:space="preserve"> </w:t>
      </w:r>
      <w:r w:rsidRPr="00F8551B">
        <w:rPr>
          <w:lang w:val="sr-Cyrl-CS"/>
        </w:rPr>
        <w:t>naknadno</w:t>
      </w:r>
      <w:r w:rsidR="00E246A7" w:rsidRPr="00F8551B">
        <w:rPr>
          <w:lang w:val="sr-Cyrl-CS"/>
        </w:rPr>
        <w:t xml:space="preserve"> </w:t>
      </w:r>
      <w:r w:rsidRPr="00F8551B">
        <w:rPr>
          <w:lang w:val="sr-Cyrl-CS"/>
        </w:rPr>
        <w:t>uočenih</w:t>
      </w:r>
      <w:r w:rsidR="00E246A7" w:rsidRPr="00F8551B">
        <w:rPr>
          <w:lang w:val="sr-Cyrl-CS"/>
        </w:rPr>
        <w:t xml:space="preserve"> </w:t>
      </w:r>
      <w:r w:rsidRPr="00F8551B">
        <w:rPr>
          <w:lang w:val="sr-Cyrl-CS"/>
        </w:rPr>
        <w:t>potreba</w:t>
      </w:r>
      <w:r w:rsidR="00E246A7" w:rsidRPr="00F8551B">
        <w:rPr>
          <w:lang w:val="sr-Cyrl-CS"/>
        </w:rPr>
        <w:t xml:space="preserve"> </w:t>
      </w:r>
      <w:r w:rsidRPr="00F8551B">
        <w:rPr>
          <w:lang w:val="sr-Cyrl-CS"/>
        </w:rPr>
        <w:t>za</w:t>
      </w:r>
      <w:r w:rsidR="00E246A7" w:rsidRPr="00F8551B">
        <w:rPr>
          <w:lang w:val="sr-Cyrl-CS"/>
        </w:rPr>
        <w:t xml:space="preserve"> </w:t>
      </w:r>
      <w:r w:rsidRPr="00F8551B">
        <w:rPr>
          <w:lang w:val="sr-Cyrl-CS"/>
        </w:rPr>
        <w:t>izvođenje</w:t>
      </w:r>
      <w:r w:rsidR="00E246A7" w:rsidRPr="00F8551B">
        <w:rPr>
          <w:lang w:val="sr-Cyrl-CS"/>
        </w:rPr>
        <w:t xml:space="preserve"> </w:t>
      </w:r>
      <w:r w:rsidRPr="00F8551B">
        <w:rPr>
          <w:lang w:val="sr-Cyrl-CS"/>
        </w:rPr>
        <w:t>pojedinih</w:t>
      </w:r>
      <w:r w:rsidR="00E246A7" w:rsidRPr="00F8551B">
        <w:rPr>
          <w:lang w:val="sr-Cyrl-CS"/>
        </w:rPr>
        <w:t xml:space="preserve"> </w:t>
      </w:r>
      <w:r w:rsidRPr="00F8551B">
        <w:rPr>
          <w:lang w:val="sr-Cyrl-CS"/>
        </w:rPr>
        <w:t>radova</w:t>
      </w:r>
      <w:r w:rsidR="00E246A7" w:rsidRPr="00F8551B">
        <w:rPr>
          <w:lang w:val="sr-Cyrl-CS"/>
        </w:rPr>
        <w:t xml:space="preserve">, </w:t>
      </w:r>
      <w:r w:rsidRPr="00F8551B">
        <w:rPr>
          <w:lang w:val="sr-Cyrl-CS"/>
        </w:rPr>
        <w:t>promene</w:t>
      </w:r>
      <w:r w:rsidR="00E246A7" w:rsidRPr="00F8551B">
        <w:rPr>
          <w:lang w:val="sr-Cyrl-CS"/>
        </w:rPr>
        <w:t xml:space="preserve"> </w:t>
      </w:r>
      <w:r w:rsidRPr="00F8551B">
        <w:rPr>
          <w:lang w:val="sr-Cyrl-CS"/>
        </w:rPr>
        <w:t>tehnologije</w:t>
      </w:r>
      <w:r w:rsidR="00E246A7" w:rsidRPr="00F8551B">
        <w:rPr>
          <w:lang w:val="sr-Cyrl-CS"/>
        </w:rPr>
        <w:t xml:space="preserve"> </w:t>
      </w:r>
      <w:r w:rsidRPr="00F8551B">
        <w:rPr>
          <w:lang w:val="sr-Cyrl-CS"/>
        </w:rPr>
        <w:t>njihovog</w:t>
      </w:r>
      <w:r w:rsidR="00E246A7" w:rsidRPr="00F8551B">
        <w:rPr>
          <w:lang w:val="sr-Cyrl-CS"/>
        </w:rPr>
        <w:t xml:space="preserve"> </w:t>
      </w:r>
      <w:r w:rsidRPr="00F8551B">
        <w:rPr>
          <w:lang w:val="sr-Cyrl-CS"/>
        </w:rPr>
        <w:t>izvođenja</w:t>
      </w:r>
      <w:r w:rsidR="00E246A7" w:rsidRPr="00F8551B">
        <w:rPr>
          <w:lang w:val="sr-Cyrl-CS"/>
        </w:rPr>
        <w:t xml:space="preserve"> </w:t>
      </w:r>
      <w:r w:rsidRPr="00F8551B">
        <w:rPr>
          <w:lang w:val="sr-Cyrl-CS"/>
        </w:rPr>
        <w:t>i</w:t>
      </w:r>
      <w:r w:rsidR="00E246A7" w:rsidRPr="00F8551B">
        <w:rPr>
          <w:lang w:val="sr-Cyrl-CS"/>
        </w:rPr>
        <w:t xml:space="preserve"> </w:t>
      </w:r>
      <w:r w:rsidRPr="00F8551B">
        <w:rPr>
          <w:lang w:val="sr-Cyrl-CS"/>
        </w:rPr>
        <w:t>poboljšanja</w:t>
      </w:r>
      <w:r w:rsidR="00E246A7" w:rsidRPr="00F8551B">
        <w:rPr>
          <w:lang w:val="sr-Cyrl-CS"/>
        </w:rPr>
        <w:t xml:space="preserve"> </w:t>
      </w:r>
      <w:r w:rsidRPr="00F8551B">
        <w:rPr>
          <w:lang w:val="sr-Cyrl-CS"/>
        </w:rPr>
        <w:t>tehničkih</w:t>
      </w:r>
      <w:r w:rsidR="00E246A7" w:rsidRPr="00F8551B">
        <w:rPr>
          <w:lang w:val="sr-Cyrl-CS"/>
        </w:rPr>
        <w:t xml:space="preserve"> </w:t>
      </w:r>
      <w:r w:rsidRPr="00F8551B">
        <w:rPr>
          <w:lang w:val="sr-Cyrl-CS"/>
        </w:rPr>
        <w:t>mogućnosti</w:t>
      </w:r>
      <w:r w:rsidR="00E246A7" w:rsidRPr="00F8551B">
        <w:rPr>
          <w:lang w:val="sr-Cyrl-CS"/>
        </w:rPr>
        <w:t xml:space="preserve"> </w:t>
      </w:r>
      <w:r w:rsidRPr="00F8551B">
        <w:rPr>
          <w:lang w:val="sr-Cyrl-CS"/>
        </w:rPr>
        <w:t>tokom</w:t>
      </w:r>
      <w:r w:rsidR="00E246A7" w:rsidRPr="00F8551B">
        <w:rPr>
          <w:lang w:val="sr-Cyrl-CS"/>
        </w:rPr>
        <w:t xml:space="preserve"> </w:t>
      </w:r>
      <w:r w:rsidRPr="00F8551B">
        <w:rPr>
          <w:lang w:val="sr-Cyrl-CS"/>
        </w:rPr>
        <w:t>uređajnog</w:t>
      </w:r>
      <w:r w:rsidR="00E246A7" w:rsidRPr="00F8551B">
        <w:rPr>
          <w:lang w:val="sr-Cyrl-CS"/>
        </w:rPr>
        <w:t xml:space="preserve"> </w:t>
      </w:r>
      <w:r w:rsidRPr="00F8551B">
        <w:rPr>
          <w:lang w:val="sr-Cyrl-CS"/>
        </w:rPr>
        <w:t>razdoblja</w:t>
      </w:r>
      <w:r w:rsidR="00E246A7" w:rsidRPr="00F8551B">
        <w:rPr>
          <w:lang w:val="sr-Cyrl-CS"/>
        </w:rPr>
        <w:t xml:space="preserve">, </w:t>
      </w:r>
      <w:r w:rsidRPr="00F8551B">
        <w:rPr>
          <w:lang w:val="sr-Cyrl-CS"/>
        </w:rPr>
        <w:t>izvršen</w:t>
      </w:r>
      <w:r w:rsidR="00E246A7" w:rsidRPr="00F8551B">
        <w:rPr>
          <w:lang w:val="sr-Cyrl-CS"/>
        </w:rPr>
        <w:t xml:space="preserve"> </w:t>
      </w:r>
      <w:r w:rsidRPr="00F8551B">
        <w:rPr>
          <w:lang w:val="sr-Cyrl-CS"/>
        </w:rPr>
        <w:t>je</w:t>
      </w:r>
      <w:r w:rsidR="00E246A7" w:rsidRPr="00F8551B">
        <w:rPr>
          <w:lang w:val="sr-Cyrl-CS"/>
        </w:rPr>
        <w:t xml:space="preserve"> </w:t>
      </w:r>
      <w:r w:rsidRPr="00F8551B">
        <w:rPr>
          <w:lang w:val="sr-Cyrl-CS"/>
        </w:rPr>
        <w:t>i</w:t>
      </w:r>
      <w:r w:rsidR="00E246A7" w:rsidRPr="00F8551B">
        <w:rPr>
          <w:lang w:val="sr-Cyrl-CS"/>
        </w:rPr>
        <w:t xml:space="preserve"> </w:t>
      </w:r>
      <w:r w:rsidRPr="00F8551B">
        <w:rPr>
          <w:lang w:val="sr-Cyrl-CS"/>
        </w:rPr>
        <w:t>značajan</w:t>
      </w:r>
      <w:r w:rsidR="00E246A7" w:rsidRPr="00F8551B">
        <w:rPr>
          <w:lang w:val="sr-Cyrl-CS"/>
        </w:rPr>
        <w:t xml:space="preserve"> </w:t>
      </w:r>
      <w:r w:rsidRPr="00F8551B">
        <w:rPr>
          <w:lang w:val="sr-Cyrl-CS"/>
        </w:rPr>
        <w:t>obim</w:t>
      </w:r>
      <w:r w:rsidR="003B0A6A" w:rsidRPr="00F8551B">
        <w:rPr>
          <w:lang w:val="sr-Cyrl-CS"/>
        </w:rPr>
        <w:t xml:space="preserve"> </w:t>
      </w:r>
      <w:r w:rsidRPr="00F8551B">
        <w:rPr>
          <w:lang w:val="sr-Cyrl-CS"/>
        </w:rPr>
        <w:t>uzgojnih</w:t>
      </w:r>
      <w:r w:rsidR="00E246A7" w:rsidRPr="00F8551B">
        <w:rPr>
          <w:lang w:val="sr-Cyrl-CS"/>
        </w:rPr>
        <w:t xml:space="preserve"> </w:t>
      </w:r>
      <w:r w:rsidRPr="00F8551B">
        <w:rPr>
          <w:lang w:val="sr-Cyrl-CS"/>
        </w:rPr>
        <w:t>radova</w:t>
      </w:r>
      <w:r w:rsidR="00E246A7" w:rsidRPr="00F8551B">
        <w:rPr>
          <w:lang w:val="sr-Cyrl-CS"/>
        </w:rPr>
        <w:t xml:space="preserve"> </w:t>
      </w:r>
      <w:r w:rsidRPr="00F8551B">
        <w:rPr>
          <w:lang w:val="sr-Cyrl-CS"/>
        </w:rPr>
        <w:t>koji</w:t>
      </w:r>
      <w:r w:rsidR="00E246A7" w:rsidRPr="00F8551B">
        <w:rPr>
          <w:lang w:val="sr-Cyrl-CS"/>
        </w:rPr>
        <w:t xml:space="preserve"> </w:t>
      </w:r>
      <w:r w:rsidRPr="00F8551B">
        <w:rPr>
          <w:lang w:val="sr-Cyrl-CS"/>
        </w:rPr>
        <w:t>nisu</w:t>
      </w:r>
      <w:r w:rsidR="00E246A7" w:rsidRPr="00F8551B">
        <w:rPr>
          <w:lang w:val="sr-Cyrl-CS"/>
        </w:rPr>
        <w:t xml:space="preserve"> </w:t>
      </w:r>
      <w:r w:rsidRPr="00F8551B">
        <w:rPr>
          <w:lang w:val="sr-Cyrl-CS"/>
        </w:rPr>
        <w:t>bili</w:t>
      </w:r>
      <w:r w:rsidR="00E246A7" w:rsidRPr="00F8551B">
        <w:rPr>
          <w:lang w:val="sr-Cyrl-CS"/>
        </w:rPr>
        <w:t xml:space="preserve"> </w:t>
      </w:r>
      <w:r w:rsidRPr="00F8551B">
        <w:rPr>
          <w:lang w:val="sr-Cyrl-CS"/>
        </w:rPr>
        <w:t>planirani</w:t>
      </w:r>
      <w:r w:rsidR="00E246A7" w:rsidRPr="00F8551B">
        <w:rPr>
          <w:lang w:val="sr-Cyrl-CS"/>
        </w:rPr>
        <w:t>;</w:t>
      </w:r>
    </w:p>
    <w:p w:rsidR="00E246A7" w:rsidRPr="00EE617D" w:rsidRDefault="00321BC8" w:rsidP="00585EE4">
      <w:pPr>
        <w:numPr>
          <w:ilvl w:val="0"/>
          <w:numId w:val="8"/>
        </w:numPr>
        <w:spacing w:line="276" w:lineRule="auto"/>
        <w:jc w:val="both"/>
        <w:rPr>
          <w:lang w:val="sr-Cyrl-CS"/>
        </w:rPr>
      </w:pPr>
      <w:r w:rsidRPr="00EE617D">
        <w:rPr>
          <w:lang w:val="sr-Cyrl-CS"/>
        </w:rPr>
        <w:t>gazdovanje</w:t>
      </w:r>
      <w:r w:rsidR="00E246A7" w:rsidRPr="00EE617D">
        <w:rPr>
          <w:lang w:val="sr-Cyrl-CS"/>
        </w:rPr>
        <w:t xml:space="preserve"> </w:t>
      </w:r>
      <w:r w:rsidRPr="00EE617D">
        <w:rPr>
          <w:lang w:val="sr-Cyrl-CS"/>
        </w:rPr>
        <w:t>šumama</w:t>
      </w:r>
      <w:r w:rsidR="00E246A7" w:rsidRPr="00EE617D">
        <w:rPr>
          <w:lang w:val="sr-Cyrl-CS"/>
        </w:rPr>
        <w:t xml:space="preserve"> </w:t>
      </w:r>
      <w:r w:rsidRPr="00EE617D">
        <w:rPr>
          <w:lang w:val="sr-Cyrl-CS"/>
        </w:rPr>
        <w:t>je</w:t>
      </w:r>
      <w:r w:rsidR="00E246A7" w:rsidRPr="00EE617D">
        <w:rPr>
          <w:lang w:val="sr-Cyrl-CS"/>
        </w:rPr>
        <w:t xml:space="preserve"> </w:t>
      </w:r>
      <w:r w:rsidRPr="00EE617D">
        <w:rPr>
          <w:lang w:val="sr-Cyrl-CS"/>
        </w:rPr>
        <w:t>bilo</w:t>
      </w:r>
      <w:r w:rsidR="00E246A7" w:rsidRPr="00EE617D">
        <w:rPr>
          <w:lang w:val="sr-Cyrl-CS"/>
        </w:rPr>
        <w:t xml:space="preserve"> </w:t>
      </w:r>
      <w:r w:rsidRPr="00EE617D">
        <w:rPr>
          <w:lang w:val="sr-Cyrl-CS"/>
        </w:rPr>
        <w:t>usklađeno</w:t>
      </w:r>
      <w:r w:rsidR="00E246A7" w:rsidRPr="00EE617D">
        <w:rPr>
          <w:lang w:val="sr-Cyrl-CS"/>
        </w:rPr>
        <w:t xml:space="preserve"> </w:t>
      </w:r>
      <w:r w:rsidRPr="00EE617D">
        <w:rPr>
          <w:lang w:val="sr-Cyrl-CS"/>
        </w:rPr>
        <w:t>sa</w:t>
      </w:r>
      <w:r w:rsidR="00E246A7" w:rsidRPr="00EE617D">
        <w:rPr>
          <w:lang w:val="sr-Cyrl-CS"/>
        </w:rPr>
        <w:t xml:space="preserve"> </w:t>
      </w:r>
      <w:r w:rsidRPr="00EE617D">
        <w:rPr>
          <w:lang w:val="sr-Cyrl-CS"/>
        </w:rPr>
        <w:t>svim</w:t>
      </w:r>
      <w:r w:rsidR="00E246A7" w:rsidRPr="00EE617D">
        <w:rPr>
          <w:lang w:val="sr-Cyrl-CS"/>
        </w:rPr>
        <w:t xml:space="preserve"> </w:t>
      </w:r>
      <w:r w:rsidRPr="00EE617D">
        <w:rPr>
          <w:lang w:val="sr-Cyrl-CS"/>
        </w:rPr>
        <w:t>važećim</w:t>
      </w:r>
      <w:r w:rsidR="00E246A7" w:rsidRPr="00EE617D">
        <w:rPr>
          <w:lang w:val="sr-Cyrl-CS"/>
        </w:rPr>
        <w:t xml:space="preserve"> </w:t>
      </w:r>
      <w:r w:rsidRPr="00EE617D">
        <w:rPr>
          <w:lang w:val="sr-Cyrl-CS"/>
        </w:rPr>
        <w:t>dokumentima</w:t>
      </w:r>
      <w:r w:rsidR="00E246A7" w:rsidRPr="00EE617D">
        <w:rPr>
          <w:lang w:val="sr-Cyrl-CS"/>
        </w:rPr>
        <w:t xml:space="preserve"> </w:t>
      </w:r>
      <w:r w:rsidRPr="00EE617D">
        <w:rPr>
          <w:lang w:val="sr-Cyrl-CS"/>
        </w:rPr>
        <w:t>koji</w:t>
      </w:r>
      <w:r w:rsidR="00E246A7" w:rsidRPr="00EE617D">
        <w:rPr>
          <w:lang w:val="sr-Cyrl-CS"/>
        </w:rPr>
        <w:t xml:space="preserve"> </w:t>
      </w:r>
      <w:r w:rsidRPr="00EE617D">
        <w:rPr>
          <w:lang w:val="sr-Cyrl-CS"/>
        </w:rPr>
        <w:t>se</w:t>
      </w:r>
      <w:r w:rsidR="00E246A7" w:rsidRPr="00EE617D">
        <w:rPr>
          <w:lang w:val="sr-Cyrl-CS"/>
        </w:rPr>
        <w:t xml:space="preserve"> </w:t>
      </w:r>
      <w:r w:rsidRPr="00EE617D">
        <w:rPr>
          <w:lang w:val="sr-Cyrl-CS"/>
        </w:rPr>
        <w:t>tiču</w:t>
      </w:r>
      <w:r w:rsidR="00E246A7" w:rsidRPr="00EE617D">
        <w:rPr>
          <w:lang w:val="sr-Cyrl-CS"/>
        </w:rPr>
        <w:t xml:space="preserve"> </w:t>
      </w:r>
      <w:r w:rsidRPr="00EE617D">
        <w:rPr>
          <w:lang w:val="sr-Cyrl-CS"/>
        </w:rPr>
        <w:t>upravljanja</w:t>
      </w:r>
      <w:r w:rsidR="00E246A7" w:rsidRPr="00EE617D">
        <w:rPr>
          <w:lang w:val="sr-Cyrl-CS"/>
        </w:rPr>
        <w:t xml:space="preserve"> </w:t>
      </w:r>
      <w:r w:rsidRPr="00EE617D">
        <w:rPr>
          <w:lang w:val="sr-Cyrl-CS"/>
        </w:rPr>
        <w:t>ovom</w:t>
      </w:r>
      <w:r w:rsidR="0013345D" w:rsidRPr="00EE617D">
        <w:rPr>
          <w:lang w:val="sr-Cyrl-CS"/>
        </w:rPr>
        <w:t xml:space="preserve"> </w:t>
      </w:r>
      <w:r w:rsidRPr="00EE617D">
        <w:rPr>
          <w:lang w:val="sr-Cyrl-CS"/>
        </w:rPr>
        <w:t>gazdinskom</w:t>
      </w:r>
      <w:r w:rsidR="0013345D" w:rsidRPr="00EE617D">
        <w:rPr>
          <w:lang w:val="sr-Cyrl-CS"/>
        </w:rPr>
        <w:t xml:space="preserve"> </w:t>
      </w:r>
      <w:r w:rsidRPr="00EE617D">
        <w:rPr>
          <w:lang w:val="sr-Cyrl-CS"/>
        </w:rPr>
        <w:t>jedinicom</w:t>
      </w:r>
      <w:r w:rsidR="00E246A7" w:rsidRPr="00EE617D">
        <w:rPr>
          <w:lang w:val="sr-Cyrl-CS"/>
        </w:rPr>
        <w:t>;</w:t>
      </w:r>
    </w:p>
    <w:p w:rsidR="00E246A7" w:rsidRPr="00EE617D" w:rsidRDefault="00321BC8" w:rsidP="00585EE4">
      <w:pPr>
        <w:numPr>
          <w:ilvl w:val="0"/>
          <w:numId w:val="8"/>
        </w:numPr>
        <w:spacing w:line="276" w:lineRule="auto"/>
        <w:jc w:val="both"/>
        <w:rPr>
          <w:lang w:val="sr-Cyrl-CS"/>
        </w:rPr>
      </w:pPr>
      <w:r w:rsidRPr="00EE617D">
        <w:rPr>
          <w:lang w:val="sr-Cyrl-CS"/>
        </w:rPr>
        <w:t>autohtonost</w:t>
      </w:r>
      <w:r w:rsidR="00E246A7" w:rsidRPr="00EE617D">
        <w:rPr>
          <w:lang w:val="sr-Cyrl-CS"/>
        </w:rPr>
        <w:t xml:space="preserve"> </w:t>
      </w:r>
      <w:r w:rsidRPr="00EE617D">
        <w:rPr>
          <w:lang w:val="sr-Cyrl-CS"/>
        </w:rPr>
        <w:t>i</w:t>
      </w:r>
      <w:r w:rsidR="00E246A7" w:rsidRPr="00EE617D">
        <w:rPr>
          <w:lang w:val="sr-Cyrl-CS"/>
        </w:rPr>
        <w:t xml:space="preserve"> </w:t>
      </w:r>
      <w:r w:rsidRPr="00EE617D">
        <w:rPr>
          <w:lang w:val="sr-Cyrl-CS"/>
        </w:rPr>
        <w:t>izvornost</w:t>
      </w:r>
      <w:r w:rsidR="00E246A7" w:rsidRPr="00EE617D">
        <w:rPr>
          <w:lang w:val="sr-Cyrl-CS"/>
        </w:rPr>
        <w:t xml:space="preserve"> </w:t>
      </w:r>
      <w:r w:rsidRPr="00EE617D">
        <w:rPr>
          <w:lang w:val="sr-Cyrl-CS"/>
        </w:rPr>
        <w:t>biljnog</w:t>
      </w:r>
      <w:r w:rsidR="00E246A7" w:rsidRPr="00EE617D">
        <w:rPr>
          <w:lang w:val="sr-Cyrl-CS"/>
        </w:rPr>
        <w:t xml:space="preserve"> </w:t>
      </w:r>
      <w:r w:rsidRPr="00EE617D">
        <w:rPr>
          <w:lang w:val="sr-Cyrl-CS"/>
        </w:rPr>
        <w:t>i</w:t>
      </w:r>
      <w:r w:rsidR="00E246A7" w:rsidRPr="00EE617D">
        <w:rPr>
          <w:lang w:val="sr-Cyrl-CS"/>
        </w:rPr>
        <w:t xml:space="preserve"> </w:t>
      </w:r>
      <w:r w:rsidRPr="00EE617D">
        <w:rPr>
          <w:lang w:val="sr-Cyrl-CS"/>
        </w:rPr>
        <w:t>životinjskog</w:t>
      </w:r>
      <w:r w:rsidR="00E246A7" w:rsidRPr="00EE617D">
        <w:rPr>
          <w:lang w:val="sr-Cyrl-CS"/>
        </w:rPr>
        <w:t xml:space="preserve"> </w:t>
      </w:r>
      <w:r w:rsidRPr="00EE617D">
        <w:rPr>
          <w:lang w:val="sr-Cyrl-CS"/>
        </w:rPr>
        <w:t>sveta</w:t>
      </w:r>
      <w:r w:rsidR="00E246A7" w:rsidRPr="00EE617D">
        <w:rPr>
          <w:lang w:val="sr-Cyrl-CS"/>
        </w:rPr>
        <w:t xml:space="preserve"> </w:t>
      </w:r>
      <w:r w:rsidRPr="00EE617D">
        <w:rPr>
          <w:lang w:val="sr-Cyrl-CS"/>
        </w:rPr>
        <w:t>je</w:t>
      </w:r>
      <w:r w:rsidR="00E246A7" w:rsidRPr="00EE617D">
        <w:rPr>
          <w:lang w:val="sr-Cyrl-CS"/>
        </w:rPr>
        <w:t xml:space="preserve"> </w:t>
      </w:r>
      <w:r w:rsidRPr="00EE617D">
        <w:rPr>
          <w:lang w:val="sr-Cyrl-CS"/>
        </w:rPr>
        <w:t>održano</w:t>
      </w:r>
      <w:r w:rsidR="00E246A7" w:rsidRPr="00EE617D">
        <w:rPr>
          <w:lang w:val="sr-Cyrl-CS"/>
        </w:rPr>
        <w:t xml:space="preserve"> </w:t>
      </w:r>
      <w:r w:rsidRPr="00EE617D">
        <w:rPr>
          <w:lang w:val="sr-Cyrl-CS"/>
        </w:rPr>
        <w:t>u</w:t>
      </w:r>
      <w:r w:rsidR="00E246A7" w:rsidRPr="00EE617D">
        <w:rPr>
          <w:lang w:val="sr-Cyrl-CS"/>
        </w:rPr>
        <w:t xml:space="preserve"> </w:t>
      </w:r>
      <w:r w:rsidRPr="00EE617D">
        <w:rPr>
          <w:lang w:val="sr-Cyrl-CS"/>
        </w:rPr>
        <w:t>potrebnom</w:t>
      </w:r>
      <w:r w:rsidR="00E246A7" w:rsidRPr="00EE617D">
        <w:rPr>
          <w:lang w:val="sr-Cyrl-CS"/>
        </w:rPr>
        <w:t xml:space="preserve"> </w:t>
      </w:r>
      <w:r w:rsidRPr="00EE617D">
        <w:rPr>
          <w:lang w:val="sr-Cyrl-CS"/>
        </w:rPr>
        <w:t>i</w:t>
      </w:r>
      <w:r w:rsidR="00E246A7" w:rsidRPr="00EE617D">
        <w:rPr>
          <w:lang w:val="sr-Cyrl-CS"/>
        </w:rPr>
        <w:t xml:space="preserve"> </w:t>
      </w:r>
      <w:r w:rsidRPr="00EE617D">
        <w:rPr>
          <w:lang w:val="sr-Cyrl-CS"/>
        </w:rPr>
        <w:t>traženom</w:t>
      </w:r>
      <w:r w:rsidR="00E246A7" w:rsidRPr="00EE617D">
        <w:rPr>
          <w:lang w:val="sr-Cyrl-CS"/>
        </w:rPr>
        <w:t xml:space="preserve"> </w:t>
      </w:r>
      <w:r w:rsidRPr="00EE617D">
        <w:rPr>
          <w:lang w:val="sr-Cyrl-CS"/>
        </w:rPr>
        <w:t>stepenu</w:t>
      </w:r>
      <w:r w:rsidR="00E246A7" w:rsidRPr="00EE617D">
        <w:rPr>
          <w:lang w:val="sr-Cyrl-CS"/>
        </w:rPr>
        <w:t>;</w:t>
      </w:r>
    </w:p>
    <w:p w:rsidR="00E246A7" w:rsidRPr="00EE617D" w:rsidRDefault="00321BC8" w:rsidP="00585EE4">
      <w:pPr>
        <w:numPr>
          <w:ilvl w:val="0"/>
          <w:numId w:val="8"/>
        </w:numPr>
        <w:spacing w:line="276" w:lineRule="auto"/>
        <w:jc w:val="both"/>
        <w:rPr>
          <w:lang w:val="sr-Cyrl-CS"/>
        </w:rPr>
      </w:pPr>
      <w:r w:rsidRPr="00EE617D">
        <w:rPr>
          <w:lang w:val="sr-Cyrl-CS"/>
        </w:rPr>
        <w:t>u</w:t>
      </w:r>
      <w:r w:rsidR="00E246A7" w:rsidRPr="00EE617D">
        <w:rPr>
          <w:lang w:val="sr-Cyrl-CS"/>
        </w:rPr>
        <w:t xml:space="preserve"> </w:t>
      </w:r>
      <w:r w:rsidRPr="00EE617D">
        <w:rPr>
          <w:lang w:val="sr-Cyrl-CS"/>
        </w:rPr>
        <w:t>gazdovanju</w:t>
      </w:r>
      <w:r w:rsidR="00E246A7" w:rsidRPr="00EE617D">
        <w:rPr>
          <w:lang w:val="sr-Cyrl-CS"/>
        </w:rPr>
        <w:t xml:space="preserve"> </w:t>
      </w:r>
      <w:r w:rsidRPr="00EE617D">
        <w:rPr>
          <w:lang w:val="sr-Cyrl-CS"/>
        </w:rPr>
        <w:t>šumama</w:t>
      </w:r>
      <w:r w:rsidR="00E246A7" w:rsidRPr="00EE617D">
        <w:rPr>
          <w:lang w:val="sr-Cyrl-CS"/>
        </w:rPr>
        <w:t xml:space="preserve"> </w:t>
      </w:r>
      <w:r w:rsidRPr="00EE617D">
        <w:rPr>
          <w:lang w:val="sr-Cyrl-CS"/>
        </w:rPr>
        <w:t>su</w:t>
      </w:r>
      <w:r w:rsidR="00E246A7" w:rsidRPr="00EE617D">
        <w:rPr>
          <w:lang w:val="sr-Cyrl-CS"/>
        </w:rPr>
        <w:t xml:space="preserve"> </w:t>
      </w:r>
      <w:r w:rsidRPr="00EE617D">
        <w:rPr>
          <w:lang w:val="sr-Cyrl-CS"/>
        </w:rPr>
        <w:t>primenjene</w:t>
      </w:r>
      <w:r w:rsidR="00E246A7" w:rsidRPr="00EE617D">
        <w:rPr>
          <w:lang w:val="sr-Cyrl-CS"/>
        </w:rPr>
        <w:t xml:space="preserve"> </w:t>
      </w:r>
      <w:r w:rsidRPr="00EE617D">
        <w:rPr>
          <w:lang w:val="sr-Cyrl-CS"/>
        </w:rPr>
        <w:t>sve</w:t>
      </w:r>
      <w:r w:rsidR="00E246A7" w:rsidRPr="00EE617D">
        <w:rPr>
          <w:lang w:val="sr-Cyrl-CS"/>
        </w:rPr>
        <w:t xml:space="preserve"> </w:t>
      </w:r>
      <w:r w:rsidRPr="00EE617D">
        <w:rPr>
          <w:lang w:val="sr-Cyrl-CS"/>
        </w:rPr>
        <w:t>savremene</w:t>
      </w:r>
      <w:r w:rsidR="00E246A7" w:rsidRPr="00EE617D">
        <w:rPr>
          <w:lang w:val="sr-Cyrl-CS"/>
        </w:rPr>
        <w:t xml:space="preserve"> </w:t>
      </w:r>
      <w:r w:rsidRPr="00EE617D">
        <w:rPr>
          <w:lang w:val="sr-Cyrl-CS"/>
        </w:rPr>
        <w:t>metode</w:t>
      </w:r>
      <w:r w:rsidR="00E246A7" w:rsidRPr="00EE617D">
        <w:rPr>
          <w:lang w:val="sr-Cyrl-CS"/>
        </w:rPr>
        <w:t xml:space="preserve"> </w:t>
      </w:r>
      <w:r w:rsidRPr="00EE617D">
        <w:rPr>
          <w:lang w:val="sr-Cyrl-CS"/>
        </w:rPr>
        <w:t>rada</w:t>
      </w:r>
      <w:r w:rsidR="00E246A7" w:rsidRPr="00EE617D">
        <w:rPr>
          <w:lang w:val="sr-Cyrl-CS"/>
        </w:rPr>
        <w:t xml:space="preserve">, </w:t>
      </w:r>
      <w:r w:rsidRPr="00EE617D">
        <w:rPr>
          <w:lang w:val="sr-Cyrl-CS"/>
        </w:rPr>
        <w:t>koje</w:t>
      </w:r>
      <w:r w:rsidR="00E246A7" w:rsidRPr="00EE617D">
        <w:rPr>
          <w:lang w:val="sr-Cyrl-CS"/>
        </w:rPr>
        <w:t xml:space="preserve"> </w:t>
      </w:r>
      <w:r w:rsidRPr="00EE617D">
        <w:rPr>
          <w:lang w:val="sr-Cyrl-CS"/>
        </w:rPr>
        <w:t>omogućuju</w:t>
      </w:r>
      <w:r w:rsidR="00E246A7" w:rsidRPr="00EE617D">
        <w:rPr>
          <w:lang w:val="sr-Cyrl-CS"/>
        </w:rPr>
        <w:t xml:space="preserve"> </w:t>
      </w:r>
      <w:r w:rsidRPr="00EE617D">
        <w:rPr>
          <w:lang w:val="sr-Cyrl-CS"/>
        </w:rPr>
        <w:t>brzo</w:t>
      </w:r>
      <w:r w:rsidR="00E246A7" w:rsidRPr="00EE617D">
        <w:rPr>
          <w:lang w:val="sr-Cyrl-CS"/>
        </w:rPr>
        <w:t xml:space="preserve"> </w:t>
      </w:r>
      <w:r w:rsidRPr="00EE617D">
        <w:rPr>
          <w:lang w:val="sr-Cyrl-CS"/>
        </w:rPr>
        <w:t>i</w:t>
      </w:r>
      <w:r w:rsidR="00E246A7" w:rsidRPr="00EE617D">
        <w:rPr>
          <w:lang w:val="sr-Cyrl-CS"/>
        </w:rPr>
        <w:t xml:space="preserve"> </w:t>
      </w:r>
      <w:r w:rsidRPr="00EE617D">
        <w:rPr>
          <w:lang w:val="sr-Cyrl-CS"/>
        </w:rPr>
        <w:t>efikasno</w:t>
      </w:r>
      <w:r w:rsidR="00E246A7" w:rsidRPr="00EE617D">
        <w:rPr>
          <w:lang w:val="sr-Cyrl-CS"/>
        </w:rPr>
        <w:t xml:space="preserve"> </w:t>
      </w:r>
      <w:r w:rsidRPr="00EE617D">
        <w:rPr>
          <w:lang w:val="sr-Cyrl-CS"/>
        </w:rPr>
        <w:t>planiranje</w:t>
      </w:r>
      <w:r w:rsidR="00E246A7" w:rsidRPr="00EE617D">
        <w:rPr>
          <w:lang w:val="sr-Cyrl-CS"/>
        </w:rPr>
        <w:t xml:space="preserve"> </w:t>
      </w:r>
      <w:r w:rsidRPr="00EE617D">
        <w:rPr>
          <w:lang w:val="sr-Cyrl-CS"/>
        </w:rPr>
        <w:t>i</w:t>
      </w:r>
      <w:r w:rsidR="00E246A7" w:rsidRPr="00EE617D">
        <w:rPr>
          <w:lang w:val="sr-Cyrl-CS"/>
        </w:rPr>
        <w:t xml:space="preserve"> </w:t>
      </w:r>
      <w:r w:rsidRPr="00EE617D">
        <w:rPr>
          <w:lang w:val="sr-Cyrl-CS"/>
        </w:rPr>
        <w:t>izvršenje</w:t>
      </w:r>
      <w:r w:rsidR="00E246A7" w:rsidRPr="00EE617D">
        <w:rPr>
          <w:lang w:val="sr-Cyrl-CS"/>
        </w:rPr>
        <w:t xml:space="preserve"> </w:t>
      </w:r>
      <w:r w:rsidRPr="00EE617D">
        <w:rPr>
          <w:lang w:val="sr-Cyrl-CS"/>
        </w:rPr>
        <w:t>planskih</w:t>
      </w:r>
      <w:r w:rsidR="00E246A7" w:rsidRPr="00EE617D">
        <w:rPr>
          <w:lang w:val="sr-Cyrl-CS"/>
        </w:rPr>
        <w:t xml:space="preserve"> </w:t>
      </w:r>
      <w:r w:rsidRPr="00EE617D">
        <w:rPr>
          <w:lang w:val="sr-Cyrl-CS"/>
        </w:rPr>
        <w:t>zadataka</w:t>
      </w:r>
      <w:r w:rsidR="00E246A7" w:rsidRPr="00EE617D">
        <w:rPr>
          <w:lang w:val="sr-Cyrl-CS"/>
        </w:rPr>
        <w:t>;</w:t>
      </w:r>
    </w:p>
    <w:p w:rsidR="00E246A7" w:rsidRPr="00EE617D" w:rsidRDefault="00321BC8" w:rsidP="00585EE4">
      <w:pPr>
        <w:numPr>
          <w:ilvl w:val="0"/>
          <w:numId w:val="8"/>
        </w:numPr>
        <w:spacing w:line="276" w:lineRule="auto"/>
        <w:jc w:val="both"/>
        <w:rPr>
          <w:lang w:val="sr-Cyrl-CS"/>
        </w:rPr>
      </w:pPr>
      <w:r w:rsidRPr="00EE617D">
        <w:rPr>
          <w:lang w:val="sr-Cyrl-CS"/>
        </w:rPr>
        <w:t>prilikom</w:t>
      </w:r>
      <w:r w:rsidR="00E246A7" w:rsidRPr="00EE617D">
        <w:rPr>
          <w:lang w:val="sr-Cyrl-CS"/>
        </w:rPr>
        <w:t xml:space="preserve"> </w:t>
      </w:r>
      <w:r w:rsidRPr="00EE617D">
        <w:rPr>
          <w:lang w:val="sr-Cyrl-CS"/>
        </w:rPr>
        <w:t>izvođenja</w:t>
      </w:r>
      <w:r w:rsidR="00E246A7" w:rsidRPr="00EE617D">
        <w:rPr>
          <w:lang w:val="sr-Cyrl-CS"/>
        </w:rPr>
        <w:t xml:space="preserve"> </w:t>
      </w:r>
      <w:r w:rsidRPr="00EE617D">
        <w:rPr>
          <w:lang w:val="sr-Cyrl-CS"/>
        </w:rPr>
        <w:t>radova</w:t>
      </w:r>
      <w:r w:rsidR="00E246A7" w:rsidRPr="00EE617D">
        <w:rPr>
          <w:lang w:val="sr-Cyrl-CS"/>
        </w:rPr>
        <w:t xml:space="preserve"> </w:t>
      </w:r>
      <w:r w:rsidRPr="00EE617D">
        <w:rPr>
          <w:lang w:val="sr-Cyrl-CS"/>
        </w:rPr>
        <w:t>maksimalno</w:t>
      </w:r>
      <w:r w:rsidR="00E246A7" w:rsidRPr="00EE617D">
        <w:rPr>
          <w:lang w:val="sr-Cyrl-CS"/>
        </w:rPr>
        <w:t xml:space="preserve"> </w:t>
      </w:r>
      <w:r w:rsidRPr="00EE617D">
        <w:rPr>
          <w:lang w:val="sr-Cyrl-CS"/>
        </w:rPr>
        <w:t>su</w:t>
      </w:r>
      <w:r w:rsidR="00E246A7" w:rsidRPr="00EE617D">
        <w:rPr>
          <w:lang w:val="sr-Cyrl-CS"/>
        </w:rPr>
        <w:t xml:space="preserve"> </w:t>
      </w:r>
      <w:r w:rsidRPr="00EE617D">
        <w:rPr>
          <w:lang w:val="sr-Cyrl-CS"/>
        </w:rPr>
        <w:t>primenjivana</w:t>
      </w:r>
      <w:r w:rsidR="00E246A7" w:rsidRPr="00EE617D">
        <w:rPr>
          <w:lang w:val="sr-Cyrl-CS"/>
        </w:rPr>
        <w:t xml:space="preserve"> </w:t>
      </w:r>
      <w:r w:rsidRPr="00EE617D">
        <w:rPr>
          <w:lang w:val="sr-Cyrl-CS"/>
        </w:rPr>
        <w:t>zaštitna</w:t>
      </w:r>
      <w:r w:rsidR="00E246A7" w:rsidRPr="00EE617D">
        <w:rPr>
          <w:lang w:val="sr-Cyrl-CS"/>
        </w:rPr>
        <w:t xml:space="preserve"> </w:t>
      </w:r>
      <w:r w:rsidRPr="00EE617D">
        <w:rPr>
          <w:lang w:val="sr-Cyrl-CS"/>
        </w:rPr>
        <w:t>sredstva</w:t>
      </w:r>
      <w:r w:rsidR="00E246A7" w:rsidRPr="00EE617D">
        <w:rPr>
          <w:lang w:val="sr-Cyrl-CS"/>
        </w:rPr>
        <w:t xml:space="preserve"> </w:t>
      </w:r>
      <w:r w:rsidRPr="00EE617D">
        <w:rPr>
          <w:lang w:val="sr-Cyrl-CS"/>
        </w:rPr>
        <w:t>i</w:t>
      </w:r>
      <w:r w:rsidR="00E246A7" w:rsidRPr="00EE617D">
        <w:rPr>
          <w:lang w:val="sr-Cyrl-CS"/>
        </w:rPr>
        <w:t xml:space="preserve"> </w:t>
      </w:r>
      <w:r w:rsidRPr="00EE617D">
        <w:rPr>
          <w:lang w:val="sr-Cyrl-CS"/>
        </w:rPr>
        <w:t>propisi</w:t>
      </w:r>
      <w:r w:rsidR="00E246A7" w:rsidRPr="00EE617D">
        <w:rPr>
          <w:lang w:val="sr-Cyrl-CS"/>
        </w:rPr>
        <w:t>;</w:t>
      </w:r>
    </w:p>
    <w:p w:rsidR="00D44F89" w:rsidRPr="00EE617D" w:rsidRDefault="00D44F89" w:rsidP="00D44F89">
      <w:pPr>
        <w:numPr>
          <w:ilvl w:val="0"/>
          <w:numId w:val="8"/>
        </w:numPr>
        <w:spacing w:line="276" w:lineRule="auto"/>
        <w:jc w:val="both"/>
        <w:rPr>
          <w:lang w:val="sr-Cyrl-CS"/>
        </w:rPr>
      </w:pPr>
      <w:r w:rsidRPr="00EE617D">
        <w:rPr>
          <w:lang w:val="sr-Cyrl-CS"/>
        </w:rPr>
        <w:t xml:space="preserve">glavni prinos je ostvaren sa </w:t>
      </w:r>
      <w:r w:rsidR="00F8551B">
        <w:rPr>
          <w:lang w:val="sr-Latn-RS"/>
        </w:rPr>
        <w:t>108,2</w:t>
      </w:r>
      <w:r w:rsidRPr="00EE617D">
        <w:rPr>
          <w:lang w:val="sr-Latn-RS"/>
        </w:rPr>
        <w:t xml:space="preserve"> </w:t>
      </w:r>
      <w:r w:rsidRPr="00EE617D">
        <w:rPr>
          <w:lang w:val="sr-Cyrl-CS"/>
        </w:rPr>
        <w:t>%</w:t>
      </w:r>
      <w:r w:rsidRPr="00EE617D">
        <w:rPr>
          <w:lang w:val="sr-Latn-RS"/>
        </w:rPr>
        <w:t xml:space="preserve"> po zapremini, a </w:t>
      </w:r>
      <w:r w:rsidR="00F8551B">
        <w:rPr>
          <w:lang w:val="sr-Latn-RS"/>
        </w:rPr>
        <w:t xml:space="preserve">95,5 </w:t>
      </w:r>
      <w:r w:rsidRPr="00EE617D">
        <w:rPr>
          <w:lang w:val="sr-Cyrl-CS"/>
        </w:rPr>
        <w:t>%</w:t>
      </w:r>
      <w:r w:rsidRPr="00EE617D">
        <w:rPr>
          <w:lang w:val="sr-Latn-RS"/>
        </w:rPr>
        <w:t xml:space="preserve"> po površini;</w:t>
      </w:r>
      <w:r w:rsidRPr="00EE617D">
        <w:rPr>
          <w:lang w:val="sr-Cyrl-CS"/>
        </w:rPr>
        <w:t xml:space="preserve">  </w:t>
      </w:r>
    </w:p>
    <w:p w:rsidR="00D44F89" w:rsidRPr="00EE617D" w:rsidRDefault="00D44F89" w:rsidP="00D44F89">
      <w:pPr>
        <w:numPr>
          <w:ilvl w:val="0"/>
          <w:numId w:val="8"/>
        </w:numPr>
        <w:spacing w:line="276" w:lineRule="auto"/>
        <w:jc w:val="both"/>
        <w:rPr>
          <w:lang w:val="sr-Cyrl-CS"/>
        </w:rPr>
      </w:pPr>
      <w:r w:rsidRPr="00EE617D">
        <w:rPr>
          <w:lang w:val="sr-Latn-RS"/>
        </w:rPr>
        <w:t xml:space="preserve">radovi na gajenju šuma u prostoj i proširenoj reprodukciji su ostavreni sa </w:t>
      </w:r>
      <w:r w:rsidR="00F8551B">
        <w:rPr>
          <w:lang w:val="sr-Latn-RS"/>
        </w:rPr>
        <w:t xml:space="preserve">72 </w:t>
      </w:r>
      <w:r w:rsidRPr="00EE617D">
        <w:rPr>
          <w:lang w:val="sr-Latn-RS"/>
        </w:rPr>
        <w:t>%</w:t>
      </w:r>
      <w:r w:rsidRPr="00EE617D">
        <w:rPr>
          <w:lang w:val="sr-Cyrl-CS"/>
        </w:rPr>
        <w:t>;</w:t>
      </w:r>
    </w:p>
    <w:p w:rsidR="00D44F89" w:rsidRPr="00EE617D" w:rsidRDefault="00D44F89" w:rsidP="00D44F89">
      <w:pPr>
        <w:numPr>
          <w:ilvl w:val="0"/>
          <w:numId w:val="8"/>
        </w:numPr>
        <w:spacing w:line="276" w:lineRule="auto"/>
        <w:jc w:val="both"/>
        <w:rPr>
          <w:lang w:val="sr-Cyrl-CS"/>
        </w:rPr>
      </w:pPr>
      <w:r w:rsidRPr="00EE617D">
        <w:rPr>
          <w:lang w:val="sr-Cyrl-CS"/>
        </w:rPr>
        <w:t>radovi na zaštiti šuma su obavlјeni u potrebnoj meri. Većih šteta nije bilo</w:t>
      </w:r>
      <w:r w:rsidR="00813BF0" w:rsidRPr="00EE617D">
        <w:rPr>
          <w:lang w:val="sr-Cyrl-CS"/>
        </w:rPr>
        <w:t>, osim šteta od požara koji su sanirani u ovom uređajnom razdoblju.</w:t>
      </w:r>
    </w:p>
    <w:p w:rsidR="00E246A7" w:rsidRPr="00EE617D" w:rsidRDefault="00321BC8" w:rsidP="00585EE4">
      <w:pPr>
        <w:spacing w:line="276" w:lineRule="auto"/>
        <w:ind w:firstLine="720"/>
        <w:jc w:val="both"/>
        <w:rPr>
          <w:lang w:val="sr-Cyrl-CS"/>
        </w:rPr>
      </w:pPr>
      <w:r w:rsidRPr="00F8551B">
        <w:rPr>
          <w:lang w:val="sr-Cyrl-CS"/>
        </w:rPr>
        <w:t>Iz</w:t>
      </w:r>
      <w:r w:rsidR="00E246A7" w:rsidRPr="00F8551B">
        <w:rPr>
          <w:lang w:val="sr-Cyrl-CS"/>
        </w:rPr>
        <w:t xml:space="preserve"> </w:t>
      </w:r>
      <w:r w:rsidRPr="00F8551B">
        <w:rPr>
          <w:lang w:val="sr-Cyrl-CS"/>
        </w:rPr>
        <w:t>napred</w:t>
      </w:r>
      <w:r w:rsidR="00E246A7" w:rsidRPr="00F8551B">
        <w:rPr>
          <w:lang w:val="sr-Cyrl-CS"/>
        </w:rPr>
        <w:t xml:space="preserve"> </w:t>
      </w:r>
      <w:r w:rsidRPr="00F8551B">
        <w:rPr>
          <w:lang w:val="sr-Cyrl-CS"/>
        </w:rPr>
        <w:t>iznetih</w:t>
      </w:r>
      <w:r w:rsidR="00E246A7" w:rsidRPr="00F8551B">
        <w:rPr>
          <w:lang w:val="sr-Cyrl-CS"/>
        </w:rPr>
        <w:t xml:space="preserve"> </w:t>
      </w:r>
      <w:r w:rsidRPr="00F8551B">
        <w:rPr>
          <w:lang w:val="sr-Cyrl-CS"/>
        </w:rPr>
        <w:t>detalja</w:t>
      </w:r>
      <w:r w:rsidR="00E246A7" w:rsidRPr="00F8551B">
        <w:rPr>
          <w:lang w:val="sr-Cyrl-CS"/>
        </w:rPr>
        <w:t xml:space="preserve"> </w:t>
      </w:r>
      <w:r w:rsidRPr="00F8551B">
        <w:rPr>
          <w:lang w:val="sr-Cyrl-CS"/>
        </w:rPr>
        <w:t>nameće</w:t>
      </w:r>
      <w:r w:rsidR="00E246A7" w:rsidRPr="00F8551B">
        <w:rPr>
          <w:lang w:val="sr-Cyrl-CS"/>
        </w:rPr>
        <w:t xml:space="preserve"> </w:t>
      </w:r>
      <w:r w:rsidRPr="00F8551B">
        <w:rPr>
          <w:lang w:val="sr-Cyrl-CS"/>
        </w:rPr>
        <w:t>se</w:t>
      </w:r>
      <w:r w:rsidR="00E246A7" w:rsidRPr="00F8551B">
        <w:rPr>
          <w:lang w:val="sr-Cyrl-CS"/>
        </w:rPr>
        <w:t xml:space="preserve"> </w:t>
      </w:r>
      <w:r w:rsidRPr="00F8551B">
        <w:rPr>
          <w:lang w:val="sr-Cyrl-CS"/>
        </w:rPr>
        <w:t>zaključak</w:t>
      </w:r>
      <w:r w:rsidR="00E246A7" w:rsidRPr="00F8551B">
        <w:rPr>
          <w:lang w:val="sr-Cyrl-CS"/>
        </w:rPr>
        <w:t xml:space="preserve"> </w:t>
      </w:r>
      <w:r w:rsidRPr="00F8551B">
        <w:rPr>
          <w:lang w:val="sr-Cyrl-CS"/>
        </w:rPr>
        <w:t>da</w:t>
      </w:r>
      <w:r w:rsidR="00E246A7" w:rsidRPr="00F8551B">
        <w:rPr>
          <w:lang w:val="sr-Cyrl-CS"/>
        </w:rPr>
        <w:t xml:space="preserve"> </w:t>
      </w:r>
      <w:r w:rsidRPr="00F8551B">
        <w:rPr>
          <w:lang w:val="sr-Cyrl-CS"/>
        </w:rPr>
        <w:t>je</w:t>
      </w:r>
      <w:r w:rsidR="00E246A7" w:rsidRPr="00F8551B">
        <w:rPr>
          <w:lang w:val="sr-Cyrl-CS"/>
        </w:rPr>
        <w:t xml:space="preserve"> </w:t>
      </w:r>
      <w:r w:rsidRPr="00F8551B">
        <w:rPr>
          <w:lang w:val="sr-Cyrl-CS"/>
        </w:rPr>
        <w:t>gazdovanje</w:t>
      </w:r>
      <w:r w:rsidR="00E246A7" w:rsidRPr="00F8551B">
        <w:rPr>
          <w:lang w:val="sr-Cyrl-CS"/>
        </w:rPr>
        <w:t xml:space="preserve"> </w:t>
      </w:r>
      <w:r w:rsidRPr="00F8551B">
        <w:rPr>
          <w:lang w:val="sr-Cyrl-CS"/>
        </w:rPr>
        <w:t>šumama</w:t>
      </w:r>
      <w:r w:rsidR="00E246A7" w:rsidRPr="00F8551B">
        <w:rPr>
          <w:lang w:val="sr-Cyrl-CS"/>
        </w:rPr>
        <w:t xml:space="preserve"> </w:t>
      </w:r>
      <w:r w:rsidRPr="00F8551B">
        <w:rPr>
          <w:lang w:val="sr-Cyrl-CS"/>
        </w:rPr>
        <w:t>ove</w:t>
      </w:r>
      <w:r w:rsidR="007A48F4" w:rsidRPr="00F8551B">
        <w:rPr>
          <w:lang w:val="sr-Cyrl-CS"/>
        </w:rPr>
        <w:t xml:space="preserve"> </w:t>
      </w:r>
      <w:r w:rsidRPr="00F8551B">
        <w:rPr>
          <w:lang w:val="sr-Cyrl-CS"/>
        </w:rPr>
        <w:t>gazdinske</w:t>
      </w:r>
      <w:r w:rsidR="007A48F4" w:rsidRPr="00F8551B">
        <w:rPr>
          <w:lang w:val="sr-Cyrl-CS"/>
        </w:rPr>
        <w:t xml:space="preserve"> </w:t>
      </w:r>
      <w:r w:rsidRPr="00F8551B">
        <w:rPr>
          <w:lang w:val="sr-Cyrl-CS"/>
        </w:rPr>
        <w:t>jedinice</w:t>
      </w:r>
      <w:r w:rsidR="007A48F4" w:rsidRPr="00F8551B">
        <w:rPr>
          <w:lang w:val="sr-Cyrl-CS"/>
        </w:rPr>
        <w:t xml:space="preserve"> </w:t>
      </w:r>
      <w:r w:rsidRPr="00F8551B">
        <w:rPr>
          <w:lang w:val="sr-Cyrl-CS"/>
        </w:rPr>
        <w:t>bilo</w:t>
      </w:r>
      <w:r w:rsidR="007A48F4" w:rsidRPr="00F8551B">
        <w:rPr>
          <w:lang w:val="sr-Cyrl-CS"/>
        </w:rPr>
        <w:t xml:space="preserve"> </w:t>
      </w:r>
      <w:r w:rsidR="00A34531" w:rsidRPr="00F8551B">
        <w:rPr>
          <w:lang w:val="sr-Latn-RS"/>
        </w:rPr>
        <w:t xml:space="preserve">relativno </w:t>
      </w:r>
      <w:r w:rsidRPr="00F8551B">
        <w:rPr>
          <w:lang w:val="sr-Cyrl-CS"/>
        </w:rPr>
        <w:t>zadovoljavajuće</w:t>
      </w:r>
      <w:r w:rsidR="00E246A7" w:rsidRPr="00F8551B">
        <w:rPr>
          <w:lang w:val="sr-Cyrl-CS"/>
        </w:rPr>
        <w:t>.</w:t>
      </w:r>
      <w:r w:rsidR="00E246A7" w:rsidRPr="00EE617D">
        <w:rPr>
          <w:lang w:val="sr-Cyrl-CS"/>
        </w:rPr>
        <w:t xml:space="preserve"> </w:t>
      </w:r>
    </w:p>
    <w:p w:rsidR="007A48F4" w:rsidRPr="00EE617D" w:rsidRDefault="007A48F4" w:rsidP="00E527B4">
      <w:bookmarkStart w:id="282" w:name="_Toc255562046"/>
    </w:p>
    <w:p w:rsidR="00337198" w:rsidRPr="00EE617D" w:rsidRDefault="00337198" w:rsidP="00337198"/>
    <w:p w:rsidR="00337198" w:rsidRPr="00EE617D" w:rsidRDefault="00337198" w:rsidP="00337198"/>
    <w:p w:rsidR="00337198" w:rsidRPr="00EE617D" w:rsidRDefault="00337198" w:rsidP="00337198"/>
    <w:p w:rsidR="00014943" w:rsidRPr="00EE617D" w:rsidRDefault="00014943" w:rsidP="00337198"/>
    <w:p w:rsidR="00014943" w:rsidRPr="00EE617D" w:rsidRDefault="00014943" w:rsidP="00337198"/>
    <w:p w:rsidR="00014943" w:rsidRPr="00EE617D" w:rsidRDefault="00014943" w:rsidP="00337198"/>
    <w:p w:rsidR="00014943" w:rsidRPr="00EE617D" w:rsidRDefault="00014943" w:rsidP="00337198"/>
    <w:p w:rsidR="00014943" w:rsidRPr="00EE617D" w:rsidRDefault="00014943" w:rsidP="00337198"/>
    <w:p w:rsidR="00014943" w:rsidRPr="00EE617D" w:rsidRDefault="00014943" w:rsidP="00337198"/>
    <w:p w:rsidR="00014943" w:rsidRPr="00EE617D" w:rsidRDefault="00014943" w:rsidP="00337198"/>
    <w:p w:rsidR="00014943" w:rsidRPr="00EE617D" w:rsidRDefault="00014943" w:rsidP="00337198"/>
    <w:p w:rsidR="00014943" w:rsidRPr="00EE617D" w:rsidRDefault="00014943" w:rsidP="00337198"/>
    <w:p w:rsidR="00DD4F55" w:rsidRPr="00EE617D" w:rsidRDefault="00DD4F55" w:rsidP="00014943">
      <w:pPr>
        <w:pStyle w:val="Heading1"/>
      </w:pPr>
      <w:bookmarkStart w:id="283" w:name="_Toc271894203"/>
      <w:bookmarkStart w:id="284" w:name="_Toc271894495"/>
      <w:bookmarkStart w:id="285" w:name="_Toc271894624"/>
      <w:bookmarkStart w:id="286" w:name="_Toc278968504"/>
      <w:r w:rsidRPr="00EE617D">
        <w:lastRenderedPageBreak/>
        <w:t xml:space="preserve">7.0. </w:t>
      </w:r>
      <w:r w:rsidR="00321BC8" w:rsidRPr="00EE617D">
        <w:t>UTVRĐIVANjE</w:t>
      </w:r>
      <w:r w:rsidR="00B2219E" w:rsidRPr="00EE617D">
        <w:t xml:space="preserve"> </w:t>
      </w:r>
      <w:r w:rsidR="00321BC8" w:rsidRPr="00EE617D">
        <w:t>POSEBNIH</w:t>
      </w:r>
      <w:r w:rsidR="00B2219E" w:rsidRPr="00EE617D">
        <w:t xml:space="preserve"> </w:t>
      </w:r>
      <w:r w:rsidR="00321BC8" w:rsidRPr="00EE617D">
        <w:t>CILjEVA</w:t>
      </w:r>
      <w:r w:rsidR="00B2219E" w:rsidRPr="00EE617D">
        <w:t xml:space="preserve"> </w:t>
      </w:r>
      <w:r w:rsidR="00321BC8" w:rsidRPr="00EE617D">
        <w:t>I</w:t>
      </w:r>
      <w:r w:rsidR="00B2219E" w:rsidRPr="00EE617D">
        <w:t xml:space="preserve"> </w:t>
      </w:r>
      <w:r w:rsidR="00321BC8" w:rsidRPr="00EE617D">
        <w:t>MERA</w:t>
      </w:r>
      <w:r w:rsidR="00B2219E" w:rsidRPr="00EE617D">
        <w:t xml:space="preserve"> </w:t>
      </w:r>
      <w:r w:rsidR="00321BC8" w:rsidRPr="00EE617D">
        <w:t>ZA</w:t>
      </w:r>
      <w:r w:rsidR="00B2219E" w:rsidRPr="00EE617D">
        <w:t xml:space="preserve"> </w:t>
      </w:r>
      <w:r w:rsidR="00321BC8" w:rsidRPr="00EE617D">
        <w:t>NjIHOVO</w:t>
      </w:r>
      <w:r w:rsidR="00B2219E" w:rsidRPr="00EE617D">
        <w:t xml:space="preserve"> </w:t>
      </w:r>
      <w:r w:rsidR="00321BC8" w:rsidRPr="00EE617D">
        <w:t>OSTVAR</w:t>
      </w:r>
      <w:bookmarkEnd w:id="282"/>
      <w:r w:rsidR="00321BC8" w:rsidRPr="00EE617D">
        <w:t>IVANjE</w:t>
      </w:r>
      <w:bookmarkEnd w:id="283"/>
      <w:bookmarkEnd w:id="284"/>
      <w:bookmarkEnd w:id="285"/>
      <w:bookmarkEnd w:id="286"/>
    </w:p>
    <w:p w:rsidR="00DD4F55" w:rsidRPr="00EE617D" w:rsidRDefault="00DD4F55" w:rsidP="00585EE4">
      <w:pPr>
        <w:spacing w:line="276" w:lineRule="auto"/>
        <w:ind w:left="720"/>
        <w:jc w:val="both"/>
        <w:rPr>
          <w:lang w:val="sr-Cyrl-CS"/>
        </w:rPr>
      </w:pPr>
    </w:p>
    <w:p w:rsidR="00DD4F55" w:rsidRPr="00EE617D" w:rsidRDefault="00DD4F55" w:rsidP="00014943">
      <w:pPr>
        <w:pStyle w:val="Heading2"/>
      </w:pPr>
      <w:bookmarkStart w:id="287" w:name="_Toc271894204"/>
      <w:bookmarkStart w:id="288" w:name="_Toc271894496"/>
      <w:bookmarkStart w:id="289" w:name="_Toc271894625"/>
      <w:bookmarkStart w:id="290" w:name="_Toc278968505"/>
      <w:bookmarkStart w:id="291" w:name="_Toc255562047"/>
      <w:r w:rsidRPr="00EE617D">
        <w:t xml:space="preserve">7.1. </w:t>
      </w:r>
      <w:r w:rsidR="00321BC8" w:rsidRPr="00EE617D">
        <w:t>MOGUĆI</w:t>
      </w:r>
      <w:r w:rsidRPr="00EE617D">
        <w:t xml:space="preserve"> </w:t>
      </w:r>
      <w:r w:rsidR="00321BC8" w:rsidRPr="00EE617D">
        <w:t>STEPEN</w:t>
      </w:r>
      <w:r w:rsidRPr="00EE617D">
        <w:t xml:space="preserve"> </w:t>
      </w:r>
      <w:r w:rsidR="00321BC8" w:rsidRPr="00EE617D">
        <w:t>UNAPREĐENjA</w:t>
      </w:r>
      <w:r w:rsidRPr="00EE617D">
        <w:t xml:space="preserve"> </w:t>
      </w:r>
      <w:r w:rsidR="00321BC8" w:rsidRPr="00EE617D">
        <w:t>STANjA</w:t>
      </w:r>
      <w:r w:rsidRPr="00EE617D">
        <w:t xml:space="preserve"> </w:t>
      </w:r>
      <w:r w:rsidR="00321BC8" w:rsidRPr="00EE617D">
        <w:t>I</w:t>
      </w:r>
      <w:r w:rsidRPr="00EE617D">
        <w:t xml:space="preserve"> </w:t>
      </w:r>
      <w:r w:rsidR="00321BC8" w:rsidRPr="00EE617D">
        <w:t>FUNKCIJA</w:t>
      </w:r>
      <w:r w:rsidRPr="00EE617D">
        <w:t xml:space="preserve"> </w:t>
      </w:r>
      <w:r w:rsidR="00321BC8" w:rsidRPr="00EE617D">
        <w:t>ŠUMA</w:t>
      </w:r>
      <w:bookmarkEnd w:id="287"/>
      <w:bookmarkEnd w:id="288"/>
      <w:bookmarkEnd w:id="289"/>
      <w:bookmarkEnd w:id="290"/>
      <w:r w:rsidRPr="00EE617D">
        <w:t xml:space="preserve"> </w:t>
      </w:r>
      <w:bookmarkEnd w:id="291"/>
    </w:p>
    <w:p w:rsidR="00B2219E" w:rsidRPr="00EE617D" w:rsidRDefault="00B2219E" w:rsidP="00585EE4">
      <w:pPr>
        <w:spacing w:line="276" w:lineRule="auto"/>
        <w:rPr>
          <w:lang w:val="sr-Cyrl-CS"/>
        </w:rPr>
      </w:pP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Stanje</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ove</w:t>
      </w:r>
      <w:r w:rsidR="00B2219E" w:rsidRPr="00EE617D">
        <w:rPr>
          <w:lang w:val="sr-Cyrl-CS"/>
        </w:rPr>
        <w:t xml:space="preserve"> </w:t>
      </w:r>
      <w:r w:rsidR="00321BC8" w:rsidRPr="00EE617D">
        <w:rPr>
          <w:lang w:val="sr-Cyrl-CS"/>
        </w:rPr>
        <w:t>gazdinske</w:t>
      </w:r>
      <w:r w:rsidR="00B2219E" w:rsidRPr="00EE617D">
        <w:rPr>
          <w:lang w:val="sr-Cyrl-CS"/>
        </w:rPr>
        <w:t xml:space="preserve"> </w:t>
      </w:r>
      <w:r w:rsidR="00321BC8" w:rsidRPr="00EE617D">
        <w:rPr>
          <w:lang w:val="sr-Cyrl-CS"/>
        </w:rPr>
        <w:t>jedinice</w:t>
      </w:r>
      <w:r w:rsidR="00B2219E" w:rsidRPr="00EE617D">
        <w:rPr>
          <w:lang w:val="sr-Cyrl-CS"/>
        </w:rPr>
        <w:t xml:space="preserve"> </w:t>
      </w:r>
      <w:r w:rsidR="00321BC8" w:rsidRPr="00EE617D">
        <w:rPr>
          <w:lang w:val="sr-Cyrl-CS"/>
        </w:rPr>
        <w:t>moguće</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unaprediti</w:t>
      </w:r>
      <w:r w:rsidRPr="00EE617D">
        <w:rPr>
          <w:lang w:val="sr-Cyrl-CS"/>
        </w:rPr>
        <w:t xml:space="preserve"> </w:t>
      </w:r>
      <w:r w:rsidR="00321BC8" w:rsidRPr="00EE617D">
        <w:rPr>
          <w:lang w:val="sr-Cyrl-CS"/>
        </w:rPr>
        <w:t>samo</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izvesnim</w:t>
      </w:r>
      <w:r w:rsidRPr="00EE617D">
        <w:rPr>
          <w:lang w:val="sr-Cyrl-CS"/>
        </w:rPr>
        <w:t xml:space="preserve"> </w:t>
      </w:r>
      <w:r w:rsidR="00321BC8" w:rsidRPr="00EE617D">
        <w:rPr>
          <w:lang w:val="sr-Cyrl-CS"/>
        </w:rPr>
        <w:t>granicama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meri</w:t>
      </w:r>
      <w:r w:rsidRPr="00EE617D">
        <w:rPr>
          <w:lang w:val="sr-Cyrl-CS"/>
        </w:rPr>
        <w:t xml:space="preserve"> </w:t>
      </w:r>
      <w:r w:rsidR="00321BC8" w:rsidRPr="00EE617D">
        <w:rPr>
          <w:lang w:val="sr-Cyrl-CS"/>
        </w:rPr>
        <w:t>koju</w:t>
      </w:r>
      <w:r w:rsidRPr="00EE617D">
        <w:rPr>
          <w:lang w:val="sr-Cyrl-CS"/>
        </w:rPr>
        <w:t xml:space="preserve"> </w:t>
      </w:r>
      <w:r w:rsidR="00321BC8" w:rsidRPr="00EE617D">
        <w:rPr>
          <w:lang w:val="sr-Cyrl-CS"/>
        </w:rPr>
        <w:t>dozvoljava</w:t>
      </w:r>
      <w:r w:rsidRPr="00EE617D">
        <w:rPr>
          <w:lang w:val="sr-Cyrl-CS"/>
        </w:rPr>
        <w:t xml:space="preserve"> </w:t>
      </w:r>
      <w:r w:rsidR="00321BC8" w:rsidRPr="00EE617D">
        <w:rPr>
          <w:lang w:val="sr-Cyrl-CS"/>
        </w:rPr>
        <w:t>sadašnje</w:t>
      </w:r>
      <w:r w:rsidRPr="00EE617D">
        <w:rPr>
          <w:lang w:val="sr-Cyrl-CS"/>
        </w:rPr>
        <w:t xml:space="preserve"> </w:t>
      </w:r>
      <w:r w:rsidR="00321BC8" w:rsidRPr="00EE617D">
        <w:rPr>
          <w:lang w:val="sr-Cyrl-CS"/>
        </w:rPr>
        <w:t>stanje</w:t>
      </w:r>
      <w:r w:rsidRPr="00EE617D">
        <w:rPr>
          <w:lang w:val="sr-Cyrl-CS"/>
        </w:rPr>
        <w:t xml:space="preserve"> </w:t>
      </w:r>
      <w:r w:rsidR="00321BC8" w:rsidRPr="00EE617D">
        <w:rPr>
          <w:lang w:val="sr-Cyrl-CS"/>
        </w:rPr>
        <w:t>sastojina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raspoložive</w:t>
      </w:r>
      <w:r w:rsidRPr="00EE617D">
        <w:rPr>
          <w:lang w:val="sr-Cyrl-CS"/>
        </w:rPr>
        <w:t xml:space="preserve"> </w:t>
      </w:r>
      <w:r w:rsidR="00321BC8" w:rsidRPr="00EE617D">
        <w:rPr>
          <w:lang w:val="sr-Cyrl-CS"/>
        </w:rPr>
        <w:t>materijalne</w:t>
      </w:r>
      <w:r w:rsidRPr="00EE617D">
        <w:rPr>
          <w:lang w:val="sr-Cyrl-CS"/>
        </w:rPr>
        <w:t xml:space="preserve"> </w:t>
      </w:r>
      <w:r w:rsidR="00321BC8" w:rsidRPr="00EE617D">
        <w:rPr>
          <w:lang w:val="sr-Cyrl-CS"/>
        </w:rPr>
        <w:t>mogućnosti</w:t>
      </w:r>
      <w:r w:rsidRPr="00EE617D">
        <w:rPr>
          <w:lang w:val="sr-Cyrl-CS"/>
        </w:rPr>
        <w:t>.</w:t>
      </w:r>
    </w:p>
    <w:p w:rsidR="00DD4F55" w:rsidRPr="00EE617D" w:rsidRDefault="00DD4F55" w:rsidP="00585EE4">
      <w:pPr>
        <w:spacing w:line="276" w:lineRule="auto"/>
        <w:jc w:val="both"/>
        <w:rPr>
          <w:lang w:val="sr-Cyrl-CS"/>
        </w:rPr>
      </w:pPr>
      <w:r w:rsidRPr="00EE617D">
        <w:rPr>
          <w:lang w:val="sr-Cyrl-CS"/>
        </w:rPr>
        <w:tab/>
        <w:t xml:space="preserve"> </w:t>
      </w:r>
      <w:r w:rsidR="00321BC8" w:rsidRPr="00EE617D">
        <w:rPr>
          <w:lang w:val="sr-Cyrl-CS"/>
        </w:rPr>
        <w:t>U</w:t>
      </w:r>
      <w:r w:rsidRPr="00EE617D">
        <w:rPr>
          <w:lang w:val="sr-Cyrl-CS"/>
        </w:rPr>
        <w:t xml:space="preserve"> </w:t>
      </w:r>
      <w:r w:rsidR="00321BC8" w:rsidRPr="00EE617D">
        <w:rPr>
          <w:lang w:val="sr-Cyrl-CS"/>
        </w:rPr>
        <w:t>poglavlju</w:t>
      </w:r>
      <w:r w:rsidRPr="00EE617D">
        <w:rPr>
          <w:lang w:val="sr-Cyrl-CS"/>
        </w:rPr>
        <w:t xml:space="preserve"> </w:t>
      </w:r>
      <w:r w:rsidR="000C4F6A" w:rsidRPr="00EE617D">
        <w:rPr>
          <w:lang w:val="sr-Cyrl-CS"/>
        </w:rPr>
        <w:t>“</w:t>
      </w:r>
      <w:r w:rsidR="00321BC8" w:rsidRPr="00EE617D">
        <w:rPr>
          <w:lang w:val="sr-Cyrl-CS"/>
        </w:rPr>
        <w:t>STANjE</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I</w:t>
      </w:r>
      <w:r w:rsidR="00A3074B" w:rsidRPr="00EE617D">
        <w:rPr>
          <w:lang w:val="sr-Cyrl-CS"/>
        </w:rPr>
        <w:t xml:space="preserve"> </w:t>
      </w:r>
      <w:r w:rsidR="00321BC8" w:rsidRPr="00EE617D">
        <w:rPr>
          <w:lang w:val="sr-Cyrl-CS"/>
        </w:rPr>
        <w:t>ŠUMSKIH</w:t>
      </w:r>
      <w:r w:rsidR="00A3074B" w:rsidRPr="00EE617D">
        <w:rPr>
          <w:lang w:val="sr-Cyrl-CS"/>
        </w:rPr>
        <w:t xml:space="preserve"> </w:t>
      </w:r>
      <w:r w:rsidR="00321BC8" w:rsidRPr="00EE617D">
        <w:rPr>
          <w:lang w:val="sr-Cyrl-CS"/>
        </w:rPr>
        <w:t>STANIŠTA</w:t>
      </w:r>
      <w:r w:rsidR="00A3074B" w:rsidRPr="00EE617D">
        <w:rPr>
          <w:lang w:val="sr-Cyrl-CS"/>
        </w:rPr>
        <w:t xml:space="preserve"> </w:t>
      </w:r>
      <w:r w:rsidR="00321BC8" w:rsidRPr="00EE617D">
        <w:rPr>
          <w:lang w:val="sr-Cyrl-CS"/>
        </w:rPr>
        <w:t>GJ</w:t>
      </w:r>
      <w:r w:rsidR="000C4F6A" w:rsidRPr="00EE617D">
        <w:rPr>
          <w:lang w:val="sr-Cyrl-CS"/>
        </w:rPr>
        <w:t>”</w:t>
      </w:r>
      <w:r w:rsidRPr="00EE617D">
        <w:rPr>
          <w:lang w:val="sr-Cyrl-CS"/>
        </w:rPr>
        <w:t xml:space="preserve"> </w:t>
      </w:r>
      <w:r w:rsidR="00321BC8" w:rsidRPr="00EE617D">
        <w:rPr>
          <w:lang w:val="sr-Cyrl-CS"/>
        </w:rPr>
        <w:t>prikazane</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sve</w:t>
      </w:r>
      <w:r w:rsidRPr="00EE617D">
        <w:rPr>
          <w:lang w:val="sr-Cyrl-CS"/>
        </w:rPr>
        <w:t xml:space="preserve"> </w:t>
      </w:r>
      <w:r w:rsidR="00321BC8" w:rsidRPr="00EE617D">
        <w:rPr>
          <w:lang w:val="sr-Cyrl-CS"/>
        </w:rPr>
        <w:t>osobine</w:t>
      </w:r>
      <w:r w:rsidRPr="00EE617D">
        <w:rPr>
          <w:lang w:val="sr-Cyrl-CS"/>
        </w:rPr>
        <w:t xml:space="preserve"> </w:t>
      </w:r>
      <w:r w:rsidR="00321BC8" w:rsidRPr="00EE617D">
        <w:rPr>
          <w:lang w:val="sr-Cyrl-CS"/>
        </w:rPr>
        <w:t>područja</w:t>
      </w:r>
      <w:r w:rsidRPr="00EE617D">
        <w:rPr>
          <w:lang w:val="sr-Cyrl-CS"/>
        </w:rPr>
        <w:t xml:space="preserve"> </w:t>
      </w:r>
      <w:r w:rsidR="00321BC8" w:rsidRPr="00EE617D">
        <w:rPr>
          <w:lang w:val="sr-Cyrl-CS"/>
        </w:rPr>
        <w:t>vezane</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analizirane</w:t>
      </w:r>
      <w:r w:rsidRPr="00EE617D">
        <w:rPr>
          <w:lang w:val="sr-Cyrl-CS"/>
        </w:rPr>
        <w:t xml:space="preserve"> </w:t>
      </w:r>
      <w:r w:rsidR="00321BC8" w:rsidRPr="00EE617D">
        <w:rPr>
          <w:lang w:val="sr-Cyrl-CS"/>
        </w:rPr>
        <w:t>elemente</w:t>
      </w:r>
      <w:r w:rsidRPr="00EE617D">
        <w:rPr>
          <w:lang w:val="sr-Cyrl-CS"/>
        </w:rPr>
        <w:t xml:space="preserve">, </w:t>
      </w:r>
      <w:r w:rsidR="00321BC8" w:rsidRPr="00EE617D">
        <w:rPr>
          <w:lang w:val="sr-Cyrl-CS"/>
        </w:rPr>
        <w:t>pri</w:t>
      </w:r>
      <w:r w:rsidRPr="00EE617D">
        <w:rPr>
          <w:lang w:val="sr-Cyrl-CS"/>
        </w:rPr>
        <w:t xml:space="preserve"> </w:t>
      </w:r>
      <w:r w:rsidR="00321BC8" w:rsidRPr="00EE617D">
        <w:rPr>
          <w:lang w:val="sr-Cyrl-CS"/>
        </w:rPr>
        <w:t>čemu</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jasno</w:t>
      </w:r>
      <w:r w:rsidRPr="00EE617D">
        <w:rPr>
          <w:lang w:val="sr-Cyrl-CS"/>
        </w:rPr>
        <w:t xml:space="preserve"> </w:t>
      </w:r>
      <w:r w:rsidR="00321BC8" w:rsidRPr="00EE617D">
        <w:rPr>
          <w:lang w:val="sr-Cyrl-CS"/>
        </w:rPr>
        <w:t>istaknute</w:t>
      </w:r>
      <w:r w:rsidRPr="00EE617D">
        <w:rPr>
          <w:lang w:val="sr-Cyrl-CS"/>
        </w:rPr>
        <w:t xml:space="preserve"> </w:t>
      </w:r>
      <w:r w:rsidR="00321BC8" w:rsidRPr="00EE617D">
        <w:rPr>
          <w:lang w:val="sr-Cyrl-CS"/>
        </w:rPr>
        <w:t>njegove</w:t>
      </w:r>
      <w:r w:rsidRPr="00EE617D">
        <w:rPr>
          <w:lang w:val="sr-Cyrl-CS"/>
        </w:rPr>
        <w:t xml:space="preserve"> </w:t>
      </w:r>
      <w:r w:rsidR="00321BC8" w:rsidRPr="00EE617D">
        <w:rPr>
          <w:lang w:val="sr-Cyrl-CS"/>
        </w:rPr>
        <w:t>pozitivne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negativne</w:t>
      </w:r>
      <w:r w:rsidRPr="00EE617D">
        <w:rPr>
          <w:lang w:val="sr-Cyrl-CS"/>
        </w:rPr>
        <w:t xml:space="preserve"> </w:t>
      </w:r>
      <w:r w:rsidR="00321BC8" w:rsidRPr="00EE617D">
        <w:rPr>
          <w:lang w:val="sr-Cyrl-CS"/>
        </w:rPr>
        <w:t>osobine</w:t>
      </w:r>
      <w:r w:rsidRPr="00EE617D">
        <w:rPr>
          <w:lang w:val="sr-Cyrl-CS"/>
        </w:rPr>
        <w:t>.</w:t>
      </w:r>
    </w:p>
    <w:p w:rsidR="003A3CA1" w:rsidRPr="00EE617D" w:rsidRDefault="00321BC8" w:rsidP="00585EE4">
      <w:pPr>
        <w:spacing w:line="276" w:lineRule="auto"/>
        <w:ind w:firstLine="720"/>
        <w:jc w:val="both"/>
        <w:rPr>
          <w:lang w:val="sr-Cyrl-CS"/>
        </w:rPr>
      </w:pPr>
      <w:r w:rsidRPr="00EE617D">
        <w:rPr>
          <w:lang w:val="sr-Cyrl-CS"/>
        </w:rPr>
        <w:t>Unapređivanje</w:t>
      </w:r>
      <w:r w:rsidR="003A3CA1" w:rsidRPr="00EE617D">
        <w:rPr>
          <w:lang w:val="sr-Cyrl-CS"/>
        </w:rPr>
        <w:t xml:space="preserve"> </w:t>
      </w:r>
      <w:r w:rsidRPr="00EE617D">
        <w:rPr>
          <w:lang w:val="sr-Cyrl-CS"/>
        </w:rPr>
        <w:t>postojećeg</w:t>
      </w:r>
      <w:r w:rsidR="003A3CA1" w:rsidRPr="00EE617D">
        <w:rPr>
          <w:lang w:val="sr-Cyrl-CS"/>
        </w:rPr>
        <w:t xml:space="preserve"> </w:t>
      </w:r>
      <w:r w:rsidRPr="00EE617D">
        <w:rPr>
          <w:lang w:val="sr-Cyrl-CS"/>
        </w:rPr>
        <w:t>stanja</w:t>
      </w:r>
      <w:r w:rsidR="003A3CA1" w:rsidRPr="00EE617D">
        <w:rPr>
          <w:lang w:val="sr-Cyrl-CS"/>
        </w:rPr>
        <w:t xml:space="preserve"> </w:t>
      </w:r>
      <w:r w:rsidRPr="00EE617D">
        <w:rPr>
          <w:lang w:val="sr-Cyrl-CS"/>
        </w:rPr>
        <w:t>obezbediće</w:t>
      </w:r>
      <w:r w:rsidR="003A3CA1" w:rsidRPr="00EE617D">
        <w:rPr>
          <w:lang w:val="sr-Cyrl-CS"/>
        </w:rPr>
        <w:t xml:space="preserve"> </w:t>
      </w:r>
      <w:r w:rsidRPr="00EE617D">
        <w:rPr>
          <w:lang w:val="sr-Cyrl-CS"/>
        </w:rPr>
        <w:t>se</w:t>
      </w:r>
      <w:r w:rsidR="003A3CA1" w:rsidRPr="00EE617D">
        <w:rPr>
          <w:lang w:val="sr-Cyrl-CS"/>
        </w:rPr>
        <w:t>:</w:t>
      </w:r>
    </w:p>
    <w:p w:rsidR="003A3CA1" w:rsidRPr="00EE617D" w:rsidRDefault="003A3CA1" w:rsidP="00585EE4">
      <w:pPr>
        <w:spacing w:line="276" w:lineRule="auto"/>
        <w:ind w:left="1440"/>
        <w:jc w:val="both"/>
        <w:rPr>
          <w:lang w:val="sr-Cyrl-CS"/>
        </w:rPr>
      </w:pPr>
      <w:r w:rsidRPr="00F8551B">
        <w:rPr>
          <w:lang w:val="sr-Cyrl-CS"/>
        </w:rPr>
        <w:t xml:space="preserve">- </w:t>
      </w:r>
      <w:r w:rsidR="00321BC8" w:rsidRPr="00F8551B">
        <w:rPr>
          <w:lang w:val="sr-Cyrl-CS"/>
        </w:rPr>
        <w:t>melioracijom</w:t>
      </w:r>
      <w:r w:rsidRPr="00F8551B">
        <w:rPr>
          <w:lang w:val="sr-Cyrl-CS"/>
        </w:rPr>
        <w:t xml:space="preserve"> </w:t>
      </w:r>
      <w:r w:rsidR="00321BC8" w:rsidRPr="00F8551B">
        <w:rPr>
          <w:lang w:val="sr-Cyrl-CS"/>
        </w:rPr>
        <w:t>i</w:t>
      </w:r>
      <w:r w:rsidRPr="00F8551B">
        <w:rPr>
          <w:lang w:val="sr-Cyrl-CS"/>
        </w:rPr>
        <w:t xml:space="preserve"> </w:t>
      </w:r>
      <w:r w:rsidR="00321BC8" w:rsidRPr="00F8551B">
        <w:rPr>
          <w:lang w:val="sr-Cyrl-CS"/>
        </w:rPr>
        <w:t>rekonstrukcijom</w:t>
      </w:r>
      <w:r w:rsidRPr="00F8551B">
        <w:rPr>
          <w:lang w:val="sr-Cyrl-CS"/>
        </w:rPr>
        <w:t xml:space="preserve"> </w:t>
      </w:r>
      <w:r w:rsidR="00321BC8" w:rsidRPr="00F8551B">
        <w:rPr>
          <w:lang w:val="sr-Cyrl-CS"/>
        </w:rPr>
        <w:t>nekvalitetnih</w:t>
      </w:r>
      <w:r w:rsidRPr="00F8551B">
        <w:rPr>
          <w:lang w:val="sr-Cyrl-CS"/>
        </w:rPr>
        <w:t xml:space="preserve"> </w:t>
      </w:r>
      <w:r w:rsidR="00321BC8" w:rsidRPr="00F8551B">
        <w:rPr>
          <w:lang w:val="sr-Cyrl-CS"/>
        </w:rPr>
        <w:t>degradiranih</w:t>
      </w:r>
      <w:r w:rsidRPr="00F8551B">
        <w:rPr>
          <w:lang w:val="sr-Cyrl-CS"/>
        </w:rPr>
        <w:t xml:space="preserve"> </w:t>
      </w:r>
      <w:r w:rsidR="00321BC8" w:rsidRPr="00F8551B">
        <w:rPr>
          <w:lang w:val="sr-Cyrl-CS"/>
        </w:rPr>
        <w:t>šuma</w:t>
      </w:r>
      <w:r w:rsidRPr="00F8551B">
        <w:rPr>
          <w:lang w:val="sr-Cyrl-CS"/>
        </w:rPr>
        <w:t xml:space="preserve"> </w:t>
      </w:r>
      <w:r w:rsidR="00321BC8" w:rsidRPr="00F8551B">
        <w:rPr>
          <w:lang w:val="sr-Cyrl-CS"/>
        </w:rPr>
        <w:t>u</w:t>
      </w:r>
      <w:r w:rsidRPr="00F8551B">
        <w:rPr>
          <w:lang w:val="sr-Cyrl-CS"/>
        </w:rPr>
        <w:t xml:space="preserve"> </w:t>
      </w:r>
      <w:r w:rsidR="00321BC8" w:rsidRPr="00F8551B">
        <w:rPr>
          <w:lang w:val="sr-Cyrl-CS"/>
        </w:rPr>
        <w:t>dva</w:t>
      </w:r>
      <w:r w:rsidRPr="00F8551B">
        <w:rPr>
          <w:lang w:val="sr-Cyrl-CS"/>
        </w:rPr>
        <w:t xml:space="preserve"> </w:t>
      </w:r>
      <w:r w:rsidR="00321BC8" w:rsidRPr="00F8551B">
        <w:rPr>
          <w:lang w:val="sr-Cyrl-CS"/>
        </w:rPr>
        <w:t>uređajna</w:t>
      </w:r>
      <w:r w:rsidRPr="00EE617D">
        <w:rPr>
          <w:lang w:val="sr-Cyrl-CS"/>
        </w:rPr>
        <w:t xml:space="preserve"> </w:t>
      </w:r>
      <w:r w:rsidR="00321BC8" w:rsidRPr="00EE617D">
        <w:rPr>
          <w:lang w:val="sr-Cyrl-CS"/>
        </w:rPr>
        <w:t>perioda</w:t>
      </w:r>
      <w:r w:rsidR="0032171E" w:rsidRPr="00EE617D">
        <w:rPr>
          <w:lang w:val="sr-Cyrl-CS"/>
        </w:rPr>
        <w:t>;</w:t>
      </w:r>
    </w:p>
    <w:p w:rsidR="003A3CA1" w:rsidRPr="00EE617D" w:rsidRDefault="003A3CA1" w:rsidP="00585EE4">
      <w:pPr>
        <w:spacing w:line="276" w:lineRule="auto"/>
        <w:ind w:firstLine="720"/>
        <w:jc w:val="both"/>
        <w:rPr>
          <w:lang w:val="sr-Cyrl-CS"/>
        </w:rPr>
      </w:pPr>
      <w:r w:rsidRPr="00EE617D">
        <w:rPr>
          <w:lang w:val="sr-Cyrl-CS"/>
        </w:rPr>
        <w:tab/>
        <w:t xml:space="preserve">- </w:t>
      </w:r>
      <w:r w:rsidR="00321BC8" w:rsidRPr="00EE617D">
        <w:rPr>
          <w:lang w:val="sr-Cyrl-CS"/>
        </w:rPr>
        <w:t>pošumljavanjem</w:t>
      </w:r>
      <w:r w:rsidRPr="00EE617D">
        <w:rPr>
          <w:lang w:val="sr-Cyrl-CS"/>
        </w:rPr>
        <w:t xml:space="preserve"> </w:t>
      </w:r>
      <w:r w:rsidR="00321BC8" w:rsidRPr="00EE617D">
        <w:rPr>
          <w:lang w:val="sr-Cyrl-CS"/>
        </w:rPr>
        <w:t>svih</w:t>
      </w:r>
      <w:r w:rsidRPr="00EE617D">
        <w:rPr>
          <w:lang w:val="sr-Cyrl-CS"/>
        </w:rPr>
        <w:t xml:space="preserve"> </w:t>
      </w:r>
      <w:r w:rsidR="00321BC8" w:rsidRPr="00EE617D">
        <w:rPr>
          <w:lang w:val="sr-Cyrl-CS"/>
        </w:rPr>
        <w:t>sečina</w:t>
      </w:r>
      <w:r w:rsidRPr="00EE617D">
        <w:rPr>
          <w:lang w:val="sr-Cyrl-CS"/>
        </w:rPr>
        <w:t xml:space="preserve"> </w:t>
      </w:r>
      <w:r w:rsidR="00321BC8" w:rsidRPr="00EE617D">
        <w:rPr>
          <w:lang w:val="sr-Cyrl-CS"/>
        </w:rPr>
        <w:t>izvršiti</w:t>
      </w:r>
      <w:r w:rsidR="0032171E" w:rsidRPr="00EE617D">
        <w:rPr>
          <w:lang w:val="sr-Cyrl-CS"/>
        </w:rPr>
        <w:t xml:space="preserve"> </w:t>
      </w:r>
      <w:r w:rsidR="00321BC8" w:rsidRPr="00EE617D">
        <w:rPr>
          <w:lang w:val="sr-Cyrl-CS"/>
        </w:rPr>
        <w:t>u</w:t>
      </w:r>
      <w:r w:rsidR="0032171E" w:rsidRPr="00EE617D">
        <w:rPr>
          <w:lang w:val="sr-Cyrl-CS"/>
        </w:rPr>
        <w:t xml:space="preserve"> </w:t>
      </w:r>
      <w:r w:rsidR="00321BC8" w:rsidRPr="00EE617D">
        <w:rPr>
          <w:lang w:val="sr-Cyrl-CS"/>
        </w:rPr>
        <w:t>ovom</w:t>
      </w:r>
      <w:r w:rsidR="0032171E" w:rsidRPr="00EE617D">
        <w:rPr>
          <w:lang w:val="sr-Cyrl-CS"/>
        </w:rPr>
        <w:t xml:space="preserve"> </w:t>
      </w:r>
      <w:r w:rsidR="00321BC8" w:rsidRPr="00EE617D">
        <w:rPr>
          <w:lang w:val="sr-Cyrl-CS"/>
        </w:rPr>
        <w:t>uređajnom</w:t>
      </w:r>
      <w:r w:rsidR="0032171E" w:rsidRPr="00EE617D">
        <w:rPr>
          <w:lang w:val="sr-Cyrl-CS"/>
        </w:rPr>
        <w:t xml:space="preserve"> </w:t>
      </w:r>
      <w:r w:rsidR="00321BC8" w:rsidRPr="00EE617D">
        <w:rPr>
          <w:lang w:val="sr-Cyrl-CS"/>
        </w:rPr>
        <w:t>razdoblju</w:t>
      </w:r>
      <w:r w:rsidR="0032171E" w:rsidRPr="00EE617D">
        <w:rPr>
          <w:lang w:val="sr-Cyrl-CS"/>
        </w:rPr>
        <w:t>;</w:t>
      </w:r>
    </w:p>
    <w:p w:rsidR="003A3CA1" w:rsidRPr="00EE617D" w:rsidRDefault="003A3CA1" w:rsidP="00585EE4">
      <w:pPr>
        <w:spacing w:line="276" w:lineRule="auto"/>
        <w:ind w:firstLine="720"/>
        <w:jc w:val="both"/>
        <w:rPr>
          <w:lang w:val="sr-Cyrl-CS"/>
        </w:rPr>
      </w:pPr>
      <w:r w:rsidRPr="00EE617D">
        <w:rPr>
          <w:lang w:val="sr-Cyrl-CS"/>
        </w:rPr>
        <w:tab/>
        <w:t xml:space="preserve">- </w:t>
      </w:r>
      <w:r w:rsidR="00321BC8" w:rsidRPr="00EE617D">
        <w:rPr>
          <w:lang w:val="sr-Cyrl-CS"/>
        </w:rPr>
        <w:t>pošumljavanjem</w:t>
      </w:r>
      <w:r w:rsidRPr="00EE617D">
        <w:rPr>
          <w:lang w:val="sr-Cyrl-CS"/>
        </w:rPr>
        <w:t xml:space="preserve"> </w:t>
      </w:r>
      <w:r w:rsidR="00321BC8" w:rsidRPr="00EE617D">
        <w:rPr>
          <w:lang w:val="sr-Cyrl-CS"/>
        </w:rPr>
        <w:t>šumskih</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izvršiti</w:t>
      </w:r>
      <w:r w:rsidR="0032171E" w:rsidRPr="00EE617D">
        <w:rPr>
          <w:lang w:val="sr-Cyrl-CS"/>
        </w:rPr>
        <w:t xml:space="preserve"> </w:t>
      </w:r>
      <w:r w:rsidR="00321BC8" w:rsidRPr="00EE617D">
        <w:rPr>
          <w:lang w:val="sr-Cyrl-CS"/>
        </w:rPr>
        <w:t>u</w:t>
      </w:r>
      <w:r w:rsidR="0032171E" w:rsidRPr="00EE617D">
        <w:rPr>
          <w:lang w:val="sr-Cyrl-CS"/>
        </w:rPr>
        <w:t xml:space="preserve"> </w:t>
      </w:r>
      <w:r w:rsidR="00321BC8" w:rsidRPr="00EE617D">
        <w:rPr>
          <w:lang w:val="sr-Cyrl-CS"/>
        </w:rPr>
        <w:t>više</w:t>
      </w:r>
      <w:r w:rsidR="0032171E" w:rsidRPr="00EE617D">
        <w:rPr>
          <w:lang w:val="sr-Cyrl-CS"/>
        </w:rPr>
        <w:t xml:space="preserve"> </w:t>
      </w:r>
      <w:r w:rsidR="00321BC8" w:rsidRPr="00EE617D">
        <w:rPr>
          <w:lang w:val="sr-Cyrl-CS"/>
        </w:rPr>
        <w:t>urećajnih</w:t>
      </w:r>
      <w:r w:rsidR="0032171E" w:rsidRPr="00EE617D">
        <w:rPr>
          <w:lang w:val="sr-Cyrl-CS"/>
        </w:rPr>
        <w:t xml:space="preserve"> </w:t>
      </w:r>
      <w:r w:rsidR="00321BC8" w:rsidRPr="00EE617D">
        <w:rPr>
          <w:lang w:val="sr-Cyrl-CS"/>
        </w:rPr>
        <w:t>razdoblja</w:t>
      </w:r>
      <w:r w:rsidR="00C82E85" w:rsidRPr="00EE617D">
        <w:rPr>
          <w:lang w:val="sr-Latn-RS"/>
        </w:rPr>
        <w:t xml:space="preserve"> i u zavisnosti da li se podudaraju sa uslovima Zavoda za zaštitu prirode (Ekološka mreža „Sl. Glasnik RS” br. 102/2010)</w:t>
      </w:r>
      <w:r w:rsidR="0032171E" w:rsidRPr="00EE617D">
        <w:rPr>
          <w:lang w:val="sr-Cyrl-CS"/>
        </w:rPr>
        <w:t>;</w:t>
      </w:r>
    </w:p>
    <w:p w:rsidR="003A3CA1" w:rsidRPr="00EE617D" w:rsidRDefault="0032171E" w:rsidP="00585EE4">
      <w:pPr>
        <w:spacing w:line="276" w:lineRule="auto"/>
        <w:ind w:left="1440"/>
        <w:jc w:val="both"/>
        <w:rPr>
          <w:lang w:val="sr-Cyrl-CS"/>
        </w:rPr>
      </w:pPr>
      <w:r w:rsidRPr="00EE617D">
        <w:rPr>
          <w:lang w:val="sr-Cyrl-CS"/>
        </w:rPr>
        <w:t xml:space="preserve">- </w:t>
      </w:r>
      <w:r w:rsidR="00321BC8" w:rsidRPr="00EE617D">
        <w:rPr>
          <w:lang w:val="sr-Cyrl-CS"/>
        </w:rPr>
        <w:t>uklanjanjem</w:t>
      </w:r>
      <w:r w:rsidR="003A3CA1" w:rsidRPr="00EE617D">
        <w:rPr>
          <w:lang w:val="sr-Cyrl-CS"/>
        </w:rPr>
        <w:t xml:space="preserve"> </w:t>
      </w:r>
      <w:r w:rsidR="00321BC8" w:rsidRPr="00EE617D">
        <w:rPr>
          <w:lang w:val="sr-Cyrl-CS"/>
        </w:rPr>
        <w:t>zrelih</w:t>
      </w:r>
      <w:r w:rsidR="003A3CA1" w:rsidRPr="00EE617D">
        <w:rPr>
          <w:lang w:val="sr-Cyrl-CS"/>
        </w:rPr>
        <w:t xml:space="preserve"> </w:t>
      </w:r>
      <w:r w:rsidR="00321BC8" w:rsidRPr="00EE617D">
        <w:rPr>
          <w:lang w:val="sr-Cyrl-CS"/>
        </w:rPr>
        <w:t>i</w:t>
      </w:r>
      <w:r w:rsidR="003A3CA1" w:rsidRPr="00EE617D">
        <w:rPr>
          <w:lang w:val="sr-Cyrl-CS"/>
        </w:rPr>
        <w:t xml:space="preserve"> </w:t>
      </w:r>
      <w:r w:rsidR="00321BC8" w:rsidRPr="00EE617D">
        <w:rPr>
          <w:lang w:val="sr-Cyrl-CS"/>
        </w:rPr>
        <w:t>prezrelih</w:t>
      </w:r>
      <w:r w:rsidR="003A3CA1" w:rsidRPr="00EE617D">
        <w:rPr>
          <w:lang w:val="sr-Cyrl-CS"/>
        </w:rPr>
        <w:t xml:space="preserve"> </w:t>
      </w:r>
      <w:r w:rsidR="00321BC8" w:rsidRPr="00EE617D">
        <w:rPr>
          <w:lang w:val="sr-Cyrl-CS"/>
        </w:rPr>
        <w:t>stanja</w:t>
      </w:r>
      <w:r w:rsidR="003A3CA1" w:rsidRPr="00EE617D">
        <w:rPr>
          <w:lang w:val="sr-Cyrl-CS"/>
        </w:rPr>
        <w:t xml:space="preserve"> </w:t>
      </w:r>
      <w:r w:rsidR="00321BC8" w:rsidRPr="00EE617D">
        <w:rPr>
          <w:lang w:val="sr-Cyrl-CS"/>
        </w:rPr>
        <w:t>po</w:t>
      </w:r>
      <w:r w:rsidR="003A3CA1" w:rsidRPr="00EE617D">
        <w:rPr>
          <w:lang w:val="sr-Cyrl-CS"/>
        </w:rPr>
        <w:t xml:space="preserve"> </w:t>
      </w:r>
      <w:r w:rsidR="00321BC8" w:rsidRPr="00EE617D">
        <w:rPr>
          <w:lang w:val="sr-Cyrl-CS"/>
        </w:rPr>
        <w:t>planiranoj</w:t>
      </w:r>
      <w:r w:rsidR="003A3CA1" w:rsidRPr="00EE617D">
        <w:rPr>
          <w:lang w:val="sr-Cyrl-CS"/>
        </w:rPr>
        <w:t xml:space="preserve"> </w:t>
      </w:r>
      <w:r w:rsidR="00321BC8" w:rsidRPr="00EE617D">
        <w:rPr>
          <w:lang w:val="sr-Cyrl-CS"/>
        </w:rPr>
        <w:t>prostornoj</w:t>
      </w:r>
      <w:r w:rsidR="003A3CA1" w:rsidRPr="00EE617D">
        <w:rPr>
          <w:lang w:val="sr-Cyrl-CS"/>
        </w:rPr>
        <w:t xml:space="preserve"> </w:t>
      </w:r>
      <w:r w:rsidR="00321BC8" w:rsidRPr="00EE617D">
        <w:rPr>
          <w:lang w:val="sr-Cyrl-CS"/>
        </w:rPr>
        <w:t>i</w:t>
      </w:r>
      <w:r w:rsidR="003A3CA1" w:rsidRPr="00EE617D">
        <w:rPr>
          <w:lang w:val="sr-Cyrl-CS"/>
        </w:rPr>
        <w:t xml:space="preserve"> </w:t>
      </w:r>
      <w:r w:rsidR="00321BC8" w:rsidRPr="00EE617D">
        <w:rPr>
          <w:lang w:val="sr-Cyrl-CS"/>
        </w:rPr>
        <w:t>vremenskoj</w:t>
      </w:r>
      <w:r w:rsidR="003A3CA1" w:rsidRPr="00EE617D">
        <w:rPr>
          <w:lang w:val="sr-Cyrl-CS"/>
        </w:rPr>
        <w:t xml:space="preserve"> </w:t>
      </w:r>
      <w:r w:rsidR="00321BC8" w:rsidRPr="00EE617D">
        <w:rPr>
          <w:lang w:val="sr-Cyrl-CS"/>
        </w:rPr>
        <w:t>dinamici</w:t>
      </w:r>
      <w:r w:rsidR="003A3CA1" w:rsidRPr="00EE617D">
        <w:rPr>
          <w:lang w:val="sr-Cyrl-CS"/>
        </w:rPr>
        <w:t xml:space="preserve"> </w:t>
      </w:r>
      <w:r w:rsidR="00321BC8" w:rsidRPr="00EE617D">
        <w:rPr>
          <w:lang w:val="sr-Cyrl-CS"/>
        </w:rPr>
        <w:t>sa</w:t>
      </w:r>
      <w:r w:rsidR="003A3CA1" w:rsidRPr="00EE617D">
        <w:rPr>
          <w:lang w:val="sr-Cyrl-CS"/>
        </w:rPr>
        <w:t xml:space="preserve"> </w:t>
      </w:r>
      <w:r w:rsidR="00321BC8" w:rsidRPr="00EE617D">
        <w:rPr>
          <w:lang w:val="sr-Cyrl-CS"/>
        </w:rPr>
        <w:t>podizanjem</w:t>
      </w:r>
      <w:r w:rsidR="003A3CA1" w:rsidRPr="00EE617D">
        <w:rPr>
          <w:lang w:val="sr-Cyrl-CS"/>
        </w:rPr>
        <w:t xml:space="preserve"> </w:t>
      </w:r>
      <w:r w:rsidR="00321BC8" w:rsidRPr="00EE617D">
        <w:rPr>
          <w:lang w:val="sr-Cyrl-CS"/>
        </w:rPr>
        <w:t>novih</w:t>
      </w:r>
      <w:r w:rsidR="003A3CA1" w:rsidRPr="00EE617D">
        <w:rPr>
          <w:lang w:val="sr-Cyrl-CS"/>
        </w:rPr>
        <w:t xml:space="preserve"> </w:t>
      </w:r>
      <w:r w:rsidR="00321BC8" w:rsidRPr="00EE617D">
        <w:rPr>
          <w:lang w:val="sr-Cyrl-CS"/>
        </w:rPr>
        <w:t>mladih</w:t>
      </w:r>
      <w:r w:rsidR="003A3CA1" w:rsidRPr="00EE617D">
        <w:rPr>
          <w:lang w:val="sr-Cyrl-CS"/>
        </w:rPr>
        <w:t xml:space="preserve"> </w:t>
      </w:r>
      <w:r w:rsidR="00321BC8" w:rsidRPr="00EE617D">
        <w:rPr>
          <w:lang w:val="sr-Cyrl-CS"/>
        </w:rPr>
        <w:t>odabranih</w:t>
      </w:r>
      <w:r w:rsidR="003A3CA1" w:rsidRPr="00EE617D">
        <w:rPr>
          <w:lang w:val="sr-Cyrl-CS"/>
        </w:rPr>
        <w:t xml:space="preserve"> </w:t>
      </w:r>
      <w:r w:rsidR="00321BC8" w:rsidRPr="00EE617D">
        <w:rPr>
          <w:lang w:val="sr-Cyrl-CS"/>
        </w:rPr>
        <w:t>zasada</w:t>
      </w:r>
      <w:r w:rsidR="003A3CA1" w:rsidRPr="00EE617D">
        <w:rPr>
          <w:lang w:val="sr-Cyrl-CS"/>
        </w:rPr>
        <w:t xml:space="preserve">. </w:t>
      </w:r>
      <w:r w:rsidR="00321BC8" w:rsidRPr="00EE617D">
        <w:rPr>
          <w:lang w:val="sr-Cyrl-CS"/>
        </w:rPr>
        <w:t>Prisutne</w:t>
      </w:r>
      <w:r w:rsidR="003A3CA1" w:rsidRPr="00EE617D">
        <w:rPr>
          <w:lang w:val="sr-Cyrl-CS"/>
        </w:rPr>
        <w:t xml:space="preserve"> </w:t>
      </w:r>
      <w:r w:rsidR="00321BC8" w:rsidRPr="00EE617D">
        <w:rPr>
          <w:lang w:val="sr-Cyrl-CS"/>
        </w:rPr>
        <w:t>razređene</w:t>
      </w:r>
      <w:r w:rsidR="003A3CA1" w:rsidRPr="00EE617D">
        <w:rPr>
          <w:lang w:val="sr-Cyrl-CS"/>
        </w:rPr>
        <w:t xml:space="preserve"> </w:t>
      </w:r>
      <w:r w:rsidR="00321BC8" w:rsidRPr="00EE617D">
        <w:rPr>
          <w:lang w:val="sr-Cyrl-CS"/>
        </w:rPr>
        <w:t>sastojine</w:t>
      </w:r>
      <w:r w:rsidR="003A3CA1" w:rsidRPr="00EE617D">
        <w:rPr>
          <w:lang w:val="sr-Cyrl-CS"/>
        </w:rPr>
        <w:t xml:space="preserve"> </w:t>
      </w:r>
      <w:r w:rsidR="00321BC8" w:rsidRPr="00EE617D">
        <w:rPr>
          <w:lang w:val="sr-Cyrl-CS"/>
        </w:rPr>
        <w:t>mogu</w:t>
      </w:r>
      <w:r w:rsidR="003A3CA1" w:rsidRPr="00EE617D">
        <w:rPr>
          <w:lang w:val="sr-Cyrl-CS"/>
        </w:rPr>
        <w:t xml:space="preserve"> </w:t>
      </w:r>
      <w:r w:rsidR="00321BC8" w:rsidRPr="00EE617D">
        <w:rPr>
          <w:lang w:val="sr-Cyrl-CS"/>
        </w:rPr>
        <w:t>uspešno</w:t>
      </w:r>
      <w:r w:rsidR="003A3CA1" w:rsidRPr="00EE617D">
        <w:rPr>
          <w:lang w:val="sr-Cyrl-CS"/>
        </w:rPr>
        <w:t xml:space="preserve"> </w:t>
      </w:r>
      <w:r w:rsidR="00321BC8" w:rsidRPr="00EE617D">
        <w:rPr>
          <w:lang w:val="sr-Cyrl-CS"/>
        </w:rPr>
        <w:t>završiti</w:t>
      </w:r>
      <w:r w:rsidR="003A3CA1" w:rsidRPr="00EE617D">
        <w:rPr>
          <w:lang w:val="sr-Cyrl-CS"/>
        </w:rPr>
        <w:t xml:space="preserve"> </w:t>
      </w:r>
      <w:r w:rsidR="00321BC8" w:rsidRPr="00EE617D">
        <w:rPr>
          <w:lang w:val="sr-Cyrl-CS"/>
        </w:rPr>
        <w:t>svoj</w:t>
      </w:r>
      <w:r w:rsidR="003A3CA1" w:rsidRPr="00EE617D">
        <w:rPr>
          <w:lang w:val="sr-Cyrl-CS"/>
        </w:rPr>
        <w:t xml:space="preserve"> </w:t>
      </w:r>
      <w:r w:rsidR="00321BC8" w:rsidRPr="00EE617D">
        <w:rPr>
          <w:lang w:val="sr-Cyrl-CS"/>
        </w:rPr>
        <w:t>ciklus</w:t>
      </w:r>
      <w:r w:rsidR="003A3CA1" w:rsidRPr="00EE617D">
        <w:rPr>
          <w:lang w:val="sr-Cyrl-CS"/>
        </w:rPr>
        <w:t xml:space="preserve"> </w:t>
      </w:r>
      <w:r w:rsidR="00321BC8" w:rsidRPr="00EE617D">
        <w:rPr>
          <w:lang w:val="sr-Cyrl-CS"/>
        </w:rPr>
        <w:t>razvoja</w:t>
      </w:r>
      <w:r w:rsidR="003A3CA1" w:rsidRPr="00EE617D">
        <w:rPr>
          <w:lang w:val="sr-Cyrl-CS"/>
        </w:rPr>
        <w:t xml:space="preserve"> </w:t>
      </w:r>
      <w:r w:rsidR="00321BC8" w:rsidRPr="00EE617D">
        <w:rPr>
          <w:lang w:val="sr-Cyrl-CS"/>
        </w:rPr>
        <w:t>do</w:t>
      </w:r>
      <w:r w:rsidR="003A3CA1" w:rsidRPr="00EE617D">
        <w:rPr>
          <w:lang w:val="sr-Cyrl-CS"/>
        </w:rPr>
        <w:t xml:space="preserve"> </w:t>
      </w:r>
      <w:r w:rsidR="00321BC8" w:rsidRPr="00EE617D">
        <w:rPr>
          <w:lang w:val="sr-Cyrl-CS"/>
        </w:rPr>
        <w:t>kraja</w:t>
      </w:r>
      <w:r w:rsidR="003A3CA1" w:rsidRPr="00EE617D">
        <w:rPr>
          <w:lang w:val="sr-Cyrl-CS"/>
        </w:rPr>
        <w:t xml:space="preserve"> </w:t>
      </w:r>
      <w:r w:rsidR="00321BC8" w:rsidRPr="00EE617D">
        <w:rPr>
          <w:lang w:val="sr-Cyrl-CS"/>
        </w:rPr>
        <w:t>definisanih</w:t>
      </w:r>
      <w:r w:rsidR="003A3CA1" w:rsidRPr="00EE617D">
        <w:rPr>
          <w:lang w:val="sr-Cyrl-CS"/>
        </w:rPr>
        <w:t xml:space="preserve"> </w:t>
      </w:r>
      <w:r w:rsidR="00321BC8" w:rsidRPr="00EE617D">
        <w:rPr>
          <w:lang w:val="sr-Cyrl-CS"/>
        </w:rPr>
        <w:t>ophodnji</w:t>
      </w:r>
      <w:r w:rsidRPr="00EE617D">
        <w:rPr>
          <w:lang w:val="sr-Cyrl-CS"/>
        </w:rPr>
        <w:t>;</w:t>
      </w:r>
    </w:p>
    <w:p w:rsidR="00BA49AA" w:rsidRPr="00EE617D" w:rsidRDefault="00BA49AA" w:rsidP="00585EE4">
      <w:pPr>
        <w:spacing w:line="276" w:lineRule="auto"/>
        <w:jc w:val="both"/>
        <w:rPr>
          <w:lang w:val="sr-Cyrl-CS"/>
        </w:rPr>
      </w:pPr>
      <w:r w:rsidRPr="00EE617D">
        <w:rPr>
          <w:lang w:val="sr-Cyrl-CS"/>
        </w:rPr>
        <w:tab/>
      </w:r>
      <w:r w:rsidRPr="00EE617D">
        <w:rPr>
          <w:lang w:val="sr-Cyrl-CS"/>
        </w:rPr>
        <w:tab/>
        <w:t xml:space="preserve">- </w:t>
      </w:r>
      <w:r w:rsidR="00321BC8" w:rsidRPr="00EE617D">
        <w:t>permanentn</w:t>
      </w:r>
      <w:r w:rsidR="00321BC8" w:rsidRPr="00EE617D">
        <w:rPr>
          <w:lang w:val="sr-Cyrl-CS"/>
        </w:rPr>
        <w:t>im</w:t>
      </w:r>
      <w:r w:rsidRPr="00EE617D">
        <w:t xml:space="preserve"> </w:t>
      </w:r>
      <w:r w:rsidR="00321BC8" w:rsidRPr="00EE617D">
        <w:t>sprovo</w:t>
      </w:r>
      <w:r w:rsidR="00321BC8" w:rsidRPr="00EE617D">
        <w:rPr>
          <w:lang w:val="sr-Cyrl-CS"/>
        </w:rPr>
        <w:t>đenjem</w:t>
      </w:r>
      <w:r w:rsidR="0032171E" w:rsidRPr="00EE617D">
        <w:t xml:space="preserve"> </w:t>
      </w:r>
      <w:r w:rsidR="00321BC8" w:rsidRPr="00EE617D">
        <w:t>mer</w:t>
      </w:r>
      <w:r w:rsidR="00321BC8" w:rsidRPr="00EE617D">
        <w:rPr>
          <w:lang w:val="sr-Cyrl-CS"/>
        </w:rPr>
        <w:t>a</w:t>
      </w:r>
      <w:r w:rsidRPr="00EE617D">
        <w:t xml:space="preserve"> </w:t>
      </w:r>
      <w:r w:rsidR="00321BC8" w:rsidRPr="00EE617D">
        <w:t>nege</w:t>
      </w:r>
      <w:r w:rsidRPr="00EE617D">
        <w:t xml:space="preserve"> </w:t>
      </w:r>
      <w:r w:rsidR="00321BC8" w:rsidRPr="00EE617D">
        <w:t>i</w:t>
      </w:r>
      <w:r w:rsidRPr="00EE617D">
        <w:t xml:space="preserve"> </w:t>
      </w:r>
      <w:r w:rsidR="00321BC8" w:rsidRPr="00EE617D">
        <w:t>zaštite</w:t>
      </w:r>
      <w:r w:rsidRPr="00EE617D">
        <w:t xml:space="preserve"> </w:t>
      </w:r>
      <w:r w:rsidR="00321BC8" w:rsidRPr="00EE617D">
        <w:t>šuma</w:t>
      </w:r>
      <w:r w:rsidR="0032171E" w:rsidRPr="00EE617D">
        <w:rPr>
          <w:lang w:val="sr-Cyrl-CS"/>
        </w:rPr>
        <w:t xml:space="preserve"> </w:t>
      </w:r>
      <w:r w:rsidR="00321BC8" w:rsidRPr="00EE617D">
        <w:t>do</w:t>
      </w:r>
      <w:r w:rsidR="0032171E" w:rsidRPr="00EE617D">
        <w:t xml:space="preserve"> </w:t>
      </w:r>
      <w:r w:rsidR="00321BC8" w:rsidRPr="00EE617D">
        <w:t>kraja</w:t>
      </w:r>
      <w:r w:rsidR="0032171E" w:rsidRPr="00EE617D">
        <w:t xml:space="preserve"> </w:t>
      </w:r>
      <w:r w:rsidR="00321BC8" w:rsidRPr="00EE617D">
        <w:t>ophodnje</w:t>
      </w:r>
      <w:r w:rsidR="0032171E" w:rsidRPr="00EE617D">
        <w:rPr>
          <w:lang w:val="sr-Cyrl-CS"/>
        </w:rPr>
        <w:t>;</w:t>
      </w:r>
      <w:r w:rsidR="003A3CA1" w:rsidRPr="00EE617D">
        <w:rPr>
          <w:lang w:val="sr-Cyrl-CS"/>
        </w:rPr>
        <w:tab/>
      </w:r>
    </w:p>
    <w:p w:rsidR="00BA49AA" w:rsidRPr="00EE617D" w:rsidRDefault="00BA49AA" w:rsidP="00585EE4">
      <w:pPr>
        <w:spacing w:line="276" w:lineRule="auto"/>
        <w:ind w:left="1440"/>
        <w:jc w:val="both"/>
        <w:rPr>
          <w:lang w:val="sr-Cyrl-CS"/>
        </w:rPr>
      </w:pPr>
      <w:r w:rsidRPr="00EE617D">
        <w:rPr>
          <w:lang w:val="sr-Cyrl-CS"/>
        </w:rPr>
        <w:t xml:space="preserve">- </w:t>
      </w:r>
      <w:r w:rsidR="00321BC8" w:rsidRPr="00EE617D">
        <w:t>permanentn</w:t>
      </w:r>
      <w:r w:rsidR="00321BC8" w:rsidRPr="00EE617D">
        <w:rPr>
          <w:lang w:val="sr-Cyrl-CS"/>
        </w:rPr>
        <w:t>im</w:t>
      </w:r>
      <w:r w:rsidR="00F64034" w:rsidRPr="00EE617D">
        <w:t xml:space="preserve"> </w:t>
      </w:r>
      <w:r w:rsidR="00321BC8" w:rsidRPr="00EE617D">
        <w:t>i</w:t>
      </w:r>
      <w:r w:rsidRPr="00EE617D">
        <w:t xml:space="preserve"> </w:t>
      </w:r>
      <w:r w:rsidR="00321BC8" w:rsidRPr="00EE617D">
        <w:t>dosledn</w:t>
      </w:r>
      <w:r w:rsidR="00321BC8" w:rsidRPr="00EE617D">
        <w:rPr>
          <w:lang w:val="sr-Cyrl-CS"/>
        </w:rPr>
        <w:t>im</w:t>
      </w:r>
      <w:r w:rsidRPr="00EE617D">
        <w:t xml:space="preserve"> </w:t>
      </w:r>
      <w:r w:rsidR="00321BC8" w:rsidRPr="00EE617D">
        <w:t>sprovođenj</w:t>
      </w:r>
      <w:r w:rsidR="00321BC8" w:rsidRPr="00EE617D">
        <w:rPr>
          <w:lang w:val="sr-Cyrl-CS"/>
        </w:rPr>
        <w:t>em</w:t>
      </w:r>
      <w:r w:rsidR="00F64034" w:rsidRPr="00EE617D">
        <w:t xml:space="preserve"> </w:t>
      </w:r>
      <w:r w:rsidR="00321BC8" w:rsidRPr="00EE617D">
        <w:t>naučnih</w:t>
      </w:r>
      <w:r w:rsidR="00F64034" w:rsidRPr="00EE617D">
        <w:t xml:space="preserve"> </w:t>
      </w:r>
      <w:r w:rsidR="00321BC8" w:rsidRPr="00EE617D">
        <w:t>rezultata</w:t>
      </w:r>
      <w:r w:rsidR="00F64034" w:rsidRPr="00EE617D">
        <w:t xml:space="preserve"> </w:t>
      </w:r>
      <w:r w:rsidR="00321BC8" w:rsidRPr="00EE617D">
        <w:t>u</w:t>
      </w:r>
      <w:r w:rsidRPr="00EE617D">
        <w:t xml:space="preserve"> </w:t>
      </w:r>
      <w:r w:rsidR="00321BC8" w:rsidRPr="00EE617D">
        <w:t>praksi</w:t>
      </w:r>
      <w:r w:rsidRPr="00EE617D">
        <w:t xml:space="preserve">, </w:t>
      </w:r>
      <w:r w:rsidR="00321BC8" w:rsidRPr="00EE617D">
        <w:t>naročito</w:t>
      </w:r>
      <w:r w:rsidR="00F64034" w:rsidRPr="00EE617D">
        <w:t xml:space="preserve"> </w:t>
      </w:r>
      <w:r w:rsidR="00321BC8" w:rsidRPr="00EE617D">
        <w:t>blagovremen</w:t>
      </w:r>
      <w:r w:rsidR="00321BC8" w:rsidRPr="00EE617D">
        <w:rPr>
          <w:lang w:val="sr-Cyrl-CS"/>
        </w:rPr>
        <w:t>im</w:t>
      </w:r>
      <w:r w:rsidRPr="00EE617D">
        <w:t xml:space="preserve">  </w:t>
      </w:r>
      <w:r w:rsidR="00321BC8" w:rsidRPr="00EE617D">
        <w:t>uvođenj</w:t>
      </w:r>
      <w:r w:rsidR="00321BC8" w:rsidRPr="00EE617D">
        <w:rPr>
          <w:lang w:val="sr-Cyrl-CS"/>
        </w:rPr>
        <w:t>em</w:t>
      </w:r>
      <w:r w:rsidR="00F64034" w:rsidRPr="00EE617D">
        <w:t xml:space="preserve"> </w:t>
      </w:r>
      <w:r w:rsidR="00321BC8" w:rsidRPr="00EE617D">
        <w:t>novih</w:t>
      </w:r>
      <w:r w:rsidR="00F64034" w:rsidRPr="00EE617D">
        <w:t xml:space="preserve"> </w:t>
      </w:r>
      <w:r w:rsidR="00321BC8" w:rsidRPr="00EE617D">
        <w:t>selekcija</w:t>
      </w:r>
      <w:r w:rsidR="00F64034" w:rsidRPr="00EE617D">
        <w:t xml:space="preserve"> </w:t>
      </w:r>
      <w:r w:rsidR="00321BC8" w:rsidRPr="00EE617D">
        <w:t>topola</w:t>
      </w:r>
      <w:r w:rsidR="00F64034" w:rsidRPr="00EE617D">
        <w:t xml:space="preserve">, </w:t>
      </w:r>
      <w:r w:rsidR="00321BC8" w:rsidRPr="00EE617D">
        <w:t>otpornih</w:t>
      </w:r>
      <w:r w:rsidR="00F64034" w:rsidRPr="00EE617D">
        <w:t xml:space="preserve"> </w:t>
      </w:r>
      <w:r w:rsidR="00321BC8" w:rsidRPr="00EE617D">
        <w:t>na</w:t>
      </w:r>
      <w:r w:rsidRPr="00EE617D">
        <w:t xml:space="preserve"> </w:t>
      </w:r>
      <w:r w:rsidR="00321BC8" w:rsidRPr="00EE617D">
        <w:t>bolesti</w:t>
      </w:r>
      <w:r w:rsidRPr="00EE617D">
        <w:t xml:space="preserve"> </w:t>
      </w:r>
      <w:r w:rsidR="00321BC8" w:rsidRPr="00EE617D">
        <w:t>i</w:t>
      </w:r>
      <w:r w:rsidRPr="00EE617D">
        <w:t xml:space="preserve"> </w:t>
      </w:r>
      <w:r w:rsidR="00321BC8" w:rsidRPr="00EE617D">
        <w:t>štetočine</w:t>
      </w:r>
      <w:r w:rsidRPr="00EE617D">
        <w:rPr>
          <w:lang w:val="sr-Cyrl-CS"/>
        </w:rPr>
        <w:t xml:space="preserve">, </w:t>
      </w:r>
      <w:r w:rsidR="00321BC8" w:rsidRPr="00EE617D">
        <w:rPr>
          <w:lang w:val="sr-Cyrl-CS"/>
        </w:rPr>
        <w:t>uz</w:t>
      </w:r>
      <w:r w:rsidRPr="00EE617D">
        <w:rPr>
          <w:lang w:val="sr-Cyrl-CS"/>
        </w:rPr>
        <w:t xml:space="preserve"> </w:t>
      </w:r>
      <w:r w:rsidR="00321BC8" w:rsidRPr="00EE617D">
        <w:rPr>
          <w:lang w:val="sr-Cyrl-CS"/>
        </w:rPr>
        <w:t>primenu</w:t>
      </w:r>
      <w:r w:rsidRPr="00EE617D">
        <w:rPr>
          <w:lang w:val="sr-Cyrl-CS"/>
        </w:rPr>
        <w:t xml:space="preserve"> </w:t>
      </w:r>
      <w:r w:rsidR="00321BC8" w:rsidRPr="00EE617D">
        <w:rPr>
          <w:lang w:val="sr-Cyrl-CS"/>
        </w:rPr>
        <w:t>pune</w:t>
      </w:r>
      <w:r w:rsidRPr="00EE617D">
        <w:rPr>
          <w:lang w:val="sr-Cyrl-CS"/>
        </w:rPr>
        <w:t xml:space="preserve"> </w:t>
      </w:r>
      <w:r w:rsidR="00321BC8" w:rsidRPr="00EE617D">
        <w:rPr>
          <w:lang w:val="sr-Cyrl-CS"/>
        </w:rPr>
        <w:t>tehnologije</w:t>
      </w:r>
      <w:r w:rsidR="0032171E" w:rsidRPr="00EE617D">
        <w:rPr>
          <w:lang w:val="sr-Cyrl-CS"/>
        </w:rPr>
        <w:t xml:space="preserve"> </w:t>
      </w:r>
      <w:r w:rsidR="00321BC8" w:rsidRPr="00EE617D">
        <w:rPr>
          <w:lang w:val="sr-Cyrl-CS"/>
        </w:rPr>
        <w:t>sadnje</w:t>
      </w:r>
      <w:r w:rsidR="0032171E" w:rsidRPr="00EE617D">
        <w:rPr>
          <w:lang w:val="sr-Cyrl-CS"/>
        </w:rPr>
        <w:t xml:space="preserve">, </w:t>
      </w:r>
      <w:r w:rsidR="00321BC8" w:rsidRPr="00EE617D">
        <w:rPr>
          <w:lang w:val="sr-Cyrl-CS"/>
        </w:rPr>
        <w:t>nege</w:t>
      </w:r>
      <w:r w:rsidR="0032171E" w:rsidRPr="00EE617D">
        <w:rPr>
          <w:lang w:val="sr-Cyrl-CS"/>
        </w:rPr>
        <w:t xml:space="preserve"> </w:t>
      </w:r>
      <w:r w:rsidR="00321BC8" w:rsidRPr="00EE617D">
        <w:rPr>
          <w:lang w:val="sr-Cyrl-CS"/>
        </w:rPr>
        <w:t>i</w:t>
      </w:r>
      <w:r w:rsidR="0032171E" w:rsidRPr="00EE617D">
        <w:rPr>
          <w:lang w:val="sr-Cyrl-CS"/>
        </w:rPr>
        <w:t xml:space="preserve"> </w:t>
      </w:r>
      <w:r w:rsidR="00321BC8" w:rsidRPr="00EE617D">
        <w:rPr>
          <w:lang w:val="sr-Cyrl-CS"/>
        </w:rPr>
        <w:t>zaštite</w:t>
      </w:r>
      <w:r w:rsidR="0032171E" w:rsidRPr="00EE617D">
        <w:rPr>
          <w:lang w:val="sr-Cyrl-CS"/>
        </w:rPr>
        <w:t>;</w:t>
      </w:r>
    </w:p>
    <w:p w:rsidR="00BA49AA" w:rsidRPr="00EE617D" w:rsidRDefault="00BA49AA" w:rsidP="00585EE4">
      <w:pPr>
        <w:spacing w:line="276" w:lineRule="auto"/>
        <w:ind w:left="1440"/>
        <w:jc w:val="both"/>
        <w:rPr>
          <w:lang w:val="sr-Cyrl-CS"/>
        </w:rPr>
      </w:pPr>
      <w:r w:rsidRPr="00EE617D">
        <w:rPr>
          <w:lang w:val="sr-Cyrl-CS"/>
        </w:rPr>
        <w:t xml:space="preserve">- </w:t>
      </w:r>
      <w:r w:rsidR="00321BC8" w:rsidRPr="00EE617D">
        <w:rPr>
          <w:lang w:val="sr-Cyrl-CS"/>
        </w:rPr>
        <w:t>supstitucijom</w:t>
      </w:r>
      <w:r w:rsidR="0032171E" w:rsidRPr="00EE617D">
        <w:rPr>
          <w:lang w:val="sr-Cyrl-CS"/>
        </w:rPr>
        <w:t xml:space="preserve"> </w:t>
      </w:r>
      <w:r w:rsidR="00321BC8" w:rsidRPr="00EE617D">
        <w:rPr>
          <w:lang w:val="sr-Cyrl-CS"/>
        </w:rPr>
        <w:t>zasada</w:t>
      </w:r>
      <w:r w:rsidRPr="00EE617D">
        <w:rPr>
          <w:lang w:val="sr-Cyrl-CS"/>
        </w:rPr>
        <w:t xml:space="preserve"> </w:t>
      </w:r>
      <w:r w:rsidR="00321BC8" w:rsidRPr="00EE617D">
        <w:rPr>
          <w:lang w:val="sr-Cyrl-CS"/>
        </w:rPr>
        <w:t>topola</w:t>
      </w:r>
      <w:r w:rsidRPr="00EE617D">
        <w:rPr>
          <w:lang w:val="sr-Cyrl-CS"/>
        </w:rPr>
        <w:t xml:space="preserve">, </w:t>
      </w:r>
      <w:r w:rsidR="00321BC8" w:rsidRPr="00EE617D">
        <w:rPr>
          <w:lang w:val="sr-Cyrl-CS"/>
        </w:rPr>
        <w:t>iz</w:t>
      </w:r>
      <w:r w:rsidRPr="00EE617D">
        <w:rPr>
          <w:lang w:val="sr-Cyrl-CS"/>
        </w:rPr>
        <w:t xml:space="preserve"> </w:t>
      </w:r>
      <w:r w:rsidR="00321BC8" w:rsidRPr="00EE617D">
        <w:rPr>
          <w:lang w:val="sr-Cyrl-CS"/>
        </w:rPr>
        <w:t>tipa</w:t>
      </w:r>
      <w:r w:rsidRPr="00EE617D">
        <w:rPr>
          <w:lang w:val="sr-Cyrl-CS"/>
        </w:rPr>
        <w:t xml:space="preserve"> </w:t>
      </w:r>
      <w:r w:rsidR="00321BC8" w:rsidRPr="00EE617D">
        <w:rPr>
          <w:lang w:val="sr-Cyrl-CS"/>
        </w:rPr>
        <w:t>šume</w:t>
      </w:r>
      <w:r w:rsidRPr="00EE617D">
        <w:rPr>
          <w:lang w:val="sr-Cyrl-CS"/>
        </w:rPr>
        <w:t xml:space="preserve"> </w:t>
      </w:r>
      <w:r w:rsidR="00321BC8" w:rsidRPr="00EE617D">
        <w:rPr>
          <w:lang w:val="sr-Cyrl-CS"/>
        </w:rPr>
        <w:t>pod</w:t>
      </w:r>
      <w:r w:rsidRPr="00EE617D">
        <w:rPr>
          <w:lang w:val="sr-Cyrl-CS"/>
        </w:rPr>
        <w:t xml:space="preserve"> </w:t>
      </w:r>
      <w:r w:rsidR="00321BC8" w:rsidRPr="00EE617D">
        <w:rPr>
          <w:lang w:val="sr-Cyrl-CS"/>
        </w:rPr>
        <w:t>šifrom</w:t>
      </w:r>
      <w:r w:rsidRPr="00EE617D">
        <w:rPr>
          <w:lang w:val="sr-Cyrl-CS"/>
        </w:rPr>
        <w:t xml:space="preserve"> 79 – </w:t>
      </w:r>
      <w:r w:rsidR="00321BC8" w:rsidRPr="00EE617D">
        <w:rPr>
          <w:lang w:val="sr-Cyrl-CS"/>
        </w:rPr>
        <w:t>na</w:t>
      </w:r>
      <w:r w:rsidRPr="00EE617D">
        <w:rPr>
          <w:lang w:val="sr-Cyrl-CS"/>
        </w:rPr>
        <w:t xml:space="preserve"> </w:t>
      </w:r>
      <w:r w:rsidR="00321BC8" w:rsidRPr="00EE617D">
        <w:rPr>
          <w:lang w:val="sr-Cyrl-CS"/>
        </w:rPr>
        <w:t>ritskim</w:t>
      </w:r>
      <w:r w:rsidRPr="00EE617D">
        <w:rPr>
          <w:lang w:val="sr-Cyrl-CS"/>
        </w:rPr>
        <w:t xml:space="preserve"> </w:t>
      </w:r>
      <w:r w:rsidR="00321BC8" w:rsidRPr="00EE617D">
        <w:rPr>
          <w:lang w:val="sr-Cyrl-CS"/>
        </w:rPr>
        <w:t>crnicama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lesu</w:t>
      </w:r>
      <w:r w:rsidRPr="00EE617D">
        <w:rPr>
          <w:lang w:val="sr-Cyrl-CS"/>
        </w:rPr>
        <w:t xml:space="preserve"> </w:t>
      </w:r>
      <w:r w:rsidR="00321BC8" w:rsidRPr="00EE617D">
        <w:rPr>
          <w:lang w:val="sr-Cyrl-CS"/>
        </w:rPr>
        <w:t>sa</w:t>
      </w:r>
      <w:r w:rsidRPr="00EE617D">
        <w:rPr>
          <w:lang w:val="sr-Cyrl-CS"/>
        </w:rPr>
        <w:t xml:space="preserve"> </w:t>
      </w:r>
      <w:r w:rsidR="00321BC8" w:rsidRPr="00EE617D">
        <w:rPr>
          <w:lang w:val="sr-Cyrl-CS"/>
        </w:rPr>
        <w:t>znacima</w:t>
      </w:r>
      <w:r w:rsidRPr="00EE617D">
        <w:rPr>
          <w:lang w:val="sr-Cyrl-CS"/>
        </w:rPr>
        <w:t xml:space="preserve"> </w:t>
      </w:r>
      <w:r w:rsidR="00321BC8" w:rsidRPr="00EE617D">
        <w:rPr>
          <w:lang w:val="sr-Cyrl-CS"/>
        </w:rPr>
        <w:t>zaslanjivanja</w:t>
      </w:r>
      <w:r w:rsidRPr="00EE617D">
        <w:rPr>
          <w:lang w:val="sr-Cyrl-CS"/>
        </w:rPr>
        <w:t xml:space="preserve">, </w:t>
      </w:r>
      <w:r w:rsidR="00321BC8" w:rsidRPr="00EE617D">
        <w:rPr>
          <w:lang w:val="sr-Cyrl-CS"/>
        </w:rPr>
        <w:t>postepeno</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više</w:t>
      </w:r>
      <w:r w:rsidRPr="00EE617D">
        <w:rPr>
          <w:lang w:val="sr-Cyrl-CS"/>
        </w:rPr>
        <w:t xml:space="preserve"> </w:t>
      </w:r>
      <w:r w:rsidR="00321BC8" w:rsidRPr="00EE617D">
        <w:rPr>
          <w:lang w:val="sr-Cyrl-CS"/>
        </w:rPr>
        <w:t>urađajnih</w:t>
      </w:r>
      <w:r w:rsidRPr="00EE617D">
        <w:rPr>
          <w:lang w:val="sr-Cyrl-CS"/>
        </w:rPr>
        <w:t xml:space="preserve"> </w:t>
      </w:r>
      <w:r w:rsidR="00321BC8" w:rsidRPr="00EE617D">
        <w:rPr>
          <w:lang w:val="sr-Cyrl-CS"/>
        </w:rPr>
        <w:t>razdoblja</w:t>
      </w:r>
      <w:r w:rsidRPr="00EE617D">
        <w:rPr>
          <w:lang w:val="sr-Cyrl-CS"/>
        </w:rPr>
        <w:t>)</w:t>
      </w:r>
      <w:r w:rsidR="0032171E" w:rsidRPr="00EE617D">
        <w:rPr>
          <w:lang w:val="sr-Cyrl-CS"/>
        </w:rPr>
        <w:t>,</w:t>
      </w:r>
      <w:r w:rsidRPr="00EE617D">
        <w:rPr>
          <w:lang w:val="sr-Cyrl-CS"/>
        </w:rPr>
        <w:t xml:space="preserve"> </w:t>
      </w:r>
      <w:r w:rsidR="00321BC8" w:rsidRPr="00EE617D">
        <w:rPr>
          <w:lang w:val="sr-Cyrl-CS"/>
        </w:rPr>
        <w:t>sa</w:t>
      </w:r>
      <w:r w:rsidRPr="00EE617D">
        <w:rPr>
          <w:lang w:val="sr-Cyrl-CS"/>
        </w:rPr>
        <w:t xml:space="preserve"> </w:t>
      </w:r>
      <w:r w:rsidR="00321BC8" w:rsidRPr="00EE617D">
        <w:rPr>
          <w:lang w:val="sr-Cyrl-CS"/>
        </w:rPr>
        <w:t>tvrdim</w:t>
      </w:r>
      <w:r w:rsidRPr="00EE617D">
        <w:rPr>
          <w:lang w:val="sr-Cyrl-CS"/>
        </w:rPr>
        <w:t xml:space="preserve"> </w:t>
      </w:r>
      <w:r w:rsidR="00321BC8" w:rsidRPr="00EE617D">
        <w:rPr>
          <w:lang w:val="sr-Cyrl-CS"/>
        </w:rPr>
        <w:t>lišćarima</w:t>
      </w:r>
      <w:r w:rsidR="0032171E" w:rsidRPr="00EE617D">
        <w:rPr>
          <w:lang w:val="sr-Cyrl-CS"/>
        </w:rPr>
        <w:t xml:space="preserve"> (</w:t>
      </w:r>
      <w:r w:rsidR="00321BC8" w:rsidRPr="00EE617D">
        <w:rPr>
          <w:lang w:val="sr-Cyrl-CS"/>
        </w:rPr>
        <w:t>hrast</w:t>
      </w:r>
      <w:r w:rsidR="0032171E" w:rsidRPr="00EE617D">
        <w:rPr>
          <w:lang w:val="sr-Cyrl-CS"/>
        </w:rPr>
        <w:t xml:space="preserve"> </w:t>
      </w:r>
      <w:r w:rsidR="00321BC8" w:rsidRPr="00EE617D">
        <w:rPr>
          <w:lang w:val="sr-Cyrl-CS"/>
        </w:rPr>
        <w:t>i</w:t>
      </w:r>
      <w:r w:rsidR="0032171E" w:rsidRPr="00EE617D">
        <w:rPr>
          <w:lang w:val="sr-Cyrl-CS"/>
        </w:rPr>
        <w:t xml:space="preserve"> </w:t>
      </w:r>
      <w:r w:rsidR="00321BC8" w:rsidRPr="00EE617D">
        <w:rPr>
          <w:lang w:val="sr-Cyrl-CS"/>
        </w:rPr>
        <w:t>poljski</w:t>
      </w:r>
      <w:r w:rsidR="0032171E" w:rsidRPr="00EE617D">
        <w:rPr>
          <w:lang w:val="sr-Cyrl-CS"/>
        </w:rPr>
        <w:t xml:space="preserve"> </w:t>
      </w:r>
      <w:r w:rsidR="00321BC8" w:rsidRPr="00EE617D">
        <w:rPr>
          <w:lang w:val="sr-Cyrl-CS"/>
        </w:rPr>
        <w:t>jasen</w:t>
      </w:r>
      <w:r w:rsidR="0032171E" w:rsidRPr="00EE617D">
        <w:rPr>
          <w:lang w:val="sr-Cyrl-CS"/>
        </w:rPr>
        <w:t>);</w:t>
      </w:r>
    </w:p>
    <w:p w:rsidR="00BA49AA" w:rsidRPr="00EE617D" w:rsidRDefault="00BA49AA" w:rsidP="00585EE4">
      <w:pPr>
        <w:spacing w:line="276" w:lineRule="auto"/>
        <w:ind w:left="1440"/>
        <w:jc w:val="both"/>
        <w:rPr>
          <w:lang w:val="sr-Cyrl-CS"/>
        </w:rPr>
      </w:pPr>
      <w:r w:rsidRPr="00EE617D">
        <w:rPr>
          <w:lang w:val="sr-Cyrl-CS"/>
        </w:rPr>
        <w:t xml:space="preserve">- </w:t>
      </w:r>
      <w:r w:rsidR="00321BC8" w:rsidRPr="00EE617D">
        <w:rPr>
          <w:lang w:val="sr-Cyrl-CS"/>
        </w:rPr>
        <w:t>obezbeđenjem</w:t>
      </w:r>
      <w:r w:rsidRPr="00EE617D">
        <w:rPr>
          <w:lang w:val="sr-Cyrl-CS"/>
        </w:rPr>
        <w:t xml:space="preserve"> </w:t>
      </w:r>
      <w:r w:rsidR="00321BC8" w:rsidRPr="00EE617D">
        <w:rPr>
          <w:lang w:val="sr-Cyrl-CS"/>
        </w:rPr>
        <w:t>odgovarajuće</w:t>
      </w:r>
      <w:r w:rsidRPr="00EE617D">
        <w:rPr>
          <w:lang w:val="sr-Cyrl-CS"/>
        </w:rPr>
        <w:t xml:space="preserve"> </w:t>
      </w:r>
      <w:r w:rsidR="00321BC8" w:rsidRPr="00EE617D">
        <w:rPr>
          <w:lang w:val="sr-Cyrl-CS"/>
        </w:rPr>
        <w:t>mehanizacije</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striktno</w:t>
      </w:r>
      <w:r w:rsidR="0032171E" w:rsidRPr="00EE617D">
        <w:rPr>
          <w:lang w:val="sr-Cyrl-CS"/>
        </w:rPr>
        <w:t xml:space="preserve"> </w:t>
      </w:r>
      <w:r w:rsidR="00321BC8" w:rsidRPr="00EE617D">
        <w:rPr>
          <w:lang w:val="sr-Cyrl-CS"/>
        </w:rPr>
        <w:t>sprovođenje</w:t>
      </w:r>
      <w:r w:rsidR="0032171E" w:rsidRPr="00EE617D">
        <w:rPr>
          <w:lang w:val="sr-Cyrl-CS"/>
        </w:rPr>
        <w:t xml:space="preserve"> </w:t>
      </w:r>
      <w:r w:rsidR="00321BC8" w:rsidRPr="00EE617D">
        <w:rPr>
          <w:lang w:val="sr-Cyrl-CS"/>
        </w:rPr>
        <w:t>tehnoloških</w:t>
      </w:r>
      <w:r w:rsidR="0032171E" w:rsidRPr="00EE617D">
        <w:rPr>
          <w:lang w:val="sr-Cyrl-CS"/>
        </w:rPr>
        <w:t xml:space="preserve"> </w:t>
      </w:r>
      <w:r w:rsidR="00321BC8" w:rsidRPr="00EE617D">
        <w:rPr>
          <w:lang w:val="sr-Cyrl-CS"/>
        </w:rPr>
        <w:t>rešenja</w:t>
      </w:r>
      <w:r w:rsidR="0032171E" w:rsidRPr="00EE617D">
        <w:rPr>
          <w:lang w:val="sr-Cyrl-CS"/>
        </w:rPr>
        <w:t>;</w:t>
      </w:r>
    </w:p>
    <w:p w:rsidR="003A3CA1" w:rsidRPr="00EE617D" w:rsidRDefault="003A3CA1" w:rsidP="00585EE4">
      <w:pPr>
        <w:spacing w:line="276" w:lineRule="auto"/>
        <w:ind w:left="1440"/>
        <w:jc w:val="both"/>
        <w:rPr>
          <w:lang w:val="sr-Cyrl-CS"/>
        </w:rPr>
      </w:pPr>
      <w:r w:rsidRPr="00EE617D">
        <w:rPr>
          <w:lang w:val="sr-Cyrl-CS"/>
        </w:rPr>
        <w:t xml:space="preserve">- </w:t>
      </w:r>
      <w:r w:rsidR="00321BC8" w:rsidRPr="00EE617D">
        <w:rPr>
          <w:lang w:val="sr-Cyrl-CS"/>
        </w:rPr>
        <w:t>opremanjem</w:t>
      </w:r>
      <w:r w:rsidRPr="00EE617D">
        <w:rPr>
          <w:lang w:val="sr-Cyrl-CS"/>
        </w:rPr>
        <w:t xml:space="preserve"> </w:t>
      </w:r>
      <w:r w:rsidR="00321BC8" w:rsidRPr="00EE617D">
        <w:rPr>
          <w:lang w:val="sr-Cyrl-CS"/>
        </w:rPr>
        <w:t>područja</w:t>
      </w:r>
      <w:r w:rsidRPr="00EE617D">
        <w:rPr>
          <w:lang w:val="sr-Cyrl-CS"/>
        </w:rPr>
        <w:t xml:space="preserve"> </w:t>
      </w:r>
      <w:r w:rsidR="00321BC8" w:rsidRPr="00EE617D">
        <w:rPr>
          <w:lang w:val="sr-Cyrl-CS"/>
        </w:rPr>
        <w:t>GJ</w:t>
      </w:r>
      <w:r w:rsidR="00BA49AA" w:rsidRPr="00EE617D">
        <w:rPr>
          <w:lang w:val="sr-Cyrl-CS"/>
        </w:rPr>
        <w:t xml:space="preserve"> </w:t>
      </w:r>
      <w:r w:rsidR="00321BC8" w:rsidRPr="00EE617D">
        <w:rPr>
          <w:lang w:val="sr-Cyrl-CS"/>
        </w:rPr>
        <w:t>osnovnim</w:t>
      </w:r>
      <w:r w:rsidRPr="00EE617D">
        <w:rPr>
          <w:lang w:val="sr-Cyrl-CS"/>
        </w:rPr>
        <w:t xml:space="preserve"> </w:t>
      </w:r>
      <w:r w:rsidR="00321BC8" w:rsidRPr="00EE617D">
        <w:rPr>
          <w:lang w:val="sr-Cyrl-CS"/>
        </w:rPr>
        <w:t>elementima</w:t>
      </w:r>
      <w:r w:rsidRPr="00EE617D">
        <w:rPr>
          <w:lang w:val="sr-Cyrl-CS"/>
        </w:rPr>
        <w:t xml:space="preserve"> </w:t>
      </w:r>
      <w:r w:rsidR="00321BC8" w:rsidRPr="00EE617D">
        <w:rPr>
          <w:lang w:val="sr-Cyrl-CS"/>
        </w:rPr>
        <w:t>infrastrukture</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funkciji</w:t>
      </w:r>
      <w:r w:rsidRPr="00EE617D">
        <w:rPr>
          <w:lang w:val="sr-Cyrl-CS"/>
        </w:rPr>
        <w:t xml:space="preserve"> </w:t>
      </w:r>
      <w:r w:rsidR="00321BC8" w:rsidRPr="00EE617D">
        <w:rPr>
          <w:lang w:val="sr-Cyrl-CS"/>
        </w:rPr>
        <w:t>optimalnog</w:t>
      </w:r>
      <w:r w:rsidRPr="00EE617D">
        <w:rPr>
          <w:lang w:val="sr-Cyrl-CS"/>
        </w:rPr>
        <w:t xml:space="preserve"> </w:t>
      </w:r>
      <w:r w:rsidR="00321BC8" w:rsidRPr="00EE617D">
        <w:rPr>
          <w:lang w:val="sr-Cyrl-CS"/>
        </w:rPr>
        <w:t>gazdovanja</w:t>
      </w:r>
      <w:r w:rsidR="00BA49AA" w:rsidRPr="00EE617D">
        <w:rPr>
          <w:lang w:val="sr-Cyrl-CS"/>
        </w:rPr>
        <w:t xml:space="preserve"> </w:t>
      </w:r>
      <w:r w:rsidR="00321BC8" w:rsidRPr="00EE617D">
        <w:rPr>
          <w:lang w:val="sr-Cyrl-CS"/>
        </w:rPr>
        <w:t>i</w:t>
      </w:r>
      <w:r w:rsidR="00BA49AA" w:rsidRPr="00EE617D">
        <w:rPr>
          <w:lang w:val="sr-Cyrl-CS"/>
        </w:rPr>
        <w:t xml:space="preserve"> </w:t>
      </w:r>
      <w:r w:rsidR="00321BC8" w:rsidRPr="00EE617D">
        <w:rPr>
          <w:lang w:val="sr-Cyrl-CS"/>
        </w:rPr>
        <w:t>zaštite</w:t>
      </w:r>
      <w:r w:rsidR="00BA49AA" w:rsidRPr="00EE617D">
        <w:rPr>
          <w:lang w:val="sr-Cyrl-CS"/>
        </w:rPr>
        <w:t xml:space="preserve"> </w:t>
      </w:r>
      <w:r w:rsidR="00321BC8" w:rsidRPr="00EE617D">
        <w:rPr>
          <w:lang w:val="sr-Cyrl-CS"/>
        </w:rPr>
        <w:t>od</w:t>
      </w:r>
      <w:r w:rsidR="00BA49AA" w:rsidRPr="00EE617D">
        <w:rPr>
          <w:lang w:val="sr-Cyrl-CS"/>
        </w:rPr>
        <w:t xml:space="preserve"> </w:t>
      </w:r>
      <w:r w:rsidR="00321BC8" w:rsidRPr="00EE617D">
        <w:rPr>
          <w:lang w:val="sr-Cyrl-CS"/>
        </w:rPr>
        <w:t>šumskih</w:t>
      </w:r>
      <w:r w:rsidR="00BA49AA" w:rsidRPr="00EE617D">
        <w:rPr>
          <w:lang w:val="sr-Cyrl-CS"/>
        </w:rPr>
        <w:t xml:space="preserve"> </w:t>
      </w:r>
      <w:r w:rsidR="00321BC8" w:rsidRPr="00EE617D">
        <w:rPr>
          <w:lang w:val="sr-Cyrl-CS"/>
        </w:rPr>
        <w:t>požara</w:t>
      </w:r>
      <w:r w:rsidR="00BA49AA" w:rsidRPr="00EE617D">
        <w:rPr>
          <w:lang w:val="sr-Cyrl-CS"/>
        </w:rPr>
        <w:t xml:space="preserve"> (</w:t>
      </w:r>
      <w:r w:rsidR="00321BC8" w:rsidRPr="00EE617D">
        <w:rPr>
          <w:lang w:val="sr-Cyrl-CS"/>
        </w:rPr>
        <w:t>izgradnja</w:t>
      </w:r>
      <w:r w:rsidR="00916062" w:rsidRPr="00EE617D">
        <w:rPr>
          <w:lang w:val="sr-Cyrl-CS"/>
        </w:rPr>
        <w:t xml:space="preserve"> </w:t>
      </w:r>
      <w:r w:rsidR="00321BC8" w:rsidRPr="00EE617D">
        <w:rPr>
          <w:lang w:val="sr-Cyrl-CS"/>
        </w:rPr>
        <w:t>i</w:t>
      </w:r>
      <w:r w:rsidR="00916062" w:rsidRPr="00EE617D">
        <w:rPr>
          <w:lang w:val="sr-Cyrl-CS"/>
        </w:rPr>
        <w:t xml:space="preserve"> </w:t>
      </w:r>
      <w:r w:rsidR="00321BC8" w:rsidRPr="00EE617D">
        <w:rPr>
          <w:lang w:val="sr-Cyrl-CS"/>
        </w:rPr>
        <w:t>rekonstrukcija</w:t>
      </w:r>
      <w:r w:rsidR="00916062" w:rsidRPr="00EE617D">
        <w:rPr>
          <w:lang w:val="sr-Cyrl-CS"/>
        </w:rPr>
        <w:t xml:space="preserve"> </w:t>
      </w:r>
      <w:r w:rsidR="00321BC8" w:rsidRPr="00EE617D">
        <w:rPr>
          <w:lang w:val="sr-Cyrl-CS"/>
        </w:rPr>
        <w:t>PP</w:t>
      </w:r>
      <w:r w:rsidR="00916062" w:rsidRPr="00EE617D">
        <w:rPr>
          <w:lang w:val="sr-Cyrl-CS"/>
        </w:rPr>
        <w:t xml:space="preserve"> </w:t>
      </w:r>
      <w:r w:rsidR="00321BC8" w:rsidRPr="00EE617D">
        <w:rPr>
          <w:lang w:val="sr-Cyrl-CS"/>
        </w:rPr>
        <w:t>pruga</w:t>
      </w:r>
      <w:r w:rsidRPr="00EE617D">
        <w:rPr>
          <w:lang w:val="sr-Cyrl-CS"/>
        </w:rPr>
        <w:t xml:space="preserve">, </w:t>
      </w:r>
      <w:r w:rsidR="00321BC8" w:rsidRPr="00EE617D">
        <w:rPr>
          <w:lang w:val="sr-Cyrl-CS"/>
        </w:rPr>
        <w:t>opreme</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gašenje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sl</w:t>
      </w:r>
      <w:r w:rsidR="00916062" w:rsidRPr="00EE617D">
        <w:rPr>
          <w:lang w:val="sr-Cyrl-CS"/>
        </w:rPr>
        <w:t>.).</w:t>
      </w:r>
    </w:p>
    <w:p w:rsidR="00DD4F55" w:rsidRPr="00EE617D" w:rsidRDefault="00DD4F55" w:rsidP="00585EE4">
      <w:pPr>
        <w:spacing w:line="276" w:lineRule="auto"/>
        <w:jc w:val="both"/>
        <w:rPr>
          <w:lang w:val="sr-Cyrl-CS"/>
        </w:rPr>
      </w:pPr>
    </w:p>
    <w:p w:rsidR="00DD4F55" w:rsidRPr="00EE617D" w:rsidRDefault="00DD4F55" w:rsidP="00FF3569">
      <w:pPr>
        <w:pStyle w:val="Heading2"/>
      </w:pPr>
      <w:bookmarkStart w:id="292" w:name="_Toc255562048"/>
      <w:bookmarkStart w:id="293" w:name="_Toc271894205"/>
      <w:bookmarkStart w:id="294" w:name="_Toc271894497"/>
      <w:bookmarkStart w:id="295" w:name="_Toc271894626"/>
      <w:bookmarkStart w:id="296" w:name="_Toc278968506"/>
      <w:r w:rsidRPr="00EE617D">
        <w:t xml:space="preserve">7.2. </w:t>
      </w:r>
      <w:r w:rsidR="00916062" w:rsidRPr="00EE617D">
        <w:t xml:space="preserve"> </w:t>
      </w:r>
      <w:r w:rsidR="00321BC8" w:rsidRPr="00EE617D">
        <w:t>OPŠTI</w:t>
      </w:r>
      <w:r w:rsidR="00916062" w:rsidRPr="00EE617D">
        <w:t xml:space="preserve"> </w:t>
      </w:r>
      <w:r w:rsidR="00321BC8" w:rsidRPr="00EE617D">
        <w:t>CILjEVI</w:t>
      </w:r>
      <w:r w:rsidRPr="00EE617D">
        <w:t xml:space="preserve"> </w:t>
      </w:r>
      <w:r w:rsidR="00321BC8" w:rsidRPr="00EE617D">
        <w:t>GAZDOVANjA</w:t>
      </w:r>
      <w:bookmarkEnd w:id="292"/>
      <w:r w:rsidR="00916062" w:rsidRPr="00EE617D">
        <w:t xml:space="preserve"> </w:t>
      </w:r>
      <w:r w:rsidR="00321BC8" w:rsidRPr="00EE617D">
        <w:t>ŠUMAMA</w:t>
      </w:r>
      <w:bookmarkEnd w:id="293"/>
      <w:bookmarkEnd w:id="294"/>
      <w:bookmarkEnd w:id="295"/>
      <w:bookmarkEnd w:id="296"/>
    </w:p>
    <w:p w:rsidR="00DD4F55" w:rsidRPr="00EE617D" w:rsidRDefault="00DD4F55" w:rsidP="00585EE4">
      <w:pPr>
        <w:spacing w:line="276" w:lineRule="auto"/>
        <w:jc w:val="both"/>
        <w:rPr>
          <w:lang w:val="sr-Cyrl-CS"/>
        </w:rPr>
      </w:pPr>
    </w:p>
    <w:p w:rsidR="009D2B4D" w:rsidRPr="00EE617D" w:rsidRDefault="00321BC8" w:rsidP="00585EE4">
      <w:pPr>
        <w:spacing w:line="276" w:lineRule="auto"/>
        <w:ind w:firstLine="720"/>
      </w:pPr>
      <w:r w:rsidRPr="00EE617D">
        <w:t>U</w:t>
      </w:r>
      <w:r w:rsidR="009D2B4D" w:rsidRPr="00EE617D">
        <w:t xml:space="preserve"> </w:t>
      </w:r>
      <w:r w:rsidRPr="00EE617D">
        <w:t>skladu</w:t>
      </w:r>
      <w:r w:rsidR="009D2B4D" w:rsidRPr="00EE617D">
        <w:t xml:space="preserve"> </w:t>
      </w:r>
      <w:r w:rsidRPr="00EE617D">
        <w:t>sa</w:t>
      </w:r>
      <w:r w:rsidR="009D2B4D" w:rsidRPr="00EE617D">
        <w:t xml:space="preserve"> </w:t>
      </w:r>
      <w:r w:rsidRPr="00EE617D">
        <w:t>definisanim</w:t>
      </w:r>
      <w:r w:rsidR="009D2B4D" w:rsidRPr="00EE617D">
        <w:t xml:space="preserve"> </w:t>
      </w:r>
      <w:r w:rsidRPr="00EE617D">
        <w:t>namenama</w:t>
      </w:r>
      <w:r w:rsidR="009D2B4D" w:rsidRPr="00EE617D">
        <w:t xml:space="preserve"> </w:t>
      </w:r>
      <w:r w:rsidRPr="00EE617D">
        <w:t>i</w:t>
      </w:r>
      <w:r w:rsidR="009D2B4D" w:rsidRPr="00EE617D">
        <w:t xml:space="preserve"> </w:t>
      </w:r>
      <w:r w:rsidRPr="00EE617D">
        <w:t>funkcijama</w:t>
      </w:r>
      <w:r w:rsidR="009D2B4D" w:rsidRPr="00EE617D">
        <w:t xml:space="preserve"> </w:t>
      </w:r>
      <w:r w:rsidRPr="00EE617D">
        <w:t>šuma</w:t>
      </w:r>
      <w:r w:rsidR="009D2B4D" w:rsidRPr="00EE617D">
        <w:t xml:space="preserve">, </w:t>
      </w:r>
      <w:r w:rsidRPr="00EE617D">
        <w:t>opšti</w:t>
      </w:r>
      <w:r w:rsidR="009D2B4D" w:rsidRPr="00EE617D">
        <w:t xml:space="preserve"> </w:t>
      </w:r>
      <w:r w:rsidRPr="00EE617D">
        <w:t>ciljevi</w:t>
      </w:r>
      <w:r w:rsidR="009D2B4D" w:rsidRPr="00EE617D">
        <w:t xml:space="preserve"> </w:t>
      </w:r>
      <w:r w:rsidRPr="00EE617D">
        <w:t>gazdovanja</w:t>
      </w:r>
      <w:r w:rsidR="009D2B4D" w:rsidRPr="00EE617D">
        <w:t xml:space="preserve"> </w:t>
      </w:r>
      <w:r w:rsidRPr="00EE617D">
        <w:t>su</w:t>
      </w:r>
      <w:r w:rsidR="009D2B4D" w:rsidRPr="00EE617D">
        <w:t xml:space="preserve"> :</w:t>
      </w:r>
    </w:p>
    <w:p w:rsidR="009D2B4D" w:rsidRPr="00EE617D" w:rsidRDefault="00321BC8" w:rsidP="00585EE4">
      <w:pPr>
        <w:numPr>
          <w:ilvl w:val="0"/>
          <w:numId w:val="10"/>
        </w:numPr>
        <w:spacing w:line="276" w:lineRule="auto"/>
        <w:jc w:val="both"/>
        <w:rPr>
          <w:lang w:val="ru-RU"/>
        </w:rPr>
      </w:pPr>
      <w:r w:rsidRPr="00EE617D">
        <w:rPr>
          <w:lang w:val="sr-Cyrl-CS"/>
        </w:rPr>
        <w:t>zaštita</w:t>
      </w:r>
      <w:r w:rsidR="009D2B4D" w:rsidRPr="00EE617D">
        <w:rPr>
          <w:lang w:val="sr-Cyrl-CS"/>
        </w:rPr>
        <w:t xml:space="preserve"> </w:t>
      </w:r>
      <w:r w:rsidRPr="00EE617D">
        <w:rPr>
          <w:lang w:val="sr-Cyrl-CS"/>
        </w:rPr>
        <w:t>i</w:t>
      </w:r>
      <w:r w:rsidR="009D2B4D" w:rsidRPr="00EE617D">
        <w:rPr>
          <w:lang w:val="sr-Cyrl-CS"/>
        </w:rPr>
        <w:t xml:space="preserve"> </w:t>
      </w:r>
      <w:r w:rsidRPr="00EE617D">
        <w:rPr>
          <w:lang w:val="sr-Cyrl-CS"/>
        </w:rPr>
        <w:t>stabilnost</w:t>
      </w:r>
      <w:r w:rsidR="009D2B4D" w:rsidRPr="00EE617D">
        <w:rPr>
          <w:lang w:val="sr-Cyrl-CS"/>
        </w:rPr>
        <w:t xml:space="preserve"> </w:t>
      </w:r>
      <w:r w:rsidRPr="00EE617D">
        <w:rPr>
          <w:lang w:val="sr-Cyrl-CS"/>
        </w:rPr>
        <w:t>eko</w:t>
      </w:r>
      <w:r w:rsidR="009D2B4D" w:rsidRPr="00EE617D">
        <w:rPr>
          <w:lang w:val="sr-Cyrl-CS"/>
        </w:rPr>
        <w:t>-</w:t>
      </w:r>
      <w:r w:rsidRPr="00EE617D">
        <w:rPr>
          <w:lang w:val="sr-Cyrl-CS"/>
        </w:rPr>
        <w:t>sistema</w:t>
      </w:r>
      <w:r w:rsidR="009D2B4D" w:rsidRPr="00EE617D">
        <w:rPr>
          <w:lang w:val="sr-Cyrl-CS"/>
        </w:rPr>
        <w:t xml:space="preserve">;     </w:t>
      </w:r>
      <w:r w:rsidR="009D2B4D" w:rsidRPr="00EE617D">
        <w:rPr>
          <w:lang w:val="sr-Cyrl-CS"/>
        </w:rPr>
        <w:tab/>
      </w:r>
    </w:p>
    <w:p w:rsidR="009D2B4D" w:rsidRPr="00EE617D" w:rsidRDefault="00321BC8" w:rsidP="00585EE4">
      <w:pPr>
        <w:numPr>
          <w:ilvl w:val="0"/>
          <w:numId w:val="10"/>
        </w:numPr>
        <w:spacing w:line="276" w:lineRule="auto"/>
        <w:jc w:val="both"/>
        <w:rPr>
          <w:lang w:val="sr-Cyrl-CS"/>
        </w:rPr>
      </w:pPr>
      <w:r w:rsidRPr="00EE617D">
        <w:rPr>
          <w:lang w:val="ru-RU"/>
        </w:rPr>
        <w:t>sanacija</w:t>
      </w:r>
      <w:r w:rsidR="009D2B4D" w:rsidRPr="00EE617D">
        <w:rPr>
          <w:lang w:val="ru-RU"/>
        </w:rPr>
        <w:t xml:space="preserve"> </w:t>
      </w:r>
      <w:r w:rsidRPr="00EE617D">
        <w:rPr>
          <w:lang w:val="ru-RU"/>
        </w:rPr>
        <w:t>opšteg</w:t>
      </w:r>
      <w:r w:rsidR="009D2B4D" w:rsidRPr="00EE617D">
        <w:rPr>
          <w:lang w:val="ru-RU"/>
        </w:rPr>
        <w:t xml:space="preserve"> </w:t>
      </w:r>
      <w:r w:rsidRPr="00EE617D">
        <w:rPr>
          <w:lang w:val="ru-RU"/>
        </w:rPr>
        <w:t>stanja</w:t>
      </w:r>
      <w:r w:rsidR="009D2B4D" w:rsidRPr="00EE617D">
        <w:rPr>
          <w:lang w:val="ru-RU"/>
        </w:rPr>
        <w:t xml:space="preserve"> </w:t>
      </w:r>
      <w:r w:rsidRPr="00EE617D">
        <w:rPr>
          <w:lang w:val="ru-RU"/>
        </w:rPr>
        <w:t>degradiranih</w:t>
      </w:r>
      <w:r w:rsidR="009D2B4D" w:rsidRPr="00EE617D">
        <w:rPr>
          <w:lang w:val="ru-RU"/>
        </w:rPr>
        <w:t xml:space="preserve"> </w:t>
      </w:r>
      <w:r w:rsidRPr="00EE617D">
        <w:rPr>
          <w:lang w:val="ru-RU"/>
        </w:rPr>
        <w:t>šumskih</w:t>
      </w:r>
      <w:r w:rsidR="009D2B4D" w:rsidRPr="00EE617D">
        <w:rPr>
          <w:lang w:val="ru-RU"/>
        </w:rPr>
        <w:t xml:space="preserve"> </w:t>
      </w:r>
      <w:r w:rsidRPr="00EE617D">
        <w:rPr>
          <w:lang w:val="ru-RU"/>
        </w:rPr>
        <w:t>eko</w:t>
      </w:r>
      <w:r w:rsidR="009D2B4D" w:rsidRPr="00EE617D">
        <w:rPr>
          <w:lang w:val="ru-RU"/>
        </w:rPr>
        <w:t>-</w:t>
      </w:r>
      <w:r w:rsidRPr="00EE617D">
        <w:rPr>
          <w:lang w:val="ru-RU"/>
        </w:rPr>
        <w:t>sistema</w:t>
      </w:r>
      <w:r w:rsidR="009D2B4D" w:rsidRPr="00EE617D">
        <w:rPr>
          <w:lang w:val="ru-RU"/>
        </w:rPr>
        <w:t xml:space="preserve"> </w:t>
      </w:r>
      <w:r w:rsidRPr="00EE617D">
        <w:rPr>
          <w:lang w:val="ru-RU"/>
        </w:rPr>
        <w:t>i</w:t>
      </w:r>
      <w:r w:rsidR="009D2B4D" w:rsidRPr="00EE617D">
        <w:rPr>
          <w:lang w:val="ru-RU"/>
        </w:rPr>
        <w:t xml:space="preserve"> </w:t>
      </w:r>
      <w:r w:rsidRPr="00EE617D">
        <w:rPr>
          <w:lang w:val="ru-RU"/>
        </w:rPr>
        <w:t>obezbeđivanje</w:t>
      </w:r>
      <w:r w:rsidR="009D2B4D" w:rsidRPr="00EE617D">
        <w:rPr>
          <w:lang w:val="ru-RU"/>
        </w:rPr>
        <w:t xml:space="preserve"> </w:t>
      </w:r>
      <w:r w:rsidRPr="00EE617D">
        <w:rPr>
          <w:lang w:val="ru-RU"/>
        </w:rPr>
        <w:t>optimalne</w:t>
      </w:r>
      <w:r w:rsidR="009D2B4D" w:rsidRPr="00EE617D">
        <w:rPr>
          <w:lang w:val="ru-RU"/>
        </w:rPr>
        <w:t xml:space="preserve"> </w:t>
      </w:r>
      <w:r w:rsidRPr="00EE617D">
        <w:rPr>
          <w:lang w:val="ru-RU"/>
        </w:rPr>
        <w:t>obraslosti</w:t>
      </w:r>
      <w:r w:rsidR="009D2B4D" w:rsidRPr="00EE617D">
        <w:rPr>
          <w:lang w:val="ru-RU"/>
        </w:rPr>
        <w:t>;</w:t>
      </w:r>
    </w:p>
    <w:p w:rsidR="009D2B4D" w:rsidRPr="00EE617D" w:rsidRDefault="00321BC8" w:rsidP="00585EE4">
      <w:pPr>
        <w:numPr>
          <w:ilvl w:val="0"/>
          <w:numId w:val="10"/>
        </w:numPr>
        <w:spacing w:line="276" w:lineRule="auto"/>
        <w:jc w:val="both"/>
        <w:rPr>
          <w:lang w:val="sr-Cyrl-CS"/>
        </w:rPr>
      </w:pPr>
      <w:r w:rsidRPr="00EE617D">
        <w:rPr>
          <w:lang w:val="sr-Cyrl-CS"/>
        </w:rPr>
        <w:t>očuvanje</w:t>
      </w:r>
      <w:r w:rsidR="009D2B4D" w:rsidRPr="00EE617D">
        <w:rPr>
          <w:lang w:val="sr-Cyrl-CS"/>
        </w:rPr>
        <w:t xml:space="preserve"> </w:t>
      </w:r>
      <w:r w:rsidRPr="00EE617D">
        <w:rPr>
          <w:lang w:val="sr-Cyrl-CS"/>
        </w:rPr>
        <w:t>trajnosti</w:t>
      </w:r>
      <w:r w:rsidR="009D2B4D" w:rsidRPr="00EE617D">
        <w:rPr>
          <w:lang w:val="sr-Cyrl-CS"/>
        </w:rPr>
        <w:t xml:space="preserve"> </w:t>
      </w:r>
      <w:r w:rsidRPr="00EE617D">
        <w:rPr>
          <w:lang w:val="sr-Cyrl-CS"/>
        </w:rPr>
        <w:t>i</w:t>
      </w:r>
      <w:r w:rsidR="009D2B4D" w:rsidRPr="00EE617D">
        <w:rPr>
          <w:lang w:val="sr-Cyrl-CS"/>
        </w:rPr>
        <w:t xml:space="preserve"> </w:t>
      </w:r>
      <w:r w:rsidRPr="00EE617D">
        <w:rPr>
          <w:lang w:val="sr-Cyrl-CS"/>
        </w:rPr>
        <w:t>povećanje</w:t>
      </w:r>
      <w:r w:rsidR="009D2B4D" w:rsidRPr="00EE617D">
        <w:rPr>
          <w:lang w:val="sr-Cyrl-CS"/>
        </w:rPr>
        <w:t xml:space="preserve"> </w:t>
      </w:r>
      <w:r w:rsidRPr="00EE617D">
        <w:rPr>
          <w:lang w:val="sr-Cyrl-CS"/>
        </w:rPr>
        <w:t>prinosa</w:t>
      </w:r>
      <w:r w:rsidR="009D2B4D" w:rsidRPr="00EE617D">
        <w:rPr>
          <w:lang w:val="sr-Cyrl-CS"/>
        </w:rPr>
        <w:t>;</w:t>
      </w:r>
    </w:p>
    <w:p w:rsidR="009D2B4D" w:rsidRPr="00EE617D" w:rsidRDefault="00321BC8" w:rsidP="00585EE4">
      <w:pPr>
        <w:numPr>
          <w:ilvl w:val="0"/>
          <w:numId w:val="10"/>
        </w:numPr>
        <w:spacing w:line="276" w:lineRule="auto"/>
        <w:jc w:val="both"/>
        <w:rPr>
          <w:lang w:val="sr-Cyrl-CS"/>
        </w:rPr>
      </w:pPr>
      <w:r w:rsidRPr="00EE617D">
        <w:rPr>
          <w:lang w:val="sr-Cyrl-CS"/>
        </w:rPr>
        <w:t>očuvanje</w:t>
      </w:r>
      <w:r w:rsidR="009D2B4D" w:rsidRPr="00EE617D">
        <w:rPr>
          <w:lang w:val="sr-Cyrl-CS"/>
        </w:rPr>
        <w:t xml:space="preserve"> </w:t>
      </w:r>
      <w:r w:rsidRPr="00EE617D">
        <w:rPr>
          <w:lang w:val="sr-Cyrl-CS"/>
        </w:rPr>
        <w:t>i</w:t>
      </w:r>
      <w:r w:rsidR="009D2B4D" w:rsidRPr="00EE617D">
        <w:rPr>
          <w:lang w:val="sr-Cyrl-CS"/>
        </w:rPr>
        <w:t xml:space="preserve"> </w:t>
      </w:r>
      <w:r w:rsidRPr="00EE617D">
        <w:rPr>
          <w:lang w:val="sr-Cyrl-CS"/>
        </w:rPr>
        <w:t>povećanje</w:t>
      </w:r>
      <w:r w:rsidR="009D2B4D" w:rsidRPr="00EE617D">
        <w:rPr>
          <w:lang w:val="sr-Cyrl-CS"/>
        </w:rPr>
        <w:t xml:space="preserve"> </w:t>
      </w:r>
      <w:r w:rsidRPr="00EE617D">
        <w:rPr>
          <w:lang w:val="sr-Cyrl-CS"/>
        </w:rPr>
        <w:t>ukupne</w:t>
      </w:r>
      <w:r w:rsidR="009D2B4D" w:rsidRPr="00EE617D">
        <w:rPr>
          <w:lang w:val="sr-Cyrl-CS"/>
        </w:rPr>
        <w:t xml:space="preserve"> </w:t>
      </w:r>
      <w:r w:rsidRPr="00EE617D">
        <w:rPr>
          <w:lang w:val="sr-Cyrl-CS"/>
        </w:rPr>
        <w:t>vrednosti</w:t>
      </w:r>
      <w:r w:rsidR="009D2B4D" w:rsidRPr="00EE617D">
        <w:rPr>
          <w:lang w:val="sr-Cyrl-CS"/>
        </w:rPr>
        <w:t xml:space="preserve"> </w:t>
      </w:r>
      <w:r w:rsidRPr="00EE617D">
        <w:rPr>
          <w:lang w:val="sr-Cyrl-CS"/>
        </w:rPr>
        <w:t>šuma</w:t>
      </w:r>
      <w:r w:rsidR="009D2B4D" w:rsidRPr="00EE617D">
        <w:rPr>
          <w:lang w:val="sr-Cyrl-CS"/>
        </w:rPr>
        <w:t>;</w:t>
      </w:r>
    </w:p>
    <w:p w:rsidR="009D2B4D" w:rsidRPr="00EE617D" w:rsidRDefault="00321BC8" w:rsidP="00585EE4">
      <w:pPr>
        <w:numPr>
          <w:ilvl w:val="0"/>
          <w:numId w:val="10"/>
        </w:numPr>
        <w:spacing w:line="276" w:lineRule="auto"/>
        <w:jc w:val="both"/>
        <w:rPr>
          <w:lang w:val="sr-Cyrl-CS"/>
        </w:rPr>
      </w:pPr>
      <w:r w:rsidRPr="00EE617D">
        <w:rPr>
          <w:lang w:val="sr-Cyrl-CS"/>
        </w:rPr>
        <w:t>uvećanje</w:t>
      </w:r>
      <w:r w:rsidR="009D2B4D" w:rsidRPr="00EE617D">
        <w:rPr>
          <w:lang w:val="sr-Cyrl-CS"/>
        </w:rPr>
        <w:t xml:space="preserve"> </w:t>
      </w:r>
      <w:r w:rsidRPr="00EE617D">
        <w:rPr>
          <w:lang w:val="sr-Cyrl-CS"/>
        </w:rPr>
        <w:t>njenih</w:t>
      </w:r>
      <w:r w:rsidR="009D2B4D" w:rsidRPr="00EE617D">
        <w:rPr>
          <w:lang w:val="sr-Cyrl-CS"/>
        </w:rPr>
        <w:t xml:space="preserve"> </w:t>
      </w:r>
      <w:r w:rsidRPr="00EE617D">
        <w:rPr>
          <w:lang w:val="sr-Cyrl-CS"/>
        </w:rPr>
        <w:t>opštekorisnih</w:t>
      </w:r>
      <w:r w:rsidR="009D2B4D" w:rsidRPr="00EE617D">
        <w:rPr>
          <w:lang w:val="sr-Cyrl-CS"/>
        </w:rPr>
        <w:t xml:space="preserve"> </w:t>
      </w:r>
      <w:r w:rsidRPr="00EE617D">
        <w:rPr>
          <w:lang w:val="sr-Cyrl-CS"/>
        </w:rPr>
        <w:t>funkcija</w:t>
      </w:r>
      <w:r w:rsidR="009D2B4D" w:rsidRPr="00EE617D">
        <w:rPr>
          <w:lang w:val="sr-Cyrl-CS"/>
        </w:rPr>
        <w:t xml:space="preserve"> </w:t>
      </w:r>
      <w:r w:rsidRPr="00EE617D">
        <w:rPr>
          <w:lang w:val="sr-Cyrl-CS"/>
        </w:rPr>
        <w:t>i</w:t>
      </w:r>
      <w:r w:rsidR="009D2B4D" w:rsidRPr="00EE617D">
        <w:rPr>
          <w:lang w:val="sr-Cyrl-CS"/>
        </w:rPr>
        <w:t xml:space="preserve"> </w:t>
      </w:r>
      <w:r w:rsidRPr="00EE617D">
        <w:rPr>
          <w:lang w:val="sr-Cyrl-CS"/>
        </w:rPr>
        <w:t>uvećanje</w:t>
      </w:r>
      <w:r w:rsidR="009D2B4D" w:rsidRPr="00EE617D">
        <w:rPr>
          <w:lang w:val="sr-Cyrl-CS"/>
        </w:rPr>
        <w:t xml:space="preserve"> </w:t>
      </w:r>
      <w:r w:rsidRPr="00EE617D">
        <w:rPr>
          <w:lang w:val="sr-Cyrl-CS"/>
        </w:rPr>
        <w:t>stepena</w:t>
      </w:r>
      <w:r w:rsidR="009D2B4D" w:rsidRPr="00EE617D">
        <w:rPr>
          <w:lang w:val="sr-Cyrl-CS"/>
        </w:rPr>
        <w:t xml:space="preserve"> </w:t>
      </w:r>
      <w:r w:rsidRPr="00EE617D">
        <w:rPr>
          <w:lang w:val="sr-Cyrl-CS"/>
        </w:rPr>
        <w:t>šumovitosti</w:t>
      </w:r>
      <w:r w:rsidR="009D2B4D" w:rsidRPr="00EE617D">
        <w:rPr>
          <w:lang w:val="sr-Cyrl-CS"/>
        </w:rPr>
        <w:t>.</w:t>
      </w:r>
    </w:p>
    <w:p w:rsidR="007C4F89" w:rsidRPr="00EE617D" w:rsidRDefault="007C4F89" w:rsidP="007C4F89">
      <w:pPr>
        <w:spacing w:line="276" w:lineRule="auto"/>
        <w:ind w:firstLine="720"/>
        <w:jc w:val="both"/>
        <w:rPr>
          <w:lang w:val="sr-Cyrl-CS"/>
        </w:rPr>
      </w:pPr>
    </w:p>
    <w:p w:rsidR="009D2B4D" w:rsidRPr="00EE617D" w:rsidRDefault="00321BC8" w:rsidP="007C4F89">
      <w:pPr>
        <w:spacing w:line="276" w:lineRule="auto"/>
        <w:ind w:firstLine="720"/>
        <w:jc w:val="both"/>
        <w:rPr>
          <w:lang w:val="sr-Latn-CS"/>
        </w:rPr>
      </w:pPr>
      <w:r w:rsidRPr="00EE617D">
        <w:rPr>
          <w:lang w:val="sr-Latn-CS"/>
        </w:rPr>
        <w:t>Planiranje</w:t>
      </w:r>
      <w:r w:rsidR="009D2B4D" w:rsidRPr="00EE617D">
        <w:rPr>
          <w:lang w:val="sr-Latn-CS"/>
        </w:rPr>
        <w:t xml:space="preserve"> </w:t>
      </w:r>
      <w:r w:rsidRPr="00EE617D">
        <w:rPr>
          <w:lang w:val="sr-Latn-CS"/>
        </w:rPr>
        <w:t>gazdovanja</w:t>
      </w:r>
      <w:r w:rsidR="009D2B4D" w:rsidRPr="00EE617D">
        <w:rPr>
          <w:lang w:val="sr-Latn-CS"/>
        </w:rPr>
        <w:t xml:space="preserve"> </w:t>
      </w:r>
      <w:r w:rsidRPr="00EE617D">
        <w:rPr>
          <w:lang w:val="sr-Latn-CS"/>
        </w:rPr>
        <w:t>šumama</w:t>
      </w:r>
      <w:r w:rsidR="009D2B4D" w:rsidRPr="00EE617D">
        <w:rPr>
          <w:lang w:val="sr-Latn-CS"/>
        </w:rPr>
        <w:t xml:space="preserve">, </w:t>
      </w:r>
      <w:r w:rsidRPr="00EE617D">
        <w:rPr>
          <w:lang w:val="sr-Latn-CS"/>
        </w:rPr>
        <w:t>sprovođenje</w:t>
      </w:r>
      <w:r w:rsidR="009D2B4D" w:rsidRPr="00EE617D">
        <w:rPr>
          <w:lang w:val="sr-Latn-CS"/>
        </w:rPr>
        <w:t xml:space="preserve"> </w:t>
      </w:r>
      <w:r w:rsidRPr="00EE617D">
        <w:rPr>
          <w:lang w:val="sr-Latn-CS"/>
        </w:rPr>
        <w:t>mera</w:t>
      </w:r>
      <w:r w:rsidR="009D2B4D" w:rsidRPr="00EE617D">
        <w:rPr>
          <w:lang w:val="sr-Latn-CS"/>
        </w:rPr>
        <w:t xml:space="preserve"> </w:t>
      </w:r>
      <w:r w:rsidRPr="00EE617D">
        <w:rPr>
          <w:lang w:val="sr-Latn-CS"/>
        </w:rPr>
        <w:t>i</w:t>
      </w:r>
      <w:r w:rsidR="009D2B4D" w:rsidRPr="00EE617D">
        <w:rPr>
          <w:lang w:val="sr-Latn-CS"/>
        </w:rPr>
        <w:t xml:space="preserve"> </w:t>
      </w:r>
      <w:r w:rsidRPr="00EE617D">
        <w:rPr>
          <w:lang w:val="sr-Latn-CS"/>
        </w:rPr>
        <w:t>radova</w:t>
      </w:r>
      <w:r w:rsidR="009D2B4D" w:rsidRPr="00EE617D">
        <w:rPr>
          <w:lang w:val="sr-Latn-CS"/>
        </w:rPr>
        <w:t xml:space="preserve"> </w:t>
      </w:r>
      <w:r w:rsidRPr="00EE617D">
        <w:rPr>
          <w:lang w:val="sr-Latn-CS"/>
        </w:rPr>
        <w:t>na</w:t>
      </w:r>
      <w:r w:rsidR="009D2B4D" w:rsidRPr="00EE617D">
        <w:rPr>
          <w:lang w:val="sr-Latn-CS"/>
        </w:rPr>
        <w:t xml:space="preserve"> </w:t>
      </w:r>
      <w:r w:rsidRPr="00EE617D">
        <w:rPr>
          <w:lang w:val="sr-Latn-CS"/>
        </w:rPr>
        <w:t>objektima</w:t>
      </w:r>
      <w:r w:rsidR="009D2B4D" w:rsidRPr="00EE617D">
        <w:rPr>
          <w:lang w:val="sr-Latn-CS"/>
        </w:rPr>
        <w:t xml:space="preserve"> </w:t>
      </w:r>
      <w:r w:rsidRPr="00EE617D">
        <w:rPr>
          <w:lang w:val="sr-Latn-CS"/>
        </w:rPr>
        <w:t>pod</w:t>
      </w:r>
      <w:r w:rsidR="009D2B4D" w:rsidRPr="00EE617D">
        <w:rPr>
          <w:lang w:val="sr-Latn-CS"/>
        </w:rPr>
        <w:t xml:space="preserve"> </w:t>
      </w:r>
      <w:r w:rsidRPr="00EE617D">
        <w:rPr>
          <w:lang w:val="sr-Latn-CS"/>
        </w:rPr>
        <w:t>posebnim</w:t>
      </w:r>
      <w:r w:rsidR="009D2B4D" w:rsidRPr="00EE617D">
        <w:rPr>
          <w:lang w:val="sr-Latn-CS"/>
        </w:rPr>
        <w:t xml:space="preserve"> </w:t>
      </w:r>
      <w:r w:rsidRPr="00EE617D">
        <w:rPr>
          <w:lang w:val="sr-Latn-CS"/>
        </w:rPr>
        <w:t>režimima</w:t>
      </w:r>
      <w:r w:rsidR="009D2B4D" w:rsidRPr="00EE617D">
        <w:rPr>
          <w:lang w:val="sr-Latn-CS"/>
        </w:rPr>
        <w:t xml:space="preserve"> </w:t>
      </w:r>
      <w:r w:rsidRPr="00EE617D">
        <w:rPr>
          <w:lang w:val="sr-Latn-CS"/>
        </w:rPr>
        <w:t>zaštite</w:t>
      </w:r>
      <w:r w:rsidR="009D2B4D" w:rsidRPr="00EE617D">
        <w:rPr>
          <w:lang w:val="sr-Latn-CS"/>
        </w:rPr>
        <w:t xml:space="preserve"> </w:t>
      </w:r>
      <w:r w:rsidRPr="00EE617D">
        <w:rPr>
          <w:lang w:val="sr-Latn-CS"/>
        </w:rPr>
        <w:t>vršiće</w:t>
      </w:r>
      <w:r w:rsidR="009D2B4D" w:rsidRPr="00EE617D">
        <w:rPr>
          <w:lang w:val="sr-Latn-CS"/>
        </w:rPr>
        <w:t xml:space="preserve"> </w:t>
      </w:r>
      <w:r w:rsidRPr="00EE617D">
        <w:rPr>
          <w:lang w:val="sr-Latn-CS"/>
        </w:rPr>
        <w:t>se</w:t>
      </w:r>
      <w:r w:rsidR="009D2B4D" w:rsidRPr="00EE617D">
        <w:rPr>
          <w:lang w:val="sr-Latn-CS"/>
        </w:rPr>
        <w:t xml:space="preserve"> </w:t>
      </w:r>
      <w:r w:rsidRPr="00EE617D">
        <w:rPr>
          <w:lang w:val="sr-Latn-CS"/>
        </w:rPr>
        <w:t>u</w:t>
      </w:r>
      <w:r w:rsidR="009D2B4D" w:rsidRPr="00EE617D">
        <w:rPr>
          <w:lang w:val="sr-Latn-CS"/>
        </w:rPr>
        <w:t xml:space="preserve"> </w:t>
      </w:r>
      <w:r w:rsidRPr="00EE617D">
        <w:rPr>
          <w:lang w:val="sr-Latn-CS"/>
        </w:rPr>
        <w:t>skladu</w:t>
      </w:r>
      <w:r w:rsidR="009D2B4D" w:rsidRPr="00EE617D">
        <w:rPr>
          <w:lang w:val="sr-Latn-CS"/>
        </w:rPr>
        <w:t xml:space="preserve"> </w:t>
      </w:r>
      <w:r w:rsidRPr="00EE617D">
        <w:rPr>
          <w:lang w:val="sr-Latn-CS"/>
        </w:rPr>
        <w:t>sa</w:t>
      </w:r>
      <w:r w:rsidR="009D2B4D" w:rsidRPr="00EE617D">
        <w:rPr>
          <w:lang w:val="sr-Latn-CS"/>
        </w:rPr>
        <w:t xml:space="preserve"> </w:t>
      </w:r>
      <w:r w:rsidRPr="00EE617D">
        <w:rPr>
          <w:lang w:val="sr-Latn-CS"/>
        </w:rPr>
        <w:t>aktima</w:t>
      </w:r>
      <w:r w:rsidR="009D2B4D" w:rsidRPr="00EE617D">
        <w:rPr>
          <w:lang w:val="sr-Latn-CS"/>
        </w:rPr>
        <w:t xml:space="preserve"> </w:t>
      </w:r>
      <w:r w:rsidRPr="00EE617D">
        <w:rPr>
          <w:lang w:val="sr-Latn-CS"/>
        </w:rPr>
        <w:t>proglašenja</w:t>
      </w:r>
      <w:r w:rsidR="009D2B4D" w:rsidRPr="00EE617D">
        <w:rPr>
          <w:lang w:val="sr-Latn-CS"/>
        </w:rPr>
        <w:t xml:space="preserve">, </w:t>
      </w:r>
      <w:r w:rsidRPr="00EE617D">
        <w:rPr>
          <w:lang w:val="sr-Latn-CS"/>
        </w:rPr>
        <w:t>prostorno</w:t>
      </w:r>
      <w:r w:rsidR="009D2B4D" w:rsidRPr="00EE617D">
        <w:rPr>
          <w:lang w:val="sr-Latn-CS"/>
        </w:rPr>
        <w:t xml:space="preserve"> </w:t>
      </w:r>
      <w:r w:rsidRPr="00EE617D">
        <w:rPr>
          <w:lang w:val="sr-Latn-CS"/>
        </w:rPr>
        <w:t>planske</w:t>
      </w:r>
      <w:r w:rsidR="009D2B4D" w:rsidRPr="00EE617D">
        <w:rPr>
          <w:lang w:val="sr-Latn-CS"/>
        </w:rPr>
        <w:t xml:space="preserve"> </w:t>
      </w:r>
      <w:r w:rsidRPr="00EE617D">
        <w:rPr>
          <w:lang w:val="sr-Latn-CS"/>
        </w:rPr>
        <w:t>dokumentacije</w:t>
      </w:r>
      <w:r w:rsidR="009D2B4D" w:rsidRPr="00EE617D">
        <w:rPr>
          <w:lang w:val="sr-Latn-CS"/>
        </w:rPr>
        <w:t xml:space="preserve"> </w:t>
      </w:r>
      <w:r w:rsidRPr="00EE617D">
        <w:rPr>
          <w:lang w:val="sr-Latn-CS"/>
        </w:rPr>
        <w:t>i</w:t>
      </w:r>
      <w:r w:rsidR="009D2B4D" w:rsidRPr="00EE617D">
        <w:rPr>
          <w:lang w:val="sr-Latn-CS"/>
        </w:rPr>
        <w:t xml:space="preserve"> </w:t>
      </w:r>
      <w:r w:rsidRPr="00EE617D">
        <w:rPr>
          <w:lang w:val="sr-Latn-CS"/>
        </w:rPr>
        <w:t>međusobne</w:t>
      </w:r>
      <w:r w:rsidR="009D2B4D" w:rsidRPr="00EE617D">
        <w:rPr>
          <w:lang w:val="sr-Latn-CS"/>
        </w:rPr>
        <w:t xml:space="preserve"> </w:t>
      </w:r>
      <w:r w:rsidRPr="00EE617D">
        <w:rPr>
          <w:lang w:val="sr-Latn-CS"/>
        </w:rPr>
        <w:t>usaglašenosti</w:t>
      </w:r>
      <w:r w:rsidR="009D2B4D" w:rsidRPr="00EE617D">
        <w:rPr>
          <w:lang w:val="sr-Latn-CS"/>
        </w:rPr>
        <w:t xml:space="preserve"> (</w:t>
      </w:r>
      <w:r w:rsidRPr="00EE617D">
        <w:rPr>
          <w:lang w:val="sr-Latn-CS"/>
        </w:rPr>
        <w:t>Opšte</w:t>
      </w:r>
      <w:r w:rsidR="009D2B4D" w:rsidRPr="00EE617D">
        <w:rPr>
          <w:lang w:val="sr-Latn-CS"/>
        </w:rPr>
        <w:t xml:space="preserve"> </w:t>
      </w:r>
      <w:r w:rsidRPr="00EE617D">
        <w:rPr>
          <w:lang w:val="sr-Latn-CS"/>
        </w:rPr>
        <w:t>osnove</w:t>
      </w:r>
      <w:r w:rsidR="009D2B4D" w:rsidRPr="00EE617D">
        <w:rPr>
          <w:lang w:val="sr-Latn-CS"/>
        </w:rPr>
        <w:t xml:space="preserve"> </w:t>
      </w:r>
      <w:r w:rsidRPr="00EE617D">
        <w:rPr>
          <w:lang w:val="sr-Latn-CS"/>
        </w:rPr>
        <w:t>gazdovanja</w:t>
      </w:r>
      <w:r w:rsidR="009D2B4D" w:rsidRPr="00EE617D">
        <w:rPr>
          <w:lang w:val="sr-Latn-CS"/>
        </w:rPr>
        <w:t xml:space="preserve"> </w:t>
      </w:r>
      <w:r w:rsidRPr="00EE617D">
        <w:rPr>
          <w:lang w:val="sr-Latn-CS"/>
        </w:rPr>
        <w:t>šumama</w:t>
      </w:r>
      <w:r w:rsidR="009D2B4D" w:rsidRPr="00EE617D">
        <w:rPr>
          <w:lang w:val="sr-Latn-CS"/>
        </w:rPr>
        <w:t xml:space="preserve">, </w:t>
      </w:r>
      <w:r w:rsidRPr="00EE617D">
        <w:rPr>
          <w:lang w:val="sr-Latn-CS"/>
        </w:rPr>
        <w:t>Program</w:t>
      </w:r>
      <w:r w:rsidR="009D2B4D" w:rsidRPr="00EE617D">
        <w:rPr>
          <w:lang w:val="sr-Latn-CS"/>
        </w:rPr>
        <w:t xml:space="preserve"> </w:t>
      </w:r>
      <w:r w:rsidRPr="00EE617D">
        <w:rPr>
          <w:lang w:val="sr-Latn-CS"/>
        </w:rPr>
        <w:t>zaštite</w:t>
      </w:r>
      <w:r w:rsidR="009D2B4D" w:rsidRPr="00EE617D">
        <w:rPr>
          <w:lang w:val="sr-Latn-CS"/>
        </w:rPr>
        <w:t xml:space="preserve"> </w:t>
      </w:r>
      <w:r w:rsidRPr="00EE617D">
        <w:rPr>
          <w:lang w:val="sr-Latn-CS"/>
        </w:rPr>
        <w:t>i</w:t>
      </w:r>
      <w:r w:rsidR="009D2B4D" w:rsidRPr="00EE617D">
        <w:rPr>
          <w:lang w:val="sr-Latn-CS"/>
        </w:rPr>
        <w:t xml:space="preserve"> </w:t>
      </w:r>
      <w:r w:rsidRPr="00EE617D">
        <w:rPr>
          <w:lang w:val="sr-Latn-CS"/>
        </w:rPr>
        <w:t>razvoja</w:t>
      </w:r>
      <w:r w:rsidR="009D2B4D" w:rsidRPr="00EE617D">
        <w:rPr>
          <w:lang w:val="sr-Latn-CS"/>
        </w:rPr>
        <w:t xml:space="preserve">, </w:t>
      </w:r>
      <w:r w:rsidRPr="00EE617D">
        <w:rPr>
          <w:lang w:val="sr-Latn-CS"/>
        </w:rPr>
        <w:t>Lovne</w:t>
      </w:r>
      <w:r w:rsidR="009D2B4D" w:rsidRPr="00EE617D">
        <w:rPr>
          <w:lang w:val="sr-Latn-CS"/>
        </w:rPr>
        <w:t xml:space="preserve"> </w:t>
      </w:r>
      <w:r w:rsidRPr="00EE617D">
        <w:rPr>
          <w:lang w:val="sr-Latn-CS"/>
        </w:rPr>
        <w:t>osnove</w:t>
      </w:r>
      <w:r w:rsidR="009D2B4D" w:rsidRPr="00EE617D">
        <w:rPr>
          <w:lang w:val="sr-Latn-CS"/>
        </w:rPr>
        <w:t xml:space="preserve">, </w:t>
      </w:r>
      <w:r w:rsidRPr="00EE617D">
        <w:rPr>
          <w:lang w:val="sr-Latn-CS"/>
        </w:rPr>
        <w:t>Godišnji</w:t>
      </w:r>
      <w:r w:rsidR="009D2B4D" w:rsidRPr="00EE617D">
        <w:rPr>
          <w:lang w:val="sr-Latn-CS"/>
        </w:rPr>
        <w:t xml:space="preserve"> </w:t>
      </w:r>
      <w:r w:rsidRPr="00EE617D">
        <w:rPr>
          <w:lang w:val="sr-Latn-CS"/>
        </w:rPr>
        <w:t>i</w:t>
      </w:r>
      <w:r w:rsidR="009D2B4D" w:rsidRPr="00EE617D">
        <w:rPr>
          <w:lang w:val="sr-Latn-CS"/>
        </w:rPr>
        <w:t xml:space="preserve"> </w:t>
      </w:r>
      <w:r w:rsidRPr="00EE617D">
        <w:rPr>
          <w:lang w:val="sr-Latn-CS"/>
        </w:rPr>
        <w:t>izvođečki</w:t>
      </w:r>
      <w:r w:rsidR="009D2B4D" w:rsidRPr="00EE617D">
        <w:rPr>
          <w:lang w:val="sr-Latn-CS"/>
        </w:rPr>
        <w:t xml:space="preserve"> </w:t>
      </w:r>
      <w:r w:rsidRPr="00EE617D">
        <w:rPr>
          <w:lang w:val="sr-Latn-CS"/>
        </w:rPr>
        <w:t>planovi</w:t>
      </w:r>
      <w:r w:rsidR="009D2B4D" w:rsidRPr="00EE617D">
        <w:rPr>
          <w:lang w:val="sr-Latn-CS"/>
        </w:rPr>
        <w:t xml:space="preserve"> </w:t>
      </w:r>
      <w:r w:rsidRPr="00EE617D">
        <w:rPr>
          <w:lang w:val="sr-Latn-CS"/>
        </w:rPr>
        <w:t>i</w:t>
      </w:r>
      <w:r w:rsidR="009D2B4D" w:rsidRPr="00EE617D">
        <w:rPr>
          <w:lang w:val="sr-Latn-CS"/>
        </w:rPr>
        <w:t xml:space="preserve"> </w:t>
      </w:r>
      <w:r w:rsidRPr="00EE617D">
        <w:rPr>
          <w:lang w:val="sr-Latn-CS"/>
        </w:rPr>
        <w:t>dr</w:t>
      </w:r>
      <w:r w:rsidR="009D2B4D" w:rsidRPr="00EE617D">
        <w:rPr>
          <w:lang w:val="sr-Latn-CS"/>
        </w:rPr>
        <w:t>.</w:t>
      </w:r>
      <w:r w:rsidR="00906B52" w:rsidRPr="00EE617D">
        <w:rPr>
          <w:lang w:val="sr-Latn-CS"/>
        </w:rPr>
        <w:t>).</w:t>
      </w:r>
    </w:p>
    <w:p w:rsidR="00DD4F55" w:rsidRPr="00EE617D" w:rsidRDefault="00321BC8" w:rsidP="00585EE4">
      <w:pPr>
        <w:spacing w:line="276" w:lineRule="auto"/>
        <w:ind w:firstLine="720"/>
        <w:jc w:val="both"/>
        <w:rPr>
          <w:lang w:val="sr-Cyrl-CS"/>
        </w:rPr>
      </w:pPr>
      <w:r w:rsidRPr="00EE617D">
        <w:rPr>
          <w:lang w:val="sr-Latn-CS"/>
        </w:rPr>
        <w:t>Svi</w:t>
      </w:r>
      <w:r w:rsidR="0065598C" w:rsidRPr="00EE617D">
        <w:rPr>
          <w:lang w:val="sr-Latn-CS"/>
        </w:rPr>
        <w:t xml:space="preserve"> </w:t>
      </w:r>
      <w:r w:rsidRPr="00EE617D">
        <w:rPr>
          <w:lang w:val="sr-Latn-CS"/>
        </w:rPr>
        <w:t>definisani</w:t>
      </w:r>
      <w:r w:rsidR="0065598C" w:rsidRPr="00EE617D">
        <w:rPr>
          <w:lang w:val="sr-Latn-CS"/>
        </w:rPr>
        <w:t xml:space="preserve"> </w:t>
      </w:r>
      <w:r w:rsidRPr="00EE617D">
        <w:rPr>
          <w:lang w:val="sr-Latn-CS"/>
        </w:rPr>
        <w:t>opšti</w:t>
      </w:r>
      <w:r w:rsidR="0065598C" w:rsidRPr="00EE617D">
        <w:rPr>
          <w:lang w:val="sr-Latn-CS"/>
        </w:rPr>
        <w:t xml:space="preserve"> </w:t>
      </w:r>
      <w:r w:rsidRPr="00EE617D">
        <w:rPr>
          <w:lang w:val="sr-Latn-CS"/>
        </w:rPr>
        <w:t>ciljevi</w:t>
      </w:r>
      <w:r w:rsidR="0065598C" w:rsidRPr="00EE617D">
        <w:rPr>
          <w:lang w:val="sr-Latn-CS"/>
        </w:rPr>
        <w:t xml:space="preserve"> </w:t>
      </w:r>
      <w:r w:rsidRPr="00EE617D">
        <w:rPr>
          <w:lang w:val="sr-Latn-CS"/>
        </w:rPr>
        <w:t>gazdovanja</w:t>
      </w:r>
      <w:r w:rsidR="0065598C" w:rsidRPr="00EE617D">
        <w:rPr>
          <w:lang w:val="sr-Latn-CS"/>
        </w:rPr>
        <w:t xml:space="preserve"> </w:t>
      </w:r>
      <w:r w:rsidRPr="00EE617D">
        <w:rPr>
          <w:lang w:val="sr-Latn-CS"/>
        </w:rPr>
        <w:t>šumama</w:t>
      </w:r>
      <w:r w:rsidR="0065598C" w:rsidRPr="00EE617D">
        <w:rPr>
          <w:lang w:val="sr-Latn-CS"/>
        </w:rPr>
        <w:t xml:space="preserve"> </w:t>
      </w:r>
      <w:r w:rsidRPr="00EE617D">
        <w:rPr>
          <w:lang w:val="sr-Latn-CS"/>
        </w:rPr>
        <w:t>u</w:t>
      </w:r>
      <w:r w:rsidR="0065598C" w:rsidRPr="00EE617D">
        <w:rPr>
          <w:lang w:val="sr-Latn-CS"/>
        </w:rPr>
        <w:t xml:space="preserve"> </w:t>
      </w:r>
      <w:r w:rsidRPr="00EE617D">
        <w:rPr>
          <w:lang w:val="sr-Latn-CS"/>
        </w:rPr>
        <w:t>odnosu</w:t>
      </w:r>
      <w:r w:rsidR="0065598C" w:rsidRPr="00EE617D">
        <w:rPr>
          <w:lang w:val="sr-Latn-CS"/>
        </w:rPr>
        <w:t xml:space="preserve"> </w:t>
      </w:r>
      <w:r w:rsidRPr="00EE617D">
        <w:rPr>
          <w:lang w:val="sr-Latn-CS"/>
        </w:rPr>
        <w:t>na</w:t>
      </w:r>
      <w:r w:rsidR="0065598C" w:rsidRPr="00EE617D">
        <w:rPr>
          <w:lang w:val="sr-Latn-CS"/>
        </w:rPr>
        <w:t xml:space="preserve"> </w:t>
      </w:r>
      <w:r w:rsidRPr="00EE617D">
        <w:rPr>
          <w:lang w:val="sr-Latn-CS"/>
        </w:rPr>
        <w:t>vremensku</w:t>
      </w:r>
      <w:r w:rsidR="0065598C" w:rsidRPr="00EE617D">
        <w:rPr>
          <w:lang w:val="sr-Latn-CS"/>
        </w:rPr>
        <w:t xml:space="preserve"> </w:t>
      </w:r>
      <w:r w:rsidRPr="00EE617D">
        <w:rPr>
          <w:lang w:val="sr-Latn-CS"/>
        </w:rPr>
        <w:t>distancu</w:t>
      </w:r>
      <w:r w:rsidR="0065598C" w:rsidRPr="00EE617D">
        <w:rPr>
          <w:lang w:val="sr-Latn-CS"/>
        </w:rPr>
        <w:t xml:space="preserve"> </w:t>
      </w:r>
      <w:r w:rsidRPr="00EE617D">
        <w:rPr>
          <w:lang w:val="sr-Latn-CS"/>
        </w:rPr>
        <w:t>imaju</w:t>
      </w:r>
      <w:r w:rsidR="0065598C" w:rsidRPr="00EE617D">
        <w:rPr>
          <w:lang w:val="sr-Latn-CS"/>
        </w:rPr>
        <w:t xml:space="preserve"> </w:t>
      </w:r>
      <w:r w:rsidRPr="00EE617D">
        <w:rPr>
          <w:lang w:val="sr-Latn-CS"/>
        </w:rPr>
        <w:t>karakter</w:t>
      </w:r>
      <w:r w:rsidR="0065598C" w:rsidRPr="00EE617D">
        <w:rPr>
          <w:lang w:val="sr-Latn-CS"/>
        </w:rPr>
        <w:t xml:space="preserve"> </w:t>
      </w:r>
      <w:r w:rsidRPr="00EE617D">
        <w:rPr>
          <w:lang w:val="sr-Latn-CS"/>
        </w:rPr>
        <w:t>kratkoročnosti</w:t>
      </w:r>
      <w:r w:rsidR="0065598C" w:rsidRPr="00EE617D">
        <w:rPr>
          <w:lang w:val="sr-Latn-CS"/>
        </w:rPr>
        <w:t xml:space="preserve">, </w:t>
      </w:r>
      <w:r w:rsidRPr="00EE617D">
        <w:rPr>
          <w:lang w:val="sr-Latn-CS"/>
        </w:rPr>
        <w:t>dugoročnosti</w:t>
      </w:r>
      <w:r w:rsidR="0065598C" w:rsidRPr="00EE617D">
        <w:rPr>
          <w:lang w:val="sr-Latn-CS"/>
        </w:rPr>
        <w:t xml:space="preserve"> </w:t>
      </w:r>
      <w:r w:rsidRPr="00EE617D">
        <w:rPr>
          <w:lang w:val="sr-Latn-CS"/>
        </w:rPr>
        <w:t>i</w:t>
      </w:r>
      <w:r w:rsidR="0065598C" w:rsidRPr="00EE617D">
        <w:rPr>
          <w:lang w:val="sr-Latn-CS"/>
        </w:rPr>
        <w:t xml:space="preserve"> </w:t>
      </w:r>
      <w:r w:rsidRPr="00EE617D">
        <w:rPr>
          <w:lang w:val="sr-Latn-CS"/>
        </w:rPr>
        <w:t>stalnosti</w:t>
      </w:r>
      <w:r w:rsidR="0065598C" w:rsidRPr="00EE617D">
        <w:rPr>
          <w:lang w:val="sr-Latn-CS"/>
        </w:rPr>
        <w:t xml:space="preserve">. </w:t>
      </w:r>
      <w:r w:rsidRPr="00EE617D">
        <w:rPr>
          <w:lang w:val="sr-Latn-CS"/>
        </w:rPr>
        <w:t>Sanacija</w:t>
      </w:r>
      <w:r w:rsidR="0065598C" w:rsidRPr="00EE617D">
        <w:rPr>
          <w:lang w:val="sr-Latn-CS"/>
        </w:rPr>
        <w:t xml:space="preserve"> </w:t>
      </w:r>
      <w:r w:rsidRPr="00EE617D">
        <w:rPr>
          <w:lang w:val="sr-Latn-CS"/>
        </w:rPr>
        <w:t>svih</w:t>
      </w:r>
      <w:r w:rsidR="0065598C" w:rsidRPr="00EE617D">
        <w:rPr>
          <w:lang w:val="sr-Latn-CS"/>
        </w:rPr>
        <w:t xml:space="preserve"> </w:t>
      </w:r>
      <w:r w:rsidRPr="00EE617D">
        <w:rPr>
          <w:lang w:val="sr-Latn-CS"/>
        </w:rPr>
        <w:t>degradiranih</w:t>
      </w:r>
      <w:r w:rsidR="0065598C" w:rsidRPr="00EE617D">
        <w:rPr>
          <w:lang w:val="sr-Cyrl-CS"/>
        </w:rPr>
        <w:t xml:space="preserve"> </w:t>
      </w:r>
      <w:r w:rsidRPr="00EE617D">
        <w:rPr>
          <w:lang w:val="sr-Latn-CS"/>
        </w:rPr>
        <w:t>stanja</w:t>
      </w:r>
      <w:r w:rsidR="0065598C" w:rsidRPr="00EE617D">
        <w:rPr>
          <w:lang w:val="sr-Latn-CS"/>
        </w:rPr>
        <w:t xml:space="preserve"> </w:t>
      </w:r>
      <w:r w:rsidRPr="00EE617D">
        <w:rPr>
          <w:lang w:val="sr-Cyrl-CS"/>
        </w:rPr>
        <w:t>i</w:t>
      </w:r>
      <w:r w:rsidR="0065598C" w:rsidRPr="00EE617D">
        <w:rPr>
          <w:lang w:val="sr-Cyrl-CS"/>
        </w:rPr>
        <w:t xml:space="preserve"> </w:t>
      </w:r>
      <w:r w:rsidRPr="00EE617D">
        <w:rPr>
          <w:lang w:val="sr-Cyrl-CS"/>
        </w:rPr>
        <w:t>konverzija</w:t>
      </w:r>
      <w:r w:rsidR="0065598C" w:rsidRPr="00EE617D">
        <w:rPr>
          <w:lang w:val="sr-Latn-CS"/>
        </w:rPr>
        <w:t xml:space="preserve"> </w:t>
      </w:r>
      <w:r w:rsidRPr="00EE617D">
        <w:rPr>
          <w:lang w:val="sr-Latn-CS"/>
        </w:rPr>
        <w:t>ima</w:t>
      </w:r>
      <w:r w:rsidR="0065598C" w:rsidRPr="00EE617D">
        <w:rPr>
          <w:lang w:val="sr-Latn-CS"/>
        </w:rPr>
        <w:t xml:space="preserve"> </w:t>
      </w:r>
      <w:r w:rsidRPr="00EE617D">
        <w:rPr>
          <w:lang w:val="sr-Latn-CS"/>
        </w:rPr>
        <w:t>karakter</w:t>
      </w:r>
      <w:r w:rsidR="0065598C" w:rsidRPr="00EE617D">
        <w:rPr>
          <w:lang w:val="sr-Latn-CS"/>
        </w:rPr>
        <w:t xml:space="preserve"> </w:t>
      </w:r>
      <w:r w:rsidRPr="00EE617D">
        <w:rPr>
          <w:lang w:val="sr-Latn-CS"/>
        </w:rPr>
        <w:t>hitnosti</w:t>
      </w:r>
      <w:r w:rsidR="0065598C" w:rsidRPr="00EE617D">
        <w:rPr>
          <w:lang w:val="sr-Latn-CS"/>
        </w:rPr>
        <w:t xml:space="preserve"> </w:t>
      </w:r>
      <w:r w:rsidRPr="00EE617D">
        <w:rPr>
          <w:lang w:val="sr-Latn-CS"/>
        </w:rPr>
        <w:t>kako</w:t>
      </w:r>
      <w:r w:rsidR="0065598C" w:rsidRPr="00EE617D">
        <w:rPr>
          <w:lang w:val="sr-Latn-CS"/>
        </w:rPr>
        <w:t xml:space="preserve"> </w:t>
      </w:r>
      <w:r w:rsidRPr="00EE617D">
        <w:rPr>
          <w:lang w:val="sr-Latn-CS"/>
        </w:rPr>
        <w:t>bi</w:t>
      </w:r>
      <w:r w:rsidR="0065598C" w:rsidRPr="00EE617D">
        <w:rPr>
          <w:lang w:val="sr-Latn-CS"/>
        </w:rPr>
        <w:t xml:space="preserve"> </w:t>
      </w:r>
      <w:r w:rsidRPr="00EE617D">
        <w:rPr>
          <w:lang w:val="sr-Latn-CS"/>
        </w:rPr>
        <w:t>šumske</w:t>
      </w:r>
      <w:r w:rsidR="0065598C" w:rsidRPr="00EE617D">
        <w:rPr>
          <w:lang w:val="sr-Latn-CS"/>
        </w:rPr>
        <w:t xml:space="preserve"> </w:t>
      </w:r>
      <w:r w:rsidRPr="00EE617D">
        <w:rPr>
          <w:lang w:val="sr-Latn-CS"/>
        </w:rPr>
        <w:t>sastojine</w:t>
      </w:r>
      <w:r w:rsidR="0065598C" w:rsidRPr="00EE617D">
        <w:rPr>
          <w:lang w:val="sr-Latn-CS"/>
        </w:rPr>
        <w:t xml:space="preserve"> </w:t>
      </w:r>
      <w:r w:rsidRPr="00EE617D">
        <w:rPr>
          <w:lang w:val="sr-Latn-CS"/>
        </w:rPr>
        <w:t>što</w:t>
      </w:r>
      <w:r w:rsidR="0065598C" w:rsidRPr="00EE617D">
        <w:rPr>
          <w:lang w:val="sr-Latn-CS"/>
        </w:rPr>
        <w:t xml:space="preserve"> </w:t>
      </w:r>
      <w:r w:rsidRPr="00EE617D">
        <w:rPr>
          <w:lang w:val="sr-Latn-CS"/>
        </w:rPr>
        <w:t>pre</w:t>
      </w:r>
      <w:r w:rsidR="0065598C" w:rsidRPr="00EE617D">
        <w:rPr>
          <w:lang w:val="sr-Latn-CS"/>
        </w:rPr>
        <w:t xml:space="preserve"> </w:t>
      </w:r>
      <w:r w:rsidRPr="00EE617D">
        <w:rPr>
          <w:lang w:val="sr-Latn-CS"/>
        </w:rPr>
        <w:t>dale</w:t>
      </w:r>
      <w:r w:rsidR="0065598C" w:rsidRPr="00EE617D">
        <w:rPr>
          <w:lang w:val="sr-Latn-CS"/>
        </w:rPr>
        <w:t xml:space="preserve"> </w:t>
      </w:r>
      <w:r w:rsidRPr="00EE617D">
        <w:rPr>
          <w:lang w:val="sr-Latn-CS"/>
        </w:rPr>
        <w:t>efekte</w:t>
      </w:r>
      <w:r w:rsidR="0065598C" w:rsidRPr="00EE617D">
        <w:rPr>
          <w:lang w:val="sr-Latn-CS"/>
        </w:rPr>
        <w:t xml:space="preserve"> </w:t>
      </w:r>
      <w:r w:rsidRPr="00EE617D">
        <w:rPr>
          <w:lang w:val="sr-Latn-CS"/>
        </w:rPr>
        <w:t>u</w:t>
      </w:r>
      <w:r w:rsidR="0065598C" w:rsidRPr="00EE617D">
        <w:rPr>
          <w:lang w:val="sr-Latn-CS"/>
        </w:rPr>
        <w:t xml:space="preserve"> </w:t>
      </w:r>
      <w:r w:rsidRPr="00EE617D">
        <w:rPr>
          <w:lang w:val="sr-Latn-CS"/>
        </w:rPr>
        <w:t>definisanim</w:t>
      </w:r>
      <w:r w:rsidR="0065598C" w:rsidRPr="00EE617D">
        <w:rPr>
          <w:lang w:val="sr-Latn-CS"/>
        </w:rPr>
        <w:t xml:space="preserve"> </w:t>
      </w:r>
      <w:r w:rsidRPr="00EE617D">
        <w:rPr>
          <w:lang w:val="sr-Latn-CS"/>
        </w:rPr>
        <w:t>osnovnim</w:t>
      </w:r>
      <w:r w:rsidR="0065598C" w:rsidRPr="00EE617D">
        <w:rPr>
          <w:lang w:val="sr-Latn-CS"/>
        </w:rPr>
        <w:t xml:space="preserve"> </w:t>
      </w:r>
      <w:r w:rsidRPr="00EE617D">
        <w:rPr>
          <w:lang w:val="sr-Latn-CS"/>
        </w:rPr>
        <w:t>namenama</w:t>
      </w:r>
      <w:r w:rsidR="0065598C" w:rsidRPr="00EE617D">
        <w:rPr>
          <w:lang w:val="sr-Latn-CS"/>
        </w:rPr>
        <w:t xml:space="preserve">, </w:t>
      </w:r>
      <w:r w:rsidRPr="00EE617D">
        <w:rPr>
          <w:lang w:val="sr-Latn-CS"/>
        </w:rPr>
        <w:t>opšte</w:t>
      </w:r>
      <w:r w:rsidR="0065598C" w:rsidRPr="00EE617D">
        <w:rPr>
          <w:lang w:val="sr-Latn-CS"/>
        </w:rPr>
        <w:t xml:space="preserve"> </w:t>
      </w:r>
      <w:r w:rsidRPr="00EE617D">
        <w:rPr>
          <w:lang w:val="sr-Latn-CS"/>
        </w:rPr>
        <w:t>korisnim</w:t>
      </w:r>
      <w:r w:rsidR="0065598C" w:rsidRPr="00EE617D">
        <w:rPr>
          <w:lang w:val="sr-Latn-CS"/>
        </w:rPr>
        <w:t xml:space="preserve"> </w:t>
      </w:r>
      <w:r w:rsidRPr="00EE617D">
        <w:rPr>
          <w:lang w:val="sr-Latn-CS"/>
        </w:rPr>
        <w:t>i</w:t>
      </w:r>
      <w:r w:rsidR="0065598C" w:rsidRPr="00EE617D">
        <w:rPr>
          <w:lang w:val="sr-Latn-CS"/>
        </w:rPr>
        <w:t xml:space="preserve"> </w:t>
      </w:r>
      <w:r w:rsidRPr="00EE617D">
        <w:rPr>
          <w:lang w:val="sr-Latn-CS"/>
        </w:rPr>
        <w:t>proizvodnim</w:t>
      </w:r>
      <w:r w:rsidR="0065598C" w:rsidRPr="00EE617D">
        <w:rPr>
          <w:lang w:val="sr-Latn-CS"/>
        </w:rPr>
        <w:t xml:space="preserve"> </w:t>
      </w:r>
      <w:r w:rsidRPr="00EE617D">
        <w:rPr>
          <w:lang w:val="sr-Latn-CS"/>
        </w:rPr>
        <w:t>funkcijama</w:t>
      </w:r>
      <w:r w:rsidR="0065598C" w:rsidRPr="00EE617D">
        <w:rPr>
          <w:lang w:val="sr-Latn-CS"/>
        </w:rPr>
        <w:t xml:space="preserve">. </w:t>
      </w:r>
      <w:r w:rsidRPr="00EE617D">
        <w:rPr>
          <w:lang w:val="sr-Latn-CS"/>
        </w:rPr>
        <w:t>Dugoročno</w:t>
      </w:r>
      <w:r w:rsidR="0065598C" w:rsidRPr="00EE617D">
        <w:rPr>
          <w:lang w:val="sr-Latn-CS"/>
        </w:rPr>
        <w:t xml:space="preserve"> </w:t>
      </w:r>
      <w:r w:rsidRPr="00EE617D">
        <w:rPr>
          <w:lang w:val="sr-Latn-CS"/>
        </w:rPr>
        <w:t>će</w:t>
      </w:r>
      <w:r w:rsidR="0065598C" w:rsidRPr="00EE617D">
        <w:rPr>
          <w:lang w:val="sr-Latn-CS"/>
        </w:rPr>
        <w:t xml:space="preserve"> </w:t>
      </w:r>
      <w:r w:rsidRPr="00EE617D">
        <w:rPr>
          <w:lang w:val="sr-Latn-CS"/>
        </w:rPr>
        <w:t>se</w:t>
      </w:r>
      <w:r w:rsidR="0065598C" w:rsidRPr="00EE617D">
        <w:rPr>
          <w:lang w:val="sr-Latn-CS"/>
        </w:rPr>
        <w:t xml:space="preserve"> </w:t>
      </w:r>
      <w:r w:rsidRPr="00EE617D">
        <w:rPr>
          <w:lang w:val="sr-Latn-CS"/>
        </w:rPr>
        <w:t>očuvati</w:t>
      </w:r>
      <w:r w:rsidR="0065598C" w:rsidRPr="00EE617D">
        <w:rPr>
          <w:lang w:val="sr-Latn-CS"/>
        </w:rPr>
        <w:t xml:space="preserve"> </w:t>
      </w:r>
      <w:r w:rsidRPr="00EE617D">
        <w:rPr>
          <w:lang w:val="sr-Latn-CS"/>
        </w:rPr>
        <w:lastRenderedPageBreak/>
        <w:t>trajnost</w:t>
      </w:r>
      <w:r w:rsidR="0065598C" w:rsidRPr="00EE617D">
        <w:rPr>
          <w:lang w:val="sr-Latn-CS"/>
        </w:rPr>
        <w:t xml:space="preserve"> </w:t>
      </w:r>
      <w:r w:rsidRPr="00EE617D">
        <w:rPr>
          <w:lang w:val="sr-Latn-CS"/>
        </w:rPr>
        <w:t>prinosa</w:t>
      </w:r>
      <w:r w:rsidR="0065598C" w:rsidRPr="00EE617D">
        <w:rPr>
          <w:lang w:val="sr-Latn-CS"/>
        </w:rPr>
        <w:t xml:space="preserve"> </w:t>
      </w:r>
      <w:r w:rsidRPr="00EE617D">
        <w:rPr>
          <w:lang w:val="sr-Latn-CS"/>
        </w:rPr>
        <w:t>i</w:t>
      </w:r>
      <w:r w:rsidR="0065598C" w:rsidRPr="00EE617D">
        <w:rPr>
          <w:lang w:val="sr-Latn-CS"/>
        </w:rPr>
        <w:t xml:space="preserve"> </w:t>
      </w:r>
      <w:r w:rsidRPr="00EE617D">
        <w:rPr>
          <w:lang w:val="sr-Latn-CS"/>
        </w:rPr>
        <w:t>funkcionalna</w:t>
      </w:r>
      <w:r w:rsidR="0065598C" w:rsidRPr="00EE617D">
        <w:rPr>
          <w:lang w:val="sr-Latn-CS"/>
        </w:rPr>
        <w:t xml:space="preserve"> </w:t>
      </w:r>
      <w:r w:rsidRPr="00EE617D">
        <w:rPr>
          <w:lang w:val="sr-Latn-CS"/>
        </w:rPr>
        <w:t>trajnost</w:t>
      </w:r>
      <w:r w:rsidR="0065598C" w:rsidRPr="00EE617D">
        <w:rPr>
          <w:lang w:val="sr-Latn-CS"/>
        </w:rPr>
        <w:t xml:space="preserve"> </w:t>
      </w:r>
      <w:r w:rsidRPr="00EE617D">
        <w:rPr>
          <w:lang w:val="sr-Latn-CS"/>
        </w:rPr>
        <w:t>sa</w:t>
      </w:r>
      <w:r w:rsidR="0065598C" w:rsidRPr="00EE617D">
        <w:rPr>
          <w:lang w:val="sr-Latn-CS"/>
        </w:rPr>
        <w:t xml:space="preserve"> </w:t>
      </w:r>
      <w:r w:rsidRPr="00EE617D">
        <w:rPr>
          <w:lang w:val="sr-Latn-CS"/>
        </w:rPr>
        <w:t>uspostavljenjem</w:t>
      </w:r>
      <w:r w:rsidR="0065598C" w:rsidRPr="00EE617D">
        <w:rPr>
          <w:lang w:val="sr-Latn-CS"/>
        </w:rPr>
        <w:t xml:space="preserve"> </w:t>
      </w:r>
      <w:r w:rsidRPr="00EE617D">
        <w:rPr>
          <w:lang w:val="sr-Latn-CS"/>
        </w:rPr>
        <w:t>optimalnih</w:t>
      </w:r>
      <w:r w:rsidR="0065598C" w:rsidRPr="00EE617D">
        <w:rPr>
          <w:lang w:val="sr-Latn-CS"/>
        </w:rPr>
        <w:t xml:space="preserve"> </w:t>
      </w:r>
      <w:r w:rsidRPr="00EE617D">
        <w:rPr>
          <w:lang w:val="sr-Latn-CS"/>
        </w:rPr>
        <w:t>stanja</w:t>
      </w:r>
      <w:r w:rsidR="0065598C" w:rsidRPr="00EE617D">
        <w:rPr>
          <w:lang w:val="sr-Latn-CS"/>
        </w:rPr>
        <w:t xml:space="preserve">. </w:t>
      </w:r>
      <w:r w:rsidRPr="00EE617D">
        <w:rPr>
          <w:lang w:val="sr-Latn-CS"/>
        </w:rPr>
        <w:t>Zaštita</w:t>
      </w:r>
      <w:r w:rsidR="0065598C" w:rsidRPr="00EE617D">
        <w:rPr>
          <w:lang w:val="sr-Latn-CS"/>
        </w:rPr>
        <w:t xml:space="preserve"> </w:t>
      </w:r>
      <w:r w:rsidRPr="00EE617D">
        <w:rPr>
          <w:lang w:val="sr-Latn-CS"/>
        </w:rPr>
        <w:t>šuma</w:t>
      </w:r>
      <w:r w:rsidR="0065598C" w:rsidRPr="00EE617D">
        <w:rPr>
          <w:lang w:val="sr-Latn-CS"/>
        </w:rPr>
        <w:t xml:space="preserve"> </w:t>
      </w:r>
      <w:r w:rsidRPr="00EE617D">
        <w:rPr>
          <w:lang w:val="sr-Latn-CS"/>
        </w:rPr>
        <w:t>i</w:t>
      </w:r>
      <w:r w:rsidR="0065598C" w:rsidRPr="00EE617D">
        <w:rPr>
          <w:lang w:val="sr-Latn-CS"/>
        </w:rPr>
        <w:t xml:space="preserve"> </w:t>
      </w:r>
      <w:r w:rsidRPr="00EE617D">
        <w:rPr>
          <w:lang w:val="sr-Latn-CS"/>
        </w:rPr>
        <w:t>stabilnost</w:t>
      </w:r>
      <w:r w:rsidR="0065598C" w:rsidRPr="00EE617D">
        <w:rPr>
          <w:lang w:val="sr-Latn-CS"/>
        </w:rPr>
        <w:t xml:space="preserve"> </w:t>
      </w:r>
      <w:r w:rsidRPr="00EE617D">
        <w:rPr>
          <w:lang w:val="sr-Latn-CS"/>
        </w:rPr>
        <w:t>šumskih</w:t>
      </w:r>
      <w:r w:rsidR="0065598C" w:rsidRPr="00EE617D">
        <w:rPr>
          <w:lang w:val="sr-Latn-CS"/>
        </w:rPr>
        <w:t xml:space="preserve"> </w:t>
      </w:r>
      <w:r w:rsidRPr="00EE617D">
        <w:rPr>
          <w:lang w:val="sr-Latn-CS"/>
        </w:rPr>
        <w:t>ekosistema</w:t>
      </w:r>
      <w:r w:rsidR="0065598C" w:rsidRPr="00EE617D">
        <w:rPr>
          <w:lang w:val="sr-Latn-CS"/>
        </w:rPr>
        <w:t xml:space="preserve"> </w:t>
      </w:r>
      <w:r w:rsidRPr="00EE617D">
        <w:rPr>
          <w:lang w:val="sr-Latn-CS"/>
        </w:rPr>
        <w:t>stalan</w:t>
      </w:r>
      <w:r w:rsidR="0065598C" w:rsidRPr="00EE617D">
        <w:rPr>
          <w:lang w:val="sr-Latn-CS"/>
        </w:rPr>
        <w:t xml:space="preserve"> </w:t>
      </w:r>
      <w:r w:rsidRPr="00EE617D">
        <w:rPr>
          <w:lang w:val="sr-Latn-CS"/>
        </w:rPr>
        <w:t>je</w:t>
      </w:r>
      <w:r w:rsidR="0065598C" w:rsidRPr="00EE617D">
        <w:rPr>
          <w:lang w:val="sr-Latn-CS"/>
        </w:rPr>
        <w:t xml:space="preserve"> </w:t>
      </w:r>
      <w:r w:rsidRPr="00EE617D">
        <w:rPr>
          <w:lang w:val="sr-Latn-CS"/>
        </w:rPr>
        <w:t>zadatak</w:t>
      </w:r>
      <w:r w:rsidR="0065598C" w:rsidRPr="00EE617D">
        <w:rPr>
          <w:lang w:val="sr-Latn-CS"/>
        </w:rPr>
        <w:t xml:space="preserve"> </w:t>
      </w:r>
      <w:r w:rsidRPr="00EE617D">
        <w:rPr>
          <w:lang w:val="sr-Latn-CS"/>
        </w:rPr>
        <w:t>i</w:t>
      </w:r>
      <w:r w:rsidR="0065598C" w:rsidRPr="00EE617D">
        <w:rPr>
          <w:lang w:val="sr-Latn-CS"/>
        </w:rPr>
        <w:t xml:space="preserve"> </w:t>
      </w:r>
      <w:r w:rsidRPr="00EE617D">
        <w:rPr>
          <w:lang w:val="sr-Latn-CS"/>
        </w:rPr>
        <w:t>obaveza</w:t>
      </w:r>
      <w:r w:rsidR="0065598C" w:rsidRPr="00EE617D">
        <w:rPr>
          <w:lang w:val="sr-Latn-CS"/>
        </w:rPr>
        <w:t xml:space="preserve"> </w:t>
      </w:r>
      <w:r w:rsidRPr="00EE617D">
        <w:rPr>
          <w:lang w:val="sr-Latn-CS"/>
        </w:rPr>
        <w:t>sa</w:t>
      </w:r>
      <w:r w:rsidR="0065598C" w:rsidRPr="00EE617D">
        <w:rPr>
          <w:lang w:val="sr-Latn-CS"/>
        </w:rPr>
        <w:t xml:space="preserve"> </w:t>
      </w:r>
      <w:r w:rsidRPr="00EE617D">
        <w:rPr>
          <w:lang w:val="sr-Latn-CS"/>
        </w:rPr>
        <w:t>svim</w:t>
      </w:r>
      <w:r w:rsidR="0065598C" w:rsidRPr="00EE617D">
        <w:rPr>
          <w:lang w:val="sr-Latn-CS"/>
        </w:rPr>
        <w:t xml:space="preserve"> </w:t>
      </w:r>
      <w:r w:rsidRPr="00EE617D">
        <w:rPr>
          <w:lang w:val="sr-Latn-CS"/>
        </w:rPr>
        <w:t>raspoloživim</w:t>
      </w:r>
      <w:r w:rsidR="0065598C" w:rsidRPr="00EE617D">
        <w:rPr>
          <w:lang w:val="sr-Latn-CS"/>
        </w:rPr>
        <w:t xml:space="preserve"> </w:t>
      </w:r>
      <w:r w:rsidRPr="00EE617D">
        <w:rPr>
          <w:lang w:val="sr-Latn-CS"/>
        </w:rPr>
        <w:t>potencijalima</w:t>
      </w:r>
      <w:r w:rsidR="0065598C" w:rsidRPr="00EE617D">
        <w:rPr>
          <w:lang w:val="sr-Latn-CS"/>
        </w:rPr>
        <w:t xml:space="preserve"> </w:t>
      </w:r>
      <w:r w:rsidRPr="00EE617D">
        <w:rPr>
          <w:lang w:val="sr-Latn-CS"/>
        </w:rPr>
        <w:t>i</w:t>
      </w:r>
      <w:r w:rsidR="0065598C" w:rsidRPr="00EE617D">
        <w:rPr>
          <w:lang w:val="sr-Latn-CS"/>
        </w:rPr>
        <w:t xml:space="preserve"> </w:t>
      </w:r>
      <w:r w:rsidRPr="00EE617D">
        <w:rPr>
          <w:lang w:val="sr-Latn-CS"/>
        </w:rPr>
        <w:t>mogućnostima</w:t>
      </w:r>
      <w:r w:rsidR="0065598C" w:rsidRPr="00EE617D">
        <w:rPr>
          <w:lang w:val="sr-Latn-CS"/>
        </w:rPr>
        <w:t>.</w:t>
      </w:r>
    </w:p>
    <w:p w:rsidR="0065598C" w:rsidRPr="00EE617D" w:rsidRDefault="0065598C" w:rsidP="00585EE4">
      <w:pPr>
        <w:spacing w:line="276" w:lineRule="auto"/>
        <w:ind w:firstLine="720"/>
        <w:jc w:val="both"/>
        <w:rPr>
          <w:lang w:val="sr-Cyrl-CS"/>
        </w:rPr>
      </w:pPr>
    </w:p>
    <w:p w:rsidR="00DD4F55" w:rsidRPr="00EE617D" w:rsidRDefault="009B72E3" w:rsidP="00FF3569">
      <w:pPr>
        <w:pStyle w:val="Heading2"/>
      </w:pPr>
      <w:bookmarkStart w:id="297" w:name="_Toc255562050"/>
      <w:bookmarkStart w:id="298" w:name="_Toc271894206"/>
      <w:bookmarkStart w:id="299" w:name="_Toc271894498"/>
      <w:bookmarkStart w:id="300" w:name="_Toc271894627"/>
      <w:bookmarkStart w:id="301" w:name="_Toc278968507"/>
      <w:r w:rsidRPr="00EE617D">
        <w:t>7.3</w:t>
      </w:r>
      <w:r w:rsidR="00DD4F55" w:rsidRPr="00EE617D">
        <w:t xml:space="preserve">. </w:t>
      </w:r>
      <w:bookmarkEnd w:id="297"/>
      <w:r w:rsidR="00321BC8" w:rsidRPr="00EE617D">
        <w:t>POSEBNI</w:t>
      </w:r>
      <w:r w:rsidRPr="00EE617D">
        <w:t xml:space="preserve"> </w:t>
      </w:r>
      <w:r w:rsidR="00321BC8" w:rsidRPr="00EE617D">
        <w:t>CILjEVI</w:t>
      </w:r>
      <w:r w:rsidRPr="00EE617D">
        <w:t xml:space="preserve"> </w:t>
      </w:r>
      <w:r w:rsidR="00321BC8" w:rsidRPr="00EE617D">
        <w:t>GAZDOVANjA</w:t>
      </w:r>
      <w:r w:rsidRPr="00EE617D">
        <w:t xml:space="preserve"> </w:t>
      </w:r>
      <w:r w:rsidR="00321BC8" w:rsidRPr="00EE617D">
        <w:t>ŠUMAMA</w:t>
      </w:r>
      <w:bookmarkEnd w:id="298"/>
      <w:bookmarkEnd w:id="299"/>
      <w:bookmarkEnd w:id="300"/>
      <w:bookmarkEnd w:id="301"/>
    </w:p>
    <w:p w:rsidR="00DD4F55" w:rsidRPr="00EE617D" w:rsidRDefault="00DD4F55" w:rsidP="00585EE4">
      <w:pPr>
        <w:spacing w:line="276" w:lineRule="auto"/>
        <w:ind w:left="720"/>
        <w:jc w:val="both"/>
        <w:rPr>
          <w:b/>
          <w:bCs/>
          <w:lang w:val="sr-Cyrl-CS"/>
        </w:rPr>
      </w:pPr>
    </w:p>
    <w:p w:rsidR="009B72E3" w:rsidRPr="00EE617D" w:rsidRDefault="00321BC8" w:rsidP="00585EE4">
      <w:pPr>
        <w:spacing w:line="276" w:lineRule="auto"/>
        <w:ind w:firstLine="720"/>
        <w:jc w:val="both"/>
        <w:rPr>
          <w:lang w:val="sr-Latn-CS"/>
        </w:rPr>
      </w:pPr>
      <w:r w:rsidRPr="00EE617D">
        <w:rPr>
          <w:lang w:val="sr-Latn-CS"/>
        </w:rPr>
        <w:t>Posebni</w:t>
      </w:r>
      <w:r w:rsidR="009B72E3" w:rsidRPr="00EE617D">
        <w:rPr>
          <w:lang w:val="sr-Latn-CS"/>
        </w:rPr>
        <w:t xml:space="preserve"> </w:t>
      </w:r>
      <w:r w:rsidRPr="00EE617D">
        <w:rPr>
          <w:lang w:val="sr-Latn-CS"/>
        </w:rPr>
        <w:t>ciljevi</w:t>
      </w:r>
      <w:r w:rsidR="009B72E3" w:rsidRPr="00EE617D">
        <w:rPr>
          <w:lang w:val="sr-Latn-CS"/>
        </w:rPr>
        <w:t xml:space="preserve"> </w:t>
      </w:r>
      <w:r w:rsidRPr="00EE617D">
        <w:rPr>
          <w:lang w:val="sr-Latn-CS"/>
        </w:rPr>
        <w:t>gazdovanja</w:t>
      </w:r>
      <w:r w:rsidR="009B72E3" w:rsidRPr="00EE617D">
        <w:rPr>
          <w:lang w:val="sr-Latn-CS"/>
        </w:rPr>
        <w:t xml:space="preserve"> </w:t>
      </w:r>
      <w:r w:rsidRPr="00EE617D">
        <w:rPr>
          <w:lang w:val="sr-Latn-CS"/>
        </w:rPr>
        <w:t>imaju</w:t>
      </w:r>
      <w:r w:rsidR="009B72E3" w:rsidRPr="00EE617D">
        <w:rPr>
          <w:lang w:val="sr-Latn-CS"/>
        </w:rPr>
        <w:t xml:space="preserve"> </w:t>
      </w:r>
      <w:r w:rsidRPr="00EE617D">
        <w:rPr>
          <w:lang w:val="sr-Latn-CS"/>
        </w:rPr>
        <w:t>pre</w:t>
      </w:r>
      <w:r w:rsidR="009B72E3" w:rsidRPr="00EE617D">
        <w:rPr>
          <w:lang w:val="sr-Latn-CS"/>
        </w:rPr>
        <w:t xml:space="preserve"> </w:t>
      </w:r>
      <w:r w:rsidRPr="00EE617D">
        <w:rPr>
          <w:lang w:val="sr-Latn-CS"/>
        </w:rPr>
        <w:t>svega</w:t>
      </w:r>
      <w:r w:rsidR="009B72E3" w:rsidRPr="00EE617D">
        <w:rPr>
          <w:lang w:val="sr-Latn-CS"/>
        </w:rPr>
        <w:t xml:space="preserve"> </w:t>
      </w:r>
      <w:r w:rsidRPr="00EE617D">
        <w:rPr>
          <w:lang w:val="sr-Latn-CS"/>
        </w:rPr>
        <w:t>zadatak</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obavezu</w:t>
      </w:r>
      <w:r w:rsidR="009B72E3" w:rsidRPr="00EE617D">
        <w:rPr>
          <w:lang w:val="sr-Latn-CS"/>
        </w:rPr>
        <w:t xml:space="preserve"> </w:t>
      </w:r>
      <w:r w:rsidRPr="00EE617D">
        <w:rPr>
          <w:lang w:val="sr-Latn-CS"/>
        </w:rPr>
        <w:t>da</w:t>
      </w:r>
      <w:r w:rsidR="009B72E3" w:rsidRPr="00EE617D">
        <w:rPr>
          <w:lang w:val="sr-Latn-CS"/>
        </w:rPr>
        <w:t xml:space="preserve"> </w:t>
      </w:r>
      <w:r w:rsidRPr="00EE617D">
        <w:rPr>
          <w:lang w:val="sr-Latn-CS"/>
        </w:rPr>
        <w:t>definisane</w:t>
      </w:r>
      <w:r w:rsidR="009B72E3" w:rsidRPr="00EE617D">
        <w:rPr>
          <w:lang w:val="sr-Latn-CS"/>
        </w:rPr>
        <w:t xml:space="preserve"> </w:t>
      </w:r>
      <w:r w:rsidRPr="00EE617D">
        <w:rPr>
          <w:lang w:val="sr-Latn-CS"/>
        </w:rPr>
        <w:t>opšte</w:t>
      </w:r>
      <w:r w:rsidR="009B72E3" w:rsidRPr="00EE617D">
        <w:rPr>
          <w:lang w:val="sr-Latn-CS"/>
        </w:rPr>
        <w:t xml:space="preserve"> </w:t>
      </w:r>
      <w:r w:rsidRPr="00EE617D">
        <w:rPr>
          <w:lang w:val="sr-Latn-CS"/>
        </w:rPr>
        <w:t>ciljeve</w:t>
      </w:r>
      <w:r w:rsidR="009B72E3" w:rsidRPr="00EE617D">
        <w:rPr>
          <w:lang w:val="sr-Latn-CS"/>
        </w:rPr>
        <w:t xml:space="preserve"> </w:t>
      </w:r>
      <w:r w:rsidRPr="00EE617D">
        <w:rPr>
          <w:lang w:val="sr-Latn-CS"/>
        </w:rPr>
        <w:t>gazdovanja</w:t>
      </w:r>
      <w:r w:rsidR="009B72E3" w:rsidRPr="00EE617D">
        <w:rPr>
          <w:lang w:val="sr-Latn-CS"/>
        </w:rPr>
        <w:t xml:space="preserve"> </w:t>
      </w:r>
      <w:r w:rsidRPr="00EE617D">
        <w:rPr>
          <w:lang w:val="sr-Latn-CS"/>
        </w:rPr>
        <w:t>šumama</w:t>
      </w:r>
      <w:r w:rsidR="009B72E3" w:rsidRPr="00EE617D">
        <w:rPr>
          <w:lang w:val="sr-Latn-CS"/>
        </w:rPr>
        <w:t xml:space="preserve"> </w:t>
      </w:r>
      <w:r w:rsidRPr="00EE617D">
        <w:rPr>
          <w:lang w:val="sr-Latn-CS"/>
        </w:rPr>
        <w:t>detaljnije</w:t>
      </w:r>
      <w:r w:rsidR="009B72E3" w:rsidRPr="00EE617D">
        <w:rPr>
          <w:lang w:val="sr-Latn-CS"/>
        </w:rPr>
        <w:t xml:space="preserve"> </w:t>
      </w:r>
      <w:r w:rsidRPr="00EE617D">
        <w:rPr>
          <w:lang w:val="sr-Latn-CS"/>
        </w:rPr>
        <w:t>razrade</w:t>
      </w:r>
      <w:r w:rsidR="009B72E3" w:rsidRPr="00EE617D">
        <w:rPr>
          <w:lang w:val="sr-Latn-CS"/>
        </w:rPr>
        <w:t xml:space="preserve">, </w:t>
      </w:r>
      <w:r w:rsidRPr="00EE617D">
        <w:rPr>
          <w:lang w:val="sr-Latn-CS"/>
        </w:rPr>
        <w:t>funkcionalno</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prostorno</w:t>
      </w:r>
      <w:r w:rsidR="009B72E3" w:rsidRPr="00EE617D">
        <w:rPr>
          <w:lang w:val="sr-Latn-CS"/>
        </w:rPr>
        <w:t xml:space="preserve"> </w:t>
      </w:r>
      <w:r w:rsidRPr="00EE617D">
        <w:rPr>
          <w:lang w:val="sr-Latn-CS"/>
        </w:rPr>
        <w:t>jasno</w:t>
      </w:r>
      <w:r w:rsidR="009B72E3" w:rsidRPr="00EE617D">
        <w:rPr>
          <w:lang w:val="sr-Latn-CS"/>
        </w:rPr>
        <w:t xml:space="preserve"> </w:t>
      </w:r>
      <w:r w:rsidRPr="00EE617D">
        <w:rPr>
          <w:lang w:val="sr-Latn-CS"/>
        </w:rPr>
        <w:t>definišu</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preko</w:t>
      </w:r>
      <w:r w:rsidR="009B72E3" w:rsidRPr="00EE617D">
        <w:rPr>
          <w:lang w:val="sr-Latn-CS"/>
        </w:rPr>
        <w:t xml:space="preserve"> </w:t>
      </w:r>
      <w:r w:rsidRPr="00EE617D">
        <w:rPr>
          <w:lang w:val="sr-Latn-CS"/>
        </w:rPr>
        <w:t>mera</w:t>
      </w:r>
      <w:r w:rsidR="009B72E3" w:rsidRPr="00EE617D">
        <w:rPr>
          <w:lang w:val="sr-Latn-CS"/>
        </w:rPr>
        <w:t xml:space="preserve"> </w:t>
      </w:r>
      <w:r w:rsidRPr="00EE617D">
        <w:rPr>
          <w:lang w:val="sr-Latn-CS"/>
        </w:rPr>
        <w:t>gazdovanja</w:t>
      </w:r>
      <w:r w:rsidR="009B72E3" w:rsidRPr="00EE617D">
        <w:rPr>
          <w:lang w:val="sr-Latn-CS"/>
        </w:rPr>
        <w:t xml:space="preserve"> </w:t>
      </w:r>
      <w:r w:rsidRPr="00EE617D">
        <w:rPr>
          <w:lang w:val="sr-Latn-CS"/>
        </w:rPr>
        <w:t>učine</w:t>
      </w:r>
      <w:r w:rsidR="009B72E3" w:rsidRPr="00EE617D">
        <w:rPr>
          <w:lang w:val="sr-Latn-CS"/>
        </w:rPr>
        <w:t xml:space="preserve"> </w:t>
      </w:r>
      <w:r w:rsidRPr="00EE617D">
        <w:rPr>
          <w:lang w:val="sr-Latn-CS"/>
        </w:rPr>
        <w:t>primenljivim</w:t>
      </w:r>
      <w:r w:rsidR="009B72E3" w:rsidRPr="00EE617D">
        <w:rPr>
          <w:lang w:val="sr-Latn-CS"/>
        </w:rPr>
        <w:t>.</w:t>
      </w:r>
      <w:r w:rsidR="009B72E3" w:rsidRPr="00EE617D">
        <w:rPr>
          <w:lang w:val="sr-Cyrl-CS"/>
        </w:rPr>
        <w:t xml:space="preserve"> </w:t>
      </w:r>
      <w:r w:rsidRPr="00EE617D">
        <w:rPr>
          <w:lang w:val="sr-Latn-CS"/>
        </w:rPr>
        <w:t>Takođe</w:t>
      </w:r>
      <w:r w:rsidR="009B72E3" w:rsidRPr="00EE617D">
        <w:rPr>
          <w:lang w:val="sr-Latn-CS"/>
        </w:rPr>
        <w:t xml:space="preserve"> </w:t>
      </w:r>
      <w:r w:rsidRPr="00EE617D">
        <w:rPr>
          <w:lang w:val="sr-Latn-CS"/>
        </w:rPr>
        <w:t>posebni</w:t>
      </w:r>
      <w:r w:rsidR="009B72E3" w:rsidRPr="00EE617D">
        <w:rPr>
          <w:lang w:val="sr-Latn-CS"/>
        </w:rPr>
        <w:t xml:space="preserve"> </w:t>
      </w:r>
      <w:r w:rsidRPr="00EE617D">
        <w:rPr>
          <w:lang w:val="sr-Latn-CS"/>
        </w:rPr>
        <w:t>ciljevi</w:t>
      </w:r>
      <w:r w:rsidR="009B72E3" w:rsidRPr="00EE617D">
        <w:rPr>
          <w:lang w:val="sr-Latn-CS"/>
        </w:rPr>
        <w:t xml:space="preserve"> </w:t>
      </w:r>
      <w:r w:rsidRPr="00EE617D">
        <w:rPr>
          <w:lang w:val="sr-Latn-CS"/>
        </w:rPr>
        <w:t>gazdovanja</w:t>
      </w:r>
      <w:r w:rsidR="009B72E3" w:rsidRPr="00EE617D">
        <w:rPr>
          <w:lang w:val="sr-Latn-CS"/>
        </w:rPr>
        <w:t xml:space="preserve"> </w:t>
      </w:r>
      <w:r w:rsidRPr="00EE617D">
        <w:rPr>
          <w:lang w:val="sr-Latn-CS"/>
        </w:rPr>
        <w:t>usaglašavaju</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sublimišu</w:t>
      </w:r>
      <w:r w:rsidR="009B72E3" w:rsidRPr="00EE617D">
        <w:rPr>
          <w:lang w:val="sr-Latn-CS"/>
        </w:rPr>
        <w:t xml:space="preserve"> </w:t>
      </w:r>
      <w:r w:rsidRPr="00EE617D">
        <w:rPr>
          <w:lang w:val="sr-Latn-CS"/>
        </w:rPr>
        <w:t>sve</w:t>
      </w:r>
      <w:r w:rsidR="009B72E3" w:rsidRPr="00EE617D">
        <w:rPr>
          <w:lang w:val="sr-Latn-CS"/>
        </w:rPr>
        <w:t xml:space="preserve"> </w:t>
      </w:r>
      <w:r w:rsidRPr="00EE617D">
        <w:rPr>
          <w:lang w:val="sr-Latn-CS"/>
        </w:rPr>
        <w:t>moguće</w:t>
      </w:r>
      <w:r w:rsidR="009B72E3" w:rsidRPr="00EE617D">
        <w:rPr>
          <w:lang w:val="sr-Latn-CS"/>
        </w:rPr>
        <w:t xml:space="preserve"> </w:t>
      </w:r>
      <w:r w:rsidRPr="00EE617D">
        <w:rPr>
          <w:lang w:val="sr-Latn-CS"/>
        </w:rPr>
        <w:t>razlike</w:t>
      </w:r>
      <w:r w:rsidR="009B72E3" w:rsidRPr="00EE617D">
        <w:rPr>
          <w:lang w:val="sr-Latn-CS"/>
        </w:rPr>
        <w:t xml:space="preserve"> </w:t>
      </w:r>
      <w:r w:rsidRPr="00EE617D">
        <w:rPr>
          <w:lang w:val="sr-Latn-CS"/>
        </w:rPr>
        <w:t>na</w:t>
      </w:r>
      <w:r w:rsidR="009B72E3" w:rsidRPr="00EE617D">
        <w:rPr>
          <w:lang w:val="sr-Latn-CS"/>
        </w:rPr>
        <w:t xml:space="preserve"> </w:t>
      </w:r>
      <w:r w:rsidRPr="00EE617D">
        <w:rPr>
          <w:lang w:val="sr-Latn-CS"/>
        </w:rPr>
        <w:t>nivou</w:t>
      </w:r>
      <w:r w:rsidR="009B72E3" w:rsidRPr="00EE617D">
        <w:rPr>
          <w:lang w:val="sr-Latn-CS"/>
        </w:rPr>
        <w:t xml:space="preserve"> </w:t>
      </w:r>
      <w:r w:rsidRPr="00EE617D">
        <w:rPr>
          <w:lang w:val="sr-Latn-CS"/>
        </w:rPr>
        <w:t>konfliktnosti</w:t>
      </w:r>
      <w:r w:rsidR="009B72E3" w:rsidRPr="00EE617D">
        <w:rPr>
          <w:lang w:val="sr-Latn-CS"/>
        </w:rPr>
        <w:t xml:space="preserve"> </w:t>
      </w:r>
      <w:r w:rsidRPr="00EE617D">
        <w:rPr>
          <w:lang w:val="sr-Latn-CS"/>
        </w:rPr>
        <w:t>prostornim</w:t>
      </w:r>
      <w:r w:rsidR="009B72E3" w:rsidRPr="00EE617D">
        <w:rPr>
          <w:lang w:val="sr-Latn-CS"/>
        </w:rPr>
        <w:t xml:space="preserve"> </w:t>
      </w:r>
      <w:r w:rsidRPr="00EE617D">
        <w:rPr>
          <w:lang w:val="sr-Latn-CS"/>
        </w:rPr>
        <w:t>usaglašavanjem</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ujednačavanjem</w:t>
      </w:r>
      <w:r w:rsidR="009B72E3" w:rsidRPr="00EE617D">
        <w:rPr>
          <w:lang w:val="sr-Latn-CS"/>
        </w:rPr>
        <w:t xml:space="preserve"> </w:t>
      </w:r>
      <w:r w:rsidRPr="00EE617D">
        <w:rPr>
          <w:lang w:val="sr-Latn-CS"/>
        </w:rPr>
        <w:t>mera</w:t>
      </w:r>
      <w:r w:rsidR="009B72E3" w:rsidRPr="00EE617D">
        <w:rPr>
          <w:lang w:val="sr-Latn-CS"/>
        </w:rPr>
        <w:t xml:space="preserve"> </w:t>
      </w:r>
      <w:r w:rsidRPr="00EE617D">
        <w:rPr>
          <w:lang w:val="sr-Latn-CS"/>
        </w:rPr>
        <w:t>za</w:t>
      </w:r>
      <w:r w:rsidR="009B72E3" w:rsidRPr="00EE617D">
        <w:rPr>
          <w:lang w:val="sr-Latn-CS"/>
        </w:rPr>
        <w:t xml:space="preserve"> </w:t>
      </w:r>
      <w:r w:rsidRPr="00EE617D">
        <w:rPr>
          <w:lang w:val="sr-Latn-CS"/>
        </w:rPr>
        <w:t>njihovo</w:t>
      </w:r>
      <w:r w:rsidR="009B72E3" w:rsidRPr="00EE617D">
        <w:rPr>
          <w:lang w:val="sr-Latn-CS"/>
        </w:rPr>
        <w:t xml:space="preserve"> </w:t>
      </w:r>
      <w:r w:rsidRPr="00EE617D">
        <w:rPr>
          <w:lang w:val="sr-Latn-CS"/>
        </w:rPr>
        <w:t>sprovođenje</w:t>
      </w:r>
      <w:r w:rsidR="009B72E3" w:rsidRPr="00EE617D">
        <w:rPr>
          <w:lang w:val="sr-Latn-CS"/>
        </w:rPr>
        <w:t>.</w:t>
      </w:r>
      <w:r w:rsidR="009B72E3" w:rsidRPr="00EE617D">
        <w:rPr>
          <w:lang w:val="sr-Cyrl-CS"/>
        </w:rPr>
        <w:t xml:space="preserve"> </w:t>
      </w:r>
      <w:r w:rsidRPr="00EE617D">
        <w:rPr>
          <w:lang w:val="sr-Latn-CS"/>
        </w:rPr>
        <w:t>Imaju</w:t>
      </w:r>
      <w:r w:rsidR="009B72E3" w:rsidRPr="00EE617D">
        <w:rPr>
          <w:lang w:val="sr-Latn-CS"/>
        </w:rPr>
        <w:t xml:space="preserve"> </w:t>
      </w:r>
      <w:r w:rsidRPr="00EE617D">
        <w:rPr>
          <w:lang w:val="sr-Latn-CS"/>
        </w:rPr>
        <w:t>dobr</w:t>
      </w:r>
      <w:r w:rsidRPr="00EE617D">
        <w:rPr>
          <w:lang w:val="sr-Cyrl-CS"/>
        </w:rPr>
        <w:t>u</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stabilnu</w:t>
      </w:r>
      <w:r w:rsidR="009B72E3" w:rsidRPr="00EE617D">
        <w:rPr>
          <w:lang w:val="sr-Latn-CS"/>
        </w:rPr>
        <w:t xml:space="preserve"> </w:t>
      </w:r>
      <w:r w:rsidRPr="00EE617D">
        <w:rPr>
          <w:lang w:val="sr-Latn-CS"/>
        </w:rPr>
        <w:t>polaznu</w:t>
      </w:r>
      <w:r w:rsidR="009B72E3" w:rsidRPr="00EE617D">
        <w:rPr>
          <w:lang w:val="sr-Latn-CS"/>
        </w:rPr>
        <w:t xml:space="preserve"> </w:t>
      </w:r>
      <w:r w:rsidRPr="00EE617D">
        <w:rPr>
          <w:lang w:val="sr-Latn-CS"/>
        </w:rPr>
        <w:t>osnovu</w:t>
      </w:r>
      <w:r w:rsidR="009B72E3" w:rsidRPr="00EE617D">
        <w:rPr>
          <w:lang w:val="sr-Latn-CS"/>
        </w:rPr>
        <w:t xml:space="preserve"> </w:t>
      </w:r>
      <w:r w:rsidRPr="00EE617D">
        <w:rPr>
          <w:lang w:val="sr-Latn-CS"/>
        </w:rPr>
        <w:t>za</w:t>
      </w:r>
      <w:r w:rsidR="009B72E3" w:rsidRPr="00EE617D">
        <w:rPr>
          <w:lang w:val="sr-Latn-CS"/>
        </w:rPr>
        <w:t xml:space="preserve"> </w:t>
      </w:r>
      <w:r w:rsidRPr="00EE617D">
        <w:rPr>
          <w:lang w:val="sr-Latn-CS"/>
        </w:rPr>
        <w:t>donošenje</w:t>
      </w:r>
      <w:r w:rsidR="009B72E3" w:rsidRPr="00EE617D">
        <w:rPr>
          <w:lang w:val="sr-Latn-CS"/>
        </w:rPr>
        <w:t xml:space="preserve"> </w:t>
      </w:r>
      <w:r w:rsidRPr="00EE617D">
        <w:rPr>
          <w:lang w:val="sr-Latn-CS"/>
        </w:rPr>
        <w:t>kroz</w:t>
      </w:r>
      <w:r w:rsidR="009B72E3" w:rsidRPr="00EE617D">
        <w:rPr>
          <w:lang w:val="sr-Latn-CS"/>
        </w:rPr>
        <w:t xml:space="preserve"> </w:t>
      </w:r>
      <w:r w:rsidRPr="00EE617D">
        <w:rPr>
          <w:lang w:val="sr-Latn-CS"/>
        </w:rPr>
        <w:t>a</w:t>
      </w:r>
      <w:r w:rsidRPr="00EE617D">
        <w:rPr>
          <w:lang w:val="sr-Cyrl-CS"/>
        </w:rPr>
        <w:t>n</w:t>
      </w:r>
      <w:r w:rsidRPr="00EE617D">
        <w:rPr>
          <w:lang w:val="sr-Latn-CS"/>
        </w:rPr>
        <w:t>alizu</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ocenu</w:t>
      </w:r>
      <w:r w:rsidR="009B72E3" w:rsidRPr="00EE617D">
        <w:rPr>
          <w:lang w:val="sr-Latn-CS"/>
        </w:rPr>
        <w:t xml:space="preserve"> </w:t>
      </w:r>
      <w:r w:rsidRPr="00EE617D">
        <w:rPr>
          <w:lang w:val="sr-Latn-CS"/>
        </w:rPr>
        <w:t>stanišnih</w:t>
      </w:r>
      <w:r w:rsidR="009B72E3" w:rsidRPr="00EE617D">
        <w:rPr>
          <w:lang w:val="sr-Latn-CS"/>
        </w:rPr>
        <w:t xml:space="preserve"> </w:t>
      </w:r>
      <w:r w:rsidRPr="00EE617D">
        <w:rPr>
          <w:lang w:val="sr-Latn-CS"/>
        </w:rPr>
        <w:t>uslova</w:t>
      </w:r>
      <w:r w:rsidR="009B72E3" w:rsidRPr="00EE617D">
        <w:rPr>
          <w:lang w:val="sr-Latn-CS"/>
        </w:rPr>
        <w:t xml:space="preserve">, </w:t>
      </w:r>
      <w:r w:rsidRPr="00EE617D">
        <w:rPr>
          <w:lang w:val="sr-Latn-CS"/>
        </w:rPr>
        <w:t>definisanih</w:t>
      </w:r>
      <w:r w:rsidR="009B72E3" w:rsidRPr="00EE617D">
        <w:rPr>
          <w:lang w:val="sr-Latn-CS"/>
        </w:rPr>
        <w:t xml:space="preserve"> </w:t>
      </w:r>
      <w:r w:rsidRPr="00EE617D">
        <w:rPr>
          <w:lang w:val="sr-Latn-CS"/>
        </w:rPr>
        <w:t>funkcija</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namen</w:t>
      </w:r>
      <w:r w:rsidRPr="00EE617D">
        <w:rPr>
          <w:lang w:val="sr-Cyrl-CS"/>
        </w:rPr>
        <w:t>a</w:t>
      </w:r>
      <w:r w:rsidR="009B72E3" w:rsidRPr="00EE617D">
        <w:rPr>
          <w:lang w:val="sr-Latn-CS"/>
        </w:rPr>
        <w:t xml:space="preserve">, </w:t>
      </w:r>
      <w:r w:rsidRPr="00EE617D">
        <w:rPr>
          <w:lang w:val="sr-Latn-CS"/>
        </w:rPr>
        <w:t>stanja</w:t>
      </w:r>
      <w:r w:rsidR="009B72E3" w:rsidRPr="00EE617D">
        <w:rPr>
          <w:lang w:val="sr-Latn-CS"/>
        </w:rPr>
        <w:t xml:space="preserve"> </w:t>
      </w:r>
      <w:r w:rsidRPr="00EE617D">
        <w:rPr>
          <w:lang w:val="sr-Latn-CS"/>
        </w:rPr>
        <w:t>šuma</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šumskih</w:t>
      </w:r>
      <w:r w:rsidR="009B72E3" w:rsidRPr="00EE617D">
        <w:rPr>
          <w:lang w:val="sr-Latn-CS"/>
        </w:rPr>
        <w:t xml:space="preserve"> </w:t>
      </w:r>
      <w:r w:rsidRPr="00EE617D">
        <w:rPr>
          <w:lang w:val="sr-Latn-CS"/>
        </w:rPr>
        <w:t>staništa</w:t>
      </w:r>
      <w:r w:rsidR="009B72E3" w:rsidRPr="00EE617D">
        <w:rPr>
          <w:lang w:val="sr-Latn-CS"/>
        </w:rPr>
        <w:t xml:space="preserve">, </w:t>
      </w:r>
      <w:r w:rsidRPr="00EE617D">
        <w:rPr>
          <w:lang w:val="sr-Latn-CS"/>
        </w:rPr>
        <w:t>iskustva</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rezultata</w:t>
      </w:r>
      <w:r w:rsidR="009B72E3" w:rsidRPr="00EE617D">
        <w:rPr>
          <w:lang w:val="sr-Latn-CS"/>
        </w:rPr>
        <w:t xml:space="preserve"> </w:t>
      </w:r>
      <w:r w:rsidRPr="00EE617D">
        <w:rPr>
          <w:lang w:val="sr-Latn-CS"/>
        </w:rPr>
        <w:t>u</w:t>
      </w:r>
      <w:r w:rsidR="009B72E3" w:rsidRPr="00EE617D">
        <w:rPr>
          <w:lang w:val="sr-Latn-CS"/>
        </w:rPr>
        <w:t xml:space="preserve"> </w:t>
      </w:r>
      <w:r w:rsidRPr="00EE617D">
        <w:rPr>
          <w:lang w:val="sr-Latn-CS"/>
        </w:rPr>
        <w:t>dosadašnjem</w:t>
      </w:r>
      <w:r w:rsidR="009B72E3" w:rsidRPr="00EE617D">
        <w:rPr>
          <w:lang w:val="sr-Latn-CS"/>
        </w:rPr>
        <w:t xml:space="preserve"> </w:t>
      </w:r>
      <w:r w:rsidRPr="00EE617D">
        <w:rPr>
          <w:lang w:val="sr-Latn-CS"/>
        </w:rPr>
        <w:t>gazdovanju</w:t>
      </w:r>
      <w:r w:rsidR="009B72E3" w:rsidRPr="00EE617D">
        <w:rPr>
          <w:lang w:val="sr-Latn-CS"/>
        </w:rPr>
        <w:t xml:space="preserve"> </w:t>
      </w:r>
      <w:r w:rsidRPr="00EE617D">
        <w:rPr>
          <w:lang w:val="sr-Latn-CS"/>
        </w:rPr>
        <w:t>kao</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postavljenih</w:t>
      </w:r>
      <w:r w:rsidR="009B72E3" w:rsidRPr="00EE617D">
        <w:rPr>
          <w:lang w:val="sr-Latn-CS"/>
        </w:rPr>
        <w:t xml:space="preserve"> </w:t>
      </w:r>
      <w:r w:rsidRPr="00EE617D">
        <w:rPr>
          <w:lang w:val="sr-Latn-CS"/>
        </w:rPr>
        <w:t>opštih</w:t>
      </w:r>
      <w:r w:rsidR="009B72E3" w:rsidRPr="00EE617D">
        <w:rPr>
          <w:lang w:val="sr-Latn-CS"/>
        </w:rPr>
        <w:t xml:space="preserve"> </w:t>
      </w:r>
      <w:r w:rsidRPr="00EE617D">
        <w:rPr>
          <w:lang w:val="sr-Latn-CS"/>
        </w:rPr>
        <w:t>ciljeva</w:t>
      </w:r>
      <w:r w:rsidR="009B72E3" w:rsidRPr="00EE617D">
        <w:rPr>
          <w:lang w:val="sr-Latn-CS"/>
        </w:rPr>
        <w:t>.</w:t>
      </w:r>
    </w:p>
    <w:p w:rsidR="009B72E3" w:rsidRPr="00EE617D" w:rsidRDefault="009B72E3" w:rsidP="00585EE4">
      <w:pPr>
        <w:tabs>
          <w:tab w:val="left" w:pos="142"/>
        </w:tabs>
        <w:spacing w:line="276" w:lineRule="auto"/>
        <w:ind w:hanging="357"/>
        <w:jc w:val="both"/>
        <w:rPr>
          <w:lang w:val="sr-Cyrl-CS"/>
        </w:rPr>
      </w:pPr>
      <w:r w:rsidRPr="00EE617D">
        <w:rPr>
          <w:lang w:val="sr-Latn-CS"/>
        </w:rPr>
        <w:tab/>
      </w:r>
      <w:r w:rsidRPr="00EE617D">
        <w:rPr>
          <w:lang w:val="sr-Latn-CS"/>
        </w:rPr>
        <w:tab/>
      </w:r>
      <w:r w:rsidRPr="00EE617D">
        <w:rPr>
          <w:lang w:val="sr-Latn-CS"/>
        </w:rPr>
        <w:tab/>
      </w:r>
      <w:r w:rsidR="00321BC8" w:rsidRPr="00EE617D">
        <w:rPr>
          <w:lang w:val="sr-Latn-CS"/>
        </w:rPr>
        <w:t>Posebni</w:t>
      </w:r>
      <w:r w:rsidRPr="00EE617D">
        <w:rPr>
          <w:lang w:val="sr-Latn-CS"/>
        </w:rPr>
        <w:t xml:space="preserve"> </w:t>
      </w:r>
      <w:r w:rsidR="00321BC8" w:rsidRPr="00EE617D">
        <w:rPr>
          <w:lang w:val="sr-Latn-CS"/>
        </w:rPr>
        <w:t>ciljevi</w:t>
      </w:r>
      <w:r w:rsidRPr="00EE617D">
        <w:rPr>
          <w:lang w:val="sr-Latn-CS"/>
        </w:rPr>
        <w:t xml:space="preserve"> </w:t>
      </w:r>
      <w:r w:rsidR="00321BC8" w:rsidRPr="00EE617D">
        <w:rPr>
          <w:lang w:val="sr-Latn-CS"/>
        </w:rPr>
        <w:t>gazdovanja</w:t>
      </w:r>
      <w:r w:rsidRPr="00EE617D">
        <w:rPr>
          <w:lang w:val="sr-Latn-CS"/>
        </w:rPr>
        <w:t xml:space="preserve"> </w:t>
      </w:r>
      <w:r w:rsidR="00321BC8" w:rsidRPr="00EE617D">
        <w:rPr>
          <w:lang w:val="sr-Latn-CS"/>
        </w:rPr>
        <w:t>daće</w:t>
      </w:r>
      <w:r w:rsidRPr="00EE617D">
        <w:rPr>
          <w:lang w:val="sr-Latn-CS"/>
        </w:rPr>
        <w:t xml:space="preserve"> </w:t>
      </w:r>
      <w:r w:rsidR="00321BC8" w:rsidRPr="00EE617D">
        <w:rPr>
          <w:lang w:val="sr-Latn-CS"/>
        </w:rPr>
        <w:t>se</w:t>
      </w:r>
      <w:r w:rsidRPr="00EE617D">
        <w:rPr>
          <w:lang w:val="sr-Latn-CS"/>
        </w:rPr>
        <w:t xml:space="preserve"> </w:t>
      </w:r>
      <w:r w:rsidR="00321BC8" w:rsidRPr="00EE617D">
        <w:rPr>
          <w:lang w:val="sr-Latn-CS"/>
        </w:rPr>
        <w:t>po</w:t>
      </w:r>
      <w:r w:rsidRPr="00EE617D">
        <w:rPr>
          <w:lang w:val="sr-Latn-CS"/>
        </w:rPr>
        <w:t xml:space="preserve"> </w:t>
      </w:r>
      <w:r w:rsidR="00321BC8" w:rsidRPr="00EE617D">
        <w:rPr>
          <w:lang w:val="sr-Latn-CS"/>
        </w:rPr>
        <w:t>osnovnim</w:t>
      </w:r>
      <w:r w:rsidRPr="00EE617D">
        <w:rPr>
          <w:lang w:val="sr-Latn-CS"/>
        </w:rPr>
        <w:t xml:space="preserve"> </w:t>
      </w:r>
      <w:r w:rsidR="00321BC8" w:rsidRPr="00EE617D">
        <w:rPr>
          <w:lang w:val="sr-Latn-CS"/>
        </w:rPr>
        <w:t>namenskim</w:t>
      </w:r>
      <w:r w:rsidRPr="00EE617D">
        <w:rPr>
          <w:lang w:val="sr-Latn-CS"/>
        </w:rPr>
        <w:t xml:space="preserve"> </w:t>
      </w:r>
      <w:r w:rsidR="00321BC8" w:rsidRPr="00EE617D">
        <w:rPr>
          <w:lang w:val="sr-Latn-CS"/>
        </w:rPr>
        <w:t>celinama</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osnovnim</w:t>
      </w:r>
      <w:r w:rsidRPr="00EE617D">
        <w:rPr>
          <w:lang w:val="sr-Latn-CS"/>
        </w:rPr>
        <w:t xml:space="preserve"> „</w:t>
      </w:r>
      <w:r w:rsidR="00321BC8" w:rsidRPr="00EE617D">
        <w:rPr>
          <w:lang w:val="sr-Latn-CS"/>
        </w:rPr>
        <w:t>nosećim</w:t>
      </w:r>
      <w:r w:rsidRPr="00EE617D">
        <w:rPr>
          <w:lang w:val="sr-Latn-CS"/>
        </w:rPr>
        <w:t xml:space="preserve">” </w:t>
      </w:r>
      <w:r w:rsidR="00321BC8" w:rsidRPr="00EE617D">
        <w:rPr>
          <w:lang w:val="sr-Latn-CS"/>
        </w:rPr>
        <w:t>gazdinskim</w:t>
      </w:r>
      <w:r w:rsidRPr="00EE617D">
        <w:rPr>
          <w:lang w:val="sr-Latn-CS"/>
        </w:rPr>
        <w:t xml:space="preserve"> </w:t>
      </w:r>
      <w:r w:rsidR="00321BC8" w:rsidRPr="00EE617D">
        <w:rPr>
          <w:lang w:val="sr-Latn-CS"/>
        </w:rPr>
        <w:t>klasama</w:t>
      </w:r>
      <w:r w:rsidRPr="00EE617D">
        <w:rPr>
          <w:lang w:val="sr-Latn-CS"/>
        </w:rPr>
        <w:t xml:space="preserve"> </w:t>
      </w:r>
      <w:r w:rsidR="00321BC8" w:rsidRPr="00EE617D">
        <w:rPr>
          <w:lang w:val="sr-Latn-CS"/>
        </w:rPr>
        <w:t>bitnim</w:t>
      </w:r>
      <w:r w:rsidRPr="00EE617D">
        <w:rPr>
          <w:lang w:val="sr-Latn-CS"/>
        </w:rPr>
        <w:t xml:space="preserve"> </w:t>
      </w:r>
      <w:r w:rsidR="00321BC8" w:rsidRPr="00EE617D">
        <w:rPr>
          <w:lang w:val="sr-Latn-CS"/>
        </w:rPr>
        <w:t>za</w:t>
      </w:r>
      <w:r w:rsidRPr="00EE617D">
        <w:rPr>
          <w:lang w:val="sr-Latn-CS"/>
        </w:rPr>
        <w:t xml:space="preserve"> </w:t>
      </w:r>
      <w:r w:rsidR="00321BC8" w:rsidRPr="00EE617D">
        <w:rPr>
          <w:lang w:val="sr-Latn-CS"/>
        </w:rPr>
        <w:t>dalji</w:t>
      </w:r>
      <w:r w:rsidRPr="00EE617D">
        <w:rPr>
          <w:lang w:val="sr-Latn-CS"/>
        </w:rPr>
        <w:t xml:space="preserve"> </w:t>
      </w:r>
      <w:r w:rsidR="00321BC8" w:rsidRPr="00EE617D">
        <w:rPr>
          <w:lang w:val="sr-Latn-CS"/>
        </w:rPr>
        <w:t>postupak</w:t>
      </w:r>
      <w:r w:rsidRPr="00EE617D">
        <w:rPr>
          <w:lang w:val="sr-Latn-CS"/>
        </w:rPr>
        <w:t xml:space="preserve"> </w:t>
      </w:r>
      <w:r w:rsidR="00321BC8" w:rsidRPr="00EE617D">
        <w:rPr>
          <w:lang w:val="sr-Latn-CS"/>
        </w:rPr>
        <w:t>razrade</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pri</w:t>
      </w:r>
      <w:r w:rsidR="00321BC8" w:rsidRPr="00EE617D">
        <w:rPr>
          <w:lang w:val="sr-Cyrl-CS"/>
        </w:rPr>
        <w:t>m</w:t>
      </w:r>
      <w:r w:rsidR="00321BC8" w:rsidRPr="00EE617D">
        <w:rPr>
          <w:lang w:val="sr-Latn-CS"/>
        </w:rPr>
        <w:t>enljivosti</w:t>
      </w:r>
      <w:r w:rsidRPr="00EE617D">
        <w:rPr>
          <w:lang w:val="sr-Latn-CS"/>
        </w:rPr>
        <w:t xml:space="preserve">. </w:t>
      </w:r>
      <w:r w:rsidR="00321BC8" w:rsidRPr="00EE617D">
        <w:rPr>
          <w:lang w:val="sr-Latn-CS"/>
        </w:rPr>
        <w:t>Tamo</w:t>
      </w:r>
      <w:r w:rsidRPr="00EE617D">
        <w:rPr>
          <w:lang w:val="sr-Latn-CS"/>
        </w:rPr>
        <w:t xml:space="preserve"> </w:t>
      </w:r>
      <w:r w:rsidR="00321BC8" w:rsidRPr="00EE617D">
        <w:rPr>
          <w:lang w:val="sr-Latn-CS"/>
        </w:rPr>
        <w:t>gde</w:t>
      </w:r>
      <w:r w:rsidRPr="00EE617D">
        <w:rPr>
          <w:lang w:val="sr-Latn-CS"/>
        </w:rPr>
        <w:t xml:space="preserve"> </w:t>
      </w:r>
      <w:r w:rsidR="00321BC8" w:rsidRPr="00EE617D">
        <w:rPr>
          <w:lang w:val="sr-Latn-CS"/>
        </w:rPr>
        <w:t>su</w:t>
      </w:r>
      <w:r w:rsidRPr="00EE617D">
        <w:rPr>
          <w:lang w:val="sr-Latn-CS"/>
        </w:rPr>
        <w:t xml:space="preserve"> </w:t>
      </w:r>
      <w:r w:rsidR="00321BC8" w:rsidRPr="00EE617D">
        <w:rPr>
          <w:lang w:val="sr-Latn-CS"/>
        </w:rPr>
        <w:t>gazdinske</w:t>
      </w:r>
      <w:r w:rsidRPr="00EE617D">
        <w:rPr>
          <w:lang w:val="sr-Latn-CS"/>
        </w:rPr>
        <w:t xml:space="preserve"> </w:t>
      </w:r>
      <w:r w:rsidR="00321BC8" w:rsidRPr="00EE617D">
        <w:rPr>
          <w:lang w:val="sr-Latn-CS"/>
        </w:rPr>
        <w:t>klase</w:t>
      </w:r>
      <w:r w:rsidRPr="00EE617D">
        <w:rPr>
          <w:lang w:val="sr-Latn-CS"/>
        </w:rPr>
        <w:t xml:space="preserve"> </w:t>
      </w:r>
      <w:r w:rsidR="00321BC8" w:rsidRPr="00EE617D">
        <w:rPr>
          <w:lang w:val="sr-Latn-CS"/>
        </w:rPr>
        <w:t>neznatno</w:t>
      </w:r>
      <w:r w:rsidRPr="00EE617D">
        <w:rPr>
          <w:lang w:val="sr-Latn-CS"/>
        </w:rPr>
        <w:t xml:space="preserve"> </w:t>
      </w:r>
      <w:r w:rsidR="00321BC8" w:rsidRPr="00EE617D">
        <w:rPr>
          <w:lang w:val="sr-Latn-CS"/>
        </w:rPr>
        <w:t>prisutne</w:t>
      </w:r>
      <w:r w:rsidRPr="00EE617D">
        <w:rPr>
          <w:lang w:val="sr-Latn-CS"/>
        </w:rPr>
        <w:t xml:space="preserve"> </w:t>
      </w:r>
      <w:r w:rsidR="00321BC8" w:rsidRPr="00EE617D">
        <w:rPr>
          <w:lang w:val="sr-Latn-CS"/>
        </w:rPr>
        <w:t>daće</w:t>
      </w:r>
      <w:r w:rsidRPr="00EE617D">
        <w:rPr>
          <w:lang w:val="sr-Latn-CS"/>
        </w:rPr>
        <w:t xml:space="preserve"> </w:t>
      </w:r>
      <w:r w:rsidR="00321BC8" w:rsidRPr="00EE617D">
        <w:rPr>
          <w:lang w:val="sr-Latn-CS"/>
        </w:rPr>
        <w:t>se</w:t>
      </w:r>
      <w:r w:rsidRPr="00EE617D">
        <w:rPr>
          <w:lang w:val="sr-Latn-CS"/>
        </w:rPr>
        <w:t xml:space="preserve"> </w:t>
      </w:r>
      <w:r w:rsidR="00321BC8" w:rsidRPr="00EE617D">
        <w:rPr>
          <w:lang w:val="sr-Latn-CS"/>
        </w:rPr>
        <w:t>zajednički</w:t>
      </w:r>
      <w:r w:rsidRPr="00EE617D">
        <w:rPr>
          <w:lang w:val="sr-Latn-CS"/>
        </w:rPr>
        <w:t xml:space="preserve"> </w:t>
      </w:r>
      <w:r w:rsidR="00321BC8" w:rsidRPr="00EE617D">
        <w:rPr>
          <w:lang w:val="sr-Latn-CS"/>
        </w:rPr>
        <w:t>ciljevi</w:t>
      </w:r>
      <w:r w:rsidRPr="00EE617D">
        <w:rPr>
          <w:lang w:val="sr-Latn-CS"/>
        </w:rPr>
        <w:t xml:space="preserve"> </w:t>
      </w:r>
      <w:r w:rsidR="00321BC8" w:rsidRPr="00EE617D">
        <w:rPr>
          <w:lang w:val="sr-Latn-CS"/>
        </w:rPr>
        <w:t>gde</w:t>
      </w:r>
      <w:r w:rsidRPr="00EE617D">
        <w:rPr>
          <w:lang w:val="sr-Latn-CS"/>
        </w:rPr>
        <w:t xml:space="preserve"> </w:t>
      </w:r>
      <w:r w:rsidR="00321BC8" w:rsidRPr="00EE617D">
        <w:rPr>
          <w:lang w:val="sr-Latn-CS"/>
        </w:rPr>
        <w:t>dozvoljavaju</w:t>
      </w:r>
      <w:r w:rsidRPr="00EE617D">
        <w:rPr>
          <w:lang w:val="sr-Latn-CS"/>
        </w:rPr>
        <w:t xml:space="preserve"> </w:t>
      </w:r>
      <w:r w:rsidR="00321BC8" w:rsidRPr="00EE617D">
        <w:rPr>
          <w:lang w:val="sr-Latn-CS"/>
        </w:rPr>
        <w:t>strukturni</w:t>
      </w:r>
      <w:r w:rsidRPr="00EE617D">
        <w:rPr>
          <w:lang w:val="sr-Latn-CS"/>
        </w:rPr>
        <w:t xml:space="preserve"> </w:t>
      </w:r>
      <w:r w:rsidR="00321BC8" w:rsidRPr="00EE617D">
        <w:rPr>
          <w:lang w:val="sr-Latn-CS"/>
        </w:rPr>
        <w:t>elementi</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kritirijumi</w:t>
      </w:r>
      <w:r w:rsidRPr="00EE617D">
        <w:rPr>
          <w:lang w:val="sr-Latn-CS"/>
        </w:rPr>
        <w:t xml:space="preserve"> </w:t>
      </w:r>
      <w:r w:rsidR="00321BC8" w:rsidRPr="00EE617D">
        <w:rPr>
          <w:lang w:val="sr-Latn-CS"/>
        </w:rPr>
        <w:t>za</w:t>
      </w:r>
      <w:r w:rsidRPr="00EE617D">
        <w:rPr>
          <w:lang w:val="sr-Latn-CS"/>
        </w:rPr>
        <w:t xml:space="preserve"> </w:t>
      </w:r>
      <w:r w:rsidR="00321BC8" w:rsidRPr="00EE617D">
        <w:rPr>
          <w:lang w:val="sr-Latn-CS"/>
        </w:rPr>
        <w:t>gazdinske</w:t>
      </w:r>
      <w:r w:rsidRPr="00EE617D">
        <w:rPr>
          <w:lang w:val="sr-Latn-CS"/>
        </w:rPr>
        <w:t xml:space="preserve"> </w:t>
      </w:r>
      <w:r w:rsidR="00321BC8" w:rsidRPr="00EE617D">
        <w:rPr>
          <w:lang w:val="sr-Latn-CS"/>
        </w:rPr>
        <w:t>klase</w:t>
      </w:r>
      <w:r w:rsidRPr="00EE617D">
        <w:rPr>
          <w:lang w:val="sr-Latn-CS"/>
        </w:rPr>
        <w:t xml:space="preserve">, </w:t>
      </w:r>
      <w:r w:rsidR="00321BC8" w:rsidRPr="00EE617D">
        <w:rPr>
          <w:lang w:val="sr-Latn-CS"/>
        </w:rPr>
        <w:t>a</w:t>
      </w:r>
      <w:r w:rsidRPr="00EE617D">
        <w:rPr>
          <w:lang w:val="sr-Latn-CS"/>
        </w:rPr>
        <w:t xml:space="preserve"> </w:t>
      </w:r>
      <w:r w:rsidR="00321BC8" w:rsidRPr="00EE617D">
        <w:rPr>
          <w:lang w:val="sr-Latn-CS"/>
        </w:rPr>
        <w:t>da</w:t>
      </w:r>
      <w:r w:rsidRPr="00EE617D">
        <w:rPr>
          <w:lang w:val="sr-Latn-CS"/>
        </w:rPr>
        <w:t xml:space="preserve"> </w:t>
      </w:r>
      <w:r w:rsidR="00321BC8" w:rsidRPr="00EE617D">
        <w:rPr>
          <w:lang w:val="sr-Latn-CS"/>
        </w:rPr>
        <w:t>iste</w:t>
      </w:r>
      <w:r w:rsidRPr="00EE617D">
        <w:rPr>
          <w:lang w:val="sr-Latn-CS"/>
        </w:rPr>
        <w:t xml:space="preserve"> </w:t>
      </w:r>
      <w:r w:rsidR="00321BC8" w:rsidRPr="00EE617D">
        <w:rPr>
          <w:lang w:val="sr-Latn-CS"/>
        </w:rPr>
        <w:t>nemaju</w:t>
      </w:r>
      <w:r w:rsidRPr="00EE617D">
        <w:rPr>
          <w:lang w:val="sr-Latn-CS"/>
        </w:rPr>
        <w:t xml:space="preserve"> </w:t>
      </w:r>
      <w:r w:rsidR="00321BC8" w:rsidRPr="00EE617D">
        <w:rPr>
          <w:lang w:val="sr-Latn-CS"/>
        </w:rPr>
        <w:t>neki</w:t>
      </w:r>
      <w:r w:rsidRPr="00EE617D">
        <w:rPr>
          <w:lang w:val="sr-Latn-CS"/>
        </w:rPr>
        <w:t xml:space="preserve"> </w:t>
      </w:r>
      <w:r w:rsidR="00321BC8" w:rsidRPr="00EE617D">
        <w:rPr>
          <w:lang w:val="sr-Latn-CS"/>
        </w:rPr>
        <w:t>poseban</w:t>
      </w:r>
      <w:r w:rsidRPr="00EE617D">
        <w:rPr>
          <w:lang w:val="sr-Latn-CS"/>
        </w:rPr>
        <w:t xml:space="preserve"> </w:t>
      </w:r>
      <w:r w:rsidR="00321BC8" w:rsidRPr="00EE617D">
        <w:rPr>
          <w:lang w:val="sr-Latn-CS"/>
        </w:rPr>
        <w:t>gazdinski</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planski</w:t>
      </w:r>
      <w:r w:rsidRPr="00EE617D">
        <w:rPr>
          <w:lang w:val="sr-Latn-CS"/>
        </w:rPr>
        <w:t xml:space="preserve"> </w:t>
      </w:r>
      <w:r w:rsidR="00321BC8" w:rsidRPr="00EE617D">
        <w:rPr>
          <w:lang w:val="sr-Latn-CS"/>
        </w:rPr>
        <w:t>značaj</w:t>
      </w:r>
      <w:r w:rsidRPr="00EE617D">
        <w:rPr>
          <w:lang w:val="sr-Cyrl-CS"/>
        </w:rPr>
        <w:t>.</w:t>
      </w:r>
    </w:p>
    <w:p w:rsidR="009B72E3" w:rsidRPr="00EE617D" w:rsidRDefault="009B72E3" w:rsidP="00585EE4">
      <w:pPr>
        <w:spacing w:line="276" w:lineRule="auto"/>
        <w:ind w:left="709" w:hanging="357"/>
        <w:jc w:val="both"/>
        <w:rPr>
          <w:lang w:val="sr-Cyrl-CS"/>
        </w:rPr>
      </w:pPr>
      <w:r w:rsidRPr="00EE617D">
        <w:rPr>
          <w:rFonts w:ascii="YU C Times" w:hAnsi="YU C Times"/>
          <w:lang w:val="sr-Latn-CS"/>
        </w:rPr>
        <w:tab/>
      </w:r>
      <w:r w:rsidR="00321BC8" w:rsidRPr="00EE617D">
        <w:rPr>
          <w:lang w:val="sr-Latn-CS"/>
        </w:rPr>
        <w:t>Posebni</w:t>
      </w:r>
      <w:r w:rsidRPr="00EE617D">
        <w:rPr>
          <w:lang w:val="sr-Latn-CS"/>
        </w:rPr>
        <w:t xml:space="preserve"> </w:t>
      </w:r>
      <w:r w:rsidR="00321BC8" w:rsidRPr="00EE617D">
        <w:rPr>
          <w:lang w:val="sr-Latn-CS"/>
        </w:rPr>
        <w:t>ciljevi</w:t>
      </w:r>
      <w:r w:rsidRPr="00EE617D">
        <w:rPr>
          <w:lang w:val="sr-Latn-CS"/>
        </w:rPr>
        <w:t xml:space="preserve"> </w:t>
      </w:r>
      <w:r w:rsidR="00321BC8" w:rsidRPr="00EE617D">
        <w:rPr>
          <w:lang w:val="sr-Latn-CS"/>
        </w:rPr>
        <w:t>gazdovanja</w:t>
      </w:r>
      <w:r w:rsidRPr="00EE617D">
        <w:rPr>
          <w:lang w:val="sr-Latn-CS"/>
        </w:rPr>
        <w:t xml:space="preserve"> </w:t>
      </w:r>
      <w:r w:rsidR="00321BC8" w:rsidRPr="00EE617D">
        <w:rPr>
          <w:lang w:val="sr-Latn-CS"/>
        </w:rPr>
        <w:t>za</w:t>
      </w:r>
      <w:r w:rsidRPr="00EE617D">
        <w:rPr>
          <w:lang w:val="sr-Latn-CS"/>
        </w:rPr>
        <w:t xml:space="preserve"> </w:t>
      </w:r>
      <w:r w:rsidR="00321BC8" w:rsidRPr="00EE617D">
        <w:rPr>
          <w:lang w:val="sr-Cyrl-CS"/>
        </w:rPr>
        <w:t>gazdinsku</w:t>
      </w:r>
      <w:r w:rsidRPr="00EE617D">
        <w:rPr>
          <w:lang w:val="sr-Cyrl-CS"/>
        </w:rPr>
        <w:t xml:space="preserve"> </w:t>
      </w:r>
      <w:r w:rsidR="00321BC8" w:rsidRPr="00EE617D">
        <w:rPr>
          <w:lang w:val="sr-Cyrl-CS"/>
        </w:rPr>
        <w:t>jedinicu</w:t>
      </w:r>
      <w:r w:rsidRPr="00EE617D">
        <w:rPr>
          <w:lang w:val="sr-Cyrl-CS"/>
        </w:rPr>
        <w:t xml:space="preserve"> „</w:t>
      </w:r>
      <w:r w:rsidR="00321BC8" w:rsidRPr="00EE617D">
        <w:rPr>
          <w:lang w:val="sr-Cyrl-CS"/>
        </w:rPr>
        <w:t>Mužljanski</w:t>
      </w:r>
      <w:r w:rsidRPr="00EE617D">
        <w:rPr>
          <w:lang w:val="sr-Cyrl-CS"/>
        </w:rPr>
        <w:t xml:space="preserve"> </w:t>
      </w:r>
      <w:r w:rsidR="00321BC8" w:rsidRPr="00EE617D">
        <w:rPr>
          <w:lang w:val="sr-Cyrl-CS"/>
        </w:rPr>
        <w:t>rit</w:t>
      </w:r>
      <w:r w:rsidRPr="00EE617D">
        <w:rPr>
          <w:lang w:val="sr-Cyrl-CS"/>
        </w:rPr>
        <w:t xml:space="preserve">” </w:t>
      </w:r>
      <w:r w:rsidR="00321BC8" w:rsidRPr="00EE617D">
        <w:rPr>
          <w:lang w:val="sr-Latn-CS"/>
        </w:rPr>
        <w:t>su</w:t>
      </w:r>
      <w:r w:rsidRPr="00EE617D">
        <w:rPr>
          <w:lang w:val="sr-Latn-CS"/>
        </w:rPr>
        <w:t xml:space="preserve"> </w:t>
      </w:r>
      <w:r w:rsidR="00321BC8" w:rsidRPr="00EE617D">
        <w:rPr>
          <w:lang w:val="sr-Latn-CS"/>
        </w:rPr>
        <w:t>sledeći</w:t>
      </w:r>
      <w:r w:rsidRPr="00EE617D">
        <w:rPr>
          <w:lang w:val="sr-Latn-CS"/>
        </w:rPr>
        <w:t>:</w:t>
      </w:r>
    </w:p>
    <w:p w:rsidR="009B72E3" w:rsidRPr="00EE617D" w:rsidRDefault="009B72E3" w:rsidP="00585EE4">
      <w:pPr>
        <w:spacing w:line="276" w:lineRule="auto"/>
        <w:ind w:left="2154" w:hanging="357"/>
        <w:jc w:val="both"/>
        <w:rPr>
          <w:b/>
          <w:lang w:val="sr-Cyrl-CS"/>
        </w:rPr>
      </w:pPr>
    </w:p>
    <w:p w:rsidR="009B72E3" w:rsidRPr="00EE617D" w:rsidRDefault="00321BC8" w:rsidP="00585EE4">
      <w:pPr>
        <w:spacing w:line="276" w:lineRule="auto"/>
        <w:ind w:left="2154" w:hanging="357"/>
        <w:jc w:val="both"/>
        <w:rPr>
          <w:b/>
          <w:lang w:val="nb-NO"/>
        </w:rPr>
      </w:pPr>
      <w:r w:rsidRPr="00EE617D">
        <w:rPr>
          <w:b/>
          <w:lang w:val="sr-Cyrl-CS"/>
        </w:rPr>
        <w:t>Namenska</w:t>
      </w:r>
      <w:r w:rsidR="009B72E3" w:rsidRPr="00EE617D">
        <w:rPr>
          <w:b/>
          <w:lang w:val="sr-Cyrl-CS"/>
        </w:rPr>
        <w:t xml:space="preserve"> </w:t>
      </w:r>
      <w:r w:rsidRPr="00EE617D">
        <w:rPr>
          <w:b/>
          <w:lang w:val="sr-Cyrl-CS"/>
        </w:rPr>
        <w:t>celina</w:t>
      </w:r>
      <w:r w:rsidR="009B72E3" w:rsidRPr="00EE617D">
        <w:rPr>
          <w:b/>
          <w:lang w:val="nb-NO"/>
        </w:rPr>
        <w:t xml:space="preserve"> 10 – </w:t>
      </w:r>
      <w:r w:rsidRPr="00EE617D">
        <w:rPr>
          <w:b/>
          <w:lang w:val="sr-Cyrl-CS"/>
        </w:rPr>
        <w:t>Proizvodnja</w:t>
      </w:r>
      <w:r w:rsidR="009B72E3" w:rsidRPr="00EE617D">
        <w:rPr>
          <w:b/>
          <w:lang w:val="sr-Cyrl-CS"/>
        </w:rPr>
        <w:t xml:space="preserve"> </w:t>
      </w:r>
      <w:r w:rsidRPr="00EE617D">
        <w:rPr>
          <w:b/>
          <w:lang w:val="sr-Cyrl-CS"/>
        </w:rPr>
        <w:t>tehničkog</w:t>
      </w:r>
      <w:r w:rsidR="009B72E3" w:rsidRPr="00EE617D">
        <w:rPr>
          <w:b/>
          <w:lang w:val="sr-Cyrl-CS"/>
        </w:rPr>
        <w:t xml:space="preserve"> </w:t>
      </w:r>
      <w:r w:rsidRPr="00EE617D">
        <w:rPr>
          <w:b/>
          <w:lang w:val="sr-Cyrl-CS"/>
        </w:rPr>
        <w:t>drveta</w:t>
      </w:r>
      <w:r w:rsidR="009B72E3" w:rsidRPr="00EE617D">
        <w:rPr>
          <w:b/>
          <w:lang w:val="nb-NO"/>
        </w:rPr>
        <w:t xml:space="preserve"> </w:t>
      </w:r>
    </w:p>
    <w:p w:rsidR="009B72E3" w:rsidRPr="00EE617D" w:rsidRDefault="009B72E3" w:rsidP="00585EE4">
      <w:pPr>
        <w:spacing w:line="276" w:lineRule="auto"/>
        <w:ind w:left="2154" w:hanging="357"/>
        <w:jc w:val="both"/>
        <w:rPr>
          <w:b/>
          <w:lang w:val="nb-NO"/>
        </w:rPr>
      </w:pPr>
    </w:p>
    <w:p w:rsidR="009B72E3" w:rsidRPr="00EE617D" w:rsidRDefault="009B72E3" w:rsidP="00585EE4">
      <w:pPr>
        <w:spacing w:line="276" w:lineRule="auto"/>
        <w:ind w:hanging="357"/>
        <w:jc w:val="both"/>
        <w:rPr>
          <w:lang w:val="sr-Latn-CS"/>
        </w:rPr>
      </w:pPr>
      <w:r w:rsidRPr="00EE617D">
        <w:rPr>
          <w:lang w:val="sr-Cyrl-CS"/>
        </w:rPr>
        <w:tab/>
      </w:r>
      <w:r w:rsidRPr="00EE617D">
        <w:rPr>
          <w:lang w:val="en-GB"/>
        </w:rPr>
        <w:tab/>
      </w:r>
      <w:r w:rsidR="00321BC8" w:rsidRPr="00EE617D">
        <w:rPr>
          <w:lang w:val="sr-Latn-CS"/>
        </w:rPr>
        <w:t>Osnovna</w:t>
      </w:r>
      <w:r w:rsidRPr="00EE617D">
        <w:rPr>
          <w:lang w:val="sr-Latn-CS"/>
        </w:rPr>
        <w:t xml:space="preserve"> </w:t>
      </w:r>
      <w:r w:rsidR="00321BC8" w:rsidRPr="00EE617D">
        <w:rPr>
          <w:lang w:val="sr-Latn-CS"/>
        </w:rPr>
        <w:t>namenska</w:t>
      </w:r>
      <w:r w:rsidRPr="00EE617D">
        <w:rPr>
          <w:lang w:val="sr-Latn-CS"/>
        </w:rPr>
        <w:t xml:space="preserve"> </w:t>
      </w:r>
      <w:r w:rsidR="00321BC8" w:rsidRPr="00EE617D">
        <w:rPr>
          <w:lang w:val="sr-Latn-CS"/>
        </w:rPr>
        <w:t>celina</w:t>
      </w:r>
      <w:r w:rsidRPr="00EE617D">
        <w:rPr>
          <w:lang w:val="sr-Latn-CS"/>
        </w:rPr>
        <w:t xml:space="preserve"> </w:t>
      </w:r>
      <w:r w:rsidRPr="00EE617D">
        <w:rPr>
          <w:lang w:val="sr-Cyrl-CS"/>
        </w:rPr>
        <w:t>„</w:t>
      </w:r>
      <w:r w:rsidRPr="00EE617D">
        <w:rPr>
          <w:lang w:val="sr-Latn-CS"/>
        </w:rPr>
        <w:t>10</w:t>
      </w:r>
      <w:r w:rsidRPr="00EE617D">
        <w:rPr>
          <w:lang w:val="sr-Cyrl-CS"/>
        </w:rPr>
        <w:t>“</w:t>
      </w:r>
      <w:r w:rsidRPr="00EE617D">
        <w:rPr>
          <w:lang w:val="sr-Latn-CS"/>
        </w:rPr>
        <w:t xml:space="preserve"> - </w:t>
      </w:r>
      <w:r w:rsidR="00321BC8" w:rsidRPr="00EE617D">
        <w:rPr>
          <w:lang w:val="sr-Latn-CS"/>
        </w:rPr>
        <w:t>Proizvodnja</w:t>
      </w:r>
      <w:r w:rsidRPr="00EE617D">
        <w:rPr>
          <w:lang w:val="sr-Latn-CS"/>
        </w:rPr>
        <w:t xml:space="preserve"> </w:t>
      </w:r>
      <w:r w:rsidR="00321BC8" w:rsidRPr="00EE617D">
        <w:rPr>
          <w:lang w:val="sr-Latn-CS"/>
        </w:rPr>
        <w:t>tehničkog</w:t>
      </w:r>
      <w:r w:rsidRPr="00EE617D">
        <w:rPr>
          <w:lang w:val="sr-Latn-CS"/>
        </w:rPr>
        <w:t xml:space="preserve"> </w:t>
      </w:r>
      <w:r w:rsidR="00321BC8" w:rsidRPr="00EE617D">
        <w:rPr>
          <w:lang w:val="sr-Latn-CS"/>
        </w:rPr>
        <w:t>drveta</w:t>
      </w:r>
      <w:r w:rsidRPr="00EE617D">
        <w:rPr>
          <w:lang w:val="sr-Cyrl-CS"/>
        </w:rPr>
        <w:t xml:space="preserve"> </w:t>
      </w:r>
      <w:r w:rsidR="00321BC8" w:rsidRPr="00EE617D">
        <w:rPr>
          <w:lang w:val="sr-Cyrl-CS"/>
        </w:rPr>
        <w:t>je</w:t>
      </w:r>
      <w:r w:rsidRPr="00EE617D">
        <w:rPr>
          <w:lang w:val="sr-Latn-CS"/>
        </w:rPr>
        <w:t xml:space="preserve"> </w:t>
      </w:r>
      <w:r w:rsidR="00321BC8" w:rsidRPr="00EE617D">
        <w:rPr>
          <w:lang w:val="sr-Cyrl-CS"/>
        </w:rPr>
        <w:t>dominantno</w:t>
      </w:r>
      <w:r w:rsidRPr="00EE617D">
        <w:rPr>
          <w:lang w:val="sr-Cyrl-CS"/>
        </w:rPr>
        <w:t xml:space="preserve"> </w:t>
      </w:r>
      <w:r w:rsidR="00321BC8" w:rsidRPr="00EE617D">
        <w:rPr>
          <w:lang w:val="sr-Cyrl-CS"/>
        </w:rPr>
        <w:t>zastupljena</w:t>
      </w:r>
      <w:r w:rsidRPr="00EE617D">
        <w:rPr>
          <w:lang w:val="sr-Latn-CS"/>
        </w:rPr>
        <w:t xml:space="preserve"> </w:t>
      </w:r>
      <w:r w:rsidR="00321BC8" w:rsidRPr="00EE617D">
        <w:rPr>
          <w:lang w:val="sr-Latn-CS"/>
        </w:rPr>
        <w:t>na</w:t>
      </w:r>
      <w:r w:rsidRPr="00EE617D">
        <w:rPr>
          <w:lang w:val="sr-Latn-CS"/>
        </w:rPr>
        <w:t xml:space="preserve"> </w:t>
      </w:r>
      <w:r w:rsidR="00321BC8" w:rsidRPr="00EE617D">
        <w:rPr>
          <w:lang w:val="sr-Latn-CS"/>
        </w:rPr>
        <w:t>području</w:t>
      </w:r>
      <w:r w:rsidRPr="00EE617D">
        <w:rPr>
          <w:lang w:val="sr-Cyrl-CS"/>
        </w:rPr>
        <w:t xml:space="preserve"> </w:t>
      </w:r>
      <w:r w:rsidR="00321BC8" w:rsidRPr="00EE617D">
        <w:rPr>
          <w:lang w:val="sr-Cyrl-CS"/>
        </w:rPr>
        <w:t>ove</w:t>
      </w:r>
      <w:r w:rsidRPr="00EE617D">
        <w:rPr>
          <w:lang w:val="sr-Cyrl-CS"/>
        </w:rPr>
        <w:t xml:space="preserve"> </w:t>
      </w:r>
      <w:r w:rsidR="00321BC8" w:rsidRPr="00EE617D">
        <w:rPr>
          <w:lang w:val="sr-Cyrl-CS"/>
        </w:rPr>
        <w:t>gazdinske</w:t>
      </w:r>
      <w:r w:rsidRPr="00EE617D">
        <w:rPr>
          <w:lang w:val="sr-Cyrl-CS"/>
        </w:rPr>
        <w:t xml:space="preserve"> </w:t>
      </w:r>
      <w:r w:rsidR="00321BC8" w:rsidRPr="00EE617D">
        <w:rPr>
          <w:lang w:val="sr-Cyrl-CS"/>
        </w:rPr>
        <w:t>jedinice</w:t>
      </w:r>
      <w:r w:rsidRPr="00EE617D">
        <w:rPr>
          <w:lang w:val="sr-Latn-CS"/>
        </w:rPr>
        <w:t xml:space="preserve"> </w:t>
      </w:r>
      <w:r w:rsidR="00321BC8" w:rsidRPr="00EE617D">
        <w:rPr>
          <w:lang w:val="sr-Latn-CS"/>
        </w:rPr>
        <w:t>sa</w:t>
      </w:r>
      <w:r w:rsidRPr="00EE617D">
        <w:rPr>
          <w:lang w:val="sr-Latn-CS"/>
        </w:rPr>
        <w:t xml:space="preserve"> </w:t>
      </w:r>
      <w:r w:rsidR="00321BC8" w:rsidRPr="00EE617D">
        <w:rPr>
          <w:lang w:val="sr-Latn-CS"/>
        </w:rPr>
        <w:t>ukupnom</w:t>
      </w:r>
      <w:r w:rsidRPr="00EE617D">
        <w:rPr>
          <w:lang w:val="sr-Latn-CS"/>
        </w:rPr>
        <w:t xml:space="preserve"> </w:t>
      </w:r>
      <w:r w:rsidR="00321BC8" w:rsidRPr="00EE617D">
        <w:rPr>
          <w:lang w:val="sr-Latn-CS"/>
        </w:rPr>
        <w:t>površinom</w:t>
      </w:r>
      <w:r w:rsidRPr="00EE617D">
        <w:rPr>
          <w:lang w:val="sr-Latn-CS"/>
        </w:rPr>
        <w:t xml:space="preserve"> </w:t>
      </w:r>
      <w:r w:rsidR="00321BC8" w:rsidRPr="00EE617D">
        <w:rPr>
          <w:lang w:val="sr-Latn-CS"/>
        </w:rPr>
        <w:t>od</w:t>
      </w:r>
      <w:r w:rsidRPr="00EE617D">
        <w:rPr>
          <w:lang w:val="sr-Latn-CS"/>
        </w:rPr>
        <w:t xml:space="preserve"> </w:t>
      </w:r>
      <w:r w:rsidR="00204BBF" w:rsidRPr="00EE617D">
        <w:rPr>
          <w:lang w:val="sr-Cyrl-CS"/>
        </w:rPr>
        <w:t>92.</w:t>
      </w:r>
      <w:r w:rsidR="00204BBF" w:rsidRPr="00EE617D">
        <w:rPr>
          <w:lang w:val="sr-Latn-RS"/>
        </w:rPr>
        <w:t>1</w:t>
      </w:r>
      <w:r w:rsidRPr="00EE617D">
        <w:rPr>
          <w:lang w:val="sr-Latn-CS"/>
        </w:rPr>
        <w:t xml:space="preserve">% </w:t>
      </w:r>
      <w:r w:rsidR="00321BC8" w:rsidRPr="00EE617D">
        <w:rPr>
          <w:lang w:val="sr-Latn-CS"/>
        </w:rPr>
        <w:t>od</w:t>
      </w:r>
      <w:r w:rsidRPr="00EE617D">
        <w:rPr>
          <w:lang w:val="sr-Latn-CS"/>
        </w:rPr>
        <w:t xml:space="preserve"> </w:t>
      </w:r>
      <w:r w:rsidR="00321BC8" w:rsidRPr="00EE617D">
        <w:rPr>
          <w:lang w:val="sr-Latn-CS"/>
        </w:rPr>
        <w:t>ukupno</w:t>
      </w:r>
      <w:r w:rsidRPr="00EE617D">
        <w:rPr>
          <w:lang w:val="sr-Cyrl-CS"/>
        </w:rPr>
        <w:t xml:space="preserve"> </w:t>
      </w:r>
      <w:r w:rsidR="00321BC8" w:rsidRPr="00EE617D">
        <w:rPr>
          <w:lang w:val="sr-Cyrl-CS"/>
        </w:rPr>
        <w:t>obrasle</w:t>
      </w:r>
      <w:r w:rsidRPr="00EE617D">
        <w:rPr>
          <w:lang w:val="sr-Cyrl-CS"/>
        </w:rPr>
        <w:t xml:space="preserve"> </w:t>
      </w:r>
      <w:r w:rsidR="00321BC8" w:rsidRPr="00EE617D">
        <w:rPr>
          <w:lang w:val="sr-Cyrl-CS"/>
        </w:rPr>
        <w:t>površine</w:t>
      </w:r>
      <w:r w:rsidRPr="00EE617D">
        <w:rPr>
          <w:lang w:val="sr-Cyrl-CS"/>
        </w:rPr>
        <w:t xml:space="preserve"> </w:t>
      </w:r>
      <w:r w:rsidR="00321BC8" w:rsidRPr="00EE617D">
        <w:rPr>
          <w:lang w:val="sr-Cyrl-CS"/>
        </w:rPr>
        <w:t>GJ</w:t>
      </w:r>
      <w:r w:rsidRPr="00EE617D">
        <w:rPr>
          <w:lang w:val="sr-Cyrl-CS"/>
        </w:rPr>
        <w:t>.</w:t>
      </w:r>
    </w:p>
    <w:p w:rsidR="009B72E3" w:rsidRPr="00EE617D" w:rsidRDefault="00321BC8" w:rsidP="00585EE4">
      <w:pPr>
        <w:spacing w:line="276" w:lineRule="auto"/>
        <w:ind w:left="709"/>
        <w:jc w:val="both"/>
        <w:rPr>
          <w:lang w:val="sr-Latn-CS"/>
        </w:rPr>
      </w:pPr>
      <w:r w:rsidRPr="00EE617D">
        <w:rPr>
          <w:lang w:val="sr-Latn-CS"/>
        </w:rPr>
        <w:t>Posebni</w:t>
      </w:r>
      <w:r w:rsidR="009B72E3" w:rsidRPr="00EE617D">
        <w:rPr>
          <w:lang w:val="sr-Latn-CS"/>
        </w:rPr>
        <w:t xml:space="preserve"> </w:t>
      </w:r>
      <w:r w:rsidRPr="00EE617D">
        <w:rPr>
          <w:lang w:val="sr-Latn-CS"/>
        </w:rPr>
        <w:t>ciljevi</w:t>
      </w:r>
      <w:r w:rsidR="009B72E3" w:rsidRPr="00EE617D">
        <w:rPr>
          <w:lang w:val="sr-Latn-CS"/>
        </w:rPr>
        <w:t xml:space="preserve"> </w:t>
      </w:r>
      <w:r w:rsidRPr="00EE617D">
        <w:rPr>
          <w:lang w:val="sr-Latn-CS"/>
        </w:rPr>
        <w:t>gazdovanja</w:t>
      </w:r>
      <w:r w:rsidR="009B72E3" w:rsidRPr="00EE617D">
        <w:rPr>
          <w:lang w:val="sr-Latn-CS"/>
        </w:rPr>
        <w:t xml:space="preserve"> </w:t>
      </w:r>
      <w:r w:rsidRPr="00EE617D">
        <w:rPr>
          <w:lang w:val="sr-Latn-CS"/>
        </w:rPr>
        <w:t>za</w:t>
      </w:r>
      <w:r w:rsidR="009B72E3" w:rsidRPr="00EE617D">
        <w:rPr>
          <w:lang w:val="sr-Latn-CS"/>
        </w:rPr>
        <w:t xml:space="preserve"> </w:t>
      </w:r>
      <w:r w:rsidRPr="00EE617D">
        <w:rPr>
          <w:lang w:val="sr-Cyrl-CS"/>
        </w:rPr>
        <w:t>sve</w:t>
      </w:r>
      <w:r w:rsidR="009471E1" w:rsidRPr="00EE617D">
        <w:rPr>
          <w:lang w:val="sr-Cyrl-CS"/>
        </w:rPr>
        <w:t xml:space="preserve"> </w:t>
      </w:r>
      <w:r w:rsidRPr="00EE617D">
        <w:rPr>
          <w:lang w:val="sr-Cyrl-CS"/>
        </w:rPr>
        <w:t>gazdinske</w:t>
      </w:r>
      <w:r w:rsidR="009471E1" w:rsidRPr="00EE617D">
        <w:rPr>
          <w:lang w:val="sr-Cyrl-CS"/>
        </w:rPr>
        <w:t xml:space="preserve"> </w:t>
      </w:r>
      <w:r w:rsidRPr="00EE617D">
        <w:rPr>
          <w:lang w:val="sr-Cyrl-CS"/>
        </w:rPr>
        <w:t>klase</w:t>
      </w:r>
      <w:r w:rsidR="009471E1" w:rsidRPr="00EE617D">
        <w:rPr>
          <w:lang w:val="sr-Cyrl-CS"/>
        </w:rPr>
        <w:t xml:space="preserve"> </w:t>
      </w:r>
      <w:r w:rsidRPr="00EE617D">
        <w:rPr>
          <w:lang w:val="sr-Latn-CS"/>
        </w:rPr>
        <w:t>ov</w:t>
      </w:r>
      <w:r w:rsidRPr="00EE617D">
        <w:rPr>
          <w:lang w:val="sr-Cyrl-CS"/>
        </w:rPr>
        <w:t>e</w:t>
      </w:r>
      <w:r w:rsidR="009471E1" w:rsidRPr="00EE617D">
        <w:rPr>
          <w:lang w:val="sr-Latn-CS"/>
        </w:rPr>
        <w:t xml:space="preserve"> </w:t>
      </w:r>
      <w:r w:rsidRPr="00EE617D">
        <w:rPr>
          <w:lang w:val="sr-Latn-CS"/>
        </w:rPr>
        <w:t>namensk</w:t>
      </w:r>
      <w:r w:rsidRPr="00EE617D">
        <w:rPr>
          <w:lang w:val="sr-Cyrl-CS"/>
        </w:rPr>
        <w:t>e</w:t>
      </w:r>
      <w:r w:rsidR="009471E1" w:rsidRPr="00EE617D">
        <w:rPr>
          <w:lang w:val="sr-Latn-CS"/>
        </w:rPr>
        <w:t xml:space="preserve"> </w:t>
      </w:r>
      <w:r w:rsidRPr="00EE617D">
        <w:rPr>
          <w:lang w:val="sr-Latn-CS"/>
        </w:rPr>
        <w:t>celin</w:t>
      </w:r>
      <w:r w:rsidRPr="00EE617D">
        <w:rPr>
          <w:lang w:val="sr-Cyrl-CS"/>
        </w:rPr>
        <w:t>e</w:t>
      </w:r>
      <w:r w:rsidR="009471E1" w:rsidRPr="00EE617D">
        <w:rPr>
          <w:lang w:val="sr-Cyrl-CS"/>
        </w:rPr>
        <w:t xml:space="preserve"> (</w:t>
      </w:r>
      <w:r w:rsidRPr="00EE617D">
        <w:rPr>
          <w:lang w:val="sr-Cyrl-CS"/>
        </w:rPr>
        <w:t>ili</w:t>
      </w:r>
      <w:r w:rsidR="009471E1" w:rsidRPr="00EE617D">
        <w:rPr>
          <w:lang w:val="sr-Cyrl-CS"/>
        </w:rPr>
        <w:t xml:space="preserve"> </w:t>
      </w:r>
      <w:r w:rsidRPr="00EE617D">
        <w:rPr>
          <w:lang w:val="sr-Cyrl-CS"/>
        </w:rPr>
        <w:t>samo</w:t>
      </w:r>
      <w:r w:rsidR="009471E1" w:rsidRPr="00EE617D">
        <w:rPr>
          <w:lang w:val="sr-Cyrl-CS"/>
        </w:rPr>
        <w:t xml:space="preserve"> </w:t>
      </w:r>
      <w:r w:rsidRPr="00EE617D">
        <w:rPr>
          <w:lang w:val="sr-Cyrl-CS"/>
        </w:rPr>
        <w:t>za</w:t>
      </w:r>
      <w:r w:rsidR="009471E1" w:rsidRPr="00EE617D">
        <w:rPr>
          <w:lang w:val="sr-Cyrl-CS"/>
        </w:rPr>
        <w:t xml:space="preserve"> </w:t>
      </w:r>
      <w:r w:rsidRPr="00EE617D">
        <w:rPr>
          <w:lang w:val="sr-Cyrl-CS"/>
        </w:rPr>
        <w:t>one</w:t>
      </w:r>
      <w:r w:rsidR="009471E1" w:rsidRPr="00EE617D">
        <w:rPr>
          <w:lang w:val="sr-Cyrl-CS"/>
        </w:rPr>
        <w:t xml:space="preserve"> </w:t>
      </w:r>
      <w:r w:rsidRPr="00EE617D">
        <w:rPr>
          <w:lang w:val="sr-Cyrl-CS"/>
        </w:rPr>
        <w:t>koje</w:t>
      </w:r>
      <w:r w:rsidR="009471E1" w:rsidRPr="00EE617D">
        <w:rPr>
          <w:lang w:val="sr-Cyrl-CS"/>
        </w:rPr>
        <w:t xml:space="preserve"> </w:t>
      </w:r>
      <w:r w:rsidRPr="00EE617D">
        <w:rPr>
          <w:lang w:val="sr-Cyrl-CS"/>
        </w:rPr>
        <w:t>su</w:t>
      </w:r>
      <w:r w:rsidR="009471E1" w:rsidRPr="00EE617D">
        <w:rPr>
          <w:lang w:val="sr-Cyrl-CS"/>
        </w:rPr>
        <w:t xml:space="preserve"> </w:t>
      </w:r>
      <w:r w:rsidRPr="00EE617D">
        <w:rPr>
          <w:lang w:val="sr-Cyrl-CS"/>
        </w:rPr>
        <w:t>posebno</w:t>
      </w:r>
      <w:r w:rsidR="009471E1" w:rsidRPr="00EE617D">
        <w:rPr>
          <w:lang w:val="sr-Cyrl-CS"/>
        </w:rPr>
        <w:t xml:space="preserve"> </w:t>
      </w:r>
      <w:r w:rsidRPr="00EE617D">
        <w:rPr>
          <w:lang w:val="sr-Cyrl-CS"/>
        </w:rPr>
        <w:t>navedene</w:t>
      </w:r>
      <w:r w:rsidR="009471E1" w:rsidRPr="00EE617D">
        <w:rPr>
          <w:lang w:val="sr-Cyrl-CS"/>
        </w:rPr>
        <w:t>)</w:t>
      </w:r>
      <w:r w:rsidR="009B72E3" w:rsidRPr="00EE617D">
        <w:rPr>
          <w:lang w:val="sr-Latn-CS"/>
        </w:rPr>
        <w:t xml:space="preserve"> </w:t>
      </w:r>
      <w:r w:rsidRPr="00EE617D">
        <w:rPr>
          <w:lang w:val="sr-Latn-CS"/>
        </w:rPr>
        <w:t>su</w:t>
      </w:r>
      <w:r w:rsidR="009B72E3" w:rsidRPr="00EE617D">
        <w:rPr>
          <w:lang w:val="sr-Latn-CS"/>
        </w:rPr>
        <w:t xml:space="preserve"> </w:t>
      </w:r>
      <w:r w:rsidRPr="00EE617D">
        <w:rPr>
          <w:lang w:val="sr-Latn-CS"/>
        </w:rPr>
        <w:t>sledeći</w:t>
      </w:r>
      <w:r w:rsidR="009B72E3" w:rsidRPr="00EE617D">
        <w:rPr>
          <w:lang w:val="sr-Latn-CS"/>
        </w:rPr>
        <w:t xml:space="preserve">: </w:t>
      </w:r>
    </w:p>
    <w:p w:rsidR="00C67C16" w:rsidRPr="00EE617D" w:rsidRDefault="00C67C16" w:rsidP="00585EE4">
      <w:pPr>
        <w:spacing w:line="276" w:lineRule="auto"/>
        <w:ind w:left="709"/>
        <w:jc w:val="both"/>
        <w:rPr>
          <w:lang w:val="sr-Latn-CS"/>
        </w:rPr>
      </w:pPr>
    </w:p>
    <w:p w:rsidR="009B72E3" w:rsidRPr="00EE617D" w:rsidRDefault="00321BC8" w:rsidP="00204BBF">
      <w:pPr>
        <w:spacing w:line="276" w:lineRule="auto"/>
        <w:ind w:firstLine="709"/>
        <w:jc w:val="both"/>
        <w:rPr>
          <w:u w:val="single"/>
          <w:lang w:val="sr-Cyrl-CS"/>
        </w:rPr>
      </w:pPr>
      <w:r w:rsidRPr="00EE617D">
        <w:rPr>
          <w:u w:val="single"/>
          <w:lang w:val="sr-Cyrl-CS"/>
        </w:rPr>
        <w:t>dugoročni</w:t>
      </w:r>
    </w:p>
    <w:p w:rsidR="009B72E3" w:rsidRPr="00EE617D" w:rsidRDefault="00321BC8" w:rsidP="008C1C46">
      <w:pPr>
        <w:numPr>
          <w:ilvl w:val="1"/>
          <w:numId w:val="9"/>
        </w:numPr>
        <w:tabs>
          <w:tab w:val="clear" w:pos="2778"/>
          <w:tab w:val="num" w:pos="1843"/>
        </w:tabs>
        <w:spacing w:line="276" w:lineRule="auto"/>
        <w:ind w:left="1843" w:hanging="313"/>
        <w:jc w:val="both"/>
        <w:rPr>
          <w:lang w:val="sr-Latn-CS"/>
        </w:rPr>
      </w:pPr>
      <w:r w:rsidRPr="00EE617D">
        <w:rPr>
          <w:lang w:val="sr-Latn-CS"/>
        </w:rPr>
        <w:t>Maksimalna</w:t>
      </w:r>
      <w:r w:rsidR="009B72E3" w:rsidRPr="00EE617D">
        <w:rPr>
          <w:lang w:val="sr-Latn-CS"/>
        </w:rPr>
        <w:t xml:space="preserve"> </w:t>
      </w:r>
      <w:r w:rsidRPr="00EE617D">
        <w:rPr>
          <w:lang w:val="sr-Latn-CS"/>
        </w:rPr>
        <w:t>proizvodnja</w:t>
      </w:r>
      <w:r w:rsidR="009B72E3" w:rsidRPr="00EE617D">
        <w:rPr>
          <w:lang w:val="sr-Latn-CS"/>
        </w:rPr>
        <w:t xml:space="preserve"> </w:t>
      </w:r>
      <w:r w:rsidRPr="00EE617D">
        <w:rPr>
          <w:lang w:val="sr-Latn-CS"/>
        </w:rPr>
        <w:t>tehničkog</w:t>
      </w:r>
      <w:r w:rsidR="009B72E3" w:rsidRPr="00EE617D">
        <w:rPr>
          <w:lang w:val="sr-Latn-CS"/>
        </w:rPr>
        <w:t xml:space="preserve"> </w:t>
      </w:r>
      <w:r w:rsidRPr="00EE617D">
        <w:rPr>
          <w:lang w:val="sr-Latn-CS"/>
        </w:rPr>
        <w:t>drveta</w:t>
      </w:r>
      <w:r w:rsidR="009B72E3" w:rsidRPr="00EE617D">
        <w:rPr>
          <w:lang w:val="sr-Latn-CS"/>
        </w:rPr>
        <w:t xml:space="preserve"> </w:t>
      </w:r>
      <w:r w:rsidRPr="00EE617D">
        <w:rPr>
          <w:lang w:val="sr-Latn-CS"/>
        </w:rPr>
        <w:t>uz</w:t>
      </w:r>
      <w:r w:rsidR="009B72E3" w:rsidRPr="00EE617D">
        <w:rPr>
          <w:lang w:val="sr-Latn-CS"/>
        </w:rPr>
        <w:t xml:space="preserve"> </w:t>
      </w:r>
      <w:r w:rsidRPr="00EE617D">
        <w:rPr>
          <w:lang w:val="sr-Latn-CS"/>
        </w:rPr>
        <w:t>ostvarivanje</w:t>
      </w:r>
      <w:r w:rsidR="009B72E3" w:rsidRPr="00EE617D">
        <w:rPr>
          <w:lang w:val="sr-Latn-CS"/>
        </w:rPr>
        <w:t xml:space="preserve"> </w:t>
      </w:r>
      <w:r w:rsidRPr="00EE617D">
        <w:rPr>
          <w:lang w:val="sr-Latn-CS"/>
        </w:rPr>
        <w:t>maksimalnih</w:t>
      </w:r>
      <w:r w:rsidR="009B72E3" w:rsidRPr="00EE617D">
        <w:rPr>
          <w:lang w:val="sr-Latn-CS"/>
        </w:rPr>
        <w:t xml:space="preserve"> </w:t>
      </w:r>
      <w:r w:rsidRPr="00EE617D">
        <w:rPr>
          <w:lang w:val="sr-Latn-CS"/>
        </w:rPr>
        <w:t>prirasnih</w:t>
      </w:r>
      <w:r w:rsidR="009B72E3" w:rsidRPr="00EE617D">
        <w:rPr>
          <w:lang w:val="sr-Latn-CS"/>
        </w:rPr>
        <w:t xml:space="preserve"> </w:t>
      </w:r>
      <w:r w:rsidRPr="00EE617D">
        <w:rPr>
          <w:lang w:val="sr-Latn-CS"/>
        </w:rPr>
        <w:t>mogućnosti</w:t>
      </w:r>
      <w:r w:rsidR="009B72E3" w:rsidRPr="00EE617D">
        <w:rPr>
          <w:lang w:val="sr-Latn-CS"/>
        </w:rPr>
        <w:t xml:space="preserve">. </w:t>
      </w:r>
      <w:r w:rsidRPr="00EE617D">
        <w:rPr>
          <w:lang w:val="sr-Latn-CS"/>
        </w:rPr>
        <w:t>Ostvarivanje</w:t>
      </w:r>
      <w:r w:rsidR="009B72E3" w:rsidRPr="00EE617D">
        <w:rPr>
          <w:lang w:val="sr-Latn-CS"/>
        </w:rPr>
        <w:t xml:space="preserve"> </w:t>
      </w:r>
      <w:r w:rsidRPr="00EE617D">
        <w:rPr>
          <w:lang w:val="sr-Latn-CS"/>
        </w:rPr>
        <w:t>maksimalnih</w:t>
      </w:r>
      <w:r w:rsidR="009B72E3" w:rsidRPr="00EE617D">
        <w:rPr>
          <w:lang w:val="sr-Latn-CS"/>
        </w:rPr>
        <w:t xml:space="preserve"> </w:t>
      </w:r>
      <w:r w:rsidRPr="00EE617D">
        <w:rPr>
          <w:lang w:val="sr-Latn-CS"/>
        </w:rPr>
        <w:t>proizvodnih</w:t>
      </w:r>
      <w:r w:rsidR="009B72E3" w:rsidRPr="00EE617D">
        <w:rPr>
          <w:lang w:val="sr-Latn-CS"/>
        </w:rPr>
        <w:t xml:space="preserve"> </w:t>
      </w:r>
      <w:r w:rsidRPr="00EE617D">
        <w:rPr>
          <w:lang w:val="sr-Latn-CS"/>
        </w:rPr>
        <w:t>efekata</w:t>
      </w:r>
      <w:r w:rsidR="009B72E3" w:rsidRPr="00EE617D">
        <w:rPr>
          <w:lang w:val="sr-Latn-CS"/>
        </w:rPr>
        <w:t xml:space="preserve"> </w:t>
      </w:r>
      <w:r w:rsidRPr="00EE617D">
        <w:rPr>
          <w:lang w:val="sr-Latn-CS"/>
        </w:rPr>
        <w:t>vezani</w:t>
      </w:r>
      <w:r w:rsidRPr="00EE617D">
        <w:rPr>
          <w:lang w:val="sr-Cyrl-CS"/>
        </w:rPr>
        <w:t>h</w:t>
      </w:r>
      <w:r w:rsidR="009B72E3" w:rsidRPr="00EE617D">
        <w:rPr>
          <w:lang w:val="sr-Latn-CS"/>
        </w:rPr>
        <w:t xml:space="preserve"> </w:t>
      </w:r>
      <w:r w:rsidRPr="00EE617D">
        <w:rPr>
          <w:lang w:val="sr-Latn-CS"/>
        </w:rPr>
        <w:t>za</w:t>
      </w:r>
      <w:r w:rsidR="009B72E3" w:rsidRPr="00EE617D">
        <w:rPr>
          <w:lang w:val="sr-Latn-CS"/>
        </w:rPr>
        <w:t xml:space="preserve"> </w:t>
      </w:r>
      <w:r w:rsidRPr="00EE617D">
        <w:rPr>
          <w:lang w:val="sr-Latn-CS"/>
        </w:rPr>
        <w:t>drvnu</w:t>
      </w:r>
      <w:r w:rsidR="009B72E3" w:rsidRPr="00EE617D">
        <w:rPr>
          <w:lang w:val="sr-Latn-CS"/>
        </w:rPr>
        <w:t xml:space="preserve"> </w:t>
      </w:r>
      <w:r w:rsidRPr="00EE617D">
        <w:rPr>
          <w:lang w:val="sr-Latn-CS"/>
        </w:rPr>
        <w:t>masu</w:t>
      </w:r>
      <w:r w:rsidR="009B72E3" w:rsidRPr="00EE617D">
        <w:rPr>
          <w:lang w:val="sr-Latn-CS"/>
        </w:rPr>
        <w:t xml:space="preserve"> (</w:t>
      </w:r>
      <w:r w:rsidRPr="00EE617D">
        <w:rPr>
          <w:lang w:val="sr-Latn-CS"/>
        </w:rPr>
        <w:t>tekući</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prosečni</w:t>
      </w:r>
      <w:r w:rsidR="009B72E3" w:rsidRPr="00EE617D">
        <w:rPr>
          <w:lang w:val="sr-Latn-CS"/>
        </w:rPr>
        <w:t xml:space="preserve"> </w:t>
      </w:r>
      <w:r w:rsidRPr="00EE617D">
        <w:rPr>
          <w:lang w:val="sr-Latn-CS"/>
        </w:rPr>
        <w:t>prirast</w:t>
      </w:r>
      <w:r w:rsidR="009B72E3" w:rsidRPr="00EE617D">
        <w:rPr>
          <w:lang w:val="sr-Latn-CS"/>
        </w:rPr>
        <w:t xml:space="preserve">, </w:t>
      </w:r>
      <w:r w:rsidRPr="00EE617D">
        <w:rPr>
          <w:lang w:val="sr-Latn-CS"/>
        </w:rPr>
        <w:t>drvna</w:t>
      </w:r>
      <w:r w:rsidR="009B72E3" w:rsidRPr="00EE617D">
        <w:rPr>
          <w:lang w:val="sr-Latn-CS"/>
        </w:rPr>
        <w:t xml:space="preserve"> </w:t>
      </w:r>
      <w:r w:rsidRPr="00EE617D">
        <w:rPr>
          <w:lang w:val="sr-Latn-CS"/>
        </w:rPr>
        <w:t>zapremina</w:t>
      </w:r>
      <w:r w:rsidR="009B72E3" w:rsidRPr="00EE617D">
        <w:rPr>
          <w:lang w:val="sr-Latn-CS"/>
        </w:rPr>
        <w:t xml:space="preserve">, </w:t>
      </w:r>
      <w:r w:rsidRPr="00EE617D">
        <w:rPr>
          <w:lang w:val="sr-Latn-CS"/>
        </w:rPr>
        <w:t>međusobni</w:t>
      </w:r>
      <w:r w:rsidR="009B72E3" w:rsidRPr="00EE617D">
        <w:rPr>
          <w:lang w:val="sr-Latn-CS"/>
        </w:rPr>
        <w:t xml:space="preserve"> </w:t>
      </w:r>
      <w:r w:rsidRPr="00EE617D">
        <w:rPr>
          <w:lang w:val="sr-Latn-CS"/>
        </w:rPr>
        <w:t>odnosi</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dr</w:t>
      </w:r>
      <w:r w:rsidR="00204BBF" w:rsidRPr="00EE617D">
        <w:rPr>
          <w:lang w:val="sr-Latn-CS"/>
        </w:rPr>
        <w:t>.).</w:t>
      </w:r>
    </w:p>
    <w:p w:rsidR="009B72E3" w:rsidRPr="00EE617D" w:rsidRDefault="00321BC8" w:rsidP="008C1C46">
      <w:pPr>
        <w:numPr>
          <w:ilvl w:val="1"/>
          <w:numId w:val="9"/>
        </w:numPr>
        <w:tabs>
          <w:tab w:val="clear" w:pos="2778"/>
          <w:tab w:val="num" w:pos="1843"/>
        </w:tabs>
        <w:spacing w:line="276" w:lineRule="auto"/>
        <w:ind w:left="1843" w:hanging="313"/>
        <w:jc w:val="both"/>
        <w:rPr>
          <w:lang w:val="sr-Latn-CS"/>
        </w:rPr>
      </w:pPr>
      <w:r w:rsidRPr="00EE617D">
        <w:rPr>
          <w:lang w:val="sr-Latn-CS"/>
        </w:rPr>
        <w:t>Stalno</w:t>
      </w:r>
      <w:r w:rsidR="009B72E3" w:rsidRPr="00EE617D">
        <w:rPr>
          <w:lang w:val="sr-Latn-CS"/>
        </w:rPr>
        <w:t xml:space="preserve"> </w:t>
      </w:r>
      <w:r w:rsidRPr="00EE617D">
        <w:rPr>
          <w:lang w:val="sr-Latn-CS"/>
        </w:rPr>
        <w:t>praćenje</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proučavanje</w:t>
      </w:r>
      <w:r w:rsidR="009B72E3" w:rsidRPr="00EE617D">
        <w:rPr>
          <w:lang w:val="sr-Latn-CS"/>
        </w:rPr>
        <w:t xml:space="preserve"> </w:t>
      </w:r>
      <w:r w:rsidRPr="00EE617D">
        <w:rPr>
          <w:lang w:val="sr-Latn-CS"/>
        </w:rPr>
        <w:t>proizvodnih</w:t>
      </w:r>
      <w:r w:rsidR="009B72E3" w:rsidRPr="00EE617D">
        <w:rPr>
          <w:lang w:val="sr-Latn-CS"/>
        </w:rPr>
        <w:t xml:space="preserve"> </w:t>
      </w:r>
      <w:r w:rsidRPr="00EE617D">
        <w:rPr>
          <w:lang w:val="sr-Latn-CS"/>
        </w:rPr>
        <w:t>efekata</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mogućnosti</w:t>
      </w:r>
      <w:r w:rsidR="009B72E3" w:rsidRPr="00EE617D">
        <w:rPr>
          <w:lang w:val="sr-Latn-CS"/>
        </w:rPr>
        <w:t xml:space="preserve"> </w:t>
      </w:r>
      <w:r w:rsidRPr="00EE617D">
        <w:rPr>
          <w:lang w:val="sr-Latn-CS"/>
        </w:rPr>
        <w:t>vrsta</w:t>
      </w:r>
      <w:r w:rsidR="009B72E3" w:rsidRPr="00EE617D">
        <w:rPr>
          <w:lang w:val="sr-Latn-CS"/>
        </w:rPr>
        <w:t xml:space="preserve"> </w:t>
      </w:r>
      <w:r w:rsidRPr="00EE617D">
        <w:rPr>
          <w:lang w:val="sr-Latn-CS"/>
        </w:rPr>
        <w:t>drveća</w:t>
      </w:r>
      <w:r w:rsidR="009B72E3" w:rsidRPr="00EE617D">
        <w:rPr>
          <w:lang w:val="sr-Latn-CS"/>
        </w:rPr>
        <w:t xml:space="preserve"> </w:t>
      </w:r>
      <w:r w:rsidRPr="00EE617D">
        <w:rPr>
          <w:lang w:val="sr-Latn-CS"/>
        </w:rPr>
        <w:t>u</w:t>
      </w:r>
      <w:r w:rsidR="009B72E3" w:rsidRPr="00EE617D">
        <w:rPr>
          <w:lang w:val="sr-Latn-CS"/>
        </w:rPr>
        <w:t xml:space="preserve"> </w:t>
      </w:r>
      <w:r w:rsidRPr="00EE617D">
        <w:rPr>
          <w:lang w:val="sr-Latn-CS"/>
        </w:rPr>
        <w:t>odnosu</w:t>
      </w:r>
      <w:r w:rsidR="009B72E3" w:rsidRPr="00EE617D">
        <w:rPr>
          <w:lang w:val="sr-Latn-CS"/>
        </w:rPr>
        <w:t xml:space="preserve"> </w:t>
      </w:r>
      <w:r w:rsidRPr="00EE617D">
        <w:rPr>
          <w:lang w:val="sr-Latn-CS"/>
        </w:rPr>
        <w:t>na</w:t>
      </w:r>
      <w:r w:rsidR="009B72E3" w:rsidRPr="00EE617D">
        <w:rPr>
          <w:lang w:val="sr-Latn-CS"/>
        </w:rPr>
        <w:t xml:space="preserve"> </w:t>
      </w:r>
      <w:r w:rsidRPr="00EE617D">
        <w:rPr>
          <w:lang w:val="sr-Latn-CS"/>
        </w:rPr>
        <w:t>bioekološke</w:t>
      </w:r>
      <w:r w:rsidR="009B72E3" w:rsidRPr="00EE617D">
        <w:rPr>
          <w:lang w:val="sr-Latn-CS"/>
        </w:rPr>
        <w:t xml:space="preserve"> </w:t>
      </w:r>
      <w:r w:rsidRPr="00EE617D">
        <w:rPr>
          <w:lang w:val="sr-Latn-CS"/>
        </w:rPr>
        <w:t>uslove</w:t>
      </w:r>
      <w:r w:rsidR="009B72E3" w:rsidRPr="00EE617D">
        <w:rPr>
          <w:lang w:val="sr-Latn-CS"/>
        </w:rPr>
        <w:t xml:space="preserve"> </w:t>
      </w:r>
      <w:r w:rsidRPr="00EE617D">
        <w:rPr>
          <w:lang w:val="sr-Latn-CS"/>
        </w:rPr>
        <w:t>staništa</w:t>
      </w:r>
      <w:r w:rsidR="009B72E3" w:rsidRPr="00EE617D">
        <w:rPr>
          <w:lang w:val="sr-Latn-CS"/>
        </w:rPr>
        <w:t xml:space="preserve"> </w:t>
      </w:r>
      <w:r w:rsidRPr="00EE617D">
        <w:rPr>
          <w:lang w:val="sr-Latn-CS"/>
        </w:rPr>
        <w:t>po</w:t>
      </w:r>
      <w:r w:rsidR="009B72E3" w:rsidRPr="00EE617D">
        <w:rPr>
          <w:lang w:val="sr-Latn-CS"/>
        </w:rPr>
        <w:t xml:space="preserve"> </w:t>
      </w:r>
      <w:r w:rsidRPr="00EE617D">
        <w:rPr>
          <w:lang w:val="sr-Latn-CS"/>
        </w:rPr>
        <w:t>ma</w:t>
      </w:r>
      <w:r w:rsidRPr="00EE617D">
        <w:rPr>
          <w:lang w:val="sr-Cyrl-CS"/>
        </w:rPr>
        <w:t>ks</w:t>
      </w:r>
      <w:r w:rsidRPr="00EE617D">
        <w:rPr>
          <w:lang w:val="sr-Latn-CS"/>
        </w:rPr>
        <w:t>imi</w:t>
      </w:r>
      <w:r w:rsidR="009B72E3" w:rsidRPr="00EE617D">
        <w:rPr>
          <w:lang w:val="sr-Latn-CS"/>
        </w:rPr>
        <w:t xml:space="preserve"> «</w:t>
      </w:r>
      <w:r w:rsidRPr="00EE617D">
        <w:rPr>
          <w:lang w:val="sr-Latn-CS"/>
        </w:rPr>
        <w:t>Svaka</w:t>
      </w:r>
      <w:r w:rsidR="009B72E3" w:rsidRPr="00EE617D">
        <w:rPr>
          <w:lang w:val="sr-Latn-CS"/>
        </w:rPr>
        <w:t xml:space="preserve"> </w:t>
      </w:r>
      <w:r w:rsidRPr="00EE617D">
        <w:rPr>
          <w:lang w:val="sr-Latn-CS"/>
        </w:rPr>
        <w:t>vrsta</w:t>
      </w:r>
      <w:r w:rsidR="009B72E3" w:rsidRPr="00EE617D">
        <w:rPr>
          <w:lang w:val="sr-Latn-CS"/>
        </w:rPr>
        <w:t xml:space="preserve"> </w:t>
      </w:r>
      <w:r w:rsidRPr="00EE617D">
        <w:rPr>
          <w:lang w:val="sr-Latn-CS"/>
        </w:rPr>
        <w:t>drveća</w:t>
      </w:r>
      <w:r w:rsidR="009B72E3" w:rsidRPr="00EE617D">
        <w:rPr>
          <w:lang w:val="sr-Latn-CS"/>
        </w:rPr>
        <w:t xml:space="preserve"> </w:t>
      </w:r>
      <w:r w:rsidRPr="00EE617D">
        <w:rPr>
          <w:lang w:val="sr-Latn-CS"/>
        </w:rPr>
        <w:t>na</w:t>
      </w:r>
      <w:r w:rsidR="009B72E3" w:rsidRPr="00EE617D">
        <w:rPr>
          <w:lang w:val="sr-Latn-CS"/>
        </w:rPr>
        <w:t xml:space="preserve"> </w:t>
      </w:r>
      <w:r w:rsidRPr="00EE617D">
        <w:rPr>
          <w:lang w:val="sr-Latn-CS"/>
        </w:rPr>
        <w:t>odgovarajuće</w:t>
      </w:r>
      <w:r w:rsidR="009B72E3" w:rsidRPr="00EE617D">
        <w:rPr>
          <w:lang w:val="sr-Latn-CS"/>
        </w:rPr>
        <w:t xml:space="preserve"> </w:t>
      </w:r>
      <w:r w:rsidRPr="00EE617D">
        <w:rPr>
          <w:lang w:val="sr-Latn-CS"/>
        </w:rPr>
        <w:t>stanište</w:t>
      </w:r>
      <w:r w:rsidR="009B72E3" w:rsidRPr="00EE617D">
        <w:rPr>
          <w:lang w:val="sr-Latn-CS"/>
        </w:rPr>
        <w:t xml:space="preserve">». </w:t>
      </w:r>
      <w:r w:rsidRPr="00EE617D">
        <w:rPr>
          <w:lang w:val="sr-Latn-CS"/>
        </w:rPr>
        <w:t>Samo</w:t>
      </w:r>
      <w:r w:rsidR="009B72E3" w:rsidRPr="00EE617D">
        <w:rPr>
          <w:lang w:val="sr-Latn-CS"/>
        </w:rPr>
        <w:t xml:space="preserve"> </w:t>
      </w:r>
      <w:r w:rsidRPr="00EE617D">
        <w:rPr>
          <w:lang w:val="sr-Latn-CS"/>
        </w:rPr>
        <w:t>vrste</w:t>
      </w:r>
      <w:r w:rsidR="009B72E3" w:rsidRPr="00EE617D">
        <w:rPr>
          <w:lang w:val="sr-Latn-CS"/>
        </w:rPr>
        <w:t xml:space="preserve"> </w:t>
      </w:r>
      <w:r w:rsidRPr="00EE617D">
        <w:rPr>
          <w:lang w:val="sr-Latn-CS"/>
        </w:rPr>
        <w:t>drveća</w:t>
      </w:r>
      <w:r w:rsidR="009B72E3" w:rsidRPr="00EE617D">
        <w:rPr>
          <w:lang w:val="sr-Latn-CS"/>
        </w:rPr>
        <w:t xml:space="preserve"> </w:t>
      </w:r>
      <w:r w:rsidRPr="00EE617D">
        <w:rPr>
          <w:lang w:val="sr-Latn-CS"/>
        </w:rPr>
        <w:t>na</w:t>
      </w:r>
      <w:r w:rsidR="009B72E3" w:rsidRPr="00EE617D">
        <w:rPr>
          <w:lang w:val="sr-Latn-CS"/>
        </w:rPr>
        <w:t xml:space="preserve"> </w:t>
      </w:r>
      <w:r w:rsidRPr="00EE617D">
        <w:rPr>
          <w:lang w:val="sr-Latn-CS"/>
        </w:rPr>
        <w:t>odgovarajućim</w:t>
      </w:r>
      <w:r w:rsidR="009B72E3" w:rsidRPr="00EE617D">
        <w:rPr>
          <w:lang w:val="sr-Latn-CS"/>
        </w:rPr>
        <w:t xml:space="preserve"> </w:t>
      </w:r>
      <w:r w:rsidRPr="00EE617D">
        <w:rPr>
          <w:lang w:val="sr-Latn-CS"/>
        </w:rPr>
        <w:t>stanišnim</w:t>
      </w:r>
      <w:r w:rsidR="009B72E3" w:rsidRPr="00EE617D">
        <w:rPr>
          <w:lang w:val="sr-Latn-CS"/>
        </w:rPr>
        <w:t xml:space="preserve"> </w:t>
      </w:r>
      <w:r w:rsidRPr="00EE617D">
        <w:rPr>
          <w:lang w:val="sr-Latn-CS"/>
        </w:rPr>
        <w:t>uslovima</w:t>
      </w:r>
      <w:r w:rsidR="009B72E3" w:rsidRPr="00EE617D">
        <w:rPr>
          <w:lang w:val="sr-Latn-CS"/>
        </w:rPr>
        <w:t xml:space="preserve"> </w:t>
      </w:r>
      <w:r w:rsidRPr="00EE617D">
        <w:rPr>
          <w:lang w:val="sr-Latn-CS"/>
        </w:rPr>
        <w:t>mogu</w:t>
      </w:r>
      <w:r w:rsidR="009B72E3" w:rsidRPr="00EE617D">
        <w:rPr>
          <w:lang w:val="sr-Latn-CS"/>
        </w:rPr>
        <w:t xml:space="preserve"> </w:t>
      </w:r>
      <w:r w:rsidRPr="00EE617D">
        <w:rPr>
          <w:lang w:val="sr-Latn-CS"/>
        </w:rPr>
        <w:t>dati</w:t>
      </w:r>
      <w:r w:rsidR="009B72E3" w:rsidRPr="00EE617D">
        <w:rPr>
          <w:lang w:val="sr-Latn-CS"/>
        </w:rPr>
        <w:t xml:space="preserve"> </w:t>
      </w:r>
      <w:r w:rsidRPr="00EE617D">
        <w:rPr>
          <w:lang w:val="sr-Latn-CS"/>
        </w:rPr>
        <w:t>maksimalne</w:t>
      </w:r>
      <w:r w:rsidR="009B72E3" w:rsidRPr="00EE617D">
        <w:rPr>
          <w:lang w:val="sr-Latn-CS"/>
        </w:rPr>
        <w:t xml:space="preserve"> </w:t>
      </w:r>
      <w:r w:rsidRPr="00EE617D">
        <w:rPr>
          <w:lang w:val="sr-Latn-CS"/>
        </w:rPr>
        <w:t>prizvodne</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druge</w:t>
      </w:r>
      <w:r w:rsidR="009B72E3" w:rsidRPr="00EE617D">
        <w:rPr>
          <w:lang w:val="sr-Latn-CS"/>
        </w:rPr>
        <w:t xml:space="preserve"> </w:t>
      </w:r>
      <w:r w:rsidRPr="00EE617D">
        <w:rPr>
          <w:lang w:val="sr-Latn-CS"/>
        </w:rPr>
        <w:t>efekte</w:t>
      </w:r>
      <w:r w:rsidR="009B72E3" w:rsidRPr="00EE617D">
        <w:rPr>
          <w:lang w:val="sr-Latn-CS"/>
        </w:rPr>
        <w:t xml:space="preserve"> </w:t>
      </w:r>
      <w:r w:rsidRPr="00EE617D">
        <w:rPr>
          <w:lang w:val="sr-Latn-CS"/>
        </w:rPr>
        <w:t>uz</w:t>
      </w:r>
      <w:r w:rsidR="009B72E3" w:rsidRPr="00EE617D">
        <w:rPr>
          <w:lang w:val="sr-Latn-CS"/>
        </w:rPr>
        <w:t xml:space="preserve"> </w:t>
      </w:r>
      <w:r w:rsidRPr="00EE617D">
        <w:rPr>
          <w:lang w:val="sr-Cyrl-CS"/>
        </w:rPr>
        <w:t>o</w:t>
      </w:r>
      <w:r w:rsidRPr="00EE617D">
        <w:rPr>
          <w:lang w:val="sr-Latn-CS"/>
        </w:rPr>
        <w:t>dgovarajuću</w:t>
      </w:r>
      <w:r w:rsidR="009B72E3" w:rsidRPr="00EE617D">
        <w:rPr>
          <w:lang w:val="sr-Latn-CS"/>
        </w:rPr>
        <w:t xml:space="preserve"> </w:t>
      </w:r>
      <w:r w:rsidRPr="00EE617D">
        <w:rPr>
          <w:lang w:val="sr-Latn-CS"/>
        </w:rPr>
        <w:t>unutrašnju</w:t>
      </w:r>
      <w:r w:rsidR="009B72E3" w:rsidRPr="00EE617D">
        <w:rPr>
          <w:lang w:val="sr-Latn-CS"/>
        </w:rPr>
        <w:t xml:space="preserve"> </w:t>
      </w:r>
      <w:r w:rsidRPr="00EE617D">
        <w:rPr>
          <w:lang w:val="sr-Latn-CS"/>
        </w:rPr>
        <w:t>strukturnu</w:t>
      </w:r>
      <w:r w:rsidR="009B72E3" w:rsidRPr="00EE617D">
        <w:rPr>
          <w:lang w:val="sr-Latn-CS"/>
        </w:rPr>
        <w:t xml:space="preserve"> </w:t>
      </w:r>
      <w:r w:rsidRPr="00EE617D">
        <w:rPr>
          <w:lang w:val="sr-Latn-CS"/>
        </w:rPr>
        <w:t>stabilnost</w:t>
      </w:r>
      <w:r w:rsidR="009B72E3" w:rsidRPr="00EE617D">
        <w:rPr>
          <w:lang w:val="sr-Latn-CS"/>
        </w:rPr>
        <w:t>.</w:t>
      </w:r>
    </w:p>
    <w:p w:rsidR="009B72E3" w:rsidRPr="00EE617D" w:rsidRDefault="00321BC8" w:rsidP="008C1C46">
      <w:pPr>
        <w:numPr>
          <w:ilvl w:val="1"/>
          <w:numId w:val="9"/>
        </w:numPr>
        <w:tabs>
          <w:tab w:val="clear" w:pos="2778"/>
          <w:tab w:val="num" w:pos="1843"/>
        </w:tabs>
        <w:spacing w:line="276" w:lineRule="auto"/>
        <w:ind w:left="1843" w:hanging="313"/>
        <w:jc w:val="both"/>
        <w:rPr>
          <w:lang w:val="sr-Latn-CS"/>
        </w:rPr>
      </w:pPr>
      <w:r w:rsidRPr="00EE617D">
        <w:rPr>
          <w:lang w:val="sr-Latn-CS"/>
        </w:rPr>
        <w:t>Aktivna</w:t>
      </w:r>
      <w:r w:rsidR="009B72E3" w:rsidRPr="00EE617D">
        <w:rPr>
          <w:lang w:val="sr-Latn-CS"/>
        </w:rPr>
        <w:t xml:space="preserve"> </w:t>
      </w:r>
      <w:r w:rsidRPr="00EE617D">
        <w:rPr>
          <w:lang w:val="sr-Latn-CS"/>
        </w:rPr>
        <w:t>zaštita</w:t>
      </w:r>
      <w:r w:rsidR="009B72E3" w:rsidRPr="00EE617D">
        <w:rPr>
          <w:lang w:val="sr-Latn-CS"/>
        </w:rPr>
        <w:t xml:space="preserve"> </w:t>
      </w:r>
      <w:r w:rsidRPr="00EE617D">
        <w:rPr>
          <w:lang w:val="sr-Latn-CS"/>
        </w:rPr>
        <w:t>od</w:t>
      </w:r>
      <w:r w:rsidR="009B72E3" w:rsidRPr="00EE617D">
        <w:rPr>
          <w:lang w:val="sr-Latn-CS"/>
        </w:rPr>
        <w:t xml:space="preserve"> </w:t>
      </w:r>
      <w:r w:rsidRPr="00EE617D">
        <w:rPr>
          <w:lang w:val="sr-Latn-CS"/>
        </w:rPr>
        <w:t>svih</w:t>
      </w:r>
      <w:r w:rsidR="009B72E3" w:rsidRPr="00EE617D">
        <w:rPr>
          <w:lang w:val="sr-Latn-CS"/>
        </w:rPr>
        <w:t xml:space="preserve"> </w:t>
      </w:r>
      <w:r w:rsidRPr="00EE617D">
        <w:rPr>
          <w:lang w:val="sr-Latn-CS"/>
        </w:rPr>
        <w:t>oblika</w:t>
      </w:r>
      <w:r w:rsidR="009B72E3" w:rsidRPr="00EE617D">
        <w:rPr>
          <w:lang w:val="sr-Latn-CS"/>
        </w:rPr>
        <w:t xml:space="preserve"> </w:t>
      </w:r>
      <w:r w:rsidRPr="00EE617D">
        <w:rPr>
          <w:lang w:val="sr-Latn-CS"/>
        </w:rPr>
        <w:t>negetivnog</w:t>
      </w:r>
      <w:r w:rsidR="009B72E3" w:rsidRPr="00EE617D">
        <w:rPr>
          <w:lang w:val="sr-Latn-CS"/>
        </w:rPr>
        <w:t xml:space="preserve"> </w:t>
      </w:r>
      <w:r w:rsidRPr="00EE617D">
        <w:rPr>
          <w:lang w:val="sr-Latn-CS"/>
        </w:rPr>
        <w:t>delovanja</w:t>
      </w:r>
      <w:r w:rsidR="009B72E3" w:rsidRPr="00EE617D">
        <w:rPr>
          <w:lang w:val="sr-Latn-CS"/>
        </w:rPr>
        <w:t xml:space="preserve"> </w:t>
      </w:r>
      <w:r w:rsidRPr="00EE617D">
        <w:rPr>
          <w:lang w:val="sr-Latn-CS"/>
        </w:rPr>
        <w:t>abiotičkog</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biotičkog</w:t>
      </w:r>
      <w:r w:rsidR="009B72E3" w:rsidRPr="00EE617D">
        <w:rPr>
          <w:lang w:val="sr-Latn-CS"/>
        </w:rPr>
        <w:t xml:space="preserve"> </w:t>
      </w:r>
      <w:r w:rsidRPr="00EE617D">
        <w:rPr>
          <w:lang w:val="sr-Latn-CS"/>
        </w:rPr>
        <w:t>porekla</w:t>
      </w:r>
      <w:r w:rsidR="009B72E3" w:rsidRPr="00EE617D">
        <w:rPr>
          <w:lang w:val="sr-Latn-CS"/>
        </w:rPr>
        <w:t>.</w:t>
      </w:r>
    </w:p>
    <w:p w:rsidR="009B72E3" w:rsidRPr="00EE617D" w:rsidRDefault="00321BC8" w:rsidP="008C1C46">
      <w:pPr>
        <w:numPr>
          <w:ilvl w:val="1"/>
          <w:numId w:val="9"/>
        </w:numPr>
        <w:tabs>
          <w:tab w:val="clear" w:pos="2778"/>
          <w:tab w:val="num" w:pos="1843"/>
        </w:tabs>
        <w:spacing w:line="276" w:lineRule="auto"/>
        <w:ind w:left="1843" w:hanging="313"/>
        <w:jc w:val="both"/>
        <w:rPr>
          <w:lang w:val="sr-Latn-CS"/>
        </w:rPr>
      </w:pPr>
      <w:r w:rsidRPr="00EE617D">
        <w:rPr>
          <w:lang w:val="sr-Latn-CS"/>
        </w:rPr>
        <w:t>Prirodne</w:t>
      </w:r>
      <w:r w:rsidR="009B72E3" w:rsidRPr="00EE617D">
        <w:rPr>
          <w:lang w:val="sr-Latn-CS"/>
        </w:rPr>
        <w:t xml:space="preserve"> </w:t>
      </w:r>
      <w:r w:rsidRPr="00EE617D">
        <w:rPr>
          <w:lang w:val="sr-Latn-CS"/>
        </w:rPr>
        <w:t>sastojine</w:t>
      </w:r>
      <w:r w:rsidR="009B72E3" w:rsidRPr="00EE617D">
        <w:rPr>
          <w:lang w:val="sr-Latn-CS"/>
        </w:rPr>
        <w:t xml:space="preserve"> </w:t>
      </w:r>
      <w:r w:rsidRPr="00EE617D">
        <w:rPr>
          <w:lang w:val="sr-Latn-CS"/>
        </w:rPr>
        <w:t>bilo</w:t>
      </w:r>
      <w:r w:rsidR="009B72E3" w:rsidRPr="00EE617D">
        <w:rPr>
          <w:lang w:val="sr-Latn-CS"/>
        </w:rPr>
        <w:t xml:space="preserve"> </w:t>
      </w:r>
      <w:r w:rsidRPr="00EE617D">
        <w:rPr>
          <w:lang w:val="sr-Latn-CS"/>
        </w:rPr>
        <w:t>da</w:t>
      </w:r>
      <w:r w:rsidR="009B72E3" w:rsidRPr="00EE617D">
        <w:rPr>
          <w:lang w:val="sr-Latn-CS"/>
        </w:rPr>
        <w:t xml:space="preserve"> </w:t>
      </w:r>
      <w:r w:rsidRPr="00EE617D">
        <w:rPr>
          <w:lang w:val="sr-Latn-CS"/>
        </w:rPr>
        <w:t>su</w:t>
      </w:r>
      <w:r w:rsidR="009B72E3" w:rsidRPr="00EE617D">
        <w:rPr>
          <w:lang w:val="sr-Latn-CS"/>
        </w:rPr>
        <w:t xml:space="preserve"> </w:t>
      </w:r>
      <w:r w:rsidRPr="00EE617D">
        <w:rPr>
          <w:lang w:val="sr-Latn-CS"/>
        </w:rPr>
        <w:t>nastale</w:t>
      </w:r>
      <w:r w:rsidR="009B72E3" w:rsidRPr="00EE617D">
        <w:rPr>
          <w:lang w:val="sr-Latn-CS"/>
        </w:rPr>
        <w:t xml:space="preserve"> </w:t>
      </w:r>
      <w:r w:rsidRPr="00EE617D">
        <w:rPr>
          <w:lang w:val="sr-Latn-CS"/>
        </w:rPr>
        <w:t>semenim</w:t>
      </w:r>
      <w:r w:rsidR="009B72E3" w:rsidRPr="00EE617D">
        <w:rPr>
          <w:lang w:val="sr-Latn-CS"/>
        </w:rPr>
        <w:t xml:space="preserve"> </w:t>
      </w:r>
      <w:r w:rsidRPr="00EE617D">
        <w:rPr>
          <w:lang w:val="sr-Latn-CS"/>
        </w:rPr>
        <w:t>ili</w:t>
      </w:r>
      <w:r w:rsidR="009B72E3" w:rsidRPr="00EE617D">
        <w:rPr>
          <w:lang w:val="sr-Latn-CS"/>
        </w:rPr>
        <w:t xml:space="preserve"> </w:t>
      </w:r>
      <w:r w:rsidRPr="00EE617D">
        <w:rPr>
          <w:lang w:val="sr-Latn-CS"/>
        </w:rPr>
        <w:t>vegetativnim</w:t>
      </w:r>
      <w:r w:rsidR="009B72E3" w:rsidRPr="00EE617D">
        <w:rPr>
          <w:lang w:val="sr-Latn-CS"/>
        </w:rPr>
        <w:t xml:space="preserve"> </w:t>
      </w:r>
      <w:r w:rsidRPr="00EE617D">
        <w:rPr>
          <w:lang w:val="sr-Latn-CS"/>
        </w:rPr>
        <w:t>putem</w:t>
      </w:r>
      <w:r w:rsidR="00204BBF" w:rsidRPr="00EE617D">
        <w:rPr>
          <w:lang w:val="sr-Latn-CS"/>
        </w:rPr>
        <w:t>,</w:t>
      </w:r>
      <w:r w:rsidR="009B72E3" w:rsidRPr="00EE617D">
        <w:rPr>
          <w:lang w:val="sr-Latn-CS"/>
        </w:rPr>
        <w:t xml:space="preserve"> </w:t>
      </w:r>
      <w:r w:rsidRPr="00EE617D">
        <w:rPr>
          <w:lang w:val="sr-Latn-CS"/>
        </w:rPr>
        <w:t>stabilne</w:t>
      </w:r>
      <w:r w:rsidR="009B72E3" w:rsidRPr="00EE617D">
        <w:rPr>
          <w:lang w:val="sr-Latn-CS"/>
        </w:rPr>
        <w:t xml:space="preserve"> </w:t>
      </w:r>
      <w:r w:rsidRPr="00EE617D">
        <w:rPr>
          <w:lang w:val="sr-Latn-CS"/>
        </w:rPr>
        <w:t>unutrašnje</w:t>
      </w:r>
      <w:r w:rsidR="009B72E3" w:rsidRPr="00EE617D">
        <w:rPr>
          <w:lang w:val="sr-Latn-CS"/>
        </w:rPr>
        <w:t xml:space="preserve"> </w:t>
      </w:r>
      <w:r w:rsidRPr="00EE617D">
        <w:rPr>
          <w:lang w:val="sr-Latn-CS"/>
        </w:rPr>
        <w:t>strukture</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pozitivnih</w:t>
      </w:r>
      <w:r w:rsidR="009B72E3" w:rsidRPr="00EE617D">
        <w:rPr>
          <w:lang w:val="sr-Latn-CS"/>
        </w:rPr>
        <w:t xml:space="preserve"> </w:t>
      </w:r>
      <w:r w:rsidRPr="00EE617D">
        <w:rPr>
          <w:lang w:val="sr-Latn-CS"/>
        </w:rPr>
        <w:t>proizvodnih</w:t>
      </w:r>
      <w:r w:rsidR="009B72E3" w:rsidRPr="00EE617D">
        <w:rPr>
          <w:lang w:val="sr-Latn-CS"/>
        </w:rPr>
        <w:t xml:space="preserve"> </w:t>
      </w:r>
      <w:r w:rsidRPr="00EE617D">
        <w:rPr>
          <w:lang w:val="sr-Latn-CS"/>
        </w:rPr>
        <w:t>efekata</w:t>
      </w:r>
      <w:r w:rsidR="009B72E3" w:rsidRPr="00EE617D">
        <w:rPr>
          <w:lang w:val="sr-Latn-CS"/>
        </w:rPr>
        <w:t xml:space="preserve"> </w:t>
      </w:r>
      <w:r w:rsidRPr="00EE617D">
        <w:rPr>
          <w:lang w:val="sr-Latn-CS"/>
        </w:rPr>
        <w:t>zadržati</w:t>
      </w:r>
      <w:r w:rsidR="009B72E3" w:rsidRPr="00EE617D">
        <w:rPr>
          <w:lang w:val="sr-Latn-CS"/>
        </w:rPr>
        <w:t xml:space="preserve"> </w:t>
      </w:r>
      <w:r w:rsidRPr="00EE617D">
        <w:rPr>
          <w:lang w:val="sr-Latn-CS"/>
        </w:rPr>
        <w:t>na</w:t>
      </w:r>
      <w:r w:rsidR="009B72E3" w:rsidRPr="00EE617D">
        <w:rPr>
          <w:lang w:val="sr-Latn-CS"/>
        </w:rPr>
        <w:t xml:space="preserve"> </w:t>
      </w:r>
      <w:r w:rsidRPr="00EE617D">
        <w:rPr>
          <w:lang w:val="sr-Latn-CS"/>
        </w:rPr>
        <w:t>postojećem</w:t>
      </w:r>
      <w:r w:rsidR="009B72E3" w:rsidRPr="00EE617D">
        <w:rPr>
          <w:lang w:val="sr-Latn-CS"/>
        </w:rPr>
        <w:t xml:space="preserve"> </w:t>
      </w:r>
      <w:r w:rsidRPr="00EE617D">
        <w:rPr>
          <w:lang w:val="sr-Latn-CS"/>
        </w:rPr>
        <w:t>nivou</w:t>
      </w:r>
      <w:r w:rsidR="00204BBF" w:rsidRPr="00EE617D">
        <w:rPr>
          <w:lang w:val="sr-Latn-CS"/>
        </w:rPr>
        <w:t>.</w:t>
      </w:r>
    </w:p>
    <w:p w:rsidR="009B72E3" w:rsidRPr="00EE617D" w:rsidRDefault="00321BC8" w:rsidP="008C1C46">
      <w:pPr>
        <w:numPr>
          <w:ilvl w:val="1"/>
          <w:numId w:val="9"/>
        </w:numPr>
        <w:tabs>
          <w:tab w:val="clear" w:pos="2778"/>
          <w:tab w:val="num" w:pos="1843"/>
        </w:tabs>
        <w:spacing w:line="276" w:lineRule="auto"/>
        <w:ind w:left="1843" w:hanging="313"/>
        <w:jc w:val="both"/>
        <w:rPr>
          <w:lang w:val="sr-Latn-CS"/>
        </w:rPr>
      </w:pPr>
      <w:r w:rsidRPr="00EE617D">
        <w:rPr>
          <w:lang w:val="sr-Latn-CS"/>
        </w:rPr>
        <w:t>Prostorno</w:t>
      </w:r>
      <w:r w:rsidR="009B72E3" w:rsidRPr="00EE617D">
        <w:rPr>
          <w:lang w:val="sr-Latn-CS"/>
        </w:rPr>
        <w:t xml:space="preserve"> </w:t>
      </w:r>
      <w:r w:rsidRPr="00EE617D">
        <w:rPr>
          <w:lang w:val="sr-Latn-CS"/>
        </w:rPr>
        <w:t>težiti</w:t>
      </w:r>
      <w:r w:rsidR="009B72E3" w:rsidRPr="00EE617D">
        <w:rPr>
          <w:lang w:val="sr-Latn-CS"/>
        </w:rPr>
        <w:t xml:space="preserve"> </w:t>
      </w:r>
      <w:r w:rsidRPr="00EE617D">
        <w:rPr>
          <w:lang w:val="sr-Latn-CS"/>
        </w:rPr>
        <w:t>uspostavljanju</w:t>
      </w:r>
      <w:r w:rsidR="009B72E3" w:rsidRPr="00EE617D">
        <w:rPr>
          <w:lang w:val="sr-Latn-CS"/>
        </w:rPr>
        <w:t xml:space="preserve"> </w:t>
      </w:r>
      <w:r w:rsidRPr="00EE617D">
        <w:rPr>
          <w:lang w:val="sr-Latn-CS"/>
        </w:rPr>
        <w:t>mešovitosti</w:t>
      </w:r>
      <w:r w:rsidR="009B72E3" w:rsidRPr="00EE617D">
        <w:rPr>
          <w:lang w:val="sr-Latn-CS"/>
        </w:rPr>
        <w:t xml:space="preserve"> </w:t>
      </w:r>
      <w:r w:rsidRPr="00EE617D">
        <w:rPr>
          <w:lang w:val="sr-Latn-CS"/>
        </w:rPr>
        <w:t>na</w:t>
      </w:r>
      <w:r w:rsidR="009B72E3" w:rsidRPr="00EE617D">
        <w:rPr>
          <w:lang w:val="sr-Latn-CS"/>
        </w:rPr>
        <w:t xml:space="preserve"> </w:t>
      </w:r>
      <w:r w:rsidRPr="00EE617D">
        <w:rPr>
          <w:lang w:val="sr-Latn-CS"/>
        </w:rPr>
        <w:t>užim</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širim</w:t>
      </w:r>
      <w:r w:rsidR="009B72E3" w:rsidRPr="00EE617D">
        <w:rPr>
          <w:lang w:val="sr-Latn-CS"/>
        </w:rPr>
        <w:t xml:space="preserve"> </w:t>
      </w:r>
      <w:r w:rsidRPr="00EE617D">
        <w:rPr>
          <w:lang w:val="sr-Latn-CS"/>
        </w:rPr>
        <w:t>prostorima</w:t>
      </w:r>
      <w:r w:rsidR="009B72E3" w:rsidRPr="00EE617D">
        <w:rPr>
          <w:lang w:val="sr-Latn-CS"/>
        </w:rPr>
        <w:t xml:space="preserve"> </w:t>
      </w:r>
      <w:r w:rsidRPr="00EE617D">
        <w:rPr>
          <w:lang w:val="sr-Latn-CS"/>
        </w:rPr>
        <w:t>kao</w:t>
      </w:r>
      <w:r w:rsidR="009B72E3" w:rsidRPr="00EE617D">
        <w:rPr>
          <w:lang w:val="sr-Latn-CS"/>
        </w:rPr>
        <w:t xml:space="preserve"> </w:t>
      </w:r>
      <w:r w:rsidRPr="00EE617D">
        <w:rPr>
          <w:lang w:val="sr-Latn-CS"/>
        </w:rPr>
        <w:t>stabilnijeg</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otpornijeg</w:t>
      </w:r>
      <w:r w:rsidR="009B72E3" w:rsidRPr="00EE617D">
        <w:rPr>
          <w:lang w:val="sr-Latn-CS"/>
        </w:rPr>
        <w:t xml:space="preserve"> </w:t>
      </w:r>
      <w:r w:rsidRPr="00EE617D">
        <w:rPr>
          <w:lang w:val="sr-Latn-CS"/>
        </w:rPr>
        <w:t>oblika</w:t>
      </w:r>
      <w:r w:rsidR="009B72E3" w:rsidRPr="00EE617D">
        <w:rPr>
          <w:lang w:val="sr-Latn-CS"/>
        </w:rPr>
        <w:t xml:space="preserve"> </w:t>
      </w:r>
      <w:r w:rsidRPr="00EE617D">
        <w:rPr>
          <w:lang w:val="sr-Latn-CS"/>
        </w:rPr>
        <w:t>biljnog</w:t>
      </w:r>
      <w:r w:rsidR="009B72E3" w:rsidRPr="00EE617D">
        <w:rPr>
          <w:lang w:val="sr-Latn-CS"/>
        </w:rPr>
        <w:t xml:space="preserve"> </w:t>
      </w:r>
      <w:r w:rsidRPr="00EE617D">
        <w:rPr>
          <w:lang w:val="sr-Latn-CS"/>
        </w:rPr>
        <w:t>zajedništva</w:t>
      </w:r>
      <w:r w:rsidR="009B72E3" w:rsidRPr="00EE617D">
        <w:rPr>
          <w:lang w:val="sr-Latn-CS"/>
        </w:rPr>
        <w:t xml:space="preserve"> </w:t>
      </w:r>
      <w:r w:rsidRPr="00EE617D">
        <w:rPr>
          <w:lang w:val="sr-Latn-CS"/>
        </w:rPr>
        <w:t>bilo</w:t>
      </w:r>
      <w:r w:rsidR="009B72E3" w:rsidRPr="00EE617D">
        <w:rPr>
          <w:lang w:val="sr-Latn-CS"/>
        </w:rPr>
        <w:t xml:space="preserve"> </w:t>
      </w:r>
      <w:r w:rsidRPr="00EE617D">
        <w:rPr>
          <w:lang w:val="sr-Latn-CS"/>
        </w:rPr>
        <w:t>da</w:t>
      </w:r>
      <w:r w:rsidR="009B72E3" w:rsidRPr="00EE617D">
        <w:rPr>
          <w:lang w:val="sr-Latn-CS"/>
        </w:rPr>
        <w:t xml:space="preserve"> </w:t>
      </w:r>
      <w:r w:rsidRPr="00EE617D">
        <w:rPr>
          <w:lang w:val="sr-Latn-CS"/>
        </w:rPr>
        <w:t>su</w:t>
      </w:r>
      <w:r w:rsidR="009B72E3" w:rsidRPr="00EE617D">
        <w:rPr>
          <w:lang w:val="sr-Latn-CS"/>
        </w:rPr>
        <w:t xml:space="preserve"> </w:t>
      </w:r>
      <w:r w:rsidRPr="00EE617D">
        <w:rPr>
          <w:lang w:val="sr-Latn-CS"/>
        </w:rPr>
        <w:t>u</w:t>
      </w:r>
      <w:r w:rsidR="009B72E3" w:rsidRPr="00EE617D">
        <w:rPr>
          <w:lang w:val="sr-Latn-CS"/>
        </w:rPr>
        <w:t xml:space="preserve"> </w:t>
      </w:r>
      <w:r w:rsidRPr="00EE617D">
        <w:rPr>
          <w:lang w:val="sr-Latn-CS"/>
        </w:rPr>
        <w:t>pitanju</w:t>
      </w:r>
      <w:r w:rsidR="009B72E3" w:rsidRPr="00EE617D">
        <w:rPr>
          <w:lang w:val="sr-Latn-CS"/>
        </w:rPr>
        <w:t xml:space="preserve"> </w:t>
      </w:r>
      <w:r w:rsidRPr="00EE617D">
        <w:rPr>
          <w:lang w:val="sr-Latn-CS"/>
        </w:rPr>
        <w:t>osnovne</w:t>
      </w:r>
      <w:r w:rsidR="009B72E3" w:rsidRPr="00EE617D">
        <w:rPr>
          <w:lang w:val="sr-Latn-CS"/>
        </w:rPr>
        <w:t xml:space="preserve"> </w:t>
      </w:r>
      <w:r w:rsidRPr="00EE617D">
        <w:rPr>
          <w:lang w:val="sr-Latn-CS"/>
        </w:rPr>
        <w:t>i</w:t>
      </w:r>
      <w:r w:rsidRPr="00EE617D">
        <w:rPr>
          <w:lang w:val="sr-Cyrl-CS"/>
        </w:rPr>
        <w:t>li</w:t>
      </w:r>
      <w:r w:rsidR="009B72E3" w:rsidRPr="00EE617D">
        <w:rPr>
          <w:lang w:val="sr-Latn-CS"/>
        </w:rPr>
        <w:t xml:space="preserve"> </w:t>
      </w:r>
      <w:r w:rsidRPr="00EE617D">
        <w:rPr>
          <w:lang w:val="sr-Latn-CS"/>
        </w:rPr>
        <w:t>prateće</w:t>
      </w:r>
      <w:r w:rsidR="009B72E3" w:rsidRPr="00EE617D">
        <w:rPr>
          <w:lang w:val="sr-Latn-CS"/>
        </w:rPr>
        <w:t xml:space="preserve"> </w:t>
      </w:r>
      <w:r w:rsidRPr="00EE617D">
        <w:rPr>
          <w:lang w:val="sr-Latn-CS"/>
        </w:rPr>
        <w:t>vrste</w:t>
      </w:r>
      <w:r w:rsidR="009B72E3" w:rsidRPr="00EE617D">
        <w:rPr>
          <w:lang w:val="sr-Latn-CS"/>
        </w:rPr>
        <w:t xml:space="preserve"> </w:t>
      </w:r>
      <w:r w:rsidRPr="00EE617D">
        <w:rPr>
          <w:lang w:val="sr-Latn-CS"/>
        </w:rPr>
        <w:t>kao</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sortne</w:t>
      </w:r>
      <w:r w:rsidR="009B72E3" w:rsidRPr="00EE617D">
        <w:rPr>
          <w:lang w:val="sr-Latn-CS"/>
        </w:rPr>
        <w:t xml:space="preserve"> – </w:t>
      </w:r>
      <w:r w:rsidRPr="00EE617D">
        <w:rPr>
          <w:lang w:val="sr-Latn-CS"/>
        </w:rPr>
        <w:t>klon</w:t>
      </w:r>
      <w:r w:rsidRPr="00EE617D">
        <w:rPr>
          <w:lang w:val="sr-Cyrl-CS"/>
        </w:rPr>
        <w:t>ov</w:t>
      </w:r>
      <w:r w:rsidRPr="00EE617D">
        <w:rPr>
          <w:lang w:val="sr-Latn-CS"/>
        </w:rPr>
        <w:t>ske</w:t>
      </w:r>
      <w:r w:rsidR="009B72E3" w:rsidRPr="00EE617D">
        <w:rPr>
          <w:lang w:val="sr-Latn-CS"/>
        </w:rPr>
        <w:t xml:space="preserve"> </w:t>
      </w:r>
      <w:r w:rsidRPr="00EE617D">
        <w:rPr>
          <w:lang w:val="sr-Latn-CS"/>
        </w:rPr>
        <w:t>vrste</w:t>
      </w:r>
      <w:r w:rsidR="009B72E3" w:rsidRPr="00EE617D">
        <w:rPr>
          <w:lang w:val="sr-Latn-CS"/>
        </w:rPr>
        <w:t xml:space="preserve"> </w:t>
      </w:r>
      <w:r w:rsidRPr="00EE617D">
        <w:rPr>
          <w:lang w:val="sr-Latn-CS"/>
        </w:rPr>
        <w:t>EA</w:t>
      </w:r>
      <w:r w:rsidR="009B72E3" w:rsidRPr="00EE617D">
        <w:rPr>
          <w:lang w:val="sr-Latn-CS"/>
        </w:rPr>
        <w:t xml:space="preserve"> </w:t>
      </w:r>
      <w:r w:rsidRPr="00EE617D">
        <w:rPr>
          <w:lang w:val="sr-Latn-CS"/>
        </w:rPr>
        <w:t>topola</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vrba</w:t>
      </w:r>
      <w:r w:rsidR="009B72E3" w:rsidRPr="00EE617D">
        <w:rPr>
          <w:lang w:val="sr-Latn-CS"/>
        </w:rPr>
        <w:t>.</w:t>
      </w:r>
    </w:p>
    <w:p w:rsidR="009B72E3" w:rsidRPr="00EE617D" w:rsidRDefault="00321BC8" w:rsidP="008C1C46">
      <w:pPr>
        <w:numPr>
          <w:ilvl w:val="1"/>
          <w:numId w:val="9"/>
        </w:numPr>
        <w:tabs>
          <w:tab w:val="clear" w:pos="2778"/>
          <w:tab w:val="num" w:pos="1843"/>
        </w:tabs>
        <w:spacing w:line="276" w:lineRule="auto"/>
        <w:ind w:left="1843" w:hanging="313"/>
        <w:jc w:val="both"/>
        <w:rPr>
          <w:lang w:val="sr-Latn-CS"/>
        </w:rPr>
      </w:pPr>
      <w:r w:rsidRPr="00EE617D">
        <w:rPr>
          <w:lang w:val="sr-Latn-CS"/>
        </w:rPr>
        <w:t>Uspostavljanje</w:t>
      </w:r>
      <w:r w:rsidR="009B72E3" w:rsidRPr="00EE617D">
        <w:rPr>
          <w:lang w:val="sr-Latn-CS"/>
        </w:rPr>
        <w:t xml:space="preserve"> </w:t>
      </w:r>
      <w:r w:rsidRPr="00EE617D">
        <w:rPr>
          <w:lang w:val="sr-Latn-CS"/>
        </w:rPr>
        <w:t>normalnog</w:t>
      </w:r>
      <w:r w:rsidR="009B72E3" w:rsidRPr="00EE617D">
        <w:rPr>
          <w:lang w:val="sr-Latn-CS"/>
        </w:rPr>
        <w:t xml:space="preserve"> </w:t>
      </w:r>
      <w:r w:rsidRPr="00EE617D">
        <w:rPr>
          <w:lang w:val="sr-Latn-CS"/>
        </w:rPr>
        <w:t>razmera</w:t>
      </w:r>
      <w:r w:rsidR="009B72E3" w:rsidRPr="00EE617D">
        <w:rPr>
          <w:lang w:val="sr-Latn-CS"/>
        </w:rPr>
        <w:t xml:space="preserve"> </w:t>
      </w:r>
      <w:r w:rsidRPr="00EE617D">
        <w:rPr>
          <w:lang w:val="sr-Latn-CS"/>
        </w:rPr>
        <w:t>dobnih</w:t>
      </w:r>
      <w:r w:rsidR="009B72E3" w:rsidRPr="00EE617D">
        <w:rPr>
          <w:lang w:val="sr-Latn-CS"/>
        </w:rPr>
        <w:t xml:space="preserve"> </w:t>
      </w:r>
      <w:r w:rsidRPr="00EE617D">
        <w:rPr>
          <w:lang w:val="sr-Latn-CS"/>
        </w:rPr>
        <w:t>razreda</w:t>
      </w:r>
      <w:r w:rsidR="009B72E3" w:rsidRPr="00EE617D">
        <w:rPr>
          <w:lang w:val="sr-Latn-CS"/>
        </w:rPr>
        <w:t xml:space="preserve"> </w:t>
      </w:r>
      <w:r w:rsidRPr="00EE617D">
        <w:rPr>
          <w:lang w:val="sr-Latn-CS"/>
        </w:rPr>
        <w:t>u</w:t>
      </w:r>
      <w:r w:rsidR="009B72E3" w:rsidRPr="00EE617D">
        <w:rPr>
          <w:lang w:val="sr-Latn-CS"/>
        </w:rPr>
        <w:t xml:space="preserve"> </w:t>
      </w:r>
      <w:r w:rsidRPr="00EE617D">
        <w:rPr>
          <w:lang w:val="sr-Latn-CS"/>
        </w:rPr>
        <w:t>planiranim</w:t>
      </w:r>
      <w:r w:rsidR="009B72E3" w:rsidRPr="00EE617D">
        <w:rPr>
          <w:lang w:val="sr-Latn-CS"/>
        </w:rPr>
        <w:t xml:space="preserve"> </w:t>
      </w:r>
      <w:r w:rsidRPr="00EE617D">
        <w:rPr>
          <w:lang w:val="sr-Latn-CS"/>
        </w:rPr>
        <w:t>rokovima</w:t>
      </w:r>
      <w:r w:rsidR="009B72E3" w:rsidRPr="00EE617D">
        <w:rPr>
          <w:lang w:val="sr-Latn-CS"/>
        </w:rPr>
        <w:t xml:space="preserve"> </w:t>
      </w:r>
      <w:r w:rsidRPr="00EE617D">
        <w:rPr>
          <w:lang w:val="sr-Latn-CS"/>
        </w:rPr>
        <w:t>sa</w:t>
      </w:r>
      <w:r w:rsidR="009B72E3" w:rsidRPr="00EE617D">
        <w:rPr>
          <w:lang w:val="sr-Latn-CS"/>
        </w:rPr>
        <w:t xml:space="preserve"> </w:t>
      </w:r>
      <w:r w:rsidRPr="00EE617D">
        <w:rPr>
          <w:lang w:val="sr-Latn-CS"/>
        </w:rPr>
        <w:t>prioritetom</w:t>
      </w:r>
      <w:r w:rsidR="009B72E3" w:rsidRPr="00EE617D">
        <w:rPr>
          <w:lang w:val="sr-Latn-CS"/>
        </w:rPr>
        <w:t xml:space="preserve"> </w:t>
      </w:r>
      <w:r w:rsidRPr="00EE617D">
        <w:rPr>
          <w:lang w:val="sr-Latn-CS"/>
        </w:rPr>
        <w:t>uklanjanja</w:t>
      </w:r>
      <w:r w:rsidR="009B72E3" w:rsidRPr="00EE617D">
        <w:rPr>
          <w:lang w:val="sr-Latn-CS"/>
        </w:rPr>
        <w:t xml:space="preserve"> </w:t>
      </w:r>
      <w:r w:rsidRPr="00EE617D">
        <w:rPr>
          <w:lang w:val="sr-Latn-CS"/>
        </w:rPr>
        <w:t>zrelih</w:t>
      </w:r>
      <w:r w:rsidR="009B72E3" w:rsidRPr="00EE617D">
        <w:rPr>
          <w:lang w:val="sr-Latn-CS"/>
        </w:rPr>
        <w:t xml:space="preserve"> </w:t>
      </w:r>
      <w:r w:rsidRPr="00EE617D">
        <w:rPr>
          <w:lang w:val="sr-Latn-CS"/>
        </w:rPr>
        <w:t>i</w:t>
      </w:r>
      <w:r w:rsidR="009B72E3" w:rsidRPr="00EE617D">
        <w:rPr>
          <w:lang w:val="sr-Latn-CS"/>
        </w:rPr>
        <w:t xml:space="preserve"> </w:t>
      </w:r>
      <w:r w:rsidRPr="00EE617D">
        <w:rPr>
          <w:lang w:val="sr-Latn-CS"/>
        </w:rPr>
        <w:t>prezrelih</w:t>
      </w:r>
      <w:r w:rsidR="009B72E3" w:rsidRPr="00EE617D">
        <w:rPr>
          <w:lang w:val="sr-Latn-CS"/>
        </w:rPr>
        <w:t xml:space="preserve"> </w:t>
      </w:r>
      <w:r w:rsidRPr="00EE617D">
        <w:rPr>
          <w:lang w:val="sr-Latn-CS"/>
        </w:rPr>
        <w:t>stanja</w:t>
      </w:r>
      <w:r w:rsidR="009B72E3" w:rsidRPr="00EE617D">
        <w:rPr>
          <w:lang w:val="sr-Latn-CS"/>
        </w:rPr>
        <w:t>.</w:t>
      </w:r>
    </w:p>
    <w:p w:rsidR="00204BBF" w:rsidRPr="00EE617D" w:rsidRDefault="00204BBF" w:rsidP="00204BBF">
      <w:pPr>
        <w:spacing w:line="276" w:lineRule="auto"/>
        <w:jc w:val="both"/>
        <w:rPr>
          <w:lang w:val="sr-Latn-CS"/>
        </w:rPr>
      </w:pPr>
    </w:p>
    <w:p w:rsidR="009B72E3" w:rsidRPr="00EE617D" w:rsidRDefault="00321BC8" w:rsidP="00204BBF">
      <w:pPr>
        <w:spacing w:line="276" w:lineRule="auto"/>
        <w:ind w:firstLine="720"/>
        <w:jc w:val="both"/>
        <w:rPr>
          <w:u w:val="single"/>
          <w:lang w:val="en-GB"/>
        </w:rPr>
      </w:pPr>
      <w:r w:rsidRPr="00EE617D">
        <w:rPr>
          <w:u w:val="single"/>
          <w:lang w:val="sr-Cyrl-CS"/>
        </w:rPr>
        <w:t>kratkoročni</w:t>
      </w:r>
    </w:p>
    <w:p w:rsidR="00CF00CF" w:rsidRPr="00EE617D" w:rsidRDefault="009B72E3" w:rsidP="008C1C46">
      <w:pPr>
        <w:numPr>
          <w:ilvl w:val="1"/>
          <w:numId w:val="9"/>
        </w:numPr>
        <w:tabs>
          <w:tab w:val="clear" w:pos="2778"/>
          <w:tab w:val="num" w:pos="1843"/>
        </w:tabs>
        <w:spacing w:line="276" w:lineRule="auto"/>
        <w:ind w:left="1843" w:hanging="313"/>
        <w:jc w:val="both"/>
        <w:rPr>
          <w:lang w:val="sr-Latn-CS"/>
        </w:rPr>
      </w:pPr>
      <w:r w:rsidRPr="00EE617D">
        <w:rPr>
          <w:lang w:val="sr-Latn-CS"/>
        </w:rPr>
        <w:lastRenderedPageBreak/>
        <w:t xml:space="preserve"> </w:t>
      </w:r>
      <w:r w:rsidR="00321BC8" w:rsidRPr="00EE617D">
        <w:rPr>
          <w:lang w:val="sr-Latn-CS"/>
        </w:rPr>
        <w:t>Sadašnje</w:t>
      </w:r>
      <w:r w:rsidRPr="00EE617D">
        <w:rPr>
          <w:lang w:val="sr-Latn-CS"/>
        </w:rPr>
        <w:t xml:space="preserve"> </w:t>
      </w:r>
      <w:r w:rsidR="00321BC8" w:rsidRPr="00EE617D">
        <w:rPr>
          <w:lang w:val="sr-Latn-CS"/>
        </w:rPr>
        <w:t>degradirane</w:t>
      </w:r>
      <w:r w:rsidRPr="00EE617D">
        <w:rPr>
          <w:lang w:val="sr-Latn-CS"/>
        </w:rPr>
        <w:t xml:space="preserve">, </w:t>
      </w:r>
      <w:r w:rsidR="00321BC8" w:rsidRPr="00EE617D">
        <w:rPr>
          <w:lang w:val="sr-Latn-CS"/>
        </w:rPr>
        <w:t>devastirane</w:t>
      </w:r>
      <w:r w:rsidRPr="00EE617D">
        <w:rPr>
          <w:lang w:val="sr-Latn-CS"/>
        </w:rPr>
        <w:t xml:space="preserve"> </w:t>
      </w:r>
      <w:r w:rsidR="00321BC8" w:rsidRPr="00EE617D">
        <w:rPr>
          <w:lang w:val="sr-Latn-CS"/>
        </w:rPr>
        <w:t>sastojine</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deo</w:t>
      </w:r>
      <w:r w:rsidRPr="00EE617D">
        <w:rPr>
          <w:lang w:val="sr-Latn-CS"/>
        </w:rPr>
        <w:t xml:space="preserve"> </w:t>
      </w:r>
      <w:r w:rsidR="00321BC8" w:rsidRPr="00EE617D">
        <w:rPr>
          <w:lang w:val="sr-Latn-CS"/>
        </w:rPr>
        <w:t>sastojina</w:t>
      </w:r>
      <w:r w:rsidRPr="00EE617D">
        <w:rPr>
          <w:lang w:val="sr-Latn-CS"/>
        </w:rPr>
        <w:t xml:space="preserve"> </w:t>
      </w:r>
      <w:r w:rsidR="00321BC8" w:rsidRPr="00EE617D">
        <w:rPr>
          <w:lang w:val="sr-Latn-CS"/>
        </w:rPr>
        <w:t>izdanačkog</w:t>
      </w:r>
      <w:r w:rsidRPr="00EE617D">
        <w:rPr>
          <w:lang w:val="sr-Latn-CS"/>
        </w:rPr>
        <w:t xml:space="preserve"> </w:t>
      </w:r>
      <w:r w:rsidR="00321BC8" w:rsidRPr="00EE617D">
        <w:rPr>
          <w:lang w:val="sr-Latn-CS"/>
        </w:rPr>
        <w:t>porekla</w:t>
      </w:r>
      <w:r w:rsidRPr="00EE617D">
        <w:rPr>
          <w:lang w:val="sr-Latn-CS"/>
        </w:rPr>
        <w:t xml:space="preserve"> </w:t>
      </w:r>
      <w:r w:rsidR="00321BC8" w:rsidRPr="00EE617D">
        <w:rPr>
          <w:lang w:val="sr-Latn-CS"/>
        </w:rPr>
        <w:t>su</w:t>
      </w:r>
      <w:r w:rsidRPr="00EE617D">
        <w:rPr>
          <w:lang w:val="sr-Latn-CS"/>
        </w:rPr>
        <w:t xml:space="preserve"> </w:t>
      </w:r>
      <w:r w:rsidR="00321BC8" w:rsidRPr="00EE617D">
        <w:rPr>
          <w:lang w:val="sr-Latn-CS"/>
        </w:rPr>
        <w:t>vrlo</w:t>
      </w:r>
      <w:r w:rsidRPr="00EE617D">
        <w:rPr>
          <w:lang w:val="sr-Latn-CS"/>
        </w:rPr>
        <w:t xml:space="preserve"> </w:t>
      </w:r>
      <w:r w:rsidR="00321BC8" w:rsidRPr="00EE617D">
        <w:rPr>
          <w:lang w:val="sr-Latn-CS"/>
        </w:rPr>
        <w:t>lošeg</w:t>
      </w:r>
      <w:r w:rsidRPr="00EE617D">
        <w:rPr>
          <w:lang w:val="sr-Latn-CS"/>
        </w:rPr>
        <w:t xml:space="preserve"> </w:t>
      </w:r>
      <w:r w:rsidR="00321BC8" w:rsidRPr="00EE617D">
        <w:rPr>
          <w:lang w:val="sr-Latn-CS"/>
        </w:rPr>
        <w:t>uzgojnog</w:t>
      </w:r>
      <w:r w:rsidRPr="00EE617D">
        <w:rPr>
          <w:lang w:val="sr-Latn-CS"/>
        </w:rPr>
        <w:t xml:space="preserve"> </w:t>
      </w:r>
      <w:r w:rsidR="00321BC8" w:rsidRPr="00EE617D">
        <w:rPr>
          <w:lang w:val="sr-Latn-CS"/>
        </w:rPr>
        <w:t>stanja</w:t>
      </w:r>
      <w:r w:rsidRPr="00EE617D">
        <w:rPr>
          <w:lang w:val="sr-Latn-CS"/>
        </w:rPr>
        <w:t xml:space="preserve">, </w:t>
      </w:r>
      <w:r w:rsidR="00321BC8" w:rsidRPr="00EE617D">
        <w:rPr>
          <w:lang w:val="sr-Latn-CS"/>
        </w:rPr>
        <w:t>proizvodne</w:t>
      </w:r>
      <w:r w:rsidRPr="00EE617D">
        <w:rPr>
          <w:lang w:val="sr-Latn-CS"/>
        </w:rPr>
        <w:t xml:space="preserve"> </w:t>
      </w:r>
      <w:r w:rsidR="00321BC8" w:rsidRPr="00EE617D">
        <w:rPr>
          <w:lang w:val="sr-Latn-CS"/>
        </w:rPr>
        <w:t>mogućnosti</w:t>
      </w:r>
      <w:r w:rsidRPr="00EE617D">
        <w:rPr>
          <w:lang w:val="sr-Latn-CS"/>
        </w:rPr>
        <w:t xml:space="preserve"> </w:t>
      </w:r>
      <w:r w:rsidR="00321BC8" w:rsidRPr="00EE617D">
        <w:rPr>
          <w:lang w:val="sr-Latn-CS"/>
        </w:rPr>
        <w:t>su</w:t>
      </w:r>
      <w:r w:rsidRPr="00EE617D">
        <w:rPr>
          <w:lang w:val="sr-Latn-CS"/>
        </w:rPr>
        <w:t xml:space="preserve"> </w:t>
      </w:r>
      <w:r w:rsidR="00321BC8" w:rsidRPr="00EE617D">
        <w:rPr>
          <w:lang w:val="sr-Latn-CS"/>
        </w:rPr>
        <w:t>vrlo</w:t>
      </w:r>
      <w:r w:rsidRPr="00EE617D">
        <w:rPr>
          <w:lang w:val="sr-Latn-CS"/>
        </w:rPr>
        <w:t xml:space="preserve"> </w:t>
      </w:r>
      <w:r w:rsidR="00321BC8" w:rsidRPr="00EE617D">
        <w:rPr>
          <w:lang w:val="sr-Latn-CS"/>
        </w:rPr>
        <w:t>male</w:t>
      </w:r>
      <w:r w:rsidRPr="00EE617D">
        <w:rPr>
          <w:lang w:val="sr-Latn-CS"/>
        </w:rPr>
        <w:t xml:space="preserve"> </w:t>
      </w:r>
      <w:r w:rsidR="00321BC8" w:rsidRPr="00EE617D">
        <w:rPr>
          <w:lang w:val="sr-Latn-CS"/>
        </w:rPr>
        <w:t>u</w:t>
      </w:r>
      <w:r w:rsidRPr="00EE617D">
        <w:rPr>
          <w:lang w:val="sr-Latn-CS"/>
        </w:rPr>
        <w:t xml:space="preserve"> </w:t>
      </w:r>
      <w:r w:rsidR="00321BC8" w:rsidRPr="00EE617D">
        <w:rPr>
          <w:lang w:val="sr-Latn-CS"/>
        </w:rPr>
        <w:t>odnosu</w:t>
      </w:r>
      <w:r w:rsidRPr="00EE617D">
        <w:rPr>
          <w:lang w:val="sr-Latn-CS"/>
        </w:rPr>
        <w:t xml:space="preserve"> </w:t>
      </w:r>
      <w:r w:rsidR="00321BC8" w:rsidRPr="00EE617D">
        <w:rPr>
          <w:lang w:val="sr-Latn-CS"/>
        </w:rPr>
        <w:t>na</w:t>
      </w:r>
      <w:r w:rsidRPr="00EE617D">
        <w:rPr>
          <w:lang w:val="sr-Latn-CS"/>
        </w:rPr>
        <w:t xml:space="preserve"> </w:t>
      </w:r>
      <w:r w:rsidR="00321BC8" w:rsidRPr="00EE617D">
        <w:rPr>
          <w:lang w:val="sr-Latn-CS"/>
        </w:rPr>
        <w:t>proizvodne</w:t>
      </w:r>
      <w:r w:rsidRPr="00EE617D">
        <w:rPr>
          <w:lang w:val="sr-Latn-CS"/>
        </w:rPr>
        <w:t xml:space="preserve"> </w:t>
      </w:r>
      <w:r w:rsidR="00321BC8" w:rsidRPr="00EE617D">
        <w:rPr>
          <w:lang w:val="sr-Latn-CS"/>
        </w:rPr>
        <w:t>potencijale</w:t>
      </w:r>
      <w:r w:rsidRPr="00EE617D">
        <w:rPr>
          <w:lang w:val="sr-Latn-CS"/>
        </w:rPr>
        <w:t xml:space="preserve"> </w:t>
      </w:r>
      <w:r w:rsidR="00321BC8" w:rsidRPr="00EE617D">
        <w:rPr>
          <w:lang w:val="sr-Latn-CS"/>
        </w:rPr>
        <w:t>staništa</w:t>
      </w:r>
      <w:r w:rsidRPr="00EE617D">
        <w:rPr>
          <w:lang w:val="sr-Latn-CS"/>
        </w:rPr>
        <w:t xml:space="preserve">, </w:t>
      </w:r>
      <w:r w:rsidR="00321BC8" w:rsidRPr="00EE617D">
        <w:rPr>
          <w:lang w:val="sr-Latn-CS"/>
        </w:rPr>
        <w:t>a</w:t>
      </w:r>
      <w:r w:rsidRPr="00EE617D">
        <w:rPr>
          <w:lang w:val="sr-Latn-CS"/>
        </w:rPr>
        <w:t xml:space="preserve"> </w:t>
      </w:r>
      <w:r w:rsidR="00321BC8" w:rsidRPr="00EE617D">
        <w:rPr>
          <w:lang w:val="sr-Latn-CS"/>
        </w:rPr>
        <w:t>izložene</w:t>
      </w:r>
      <w:r w:rsidRPr="00EE617D">
        <w:rPr>
          <w:lang w:val="sr-Latn-CS"/>
        </w:rPr>
        <w:t xml:space="preserve"> </w:t>
      </w:r>
      <w:r w:rsidR="00321BC8" w:rsidRPr="00EE617D">
        <w:rPr>
          <w:lang w:val="sr-Latn-CS"/>
        </w:rPr>
        <w:t>su</w:t>
      </w:r>
      <w:r w:rsidRPr="00EE617D">
        <w:rPr>
          <w:lang w:val="sr-Latn-CS"/>
        </w:rPr>
        <w:t xml:space="preserve"> </w:t>
      </w:r>
      <w:r w:rsidR="00321BC8" w:rsidRPr="00EE617D">
        <w:rPr>
          <w:lang w:val="sr-Latn-CS"/>
        </w:rPr>
        <w:t>raznim</w:t>
      </w:r>
      <w:r w:rsidRPr="00EE617D">
        <w:rPr>
          <w:lang w:val="sr-Latn-CS"/>
        </w:rPr>
        <w:t xml:space="preserve"> </w:t>
      </w:r>
      <w:r w:rsidR="00321BC8" w:rsidRPr="00EE617D">
        <w:rPr>
          <w:lang w:val="sr-Latn-CS"/>
        </w:rPr>
        <w:t>entomološkim</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fitopatološkim</w:t>
      </w:r>
      <w:r w:rsidRPr="00EE617D">
        <w:rPr>
          <w:lang w:val="sr-Latn-CS"/>
        </w:rPr>
        <w:t xml:space="preserve"> </w:t>
      </w:r>
      <w:r w:rsidR="00321BC8" w:rsidRPr="00EE617D">
        <w:rPr>
          <w:lang w:val="sr-Latn-CS"/>
        </w:rPr>
        <w:t>oboljenjima</w:t>
      </w:r>
      <w:r w:rsidRPr="00EE617D">
        <w:rPr>
          <w:lang w:val="sr-Latn-CS"/>
        </w:rPr>
        <w:t>.</w:t>
      </w:r>
      <w:r w:rsidR="00204BBF" w:rsidRPr="00EE617D">
        <w:rPr>
          <w:lang w:val="ru-RU"/>
        </w:rPr>
        <w:t xml:space="preserve"> </w:t>
      </w:r>
      <w:r w:rsidR="00204BBF" w:rsidRPr="00EE617D">
        <w:rPr>
          <w:lang w:val="sr-Latn-RS"/>
        </w:rPr>
        <w:t xml:space="preserve">Izvršiti </w:t>
      </w:r>
      <w:r w:rsidR="00204BBF" w:rsidRPr="00EE617D">
        <w:rPr>
          <w:lang w:val="ru-RU"/>
        </w:rPr>
        <w:t>rekonstrukcija degradiranih sastojina</w:t>
      </w:r>
      <w:r w:rsidR="00204BBF" w:rsidRPr="00EE617D">
        <w:rPr>
          <w:lang w:val="sr-Latn-RS"/>
        </w:rPr>
        <w:t>.</w:t>
      </w:r>
      <w:r w:rsidRPr="00EE617D">
        <w:rPr>
          <w:lang w:val="sr-Latn-CS"/>
        </w:rPr>
        <w:t xml:space="preserve"> </w:t>
      </w:r>
      <w:r w:rsidR="00321BC8" w:rsidRPr="00EE617D">
        <w:rPr>
          <w:lang w:val="sr-Latn-CS"/>
        </w:rPr>
        <w:t>Sanacija</w:t>
      </w:r>
      <w:r w:rsidRPr="00EE617D">
        <w:rPr>
          <w:lang w:val="sr-Latn-CS"/>
        </w:rPr>
        <w:t xml:space="preserve"> </w:t>
      </w:r>
      <w:r w:rsidR="00321BC8" w:rsidRPr="00EE617D">
        <w:rPr>
          <w:lang w:val="sr-Latn-CS"/>
        </w:rPr>
        <w:t>će</w:t>
      </w:r>
      <w:r w:rsidRPr="00EE617D">
        <w:rPr>
          <w:lang w:val="sr-Latn-CS"/>
        </w:rPr>
        <w:t xml:space="preserve"> </w:t>
      </w:r>
      <w:r w:rsidR="00321BC8" w:rsidRPr="00EE617D">
        <w:rPr>
          <w:lang w:val="sr-Latn-CS"/>
        </w:rPr>
        <w:t>se</w:t>
      </w:r>
      <w:r w:rsidRPr="00EE617D">
        <w:rPr>
          <w:lang w:val="sr-Latn-CS"/>
        </w:rPr>
        <w:t xml:space="preserve"> </w:t>
      </w:r>
      <w:r w:rsidR="00321BC8" w:rsidRPr="00EE617D">
        <w:rPr>
          <w:lang w:val="sr-Latn-CS"/>
        </w:rPr>
        <w:t>izvršiti</w:t>
      </w:r>
      <w:r w:rsidRPr="00EE617D">
        <w:rPr>
          <w:lang w:val="sr-Latn-CS"/>
        </w:rPr>
        <w:t xml:space="preserve"> </w:t>
      </w:r>
      <w:r w:rsidR="00775D64" w:rsidRPr="00EE617D">
        <w:rPr>
          <w:lang w:val="sr-Latn-CS"/>
        </w:rPr>
        <w:t>tako da se</w:t>
      </w:r>
      <w:r w:rsidR="00E0689E" w:rsidRPr="00EE617D">
        <w:rPr>
          <w:lang w:val="sr-Cyrl-CS"/>
        </w:rPr>
        <w:t xml:space="preserve"> </w:t>
      </w:r>
      <w:r w:rsidR="00775D64" w:rsidRPr="00EE617D">
        <w:rPr>
          <w:lang w:val="sr-Latn-RS"/>
        </w:rPr>
        <w:t>n</w:t>
      </w:r>
      <w:r w:rsidR="00321BC8" w:rsidRPr="00EE617D">
        <w:rPr>
          <w:lang w:val="sr-Cyrl-CS"/>
        </w:rPr>
        <w:t>akon</w:t>
      </w:r>
      <w:r w:rsidR="00CF00CF" w:rsidRPr="00EE617D">
        <w:rPr>
          <w:lang w:val="sr-Cyrl-CS"/>
        </w:rPr>
        <w:t xml:space="preserve"> </w:t>
      </w:r>
      <w:r w:rsidR="00321BC8" w:rsidRPr="00EE617D">
        <w:rPr>
          <w:lang w:val="sr-Cyrl-CS"/>
        </w:rPr>
        <w:t>seče</w:t>
      </w:r>
      <w:r w:rsidR="00CF00CF" w:rsidRPr="00EE617D">
        <w:rPr>
          <w:lang w:val="sr-Cyrl-CS"/>
        </w:rPr>
        <w:t xml:space="preserve"> </w:t>
      </w:r>
      <w:r w:rsidR="00321BC8" w:rsidRPr="00EE617D">
        <w:rPr>
          <w:lang w:val="sr-Cyrl-CS"/>
        </w:rPr>
        <w:t>izvrši</w:t>
      </w:r>
      <w:r w:rsidR="00CF00CF" w:rsidRPr="00EE617D">
        <w:rPr>
          <w:lang w:val="sr-Cyrl-CS"/>
        </w:rPr>
        <w:t xml:space="preserve"> </w:t>
      </w:r>
      <w:r w:rsidR="00321BC8" w:rsidRPr="00EE617D">
        <w:rPr>
          <w:lang w:val="sr-Cyrl-CS"/>
        </w:rPr>
        <w:t>pošumljavanje</w:t>
      </w:r>
      <w:r w:rsidR="00CF00CF" w:rsidRPr="00EE617D">
        <w:rPr>
          <w:lang w:val="sr-Cyrl-CS"/>
        </w:rPr>
        <w:t xml:space="preserve"> </w:t>
      </w:r>
      <w:r w:rsidR="00321BC8" w:rsidRPr="00EE617D">
        <w:rPr>
          <w:lang w:val="sr-Cyrl-CS"/>
        </w:rPr>
        <w:t>hrastom</w:t>
      </w:r>
      <w:r w:rsidR="00CF00CF" w:rsidRPr="00EE617D">
        <w:rPr>
          <w:lang w:val="sr-Cyrl-CS"/>
        </w:rPr>
        <w:t xml:space="preserve"> </w:t>
      </w:r>
      <w:r w:rsidR="00321BC8" w:rsidRPr="00EE617D">
        <w:rPr>
          <w:lang w:val="sr-Cyrl-CS"/>
        </w:rPr>
        <w:t>lužnjalom</w:t>
      </w:r>
      <w:r w:rsidR="00CF00CF" w:rsidRPr="00EE617D">
        <w:rPr>
          <w:lang w:val="sr-Cyrl-CS"/>
        </w:rPr>
        <w:t xml:space="preserve">. </w:t>
      </w:r>
      <w:r w:rsidR="00775D64" w:rsidRPr="00EE617D">
        <w:rPr>
          <w:lang w:val="sr-Latn-RS"/>
        </w:rPr>
        <w:t>Ukoliko se utvrdi da hrast lužnjak nije najpodesnija vrsta za određeno stanište, pošumljavanje izvršiti vrstom koja će najbolje odgovarati datim stanišnim uslovima.</w:t>
      </w:r>
    </w:p>
    <w:p w:rsidR="009B72E3" w:rsidRPr="00EE617D" w:rsidRDefault="00321BC8" w:rsidP="008C1C46">
      <w:pPr>
        <w:numPr>
          <w:ilvl w:val="1"/>
          <w:numId w:val="9"/>
        </w:numPr>
        <w:tabs>
          <w:tab w:val="clear" w:pos="2778"/>
          <w:tab w:val="num" w:pos="1843"/>
        </w:tabs>
        <w:spacing w:line="276" w:lineRule="auto"/>
        <w:ind w:left="1843" w:hanging="313"/>
        <w:jc w:val="both"/>
        <w:rPr>
          <w:lang w:val="sr-Latn-CS"/>
        </w:rPr>
      </w:pPr>
      <w:r w:rsidRPr="00EE617D">
        <w:rPr>
          <w:lang w:val="sr-Cyrl-CS"/>
        </w:rPr>
        <w:t>Povećati</w:t>
      </w:r>
      <w:r w:rsidR="00AD7818" w:rsidRPr="00EE617D">
        <w:rPr>
          <w:lang w:val="sr-Cyrl-CS"/>
        </w:rPr>
        <w:t xml:space="preserve"> </w:t>
      </w:r>
      <w:r w:rsidRPr="00EE617D">
        <w:rPr>
          <w:lang w:val="sr-Cyrl-CS"/>
        </w:rPr>
        <w:t>obrasle</w:t>
      </w:r>
      <w:r w:rsidR="008C1C46" w:rsidRPr="00EE617D">
        <w:rPr>
          <w:lang w:val="sr-Cyrl-CS"/>
        </w:rPr>
        <w:t xml:space="preserve"> </w:t>
      </w:r>
      <w:r w:rsidRPr="00EE617D">
        <w:rPr>
          <w:lang w:val="sr-Cyrl-CS"/>
        </w:rPr>
        <w:t>površine</w:t>
      </w:r>
      <w:r w:rsidR="008C1C46" w:rsidRPr="00EE617D">
        <w:rPr>
          <w:lang w:val="sr-Cyrl-CS"/>
        </w:rPr>
        <w:t xml:space="preserve">, </w:t>
      </w:r>
      <w:r w:rsidRPr="00EE617D">
        <w:rPr>
          <w:lang w:val="sr-Cyrl-CS"/>
        </w:rPr>
        <w:t>pošumljavanjem</w:t>
      </w:r>
      <w:r w:rsidR="008C1C46" w:rsidRPr="00EE617D">
        <w:rPr>
          <w:lang w:val="sr-Cyrl-CS"/>
        </w:rPr>
        <w:t xml:space="preserve"> </w:t>
      </w:r>
      <w:r w:rsidRPr="00EE617D">
        <w:rPr>
          <w:lang w:val="sr-Cyrl-CS"/>
        </w:rPr>
        <w:t>čistina</w:t>
      </w:r>
      <w:r w:rsidR="007D0C95" w:rsidRPr="00EE617D">
        <w:rPr>
          <w:lang w:val="sr-Cyrl-CS"/>
        </w:rPr>
        <w:t xml:space="preserve"> </w:t>
      </w:r>
      <w:r w:rsidRPr="00EE617D">
        <w:rPr>
          <w:lang w:val="sr-Cyrl-CS"/>
        </w:rPr>
        <w:t>hrastom</w:t>
      </w:r>
      <w:r w:rsidR="007D0C95" w:rsidRPr="00EE617D">
        <w:rPr>
          <w:lang w:val="sr-Cyrl-CS"/>
        </w:rPr>
        <w:t xml:space="preserve"> </w:t>
      </w:r>
      <w:r w:rsidRPr="00EE617D">
        <w:rPr>
          <w:lang w:val="sr-Cyrl-CS"/>
        </w:rPr>
        <w:t>lužnjakom</w:t>
      </w:r>
      <w:r w:rsidR="007D0C95" w:rsidRPr="00EE617D">
        <w:rPr>
          <w:lang w:val="sr-Cyrl-CS"/>
        </w:rPr>
        <w:t>.</w:t>
      </w:r>
    </w:p>
    <w:p w:rsidR="00775D64" w:rsidRPr="00EE617D" w:rsidRDefault="00775D64" w:rsidP="00775D64">
      <w:pPr>
        <w:numPr>
          <w:ilvl w:val="1"/>
          <w:numId w:val="9"/>
        </w:numPr>
        <w:tabs>
          <w:tab w:val="clear" w:pos="2778"/>
        </w:tabs>
        <w:spacing w:line="276" w:lineRule="auto"/>
        <w:ind w:left="1800" w:hanging="313"/>
        <w:jc w:val="both"/>
        <w:rPr>
          <w:lang w:val="sr-Cyrl-CS"/>
        </w:rPr>
      </w:pPr>
      <w:r w:rsidRPr="00EE617D">
        <w:rPr>
          <w:lang w:val="sr-Cyrl-CS"/>
        </w:rPr>
        <w:t xml:space="preserve"> </w:t>
      </w:r>
      <w:r w:rsidR="00321BC8" w:rsidRPr="00EE617D">
        <w:rPr>
          <w:lang w:val="sr-Cyrl-CS"/>
        </w:rPr>
        <w:t>Obavezno</w:t>
      </w:r>
      <w:r w:rsidR="009B72E3" w:rsidRPr="00EE617D">
        <w:rPr>
          <w:lang w:val="sr-Cyrl-CS"/>
        </w:rPr>
        <w:t xml:space="preserve"> </w:t>
      </w:r>
      <w:r w:rsidR="00321BC8" w:rsidRPr="00EE617D">
        <w:rPr>
          <w:lang w:val="sr-Cyrl-CS"/>
        </w:rPr>
        <w:t>izvršiti</w:t>
      </w:r>
      <w:r w:rsidR="009B72E3" w:rsidRPr="00EE617D">
        <w:rPr>
          <w:lang w:val="sr-Cyrl-CS"/>
        </w:rPr>
        <w:t xml:space="preserve"> </w:t>
      </w:r>
      <w:r w:rsidR="00321BC8" w:rsidRPr="00EE617D">
        <w:rPr>
          <w:lang w:val="sr-Cyrl-CS"/>
        </w:rPr>
        <w:t>pošumljavanje</w:t>
      </w:r>
      <w:r w:rsidR="009B72E3" w:rsidRPr="00EE617D">
        <w:rPr>
          <w:lang w:val="sr-Cyrl-CS"/>
        </w:rPr>
        <w:t xml:space="preserve"> </w:t>
      </w:r>
      <w:r w:rsidR="00321BC8" w:rsidRPr="00EE617D">
        <w:rPr>
          <w:lang w:val="sr-Cyrl-CS"/>
        </w:rPr>
        <w:t>neobraslih</w:t>
      </w:r>
      <w:r w:rsidR="009B72E3" w:rsidRPr="00EE617D">
        <w:rPr>
          <w:lang w:val="sr-Cyrl-CS"/>
        </w:rPr>
        <w:t xml:space="preserve"> </w:t>
      </w:r>
      <w:r w:rsidR="00321BC8" w:rsidRPr="00EE617D">
        <w:rPr>
          <w:lang w:val="sr-Cyrl-CS"/>
        </w:rPr>
        <w:t>površina</w:t>
      </w:r>
      <w:r w:rsidR="009B72E3" w:rsidRPr="00EE617D">
        <w:rPr>
          <w:lang w:val="sr-Cyrl-CS"/>
        </w:rPr>
        <w:t xml:space="preserve"> (</w:t>
      </w:r>
      <w:r w:rsidR="00321BC8" w:rsidRPr="00EE617D">
        <w:rPr>
          <w:lang w:val="sr-Cyrl-CS"/>
        </w:rPr>
        <w:t>starih</w:t>
      </w:r>
      <w:r w:rsidR="009B72E3" w:rsidRPr="00EE617D">
        <w:rPr>
          <w:lang w:val="sr-Cyrl-CS"/>
        </w:rPr>
        <w:t xml:space="preserve"> </w:t>
      </w:r>
      <w:r w:rsidR="00321BC8" w:rsidRPr="00EE617D">
        <w:rPr>
          <w:lang w:val="sr-Cyrl-CS"/>
        </w:rPr>
        <w:t>sečina</w:t>
      </w:r>
      <w:r w:rsidRPr="00EE617D">
        <w:rPr>
          <w:lang w:val="sr-Cyrl-CS"/>
        </w:rPr>
        <w:t>)</w:t>
      </w:r>
      <w:r w:rsidR="009B72E3" w:rsidRPr="00EE617D">
        <w:rPr>
          <w:lang w:val="sr-Cyrl-CS"/>
        </w:rPr>
        <w:t xml:space="preserve"> </w:t>
      </w:r>
      <w:r w:rsidR="00321BC8" w:rsidRPr="00EE617D">
        <w:rPr>
          <w:lang w:val="sr-Cyrl-CS"/>
        </w:rPr>
        <w:t>hrastom</w:t>
      </w:r>
      <w:r w:rsidR="008C1C46" w:rsidRPr="00EE617D">
        <w:rPr>
          <w:lang w:val="sr-Cyrl-CS"/>
        </w:rPr>
        <w:t xml:space="preserve"> </w:t>
      </w:r>
      <w:r w:rsidR="00321BC8" w:rsidRPr="00EE617D">
        <w:rPr>
          <w:lang w:val="sr-Cyrl-CS"/>
        </w:rPr>
        <w:t>lužnjakom</w:t>
      </w:r>
      <w:r w:rsidR="00AD7818" w:rsidRPr="00EE617D">
        <w:rPr>
          <w:lang w:val="sr-Cyrl-CS"/>
        </w:rPr>
        <w:t xml:space="preserve"> </w:t>
      </w:r>
      <w:r w:rsidR="00321BC8" w:rsidRPr="00EE617D">
        <w:rPr>
          <w:lang w:val="sr-Cyrl-CS"/>
        </w:rPr>
        <w:t>i</w:t>
      </w:r>
      <w:r w:rsidR="008C1C46" w:rsidRPr="00EE617D">
        <w:rPr>
          <w:lang w:val="sr-Cyrl-CS"/>
        </w:rPr>
        <w:t xml:space="preserve"> </w:t>
      </w:r>
      <w:r w:rsidR="00321BC8" w:rsidRPr="00EE617D">
        <w:rPr>
          <w:lang w:val="sr-Cyrl-CS"/>
        </w:rPr>
        <w:t>EA</w:t>
      </w:r>
      <w:r w:rsidR="00AD7818" w:rsidRPr="00EE617D">
        <w:rPr>
          <w:lang w:val="sr-Cyrl-CS"/>
        </w:rPr>
        <w:t xml:space="preserve"> </w:t>
      </w:r>
      <w:r w:rsidR="00321BC8" w:rsidRPr="00EE617D">
        <w:rPr>
          <w:lang w:val="sr-Cyrl-CS"/>
        </w:rPr>
        <w:t>topolom</w:t>
      </w:r>
      <w:r w:rsidRPr="00EE617D">
        <w:rPr>
          <w:lang w:val="sr-Latn-RS"/>
        </w:rPr>
        <w:t>.</w:t>
      </w:r>
    </w:p>
    <w:p w:rsidR="00DD4F55" w:rsidRPr="00EE617D" w:rsidRDefault="00321BC8" w:rsidP="00775D64">
      <w:pPr>
        <w:numPr>
          <w:ilvl w:val="1"/>
          <w:numId w:val="9"/>
        </w:numPr>
        <w:tabs>
          <w:tab w:val="clear" w:pos="2778"/>
        </w:tabs>
        <w:spacing w:line="276" w:lineRule="auto"/>
        <w:ind w:left="1800" w:hanging="313"/>
        <w:jc w:val="both"/>
        <w:rPr>
          <w:lang w:val="sr-Cyrl-CS"/>
        </w:rPr>
      </w:pPr>
      <w:r w:rsidRPr="00EE617D">
        <w:rPr>
          <w:lang w:val="sr-Cyrl-CS"/>
        </w:rPr>
        <w:t>Izvršiti</w:t>
      </w:r>
      <w:r w:rsidR="008C1C46" w:rsidRPr="00EE617D">
        <w:rPr>
          <w:lang w:val="sr-Cyrl-CS"/>
        </w:rPr>
        <w:t xml:space="preserve"> </w:t>
      </w:r>
      <w:r w:rsidRPr="00EE617D">
        <w:rPr>
          <w:lang w:val="sr-Cyrl-CS"/>
        </w:rPr>
        <w:t>prorede</w:t>
      </w:r>
      <w:r w:rsidR="008C1C46" w:rsidRPr="00EE617D">
        <w:rPr>
          <w:lang w:val="sr-Cyrl-CS"/>
        </w:rPr>
        <w:t xml:space="preserve"> </w:t>
      </w:r>
      <w:r w:rsidRPr="00EE617D">
        <w:rPr>
          <w:lang w:val="sr-Cyrl-CS"/>
        </w:rPr>
        <w:t>u</w:t>
      </w:r>
      <w:r w:rsidR="008C1C46" w:rsidRPr="00EE617D">
        <w:rPr>
          <w:lang w:val="sr-Cyrl-CS"/>
        </w:rPr>
        <w:t xml:space="preserve"> </w:t>
      </w:r>
      <w:r w:rsidRPr="00EE617D">
        <w:rPr>
          <w:lang w:val="sr-Cyrl-CS"/>
        </w:rPr>
        <w:t>sastojinama</w:t>
      </w:r>
      <w:r w:rsidR="008C1C46" w:rsidRPr="00EE617D">
        <w:rPr>
          <w:lang w:val="sr-Cyrl-CS"/>
        </w:rPr>
        <w:t xml:space="preserve"> </w:t>
      </w:r>
      <w:r w:rsidRPr="00EE617D">
        <w:rPr>
          <w:lang w:val="sr-Cyrl-CS"/>
        </w:rPr>
        <w:t>koje</w:t>
      </w:r>
      <w:r w:rsidR="008C1C46" w:rsidRPr="00EE617D">
        <w:rPr>
          <w:lang w:val="sr-Cyrl-CS"/>
        </w:rPr>
        <w:t xml:space="preserve"> </w:t>
      </w:r>
      <w:r w:rsidRPr="00EE617D">
        <w:rPr>
          <w:lang w:val="sr-Cyrl-CS"/>
        </w:rPr>
        <w:t>zahtevaju</w:t>
      </w:r>
      <w:r w:rsidR="008C1C46" w:rsidRPr="00EE617D">
        <w:rPr>
          <w:lang w:val="sr-Cyrl-CS"/>
        </w:rPr>
        <w:t xml:space="preserve"> </w:t>
      </w:r>
      <w:r w:rsidRPr="00EE617D">
        <w:rPr>
          <w:lang w:val="sr-Cyrl-CS"/>
        </w:rPr>
        <w:t>ovaj</w:t>
      </w:r>
      <w:r w:rsidR="008C1C46" w:rsidRPr="00EE617D">
        <w:rPr>
          <w:lang w:val="sr-Cyrl-CS"/>
        </w:rPr>
        <w:t xml:space="preserve"> </w:t>
      </w:r>
      <w:r w:rsidRPr="00EE617D">
        <w:rPr>
          <w:lang w:val="sr-Cyrl-CS"/>
        </w:rPr>
        <w:t>vid</w:t>
      </w:r>
      <w:r w:rsidR="008C1C46" w:rsidRPr="00EE617D">
        <w:rPr>
          <w:lang w:val="sr-Cyrl-CS"/>
        </w:rPr>
        <w:t xml:space="preserve"> </w:t>
      </w:r>
      <w:r w:rsidRPr="00EE617D">
        <w:rPr>
          <w:lang w:val="sr-Cyrl-CS"/>
        </w:rPr>
        <w:t>nege</w:t>
      </w:r>
      <w:r w:rsidR="008C1C46" w:rsidRPr="00EE617D">
        <w:rPr>
          <w:lang w:val="sr-Cyrl-CS"/>
        </w:rPr>
        <w:t>.</w:t>
      </w:r>
    </w:p>
    <w:p w:rsidR="008C1C46" w:rsidRPr="00EE617D" w:rsidRDefault="008C1C46" w:rsidP="008C1C46">
      <w:pPr>
        <w:spacing w:line="276" w:lineRule="auto"/>
        <w:jc w:val="both"/>
        <w:rPr>
          <w:lang w:val="sr-Cyrl-CS"/>
        </w:rPr>
      </w:pPr>
    </w:p>
    <w:p w:rsidR="00A03D42" w:rsidRPr="00EE617D" w:rsidRDefault="00321BC8" w:rsidP="00585EE4">
      <w:pPr>
        <w:spacing w:line="276" w:lineRule="auto"/>
        <w:ind w:left="2154" w:hanging="357"/>
        <w:jc w:val="both"/>
        <w:rPr>
          <w:b/>
          <w:lang w:val="nb-NO"/>
        </w:rPr>
      </w:pPr>
      <w:r w:rsidRPr="00EE617D">
        <w:rPr>
          <w:b/>
          <w:lang w:val="sr-Cyrl-CS"/>
        </w:rPr>
        <w:t>Namenska</w:t>
      </w:r>
      <w:r w:rsidR="00A03D42" w:rsidRPr="00EE617D">
        <w:rPr>
          <w:b/>
          <w:lang w:val="nb-NO"/>
        </w:rPr>
        <w:t xml:space="preserve"> </w:t>
      </w:r>
      <w:r w:rsidRPr="00EE617D">
        <w:rPr>
          <w:b/>
          <w:lang w:val="sr-Cyrl-CS"/>
        </w:rPr>
        <w:t>celina</w:t>
      </w:r>
      <w:r w:rsidR="00A03D42" w:rsidRPr="00EE617D">
        <w:rPr>
          <w:b/>
          <w:lang w:val="nb-NO"/>
        </w:rPr>
        <w:t xml:space="preserve"> 57 - </w:t>
      </w:r>
      <w:r w:rsidRPr="00EE617D">
        <w:rPr>
          <w:b/>
          <w:lang w:val="sr-Cyrl-CS"/>
        </w:rPr>
        <w:t>Specijalni</w:t>
      </w:r>
      <w:r w:rsidR="00A03D42" w:rsidRPr="00EE617D">
        <w:rPr>
          <w:b/>
          <w:lang w:val="nb-NO"/>
        </w:rPr>
        <w:t xml:space="preserve"> </w:t>
      </w:r>
      <w:r w:rsidRPr="00EE617D">
        <w:rPr>
          <w:b/>
          <w:lang w:val="sr-Cyrl-CS"/>
        </w:rPr>
        <w:t>prirodni</w:t>
      </w:r>
      <w:r w:rsidR="00A03D42" w:rsidRPr="00EE617D">
        <w:rPr>
          <w:b/>
          <w:lang w:val="nb-NO"/>
        </w:rPr>
        <w:t xml:space="preserve"> </w:t>
      </w:r>
      <w:r w:rsidRPr="00EE617D">
        <w:rPr>
          <w:b/>
          <w:lang w:val="sr-Cyrl-CS"/>
        </w:rPr>
        <w:t>rezervat</w:t>
      </w:r>
      <w:r w:rsidR="00A03D42" w:rsidRPr="00EE617D">
        <w:rPr>
          <w:b/>
          <w:lang w:val="nb-NO"/>
        </w:rPr>
        <w:t xml:space="preserve"> (III </w:t>
      </w:r>
      <w:r w:rsidRPr="00EE617D">
        <w:rPr>
          <w:b/>
          <w:lang w:val="sr-Cyrl-CS"/>
        </w:rPr>
        <w:t>stepen</w:t>
      </w:r>
      <w:r w:rsidR="00A03D42" w:rsidRPr="00EE617D">
        <w:rPr>
          <w:b/>
          <w:lang w:val="sr-Cyrl-CS"/>
        </w:rPr>
        <w:t xml:space="preserve"> </w:t>
      </w:r>
      <w:r w:rsidR="00A03D42" w:rsidRPr="00EE617D">
        <w:rPr>
          <w:b/>
          <w:lang w:val="nb-NO"/>
        </w:rPr>
        <w:t>)</w:t>
      </w:r>
    </w:p>
    <w:p w:rsidR="00A03D42" w:rsidRPr="00EE617D" w:rsidRDefault="00A03D42" w:rsidP="00585EE4">
      <w:pPr>
        <w:spacing w:line="276" w:lineRule="auto"/>
        <w:ind w:left="2154" w:hanging="357"/>
        <w:jc w:val="both"/>
        <w:rPr>
          <w:lang w:val="sr-Latn-CS"/>
        </w:rPr>
      </w:pPr>
    </w:p>
    <w:p w:rsidR="00A03D42" w:rsidRPr="00EE617D" w:rsidRDefault="00321BC8" w:rsidP="00585EE4">
      <w:pPr>
        <w:spacing w:line="276" w:lineRule="auto"/>
        <w:ind w:firstLine="720"/>
        <w:jc w:val="both"/>
        <w:rPr>
          <w:lang w:val="sr-Cyrl-CS"/>
        </w:rPr>
      </w:pPr>
      <w:r w:rsidRPr="00EE617D">
        <w:rPr>
          <w:lang w:val="sr-Latn-CS"/>
        </w:rPr>
        <w:t>Osnovna</w:t>
      </w:r>
      <w:r w:rsidR="00A03D42" w:rsidRPr="00EE617D">
        <w:rPr>
          <w:lang w:val="sr-Latn-CS"/>
        </w:rPr>
        <w:t xml:space="preserve"> </w:t>
      </w:r>
      <w:r w:rsidRPr="00EE617D">
        <w:rPr>
          <w:lang w:val="sr-Latn-CS"/>
        </w:rPr>
        <w:t>namenska</w:t>
      </w:r>
      <w:r w:rsidR="00A03D42" w:rsidRPr="00EE617D">
        <w:rPr>
          <w:lang w:val="sr-Latn-CS"/>
        </w:rPr>
        <w:t xml:space="preserve"> </w:t>
      </w:r>
      <w:r w:rsidRPr="00EE617D">
        <w:rPr>
          <w:lang w:val="sr-Latn-CS"/>
        </w:rPr>
        <w:t>celina</w:t>
      </w:r>
      <w:r w:rsidR="00A03D42" w:rsidRPr="00EE617D">
        <w:rPr>
          <w:lang w:val="sr-Latn-CS"/>
        </w:rPr>
        <w:t xml:space="preserve"> «57» </w:t>
      </w:r>
      <w:r w:rsidRPr="00EE617D">
        <w:rPr>
          <w:lang w:val="sr-Latn-CS"/>
        </w:rPr>
        <w:t>zastupljena</w:t>
      </w:r>
      <w:r w:rsidR="00A03D42" w:rsidRPr="00EE617D">
        <w:rPr>
          <w:lang w:val="sr-Latn-CS"/>
        </w:rPr>
        <w:t xml:space="preserve"> </w:t>
      </w:r>
      <w:r w:rsidRPr="00EE617D">
        <w:rPr>
          <w:lang w:val="sr-Latn-CS"/>
        </w:rPr>
        <w:t>je</w:t>
      </w:r>
      <w:r w:rsidR="00A03D42" w:rsidRPr="00EE617D">
        <w:rPr>
          <w:lang w:val="sr-Latn-CS"/>
        </w:rPr>
        <w:t xml:space="preserve"> </w:t>
      </w:r>
      <w:r w:rsidRPr="00EE617D">
        <w:rPr>
          <w:lang w:val="sr-Latn-CS"/>
        </w:rPr>
        <w:t>na</w:t>
      </w:r>
      <w:r w:rsidR="00A03D42" w:rsidRPr="00EE617D">
        <w:rPr>
          <w:lang w:val="sr-Latn-CS"/>
        </w:rPr>
        <w:t xml:space="preserve"> </w:t>
      </w:r>
      <w:r w:rsidRPr="00EE617D">
        <w:rPr>
          <w:lang w:val="sr-Latn-CS"/>
        </w:rPr>
        <w:t>ukupnoj</w:t>
      </w:r>
      <w:r w:rsidR="00A03D42" w:rsidRPr="00EE617D">
        <w:rPr>
          <w:lang w:val="sr-Latn-CS"/>
        </w:rPr>
        <w:t xml:space="preserve"> </w:t>
      </w:r>
      <w:r w:rsidRPr="00EE617D">
        <w:rPr>
          <w:lang w:val="sr-Latn-CS"/>
        </w:rPr>
        <w:t>površini</w:t>
      </w:r>
      <w:r w:rsidR="00A03D42" w:rsidRPr="00EE617D">
        <w:rPr>
          <w:lang w:val="sr-Latn-CS"/>
        </w:rPr>
        <w:t xml:space="preserve"> </w:t>
      </w:r>
      <w:r w:rsidRPr="00EE617D">
        <w:rPr>
          <w:lang w:val="sr-Latn-CS"/>
        </w:rPr>
        <w:t>od</w:t>
      </w:r>
      <w:r w:rsidR="00A03D42" w:rsidRPr="00EE617D">
        <w:rPr>
          <w:lang w:val="sr-Latn-CS"/>
        </w:rPr>
        <w:t xml:space="preserve"> </w:t>
      </w:r>
      <w:r w:rsidR="004819F6" w:rsidRPr="00EE617D">
        <w:rPr>
          <w:lang w:val="sr-Latn-CS"/>
        </w:rPr>
        <w:t>7</w:t>
      </w:r>
      <w:r w:rsidR="004819F6" w:rsidRPr="00EE617D">
        <w:rPr>
          <w:lang w:val="sr-Cyrl-CS"/>
        </w:rPr>
        <w:t>.</w:t>
      </w:r>
      <w:r w:rsidR="004819F6" w:rsidRPr="00EE617D">
        <w:rPr>
          <w:lang w:val="sr-Latn-RS"/>
        </w:rPr>
        <w:t>9</w:t>
      </w:r>
      <w:r w:rsidR="00A03D42" w:rsidRPr="00EE617D">
        <w:rPr>
          <w:lang w:val="sr-Cyrl-CS"/>
        </w:rPr>
        <w:t xml:space="preserve"> </w:t>
      </w:r>
      <w:r w:rsidR="00A03D42" w:rsidRPr="00EE617D">
        <w:rPr>
          <w:lang w:val="sr-Latn-CS"/>
        </w:rPr>
        <w:t xml:space="preserve">% </w:t>
      </w:r>
      <w:r w:rsidRPr="00EE617D">
        <w:rPr>
          <w:lang w:val="sr-Latn-CS"/>
        </w:rPr>
        <w:t>od</w:t>
      </w:r>
      <w:r w:rsidR="00A03D42" w:rsidRPr="00EE617D">
        <w:rPr>
          <w:lang w:val="sr-Latn-CS"/>
        </w:rPr>
        <w:t xml:space="preserve"> </w:t>
      </w:r>
      <w:r w:rsidRPr="00EE617D">
        <w:rPr>
          <w:lang w:val="sr-Latn-CS"/>
        </w:rPr>
        <w:t>ukupne</w:t>
      </w:r>
      <w:r w:rsidR="00A03D42" w:rsidRPr="00EE617D">
        <w:rPr>
          <w:lang w:val="sr-Latn-CS"/>
        </w:rPr>
        <w:t xml:space="preserve"> </w:t>
      </w:r>
      <w:r w:rsidRPr="00EE617D">
        <w:rPr>
          <w:lang w:val="sr-Cyrl-CS"/>
        </w:rPr>
        <w:t>obrasle</w:t>
      </w:r>
      <w:r w:rsidR="00A03D42" w:rsidRPr="00EE617D">
        <w:rPr>
          <w:lang w:val="sr-Cyrl-CS"/>
        </w:rPr>
        <w:t xml:space="preserve"> </w:t>
      </w:r>
      <w:r w:rsidRPr="00EE617D">
        <w:rPr>
          <w:lang w:val="sr-Latn-CS"/>
        </w:rPr>
        <w:t>površine</w:t>
      </w:r>
      <w:r w:rsidR="00A03D42" w:rsidRPr="00EE617D">
        <w:rPr>
          <w:lang w:val="sr-Latn-CS"/>
        </w:rPr>
        <w:t xml:space="preserve"> </w:t>
      </w:r>
      <w:r w:rsidRPr="00EE617D">
        <w:rPr>
          <w:lang w:val="sr-Cyrl-CS"/>
        </w:rPr>
        <w:t>GJ</w:t>
      </w:r>
      <w:r w:rsidR="00BE6FDA" w:rsidRPr="00EE617D">
        <w:rPr>
          <w:lang w:val="sr-Cyrl-CS"/>
        </w:rPr>
        <w:t>.</w:t>
      </w:r>
    </w:p>
    <w:p w:rsidR="00A03D42" w:rsidRPr="00EE617D" w:rsidRDefault="00321BC8" w:rsidP="00585EE4">
      <w:pPr>
        <w:spacing w:line="276" w:lineRule="auto"/>
        <w:ind w:firstLine="720"/>
        <w:jc w:val="both"/>
        <w:rPr>
          <w:lang w:val="sr-Latn-CS"/>
        </w:rPr>
      </w:pPr>
      <w:r w:rsidRPr="00EE617D">
        <w:rPr>
          <w:lang w:val="sr-Latn-CS"/>
        </w:rPr>
        <w:t>Posebni</w:t>
      </w:r>
      <w:r w:rsidR="00A03D42" w:rsidRPr="00EE617D">
        <w:rPr>
          <w:lang w:val="sr-Latn-CS"/>
        </w:rPr>
        <w:t xml:space="preserve"> </w:t>
      </w:r>
      <w:r w:rsidRPr="00EE617D">
        <w:rPr>
          <w:lang w:val="sr-Latn-CS"/>
        </w:rPr>
        <w:t>ciljevi</w:t>
      </w:r>
      <w:r w:rsidR="00A03D42" w:rsidRPr="00EE617D">
        <w:rPr>
          <w:lang w:val="sr-Latn-CS"/>
        </w:rPr>
        <w:t xml:space="preserve"> </w:t>
      </w:r>
      <w:r w:rsidRPr="00EE617D">
        <w:rPr>
          <w:lang w:val="sr-Latn-CS"/>
        </w:rPr>
        <w:t>gazdovanja</w:t>
      </w:r>
      <w:r w:rsidR="00A03D42" w:rsidRPr="00EE617D">
        <w:rPr>
          <w:lang w:val="sr-Latn-CS"/>
        </w:rPr>
        <w:t xml:space="preserve"> </w:t>
      </w:r>
      <w:r w:rsidRPr="00EE617D">
        <w:rPr>
          <w:lang w:val="sr-Latn-CS"/>
        </w:rPr>
        <w:t>za</w:t>
      </w:r>
      <w:r w:rsidR="00A03D42" w:rsidRPr="00EE617D">
        <w:rPr>
          <w:lang w:val="sr-Latn-CS"/>
        </w:rPr>
        <w:t xml:space="preserve"> </w:t>
      </w:r>
      <w:r w:rsidRPr="00EE617D">
        <w:rPr>
          <w:lang w:val="sr-Cyrl-CS"/>
        </w:rPr>
        <w:t>sve</w:t>
      </w:r>
      <w:r w:rsidR="009471E1" w:rsidRPr="00EE617D">
        <w:rPr>
          <w:lang w:val="sr-Cyrl-CS"/>
        </w:rPr>
        <w:t xml:space="preserve"> </w:t>
      </w:r>
      <w:r w:rsidRPr="00EE617D">
        <w:rPr>
          <w:lang w:val="sr-Cyrl-CS"/>
        </w:rPr>
        <w:t>gazdinske</w:t>
      </w:r>
      <w:r w:rsidR="009471E1" w:rsidRPr="00EE617D">
        <w:rPr>
          <w:lang w:val="sr-Cyrl-CS"/>
        </w:rPr>
        <w:t xml:space="preserve"> </w:t>
      </w:r>
      <w:r w:rsidRPr="00EE617D">
        <w:rPr>
          <w:lang w:val="sr-Cyrl-CS"/>
        </w:rPr>
        <w:t>klase</w:t>
      </w:r>
      <w:r w:rsidR="009471E1" w:rsidRPr="00EE617D">
        <w:rPr>
          <w:lang w:val="sr-Cyrl-CS"/>
        </w:rPr>
        <w:t xml:space="preserve"> </w:t>
      </w:r>
      <w:r w:rsidRPr="00EE617D">
        <w:rPr>
          <w:lang w:val="sr-Latn-CS"/>
        </w:rPr>
        <w:t>ov</w:t>
      </w:r>
      <w:r w:rsidRPr="00EE617D">
        <w:rPr>
          <w:lang w:val="sr-Cyrl-CS"/>
        </w:rPr>
        <w:t>e</w:t>
      </w:r>
      <w:r w:rsidR="009471E1" w:rsidRPr="00EE617D">
        <w:rPr>
          <w:lang w:val="sr-Latn-CS"/>
        </w:rPr>
        <w:t xml:space="preserve"> </w:t>
      </w:r>
      <w:r w:rsidRPr="00EE617D">
        <w:rPr>
          <w:lang w:val="sr-Latn-CS"/>
        </w:rPr>
        <w:t>namensk</w:t>
      </w:r>
      <w:r w:rsidRPr="00EE617D">
        <w:rPr>
          <w:lang w:val="sr-Cyrl-CS"/>
        </w:rPr>
        <w:t>e</w:t>
      </w:r>
      <w:r w:rsidR="009471E1" w:rsidRPr="00EE617D">
        <w:rPr>
          <w:lang w:val="sr-Latn-CS"/>
        </w:rPr>
        <w:t xml:space="preserve"> </w:t>
      </w:r>
      <w:r w:rsidRPr="00EE617D">
        <w:rPr>
          <w:lang w:val="sr-Latn-CS"/>
        </w:rPr>
        <w:t>celin</w:t>
      </w:r>
      <w:r w:rsidRPr="00EE617D">
        <w:rPr>
          <w:lang w:val="sr-Cyrl-CS"/>
        </w:rPr>
        <w:t>e</w:t>
      </w:r>
      <w:r w:rsidR="00A03D42" w:rsidRPr="00EE617D">
        <w:rPr>
          <w:lang w:val="sr-Latn-CS"/>
        </w:rPr>
        <w:t xml:space="preserve"> </w:t>
      </w:r>
      <w:r w:rsidRPr="00EE617D">
        <w:rPr>
          <w:lang w:val="sr-Latn-CS"/>
        </w:rPr>
        <w:t>su</w:t>
      </w:r>
      <w:r w:rsidR="00A03D42" w:rsidRPr="00EE617D">
        <w:rPr>
          <w:lang w:val="sr-Latn-CS"/>
        </w:rPr>
        <w:t xml:space="preserve"> </w:t>
      </w:r>
      <w:r w:rsidRPr="00EE617D">
        <w:rPr>
          <w:lang w:val="sr-Latn-CS"/>
        </w:rPr>
        <w:t>sledeći</w:t>
      </w:r>
      <w:r w:rsidR="00A03D42" w:rsidRPr="00EE617D">
        <w:rPr>
          <w:lang w:val="sr-Latn-CS"/>
        </w:rPr>
        <w:t>:</w:t>
      </w:r>
    </w:p>
    <w:p w:rsidR="00BE6FDA" w:rsidRPr="00EE617D" w:rsidRDefault="00BE6FDA" w:rsidP="00585EE4">
      <w:pPr>
        <w:spacing w:line="276" w:lineRule="auto"/>
        <w:ind w:left="1797"/>
        <w:jc w:val="both"/>
        <w:rPr>
          <w:lang w:val="sr-Cyrl-CS"/>
        </w:rPr>
      </w:pPr>
    </w:p>
    <w:p w:rsidR="00A03D42" w:rsidRPr="00EE617D" w:rsidRDefault="00321BC8" w:rsidP="004819F6">
      <w:pPr>
        <w:spacing w:line="276" w:lineRule="auto"/>
        <w:ind w:firstLine="720"/>
        <w:jc w:val="both"/>
        <w:rPr>
          <w:u w:val="single"/>
          <w:lang w:val="sr-Cyrl-CS"/>
        </w:rPr>
      </w:pPr>
      <w:r w:rsidRPr="00EE617D">
        <w:rPr>
          <w:u w:val="single"/>
          <w:lang w:val="sr-Cyrl-CS"/>
        </w:rPr>
        <w:t>dugoročni</w:t>
      </w:r>
    </w:p>
    <w:p w:rsidR="00A03D42" w:rsidRPr="00EE617D" w:rsidRDefault="00A03D42" w:rsidP="00585EE4">
      <w:pPr>
        <w:spacing w:line="276" w:lineRule="auto"/>
        <w:ind w:left="1797"/>
        <w:jc w:val="both"/>
        <w:rPr>
          <w:lang w:val="sr-Cyrl-CS"/>
        </w:rPr>
      </w:pPr>
      <w:r w:rsidRPr="00EE617D">
        <w:rPr>
          <w:lang w:val="sr-Cyrl-CS"/>
        </w:rPr>
        <w:t xml:space="preserve">- </w:t>
      </w:r>
      <w:r w:rsidR="00321BC8" w:rsidRPr="00EE617D">
        <w:rPr>
          <w:lang w:val="sr-Latn-CS"/>
        </w:rPr>
        <w:t>Osnovne</w:t>
      </w:r>
      <w:r w:rsidRPr="00EE617D">
        <w:rPr>
          <w:lang w:val="sr-Latn-CS"/>
        </w:rPr>
        <w:t xml:space="preserve"> </w:t>
      </w:r>
      <w:r w:rsidR="00321BC8" w:rsidRPr="00EE617D">
        <w:rPr>
          <w:lang w:val="sr-Latn-CS"/>
        </w:rPr>
        <w:t>postavke</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odredbe</w:t>
      </w:r>
      <w:r w:rsidRPr="00EE617D">
        <w:rPr>
          <w:lang w:val="sr-Latn-CS"/>
        </w:rPr>
        <w:t xml:space="preserve"> </w:t>
      </w:r>
      <w:r w:rsidR="00321BC8" w:rsidRPr="00EE617D">
        <w:rPr>
          <w:lang w:val="sr-Latn-CS"/>
        </w:rPr>
        <w:t>u</w:t>
      </w:r>
      <w:r w:rsidRPr="00EE617D">
        <w:rPr>
          <w:lang w:val="sr-Latn-CS"/>
        </w:rPr>
        <w:t xml:space="preserve"> </w:t>
      </w:r>
      <w:r w:rsidR="00321BC8" w:rsidRPr="00EE617D">
        <w:rPr>
          <w:lang w:val="sr-Latn-CS"/>
        </w:rPr>
        <w:t>planiranju</w:t>
      </w:r>
      <w:r w:rsidRPr="00EE617D">
        <w:rPr>
          <w:lang w:val="sr-Latn-CS"/>
        </w:rPr>
        <w:t xml:space="preserve"> </w:t>
      </w:r>
      <w:r w:rsidR="00321BC8" w:rsidRPr="00EE617D">
        <w:rPr>
          <w:lang w:val="sr-Latn-CS"/>
        </w:rPr>
        <w:t>gazdovanja</w:t>
      </w:r>
      <w:r w:rsidRPr="00EE617D">
        <w:rPr>
          <w:lang w:val="sr-Latn-CS"/>
        </w:rPr>
        <w:t xml:space="preserve"> </w:t>
      </w:r>
      <w:r w:rsidR="00321BC8" w:rsidRPr="00EE617D">
        <w:rPr>
          <w:lang w:val="sr-Latn-CS"/>
        </w:rPr>
        <w:t>šumama</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šumskim</w:t>
      </w:r>
      <w:r w:rsidRPr="00EE617D">
        <w:rPr>
          <w:lang w:val="sr-Latn-CS"/>
        </w:rPr>
        <w:t xml:space="preserve"> </w:t>
      </w:r>
      <w:r w:rsidR="00321BC8" w:rsidRPr="00EE617D">
        <w:rPr>
          <w:lang w:val="sr-Latn-CS"/>
        </w:rPr>
        <w:t>staništima</w:t>
      </w:r>
      <w:r w:rsidRPr="00EE617D">
        <w:rPr>
          <w:lang w:val="sr-Latn-CS"/>
        </w:rPr>
        <w:t xml:space="preserve"> </w:t>
      </w:r>
      <w:r w:rsidR="00321BC8" w:rsidRPr="00EE617D">
        <w:rPr>
          <w:lang w:val="sr-Latn-CS"/>
        </w:rPr>
        <w:t>date</w:t>
      </w:r>
      <w:r w:rsidRPr="00EE617D">
        <w:rPr>
          <w:lang w:val="sr-Latn-CS"/>
        </w:rPr>
        <w:t xml:space="preserve"> </w:t>
      </w:r>
      <w:r w:rsidR="00321BC8" w:rsidRPr="00EE617D">
        <w:rPr>
          <w:lang w:val="sr-Latn-CS"/>
        </w:rPr>
        <w:t>su</w:t>
      </w:r>
      <w:r w:rsidRPr="00EE617D">
        <w:rPr>
          <w:lang w:val="sr-Latn-CS"/>
        </w:rPr>
        <w:t xml:space="preserve"> </w:t>
      </w:r>
      <w:r w:rsidR="00321BC8" w:rsidRPr="00EE617D">
        <w:rPr>
          <w:lang w:val="sr-Latn-CS"/>
        </w:rPr>
        <w:t>potpuno</w:t>
      </w:r>
      <w:r w:rsidRPr="00EE617D">
        <w:rPr>
          <w:lang w:val="sr-Latn-CS"/>
        </w:rPr>
        <w:t xml:space="preserve"> </w:t>
      </w:r>
      <w:r w:rsidR="00321BC8" w:rsidRPr="00EE617D">
        <w:rPr>
          <w:lang w:val="sr-Latn-CS"/>
        </w:rPr>
        <w:t>u</w:t>
      </w:r>
      <w:r w:rsidRPr="00EE617D">
        <w:rPr>
          <w:lang w:val="sr-Latn-CS"/>
        </w:rPr>
        <w:t xml:space="preserve"> </w:t>
      </w:r>
      <w:r w:rsidR="00321BC8" w:rsidRPr="00EE617D">
        <w:rPr>
          <w:lang w:val="sr-Latn-CS"/>
        </w:rPr>
        <w:t>skladu</w:t>
      </w:r>
      <w:r w:rsidRPr="00EE617D">
        <w:rPr>
          <w:lang w:val="sr-Latn-CS"/>
        </w:rPr>
        <w:t xml:space="preserve"> </w:t>
      </w:r>
      <w:r w:rsidR="00321BC8" w:rsidRPr="00EE617D">
        <w:rPr>
          <w:lang w:val="sr-Latn-CS"/>
        </w:rPr>
        <w:t>sa</w:t>
      </w:r>
      <w:r w:rsidRPr="00EE617D">
        <w:rPr>
          <w:lang w:val="sr-Latn-CS"/>
        </w:rPr>
        <w:t xml:space="preserve"> </w:t>
      </w:r>
      <w:r w:rsidR="004819F6" w:rsidRPr="00EE617D">
        <w:rPr>
          <w:lang w:val="sr-Latn-RS"/>
        </w:rPr>
        <w:t>ograničenjima na radovima i aktivnostima u režimu</w:t>
      </w:r>
      <w:r w:rsidRPr="00EE617D">
        <w:rPr>
          <w:lang w:val="sr-Latn-CS"/>
        </w:rPr>
        <w:t xml:space="preserve"> III </w:t>
      </w:r>
      <w:r w:rsidR="00321BC8" w:rsidRPr="00EE617D">
        <w:rPr>
          <w:lang w:val="sr-Latn-CS"/>
        </w:rPr>
        <w:t>stepena</w:t>
      </w:r>
      <w:r w:rsidRPr="00EE617D">
        <w:rPr>
          <w:lang w:val="sr-Latn-CS"/>
        </w:rPr>
        <w:t xml:space="preserve"> </w:t>
      </w:r>
      <w:r w:rsidR="00321BC8" w:rsidRPr="00EE617D">
        <w:rPr>
          <w:lang w:val="sr-Latn-CS"/>
        </w:rPr>
        <w:t>zaštite</w:t>
      </w:r>
      <w:r w:rsidRPr="00EE617D">
        <w:rPr>
          <w:lang w:val="sr-Latn-CS"/>
        </w:rPr>
        <w:t xml:space="preserve"> </w:t>
      </w:r>
      <w:r w:rsidR="00321BC8" w:rsidRPr="00EE617D">
        <w:rPr>
          <w:lang w:val="sr-Latn-CS"/>
        </w:rPr>
        <w:t>iz</w:t>
      </w:r>
      <w:r w:rsidRPr="00EE617D">
        <w:rPr>
          <w:lang w:val="sr-Latn-CS"/>
        </w:rPr>
        <w:t xml:space="preserve"> </w:t>
      </w:r>
      <w:r w:rsidR="004819F6" w:rsidRPr="00EE617D">
        <w:rPr>
          <w:lang w:val="sr-Latn-RS"/>
        </w:rPr>
        <w:t>Uredbe o proglašenju Specijalni rezervat prirode "Carska bara"</w:t>
      </w:r>
      <w:r w:rsidR="004819F6" w:rsidRPr="00EE617D">
        <w:rPr>
          <w:lang w:val="sr-Cyrl-CS"/>
        </w:rPr>
        <w:t xml:space="preserve"> koje je objavljeno u „Službenom glasniku RS” br. </w:t>
      </w:r>
      <w:r w:rsidR="004819F6" w:rsidRPr="00EE617D">
        <w:rPr>
          <w:lang w:val="sr-Latn-RS"/>
        </w:rPr>
        <w:t>46</w:t>
      </w:r>
      <w:r w:rsidR="004819F6" w:rsidRPr="00EE617D">
        <w:rPr>
          <w:lang w:val="sr-Cyrl-CS"/>
        </w:rPr>
        <w:t>/20</w:t>
      </w:r>
      <w:r w:rsidR="004819F6" w:rsidRPr="00EE617D">
        <w:rPr>
          <w:lang w:val="sr-Latn-RS"/>
        </w:rPr>
        <w:t>11.</w:t>
      </w:r>
      <w:r w:rsidR="00BE6FDA" w:rsidRPr="00EE617D">
        <w:rPr>
          <w:lang w:val="sr-Cyrl-CS"/>
        </w:rPr>
        <w:t xml:space="preserve"> </w:t>
      </w:r>
      <w:r w:rsidR="00321BC8" w:rsidRPr="00EE617D">
        <w:rPr>
          <w:lang w:val="sr-Cyrl-CS"/>
        </w:rPr>
        <w:t>Za</w:t>
      </w:r>
      <w:r w:rsidR="00BE6FDA" w:rsidRPr="00EE617D">
        <w:rPr>
          <w:lang w:val="sr-Cyrl-CS"/>
        </w:rPr>
        <w:t xml:space="preserve"> </w:t>
      </w:r>
      <w:r w:rsidR="00321BC8" w:rsidRPr="00EE617D">
        <w:rPr>
          <w:lang w:val="sr-Cyrl-CS"/>
        </w:rPr>
        <w:t>staraoca</w:t>
      </w:r>
      <w:r w:rsidR="00BE6FDA" w:rsidRPr="00EE617D">
        <w:rPr>
          <w:lang w:val="sr-Cyrl-CS"/>
        </w:rPr>
        <w:t xml:space="preserve"> </w:t>
      </w:r>
      <w:r w:rsidR="00321BC8" w:rsidRPr="00EE617D">
        <w:rPr>
          <w:lang w:val="sr-Cyrl-CS"/>
        </w:rPr>
        <w:t>područja</w:t>
      </w:r>
      <w:r w:rsidR="00BE6FDA" w:rsidRPr="00EE617D">
        <w:rPr>
          <w:lang w:val="sr-Cyrl-CS"/>
        </w:rPr>
        <w:t xml:space="preserve"> </w:t>
      </w:r>
      <w:r w:rsidR="00321BC8" w:rsidRPr="00EE617D">
        <w:rPr>
          <w:lang w:val="sr-Cyrl-CS"/>
        </w:rPr>
        <w:t>pod</w:t>
      </w:r>
      <w:r w:rsidR="00BE6FDA" w:rsidRPr="00EE617D">
        <w:rPr>
          <w:lang w:val="sr-Cyrl-CS"/>
        </w:rPr>
        <w:t xml:space="preserve"> </w:t>
      </w:r>
      <w:r w:rsidR="00321BC8" w:rsidRPr="00EE617D">
        <w:rPr>
          <w:lang w:val="sr-Cyrl-CS"/>
        </w:rPr>
        <w:t>predhodnom</w:t>
      </w:r>
      <w:r w:rsidR="00BE6FDA" w:rsidRPr="00EE617D">
        <w:rPr>
          <w:lang w:val="sr-Cyrl-CS"/>
        </w:rPr>
        <w:t xml:space="preserve"> </w:t>
      </w:r>
      <w:r w:rsidR="00321BC8" w:rsidRPr="00EE617D">
        <w:rPr>
          <w:lang w:val="sr-Cyrl-CS"/>
        </w:rPr>
        <w:t>zaštitom</w:t>
      </w:r>
      <w:r w:rsidR="00BE6FDA" w:rsidRPr="00EE617D">
        <w:rPr>
          <w:lang w:val="sr-Cyrl-CS"/>
        </w:rPr>
        <w:t xml:space="preserve"> </w:t>
      </w:r>
      <w:r w:rsidR="00321BC8" w:rsidRPr="00EE617D">
        <w:rPr>
          <w:lang w:val="sr-Cyrl-CS"/>
        </w:rPr>
        <w:t>određuje</w:t>
      </w:r>
      <w:r w:rsidR="00BE6FDA" w:rsidRPr="00EE617D">
        <w:rPr>
          <w:lang w:val="sr-Cyrl-CS"/>
        </w:rPr>
        <w:t xml:space="preserve"> </w:t>
      </w:r>
      <w:r w:rsidR="00321BC8" w:rsidRPr="00EE617D">
        <w:rPr>
          <w:lang w:val="sr-Cyrl-CS"/>
        </w:rPr>
        <w:t>se</w:t>
      </w:r>
      <w:r w:rsidR="00BE6FDA" w:rsidRPr="00EE617D">
        <w:rPr>
          <w:lang w:val="sr-Cyrl-CS"/>
        </w:rPr>
        <w:t xml:space="preserve"> </w:t>
      </w:r>
      <w:r w:rsidR="00321BC8" w:rsidRPr="00EE617D">
        <w:rPr>
          <w:lang w:val="sr-Cyrl-CS"/>
        </w:rPr>
        <w:t>Ribarsko</w:t>
      </w:r>
      <w:r w:rsidR="00BE6FDA" w:rsidRPr="00EE617D">
        <w:rPr>
          <w:lang w:val="sr-Cyrl-CS"/>
        </w:rPr>
        <w:t xml:space="preserve"> </w:t>
      </w:r>
      <w:r w:rsidR="00321BC8" w:rsidRPr="00EE617D">
        <w:rPr>
          <w:lang w:val="sr-Cyrl-CS"/>
        </w:rPr>
        <w:t>gazdinstvo</w:t>
      </w:r>
      <w:r w:rsidR="00BE6FDA" w:rsidRPr="00EE617D">
        <w:rPr>
          <w:lang w:val="sr-Cyrl-CS"/>
        </w:rPr>
        <w:t xml:space="preserve"> „</w:t>
      </w:r>
      <w:r w:rsidR="00321BC8" w:rsidRPr="00EE617D">
        <w:rPr>
          <w:lang w:val="sr-Cyrl-CS"/>
        </w:rPr>
        <w:t>Ečka</w:t>
      </w:r>
      <w:r w:rsidR="00BE6FDA" w:rsidRPr="00EE617D">
        <w:rPr>
          <w:lang w:val="sr-Cyrl-CS"/>
        </w:rPr>
        <w:t xml:space="preserve">” </w:t>
      </w:r>
      <w:r w:rsidR="00321BC8" w:rsidRPr="00EE617D">
        <w:rPr>
          <w:lang w:val="sr-Cyrl-CS"/>
        </w:rPr>
        <w:t>a</w:t>
      </w:r>
      <w:r w:rsidR="00BE6FDA" w:rsidRPr="00EE617D">
        <w:rPr>
          <w:lang w:val="sr-Cyrl-CS"/>
        </w:rPr>
        <w:t>.</w:t>
      </w:r>
      <w:r w:rsidR="00321BC8" w:rsidRPr="00EE617D">
        <w:rPr>
          <w:lang w:val="sr-Cyrl-CS"/>
        </w:rPr>
        <w:t>d</w:t>
      </w:r>
      <w:r w:rsidR="00BE6FDA" w:rsidRPr="00EE617D">
        <w:rPr>
          <w:lang w:val="sr-Cyrl-CS"/>
        </w:rPr>
        <w:t xml:space="preserve">. </w:t>
      </w:r>
      <w:r w:rsidR="00321BC8" w:rsidRPr="00EE617D">
        <w:rPr>
          <w:lang w:val="sr-Cyrl-CS"/>
        </w:rPr>
        <w:t>iz</w:t>
      </w:r>
      <w:r w:rsidR="00BE6FDA" w:rsidRPr="00EE617D">
        <w:rPr>
          <w:lang w:val="sr-Cyrl-CS"/>
        </w:rPr>
        <w:t xml:space="preserve"> </w:t>
      </w:r>
      <w:r w:rsidR="00321BC8" w:rsidRPr="00EE617D">
        <w:rPr>
          <w:lang w:val="sr-Cyrl-CS"/>
        </w:rPr>
        <w:t>Lukinog</w:t>
      </w:r>
      <w:r w:rsidR="00BE6FDA" w:rsidRPr="00EE617D">
        <w:rPr>
          <w:lang w:val="sr-Cyrl-CS"/>
        </w:rPr>
        <w:t xml:space="preserve"> </w:t>
      </w:r>
      <w:r w:rsidR="00321BC8" w:rsidRPr="00EE617D">
        <w:rPr>
          <w:lang w:val="sr-Cyrl-CS"/>
        </w:rPr>
        <w:t>sela</w:t>
      </w:r>
      <w:r w:rsidR="00BE6FDA" w:rsidRPr="00EE617D">
        <w:rPr>
          <w:lang w:val="sr-Cyrl-CS"/>
        </w:rPr>
        <w:t>.</w:t>
      </w:r>
    </w:p>
    <w:p w:rsidR="00F02231" w:rsidRPr="00EE617D" w:rsidRDefault="00F02231" w:rsidP="00585EE4">
      <w:pPr>
        <w:spacing w:line="276" w:lineRule="auto"/>
        <w:ind w:left="1797"/>
        <w:jc w:val="both"/>
        <w:rPr>
          <w:u w:val="single"/>
          <w:lang w:val="sr-Cyrl-CS"/>
        </w:rPr>
      </w:pPr>
    </w:p>
    <w:p w:rsidR="00F02231" w:rsidRPr="00EE617D" w:rsidRDefault="00321BC8" w:rsidP="004819F6">
      <w:pPr>
        <w:spacing w:line="276" w:lineRule="auto"/>
        <w:ind w:firstLine="720"/>
        <w:jc w:val="both"/>
        <w:rPr>
          <w:u w:val="single"/>
          <w:lang w:val="sr-Cyrl-CS"/>
        </w:rPr>
      </w:pPr>
      <w:r w:rsidRPr="00EE617D">
        <w:rPr>
          <w:u w:val="single"/>
          <w:lang w:val="sr-Cyrl-CS"/>
        </w:rPr>
        <w:t>kratkoročni</w:t>
      </w:r>
    </w:p>
    <w:p w:rsidR="00F02231" w:rsidRPr="00EE617D" w:rsidRDefault="00F02231" w:rsidP="00585EE4">
      <w:pPr>
        <w:spacing w:line="276" w:lineRule="auto"/>
        <w:ind w:left="1797"/>
        <w:jc w:val="both"/>
        <w:rPr>
          <w:lang w:val="sr-Cyrl-CS"/>
        </w:rPr>
      </w:pPr>
      <w:r w:rsidRPr="00EE617D">
        <w:rPr>
          <w:lang w:val="sr-Cyrl-CS"/>
        </w:rPr>
        <w:t xml:space="preserve">- </w:t>
      </w:r>
      <w:r w:rsidR="00321BC8" w:rsidRPr="00EE617D">
        <w:rPr>
          <w:lang w:val="sr-Cyrl-CS"/>
        </w:rPr>
        <w:t>Uspostavljanje</w:t>
      </w:r>
      <w:r w:rsidRPr="00EE617D">
        <w:rPr>
          <w:lang w:val="sr-Cyrl-CS"/>
        </w:rPr>
        <w:t xml:space="preserve"> </w:t>
      </w:r>
      <w:r w:rsidR="00321BC8" w:rsidRPr="00EE617D">
        <w:rPr>
          <w:lang w:val="sr-Cyrl-CS"/>
        </w:rPr>
        <w:t>svih</w:t>
      </w:r>
      <w:r w:rsidRPr="00EE617D">
        <w:rPr>
          <w:lang w:val="sr-Cyrl-CS"/>
        </w:rPr>
        <w:t xml:space="preserve"> </w:t>
      </w:r>
      <w:r w:rsidR="00321BC8" w:rsidRPr="00EE617D">
        <w:rPr>
          <w:lang w:val="sr-Cyrl-CS"/>
        </w:rPr>
        <w:t>vidova</w:t>
      </w:r>
      <w:r w:rsidRPr="00EE617D">
        <w:rPr>
          <w:lang w:val="sr-Cyrl-CS"/>
        </w:rPr>
        <w:t xml:space="preserve"> </w:t>
      </w:r>
      <w:r w:rsidR="00321BC8" w:rsidRPr="00EE617D">
        <w:rPr>
          <w:lang w:val="sr-Cyrl-CS"/>
        </w:rPr>
        <w:t>saradnje</w:t>
      </w:r>
      <w:r w:rsidRPr="00EE617D">
        <w:rPr>
          <w:lang w:val="sr-Cyrl-CS"/>
        </w:rPr>
        <w:t xml:space="preserve"> </w:t>
      </w:r>
      <w:r w:rsidR="00321BC8" w:rsidRPr="00EE617D">
        <w:rPr>
          <w:lang w:val="sr-Cyrl-CS"/>
        </w:rPr>
        <w:t>sa</w:t>
      </w:r>
      <w:r w:rsidRPr="00EE617D">
        <w:rPr>
          <w:lang w:val="sr-Cyrl-CS"/>
        </w:rPr>
        <w:t xml:space="preserve"> </w:t>
      </w:r>
      <w:r w:rsidR="00321BC8" w:rsidRPr="00EE617D">
        <w:rPr>
          <w:lang w:val="sr-Cyrl-CS"/>
        </w:rPr>
        <w:t>staraocem</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prirodnom</w:t>
      </w:r>
      <w:r w:rsidRPr="00EE617D">
        <w:rPr>
          <w:lang w:val="sr-Cyrl-CS"/>
        </w:rPr>
        <w:t xml:space="preserve"> </w:t>
      </w:r>
      <w:r w:rsidR="00321BC8" w:rsidRPr="00EE617D">
        <w:rPr>
          <w:lang w:val="sr-Cyrl-CS"/>
        </w:rPr>
        <w:t>dobru</w:t>
      </w:r>
      <w:r w:rsidRPr="00EE617D">
        <w:rPr>
          <w:lang w:val="sr-Cyrl-CS"/>
        </w:rPr>
        <w:t>.</w:t>
      </w:r>
    </w:p>
    <w:p w:rsidR="00F02231" w:rsidRPr="00EE617D" w:rsidRDefault="00F02231" w:rsidP="00585EE4">
      <w:pPr>
        <w:spacing w:line="276" w:lineRule="auto"/>
        <w:ind w:left="1797"/>
        <w:jc w:val="both"/>
        <w:rPr>
          <w:lang w:val="sr-Cyrl-CS"/>
        </w:rPr>
      </w:pPr>
      <w:r w:rsidRPr="00EE617D">
        <w:rPr>
          <w:lang w:val="sr-Cyrl-CS"/>
        </w:rPr>
        <w:t xml:space="preserve">- </w:t>
      </w:r>
      <w:r w:rsidR="00321BC8" w:rsidRPr="00EE617D">
        <w:t>U</w:t>
      </w:r>
      <w:r w:rsidRPr="00EE617D">
        <w:rPr>
          <w:lang w:val="sr-Cyrl-CS"/>
        </w:rPr>
        <w:t xml:space="preserve"> </w:t>
      </w:r>
      <w:r w:rsidR="00321BC8" w:rsidRPr="00EE617D">
        <w:t>degradiranim</w:t>
      </w:r>
      <w:r w:rsidRPr="00EE617D">
        <w:t xml:space="preserve"> </w:t>
      </w:r>
      <w:r w:rsidR="004819F6" w:rsidRPr="00EE617D">
        <w:t xml:space="preserve">sastojinama planiraće se </w:t>
      </w:r>
      <w:r w:rsidR="00321BC8" w:rsidRPr="00EE617D">
        <w:rPr>
          <w:lang w:val="sr-Cyrl-CS"/>
        </w:rPr>
        <w:t>pošumljavanje</w:t>
      </w:r>
      <w:r w:rsidR="004819F6" w:rsidRPr="00EE617D">
        <w:rPr>
          <w:lang w:val="sr-Latn-RS"/>
        </w:rPr>
        <w:t xml:space="preserve"> nekim od autohtonih lišćara.</w:t>
      </w:r>
      <w:r w:rsidRPr="00EE617D">
        <w:rPr>
          <w:lang w:val="sr-Cyrl-CS"/>
        </w:rPr>
        <w:t xml:space="preserve"> </w:t>
      </w:r>
    </w:p>
    <w:p w:rsidR="00DD4F55" w:rsidRPr="00EE617D" w:rsidRDefault="00DD4F55" w:rsidP="00585EE4">
      <w:pPr>
        <w:spacing w:line="276" w:lineRule="auto"/>
        <w:ind w:left="720"/>
        <w:jc w:val="both"/>
        <w:rPr>
          <w:lang w:val="sr-Cyrl-CS"/>
        </w:rPr>
      </w:pPr>
    </w:p>
    <w:p w:rsidR="00DD4F55" w:rsidRPr="00EE617D" w:rsidRDefault="002906AE" w:rsidP="00FF3569">
      <w:pPr>
        <w:pStyle w:val="Heading2"/>
      </w:pPr>
      <w:bookmarkStart w:id="302" w:name="_Toc255562051"/>
      <w:bookmarkStart w:id="303" w:name="_Toc271894207"/>
      <w:bookmarkStart w:id="304" w:name="_Toc271894499"/>
      <w:bookmarkStart w:id="305" w:name="_Toc271894628"/>
      <w:bookmarkStart w:id="306" w:name="_Toc278968508"/>
      <w:r w:rsidRPr="00EE617D">
        <w:t>7.4</w:t>
      </w:r>
      <w:r w:rsidR="00DD4F55" w:rsidRPr="00EE617D">
        <w:t xml:space="preserve">. </w:t>
      </w:r>
      <w:r w:rsidR="00321BC8" w:rsidRPr="00EE617D">
        <w:t>MERE</w:t>
      </w:r>
      <w:r w:rsidR="00DD4F55" w:rsidRPr="00EE617D">
        <w:t xml:space="preserve"> </w:t>
      </w:r>
      <w:r w:rsidR="00321BC8" w:rsidRPr="00EE617D">
        <w:t>ZA</w:t>
      </w:r>
      <w:r w:rsidR="00DD4F55" w:rsidRPr="00EE617D">
        <w:t xml:space="preserve"> </w:t>
      </w:r>
      <w:r w:rsidR="00321BC8" w:rsidRPr="00EE617D">
        <w:t>POSTIZANjE</w:t>
      </w:r>
      <w:r w:rsidR="00DD4F55" w:rsidRPr="00EE617D">
        <w:t xml:space="preserve"> </w:t>
      </w:r>
      <w:r w:rsidR="00321BC8" w:rsidRPr="00EE617D">
        <w:t>CILjEVA</w:t>
      </w:r>
      <w:r w:rsidR="00DD4F55" w:rsidRPr="00EE617D">
        <w:t xml:space="preserve"> </w:t>
      </w:r>
      <w:r w:rsidR="00321BC8" w:rsidRPr="00EE617D">
        <w:t>GAZDOVANjA</w:t>
      </w:r>
      <w:r w:rsidR="00DD4F55" w:rsidRPr="00EE617D">
        <w:t xml:space="preserve"> </w:t>
      </w:r>
      <w:r w:rsidR="00321BC8" w:rsidRPr="00EE617D">
        <w:t>ŠUMAMA</w:t>
      </w:r>
      <w:bookmarkEnd w:id="302"/>
      <w:bookmarkEnd w:id="303"/>
      <w:bookmarkEnd w:id="304"/>
      <w:bookmarkEnd w:id="305"/>
      <w:bookmarkEnd w:id="306"/>
    </w:p>
    <w:p w:rsidR="00DD4F55" w:rsidRPr="00EE617D" w:rsidRDefault="00DD4F55" w:rsidP="00585EE4">
      <w:pPr>
        <w:spacing w:line="276" w:lineRule="auto"/>
        <w:ind w:left="720"/>
        <w:jc w:val="both"/>
        <w:rPr>
          <w:b/>
          <w:bCs/>
          <w:lang w:val="sr-Cyrl-CS"/>
        </w:rPr>
      </w:pPr>
    </w:p>
    <w:p w:rsidR="009231D0" w:rsidRPr="00EE617D" w:rsidRDefault="00321BC8" w:rsidP="00585EE4">
      <w:pPr>
        <w:spacing w:line="276" w:lineRule="auto"/>
        <w:ind w:firstLine="720"/>
        <w:rPr>
          <w:lang w:val="sr-Latn-CS"/>
        </w:rPr>
      </w:pPr>
      <w:r w:rsidRPr="00EE617D">
        <w:rPr>
          <w:lang w:val="sr-Latn-CS"/>
        </w:rPr>
        <w:t>Mere</w:t>
      </w:r>
      <w:r w:rsidR="009231D0" w:rsidRPr="00EE617D">
        <w:rPr>
          <w:lang w:val="sr-Latn-CS"/>
        </w:rPr>
        <w:t xml:space="preserve"> </w:t>
      </w:r>
      <w:r w:rsidRPr="00EE617D">
        <w:rPr>
          <w:lang w:val="sr-Latn-CS"/>
        </w:rPr>
        <w:t>za</w:t>
      </w:r>
      <w:r w:rsidR="009231D0" w:rsidRPr="00EE617D">
        <w:rPr>
          <w:lang w:val="sr-Latn-CS"/>
        </w:rPr>
        <w:t xml:space="preserve"> </w:t>
      </w:r>
      <w:r w:rsidRPr="00EE617D">
        <w:rPr>
          <w:lang w:val="sr-Latn-CS"/>
        </w:rPr>
        <w:t>postizanje</w:t>
      </w:r>
      <w:r w:rsidR="009231D0" w:rsidRPr="00EE617D">
        <w:rPr>
          <w:lang w:val="sr-Latn-CS"/>
        </w:rPr>
        <w:t xml:space="preserve"> </w:t>
      </w:r>
      <w:r w:rsidRPr="00EE617D">
        <w:rPr>
          <w:lang w:val="sr-Latn-CS"/>
        </w:rPr>
        <w:t>opštih</w:t>
      </w:r>
      <w:r w:rsidR="009231D0" w:rsidRPr="00EE617D">
        <w:rPr>
          <w:lang w:val="sr-Latn-CS"/>
        </w:rPr>
        <w:t xml:space="preserve"> </w:t>
      </w:r>
      <w:r w:rsidRPr="00EE617D">
        <w:rPr>
          <w:lang w:val="sr-Latn-CS"/>
        </w:rPr>
        <w:t>i</w:t>
      </w:r>
      <w:r w:rsidR="009231D0" w:rsidRPr="00EE617D">
        <w:rPr>
          <w:lang w:val="sr-Latn-CS"/>
        </w:rPr>
        <w:t xml:space="preserve"> </w:t>
      </w:r>
      <w:r w:rsidRPr="00EE617D">
        <w:rPr>
          <w:lang w:val="sr-Latn-CS"/>
        </w:rPr>
        <w:t>posebnih</w:t>
      </w:r>
      <w:r w:rsidR="009231D0" w:rsidRPr="00EE617D">
        <w:rPr>
          <w:lang w:val="sr-Latn-CS"/>
        </w:rPr>
        <w:t xml:space="preserve"> </w:t>
      </w:r>
      <w:r w:rsidRPr="00EE617D">
        <w:rPr>
          <w:lang w:val="sr-Latn-CS"/>
        </w:rPr>
        <w:t>ciljeva</w:t>
      </w:r>
      <w:r w:rsidR="009231D0" w:rsidRPr="00EE617D">
        <w:rPr>
          <w:lang w:val="sr-Latn-CS"/>
        </w:rPr>
        <w:t xml:space="preserve"> </w:t>
      </w:r>
      <w:r w:rsidRPr="00EE617D">
        <w:rPr>
          <w:lang w:val="sr-Latn-CS"/>
        </w:rPr>
        <w:t>gazdovanja</w:t>
      </w:r>
      <w:r w:rsidR="009231D0" w:rsidRPr="00EE617D">
        <w:rPr>
          <w:lang w:val="sr-Latn-CS"/>
        </w:rPr>
        <w:t xml:space="preserve"> </w:t>
      </w:r>
      <w:r w:rsidRPr="00EE617D">
        <w:rPr>
          <w:lang w:val="sr-Latn-CS"/>
        </w:rPr>
        <w:t>imaju</w:t>
      </w:r>
      <w:r w:rsidR="009231D0" w:rsidRPr="00EE617D">
        <w:rPr>
          <w:lang w:val="sr-Latn-CS"/>
        </w:rPr>
        <w:t xml:space="preserve"> </w:t>
      </w:r>
      <w:r w:rsidRPr="00EE617D">
        <w:rPr>
          <w:lang w:val="sr-Latn-CS"/>
        </w:rPr>
        <w:t>za</w:t>
      </w:r>
      <w:r w:rsidR="009231D0" w:rsidRPr="00EE617D">
        <w:rPr>
          <w:lang w:val="sr-Latn-CS"/>
        </w:rPr>
        <w:t xml:space="preserve"> </w:t>
      </w:r>
      <w:r w:rsidRPr="00EE617D">
        <w:rPr>
          <w:lang w:val="sr-Latn-CS"/>
        </w:rPr>
        <w:t>zadatak</w:t>
      </w:r>
      <w:r w:rsidR="009231D0" w:rsidRPr="00EE617D">
        <w:rPr>
          <w:lang w:val="sr-Latn-CS"/>
        </w:rPr>
        <w:t xml:space="preserve"> </w:t>
      </w:r>
      <w:r w:rsidRPr="00EE617D">
        <w:rPr>
          <w:lang w:val="sr-Latn-CS"/>
        </w:rPr>
        <w:t>da</w:t>
      </w:r>
      <w:r w:rsidR="009231D0" w:rsidRPr="00EE617D">
        <w:rPr>
          <w:lang w:val="sr-Latn-CS"/>
        </w:rPr>
        <w:t xml:space="preserve"> </w:t>
      </w:r>
      <w:r w:rsidRPr="00EE617D">
        <w:rPr>
          <w:lang w:val="sr-Latn-CS"/>
        </w:rPr>
        <w:t>njihovom</w:t>
      </w:r>
      <w:r w:rsidR="009231D0" w:rsidRPr="00EE617D">
        <w:rPr>
          <w:lang w:val="sr-Latn-CS"/>
        </w:rPr>
        <w:t xml:space="preserve"> </w:t>
      </w:r>
      <w:r w:rsidRPr="00EE617D">
        <w:rPr>
          <w:lang w:val="sr-Latn-CS"/>
        </w:rPr>
        <w:t>primenom</w:t>
      </w:r>
      <w:r w:rsidR="009231D0" w:rsidRPr="00EE617D">
        <w:rPr>
          <w:lang w:val="sr-Latn-CS"/>
        </w:rPr>
        <w:t xml:space="preserve"> </w:t>
      </w:r>
      <w:r w:rsidRPr="00EE617D">
        <w:rPr>
          <w:lang w:val="sr-Latn-CS"/>
        </w:rPr>
        <w:t>bilo</w:t>
      </w:r>
      <w:r w:rsidR="009231D0" w:rsidRPr="00EE617D">
        <w:rPr>
          <w:lang w:val="sr-Latn-CS"/>
        </w:rPr>
        <w:t xml:space="preserve"> </w:t>
      </w:r>
      <w:r w:rsidRPr="00EE617D">
        <w:rPr>
          <w:lang w:val="sr-Latn-CS"/>
        </w:rPr>
        <w:t>pojedinačnom</w:t>
      </w:r>
      <w:r w:rsidR="009231D0" w:rsidRPr="00EE617D">
        <w:rPr>
          <w:lang w:val="sr-Latn-CS"/>
        </w:rPr>
        <w:t xml:space="preserve"> </w:t>
      </w:r>
      <w:r w:rsidRPr="00EE617D">
        <w:rPr>
          <w:lang w:val="sr-Latn-CS"/>
        </w:rPr>
        <w:t>ili</w:t>
      </w:r>
      <w:r w:rsidR="009231D0" w:rsidRPr="00EE617D">
        <w:rPr>
          <w:lang w:val="sr-Latn-CS"/>
        </w:rPr>
        <w:t xml:space="preserve"> </w:t>
      </w:r>
      <w:r w:rsidRPr="00EE617D">
        <w:rPr>
          <w:lang w:val="sr-Latn-CS"/>
        </w:rPr>
        <w:t>više</w:t>
      </w:r>
      <w:r w:rsidR="009231D0" w:rsidRPr="00EE617D">
        <w:rPr>
          <w:lang w:val="sr-Latn-CS"/>
        </w:rPr>
        <w:t xml:space="preserve"> </w:t>
      </w:r>
      <w:r w:rsidRPr="00EE617D">
        <w:rPr>
          <w:lang w:val="sr-Latn-CS"/>
        </w:rPr>
        <w:t>njih</w:t>
      </w:r>
      <w:r w:rsidR="009231D0" w:rsidRPr="00EE617D">
        <w:rPr>
          <w:lang w:val="sr-Latn-CS"/>
        </w:rPr>
        <w:t xml:space="preserve"> </w:t>
      </w:r>
      <w:r w:rsidRPr="00EE617D">
        <w:rPr>
          <w:lang w:val="sr-Latn-CS"/>
        </w:rPr>
        <w:t>zajedno</w:t>
      </w:r>
      <w:r w:rsidR="009231D0" w:rsidRPr="00EE617D">
        <w:rPr>
          <w:lang w:val="sr-Latn-CS"/>
        </w:rPr>
        <w:t xml:space="preserve"> </w:t>
      </w:r>
      <w:r w:rsidRPr="00EE617D">
        <w:rPr>
          <w:lang w:val="sr-Latn-CS"/>
        </w:rPr>
        <w:t>omoguće</w:t>
      </w:r>
      <w:r w:rsidR="009231D0" w:rsidRPr="00EE617D">
        <w:rPr>
          <w:lang w:val="sr-Latn-CS"/>
        </w:rPr>
        <w:t xml:space="preserve"> </w:t>
      </w:r>
      <w:r w:rsidRPr="00EE617D">
        <w:rPr>
          <w:lang w:val="sr-Latn-CS"/>
        </w:rPr>
        <w:t>ostvarenje</w:t>
      </w:r>
      <w:r w:rsidR="009231D0" w:rsidRPr="00EE617D">
        <w:rPr>
          <w:lang w:val="sr-Latn-CS"/>
        </w:rPr>
        <w:t xml:space="preserve"> </w:t>
      </w:r>
      <w:r w:rsidRPr="00EE617D">
        <w:rPr>
          <w:lang w:val="sr-Latn-CS"/>
        </w:rPr>
        <w:t>postavljenih</w:t>
      </w:r>
      <w:r w:rsidR="009231D0" w:rsidRPr="00EE617D">
        <w:rPr>
          <w:lang w:val="sr-Latn-CS"/>
        </w:rPr>
        <w:t xml:space="preserve"> </w:t>
      </w:r>
      <w:r w:rsidRPr="00EE617D">
        <w:rPr>
          <w:lang w:val="sr-Latn-CS"/>
        </w:rPr>
        <w:t>ciljeva</w:t>
      </w:r>
      <w:r w:rsidR="009231D0" w:rsidRPr="00EE617D">
        <w:rPr>
          <w:lang w:val="sr-Latn-CS"/>
        </w:rPr>
        <w:t xml:space="preserve">. </w:t>
      </w:r>
      <w:r w:rsidRPr="00EE617D">
        <w:rPr>
          <w:lang w:val="sr-Latn-CS"/>
        </w:rPr>
        <w:t>Vremenski</w:t>
      </w:r>
      <w:r w:rsidR="009231D0" w:rsidRPr="00EE617D">
        <w:rPr>
          <w:lang w:val="sr-Latn-CS"/>
        </w:rPr>
        <w:t xml:space="preserve"> </w:t>
      </w:r>
      <w:r w:rsidRPr="00EE617D">
        <w:rPr>
          <w:lang w:val="sr-Latn-CS"/>
        </w:rPr>
        <w:t>se</w:t>
      </w:r>
      <w:r w:rsidR="009231D0" w:rsidRPr="00EE617D">
        <w:rPr>
          <w:lang w:val="sr-Latn-CS"/>
        </w:rPr>
        <w:t xml:space="preserve"> </w:t>
      </w:r>
      <w:r w:rsidRPr="00EE617D">
        <w:rPr>
          <w:lang w:val="sr-Latn-CS"/>
        </w:rPr>
        <w:t>stalno</w:t>
      </w:r>
      <w:r w:rsidR="009231D0" w:rsidRPr="00EE617D">
        <w:rPr>
          <w:lang w:val="sr-Latn-CS"/>
        </w:rPr>
        <w:t xml:space="preserve"> </w:t>
      </w:r>
      <w:r w:rsidRPr="00EE617D">
        <w:rPr>
          <w:lang w:val="sr-Latn-CS"/>
        </w:rPr>
        <w:t>sprovode</w:t>
      </w:r>
      <w:r w:rsidR="009231D0" w:rsidRPr="00EE617D">
        <w:rPr>
          <w:lang w:val="sr-Latn-CS"/>
        </w:rPr>
        <w:t xml:space="preserve"> </w:t>
      </w:r>
      <w:r w:rsidRPr="00EE617D">
        <w:rPr>
          <w:lang w:val="sr-Latn-CS"/>
        </w:rPr>
        <w:t>bilo</w:t>
      </w:r>
      <w:r w:rsidR="009231D0" w:rsidRPr="00EE617D">
        <w:rPr>
          <w:lang w:val="sr-Latn-CS"/>
        </w:rPr>
        <w:t xml:space="preserve"> </w:t>
      </w:r>
      <w:r w:rsidRPr="00EE617D">
        <w:rPr>
          <w:lang w:val="sr-Latn-CS"/>
        </w:rPr>
        <w:t>da</w:t>
      </w:r>
      <w:r w:rsidR="009231D0" w:rsidRPr="00EE617D">
        <w:rPr>
          <w:lang w:val="sr-Latn-CS"/>
        </w:rPr>
        <w:t xml:space="preserve"> </w:t>
      </w:r>
      <w:r w:rsidRPr="00EE617D">
        <w:rPr>
          <w:lang w:val="sr-Latn-CS"/>
        </w:rPr>
        <w:t>su</w:t>
      </w:r>
      <w:r w:rsidR="009231D0" w:rsidRPr="00EE617D">
        <w:rPr>
          <w:lang w:val="sr-Latn-CS"/>
        </w:rPr>
        <w:t xml:space="preserve"> </w:t>
      </w:r>
      <w:r w:rsidRPr="00EE617D">
        <w:rPr>
          <w:lang w:val="sr-Latn-CS"/>
        </w:rPr>
        <w:t>ciljevi</w:t>
      </w:r>
      <w:r w:rsidR="009231D0" w:rsidRPr="00EE617D">
        <w:rPr>
          <w:lang w:val="sr-Latn-CS"/>
        </w:rPr>
        <w:t xml:space="preserve"> </w:t>
      </w:r>
      <w:r w:rsidRPr="00EE617D">
        <w:rPr>
          <w:lang w:val="sr-Latn-CS"/>
        </w:rPr>
        <w:t>gazdovanja</w:t>
      </w:r>
      <w:r w:rsidR="009231D0" w:rsidRPr="00EE617D">
        <w:rPr>
          <w:lang w:val="sr-Latn-CS"/>
        </w:rPr>
        <w:t xml:space="preserve">  </w:t>
      </w:r>
      <w:r w:rsidRPr="00EE617D">
        <w:rPr>
          <w:lang w:val="sr-Latn-CS"/>
        </w:rPr>
        <w:t>dugoročni</w:t>
      </w:r>
      <w:r w:rsidR="009231D0" w:rsidRPr="00EE617D">
        <w:rPr>
          <w:lang w:val="sr-Latn-CS"/>
        </w:rPr>
        <w:t xml:space="preserve"> </w:t>
      </w:r>
      <w:r w:rsidRPr="00EE617D">
        <w:rPr>
          <w:lang w:val="sr-Latn-CS"/>
        </w:rPr>
        <w:t>ili</w:t>
      </w:r>
      <w:r w:rsidR="009231D0" w:rsidRPr="00EE617D">
        <w:rPr>
          <w:lang w:val="sr-Latn-CS"/>
        </w:rPr>
        <w:t xml:space="preserve"> </w:t>
      </w:r>
      <w:r w:rsidRPr="00EE617D">
        <w:rPr>
          <w:lang w:val="sr-Latn-CS"/>
        </w:rPr>
        <w:t>krakoročni</w:t>
      </w:r>
      <w:r w:rsidR="009231D0" w:rsidRPr="00EE617D">
        <w:rPr>
          <w:lang w:val="sr-Latn-CS"/>
        </w:rPr>
        <w:t xml:space="preserve">  </w:t>
      </w:r>
      <w:r w:rsidRPr="00EE617D">
        <w:rPr>
          <w:lang w:val="sr-Latn-CS"/>
        </w:rPr>
        <w:t>na</w:t>
      </w:r>
      <w:r w:rsidR="009231D0" w:rsidRPr="00EE617D">
        <w:rPr>
          <w:lang w:val="sr-Latn-CS"/>
        </w:rPr>
        <w:t xml:space="preserve"> </w:t>
      </w:r>
      <w:r w:rsidRPr="00EE617D">
        <w:rPr>
          <w:lang w:val="sr-Latn-CS"/>
        </w:rPr>
        <w:t>planski</w:t>
      </w:r>
      <w:r w:rsidR="009231D0" w:rsidRPr="00EE617D">
        <w:rPr>
          <w:lang w:val="sr-Latn-CS"/>
        </w:rPr>
        <w:t xml:space="preserve"> </w:t>
      </w:r>
      <w:r w:rsidRPr="00EE617D">
        <w:rPr>
          <w:lang w:val="sr-Latn-CS"/>
        </w:rPr>
        <w:t>organizovan</w:t>
      </w:r>
      <w:r w:rsidR="009231D0" w:rsidRPr="00EE617D">
        <w:rPr>
          <w:lang w:val="sr-Latn-CS"/>
        </w:rPr>
        <w:t xml:space="preserve"> </w:t>
      </w:r>
      <w:r w:rsidRPr="00EE617D">
        <w:rPr>
          <w:lang w:val="sr-Latn-CS"/>
        </w:rPr>
        <w:t>i</w:t>
      </w:r>
      <w:r w:rsidR="009231D0" w:rsidRPr="00EE617D">
        <w:rPr>
          <w:lang w:val="sr-Latn-CS"/>
        </w:rPr>
        <w:t xml:space="preserve"> </w:t>
      </w:r>
      <w:r w:rsidRPr="00EE617D">
        <w:rPr>
          <w:lang w:val="sr-Latn-CS"/>
        </w:rPr>
        <w:t>nadasve</w:t>
      </w:r>
      <w:r w:rsidR="009231D0" w:rsidRPr="00EE617D">
        <w:rPr>
          <w:lang w:val="sr-Latn-CS"/>
        </w:rPr>
        <w:t xml:space="preserve"> </w:t>
      </w:r>
      <w:r w:rsidRPr="00EE617D">
        <w:rPr>
          <w:lang w:val="sr-Latn-CS"/>
        </w:rPr>
        <w:t>odgovoran</w:t>
      </w:r>
      <w:r w:rsidR="009231D0" w:rsidRPr="00EE617D">
        <w:rPr>
          <w:lang w:val="sr-Latn-CS"/>
        </w:rPr>
        <w:t xml:space="preserve"> </w:t>
      </w:r>
      <w:r w:rsidRPr="00EE617D">
        <w:rPr>
          <w:lang w:val="sr-Latn-CS"/>
        </w:rPr>
        <w:t>način</w:t>
      </w:r>
      <w:r w:rsidR="009231D0" w:rsidRPr="00EE617D">
        <w:rPr>
          <w:lang w:val="sr-Latn-CS"/>
        </w:rPr>
        <w:t>.</w:t>
      </w:r>
    </w:p>
    <w:p w:rsidR="009231D0" w:rsidRPr="00EE617D" w:rsidRDefault="009231D0" w:rsidP="00585EE4">
      <w:pPr>
        <w:spacing w:line="276" w:lineRule="auto"/>
        <w:rPr>
          <w:lang w:val="sr-Latn-CS"/>
        </w:rPr>
      </w:pPr>
      <w:r w:rsidRPr="00EE617D">
        <w:rPr>
          <w:lang w:val="sr-Latn-CS"/>
        </w:rPr>
        <w:tab/>
      </w:r>
      <w:r w:rsidR="00321BC8" w:rsidRPr="00EE617D">
        <w:rPr>
          <w:lang w:val="sr-Latn-CS"/>
        </w:rPr>
        <w:t>Mere</w:t>
      </w:r>
      <w:r w:rsidRPr="00EE617D">
        <w:rPr>
          <w:lang w:val="sr-Latn-CS"/>
        </w:rPr>
        <w:t xml:space="preserve"> </w:t>
      </w:r>
      <w:r w:rsidR="00321BC8" w:rsidRPr="00EE617D">
        <w:rPr>
          <w:lang w:val="sr-Latn-CS"/>
        </w:rPr>
        <w:t>za</w:t>
      </w:r>
      <w:r w:rsidRPr="00EE617D">
        <w:rPr>
          <w:lang w:val="sr-Latn-CS"/>
        </w:rPr>
        <w:t xml:space="preserve"> </w:t>
      </w:r>
      <w:r w:rsidR="00321BC8" w:rsidRPr="00EE617D">
        <w:rPr>
          <w:lang w:val="sr-Latn-CS"/>
        </w:rPr>
        <w:t>postizanje</w:t>
      </w:r>
      <w:r w:rsidRPr="00EE617D">
        <w:rPr>
          <w:lang w:val="sr-Latn-CS"/>
        </w:rPr>
        <w:t xml:space="preserve"> </w:t>
      </w:r>
      <w:r w:rsidR="00321BC8" w:rsidRPr="00EE617D">
        <w:rPr>
          <w:lang w:val="sr-Latn-CS"/>
        </w:rPr>
        <w:t>ciljeva</w:t>
      </w:r>
      <w:r w:rsidRPr="00EE617D">
        <w:rPr>
          <w:lang w:val="sr-Latn-CS"/>
        </w:rPr>
        <w:t xml:space="preserve"> </w:t>
      </w:r>
      <w:r w:rsidR="00321BC8" w:rsidRPr="00EE617D">
        <w:rPr>
          <w:lang w:val="sr-Latn-CS"/>
        </w:rPr>
        <w:t>gazdovanja</w:t>
      </w:r>
      <w:r w:rsidRPr="00EE617D">
        <w:rPr>
          <w:lang w:val="sr-Latn-CS"/>
        </w:rPr>
        <w:t xml:space="preserve"> </w:t>
      </w:r>
      <w:r w:rsidR="00321BC8" w:rsidRPr="00EE617D">
        <w:rPr>
          <w:lang w:val="sr-Latn-CS"/>
        </w:rPr>
        <w:t>su</w:t>
      </w:r>
      <w:r w:rsidRPr="00EE617D">
        <w:rPr>
          <w:lang w:val="sr-Latn-CS"/>
        </w:rPr>
        <w:t xml:space="preserve"> </w:t>
      </w:r>
      <w:r w:rsidR="00321BC8" w:rsidRPr="00EE617D">
        <w:rPr>
          <w:lang w:val="sr-Latn-CS"/>
        </w:rPr>
        <w:t>uzgojne</w:t>
      </w:r>
      <w:r w:rsidRPr="00EE617D">
        <w:rPr>
          <w:lang w:val="sr-Latn-CS"/>
        </w:rPr>
        <w:t xml:space="preserve">, </w:t>
      </w:r>
      <w:r w:rsidR="00321BC8" w:rsidRPr="00EE617D">
        <w:rPr>
          <w:lang w:val="sr-Latn-CS"/>
        </w:rPr>
        <w:t>uređajne</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ostale</w:t>
      </w:r>
      <w:r w:rsidRPr="00EE617D">
        <w:rPr>
          <w:lang w:val="sr-Latn-CS"/>
        </w:rPr>
        <w:t xml:space="preserve"> </w:t>
      </w:r>
      <w:r w:rsidR="00321BC8" w:rsidRPr="00EE617D">
        <w:rPr>
          <w:lang w:val="sr-Latn-CS"/>
        </w:rPr>
        <w:t>koje</w:t>
      </w:r>
      <w:r w:rsidRPr="00EE617D">
        <w:rPr>
          <w:lang w:val="sr-Latn-CS"/>
        </w:rPr>
        <w:t xml:space="preserve"> </w:t>
      </w:r>
      <w:r w:rsidR="00321BC8" w:rsidRPr="00EE617D">
        <w:rPr>
          <w:lang w:val="sr-Latn-CS"/>
        </w:rPr>
        <w:t>mogu</w:t>
      </w:r>
      <w:r w:rsidRPr="00EE617D">
        <w:rPr>
          <w:lang w:val="sr-Latn-CS"/>
        </w:rPr>
        <w:t xml:space="preserve"> </w:t>
      </w:r>
      <w:r w:rsidR="00321BC8" w:rsidRPr="00EE617D">
        <w:rPr>
          <w:lang w:val="sr-Latn-CS"/>
        </w:rPr>
        <w:t>imati</w:t>
      </w:r>
      <w:r w:rsidRPr="00EE617D">
        <w:rPr>
          <w:lang w:val="sr-Latn-CS"/>
        </w:rPr>
        <w:t xml:space="preserve"> </w:t>
      </w:r>
      <w:r w:rsidR="00321BC8" w:rsidRPr="00EE617D">
        <w:rPr>
          <w:lang w:val="sr-Latn-CS"/>
        </w:rPr>
        <w:t>različite</w:t>
      </w:r>
      <w:r w:rsidRPr="00EE617D">
        <w:rPr>
          <w:lang w:val="sr-Latn-CS"/>
        </w:rPr>
        <w:t xml:space="preserve"> </w:t>
      </w:r>
      <w:r w:rsidR="00321BC8" w:rsidRPr="00EE617D">
        <w:rPr>
          <w:lang w:val="sr-Latn-CS"/>
        </w:rPr>
        <w:t>značaje</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potrebe</w:t>
      </w:r>
      <w:r w:rsidRPr="00EE617D">
        <w:rPr>
          <w:lang w:val="sr-Latn-CS"/>
        </w:rPr>
        <w:t>.</w:t>
      </w:r>
    </w:p>
    <w:p w:rsidR="00881B6E" w:rsidRPr="00EE617D" w:rsidRDefault="00881B6E" w:rsidP="00585EE4">
      <w:pPr>
        <w:spacing w:line="276" w:lineRule="auto"/>
        <w:rPr>
          <w:lang w:val="sr-Latn-CS"/>
        </w:rPr>
      </w:pPr>
    </w:p>
    <w:p w:rsidR="0072483D" w:rsidRPr="00EE617D" w:rsidRDefault="00CA37B1" w:rsidP="00881B6E">
      <w:pPr>
        <w:pStyle w:val="Heading3"/>
      </w:pPr>
      <w:bookmarkStart w:id="307" w:name="_Toc264888267"/>
      <w:bookmarkStart w:id="308" w:name="_Toc264970406"/>
      <w:bookmarkStart w:id="309" w:name="_Toc271894208"/>
      <w:bookmarkStart w:id="310" w:name="_Toc271894500"/>
      <w:bookmarkStart w:id="311" w:name="_Toc271894629"/>
      <w:bookmarkStart w:id="312" w:name="_Toc278968509"/>
      <w:r w:rsidRPr="00EE617D">
        <w:rPr>
          <w:smallCaps/>
        </w:rPr>
        <w:t>7.4</w:t>
      </w:r>
      <w:r w:rsidR="0072483D" w:rsidRPr="00EE617D">
        <w:rPr>
          <w:smallCaps/>
        </w:rPr>
        <w:t xml:space="preserve">.1. </w:t>
      </w:r>
      <w:r w:rsidR="00321BC8" w:rsidRPr="00EE617D">
        <w:t>Uzgojne</w:t>
      </w:r>
      <w:r w:rsidR="0072483D" w:rsidRPr="00EE617D">
        <w:t xml:space="preserve"> </w:t>
      </w:r>
      <w:r w:rsidR="00321BC8" w:rsidRPr="00EE617D">
        <w:t>mere</w:t>
      </w:r>
      <w:bookmarkEnd w:id="307"/>
      <w:bookmarkEnd w:id="308"/>
      <w:bookmarkEnd w:id="309"/>
      <w:bookmarkEnd w:id="310"/>
      <w:bookmarkEnd w:id="311"/>
      <w:bookmarkEnd w:id="312"/>
    </w:p>
    <w:p w:rsidR="0072483D" w:rsidRPr="00EE617D" w:rsidRDefault="0072483D" w:rsidP="00585EE4">
      <w:pPr>
        <w:spacing w:line="276" w:lineRule="auto"/>
        <w:ind w:left="2127" w:hanging="284"/>
        <w:jc w:val="both"/>
        <w:rPr>
          <w:lang w:val="sr-Cyrl-CS"/>
        </w:rPr>
      </w:pPr>
    </w:p>
    <w:p w:rsidR="00881B6E" w:rsidRPr="00EE617D" w:rsidRDefault="0072483D" w:rsidP="00881B6E">
      <w:pPr>
        <w:spacing w:line="276" w:lineRule="auto"/>
        <w:jc w:val="both"/>
        <w:rPr>
          <w:lang w:val="sr-Latn-CS"/>
        </w:rPr>
      </w:pPr>
      <w:r w:rsidRPr="00EE617D">
        <w:rPr>
          <w:lang w:val="sr-Latn-CS"/>
        </w:rPr>
        <w:tab/>
      </w:r>
      <w:r w:rsidR="00881B6E" w:rsidRPr="00EE617D">
        <w:rPr>
          <w:lang w:val="sr-Latn-CS"/>
        </w:rPr>
        <w:t>Uzgojne mere za ostvarivanje postavljenih ciljeva gazdovanja imaju pre svega biološku osobenost da na stručan način nađu put za izgradnju odgovarajućih sastojina stabilne unutrašnje strukture i izgrađenosti.</w:t>
      </w:r>
    </w:p>
    <w:p w:rsidR="00881B6E" w:rsidRPr="00EE617D" w:rsidRDefault="00881B6E" w:rsidP="00881B6E">
      <w:pPr>
        <w:spacing w:line="276" w:lineRule="auto"/>
        <w:jc w:val="both"/>
        <w:rPr>
          <w:lang w:val="sr-Latn-CS"/>
        </w:rPr>
      </w:pPr>
      <w:r w:rsidRPr="00EE617D">
        <w:rPr>
          <w:lang w:val="sr-Latn-CS"/>
        </w:rPr>
        <w:tab/>
        <w:t>Mere uzgojne prirode su: izbor sistema gazdovanja, izbor uzgojnog i strukturnog oblika, izbor vrste drveća i razmera njihove smese, izbor načina seče, obnavljanja i izbor načina nege sastojina.</w:t>
      </w:r>
    </w:p>
    <w:p w:rsidR="00CA37B1" w:rsidRPr="00EE617D" w:rsidRDefault="00CA37B1" w:rsidP="00585EE4">
      <w:pPr>
        <w:spacing w:line="276" w:lineRule="auto"/>
        <w:jc w:val="both"/>
        <w:rPr>
          <w:lang w:val="sr-Latn-CS"/>
        </w:rPr>
      </w:pPr>
    </w:p>
    <w:p w:rsidR="00CA37B1" w:rsidRPr="00EE617D" w:rsidRDefault="00921F14" w:rsidP="00881B6E">
      <w:pPr>
        <w:pStyle w:val="Heading4"/>
      </w:pPr>
      <w:r w:rsidRPr="00EE617D">
        <w:rPr>
          <w:smallCaps/>
        </w:rPr>
        <w:lastRenderedPageBreak/>
        <w:t>7.4</w:t>
      </w:r>
      <w:r w:rsidR="00CA37B1" w:rsidRPr="00EE617D">
        <w:rPr>
          <w:smallCaps/>
        </w:rPr>
        <w:t xml:space="preserve">.1.1. </w:t>
      </w:r>
      <w:r w:rsidR="00321BC8" w:rsidRPr="00EE617D">
        <w:rPr>
          <w:smallCaps/>
        </w:rPr>
        <w:t>I</w:t>
      </w:r>
      <w:r w:rsidR="00321BC8" w:rsidRPr="00EE617D">
        <w:t>zbor</w:t>
      </w:r>
      <w:r w:rsidR="00CA37B1" w:rsidRPr="00EE617D">
        <w:t xml:space="preserve"> </w:t>
      </w:r>
      <w:r w:rsidR="00321BC8" w:rsidRPr="00EE617D">
        <w:t>sistema</w:t>
      </w:r>
      <w:r w:rsidR="00CA37B1" w:rsidRPr="00EE617D">
        <w:t xml:space="preserve"> </w:t>
      </w:r>
      <w:r w:rsidR="00321BC8" w:rsidRPr="00EE617D">
        <w:t>gazdovanja</w:t>
      </w:r>
    </w:p>
    <w:p w:rsidR="00881B6E" w:rsidRPr="00EE617D" w:rsidRDefault="00881B6E" w:rsidP="00881B6E">
      <w:pPr>
        <w:spacing w:line="276" w:lineRule="auto"/>
        <w:ind w:firstLine="720"/>
        <w:jc w:val="both"/>
        <w:rPr>
          <w:lang w:val="sr-Latn-RS"/>
        </w:rPr>
      </w:pPr>
    </w:p>
    <w:p w:rsidR="00CA37B1" w:rsidRPr="00EE617D" w:rsidRDefault="00CA37B1" w:rsidP="00585EE4">
      <w:pPr>
        <w:spacing w:line="276" w:lineRule="auto"/>
        <w:jc w:val="both"/>
        <w:rPr>
          <w:lang w:val="sr-Latn-CS"/>
        </w:rPr>
      </w:pPr>
      <w:r w:rsidRPr="00EE617D">
        <w:rPr>
          <w:lang w:val="sr-Latn-CS"/>
        </w:rPr>
        <w:tab/>
      </w:r>
      <w:r w:rsidR="00321BC8" w:rsidRPr="00EE617D">
        <w:rPr>
          <w:lang w:val="sr-Latn-CS"/>
        </w:rPr>
        <w:t>Sistem</w:t>
      </w:r>
      <w:r w:rsidRPr="00EE617D">
        <w:rPr>
          <w:lang w:val="sr-Latn-CS"/>
        </w:rPr>
        <w:t xml:space="preserve"> </w:t>
      </w:r>
      <w:r w:rsidR="00321BC8" w:rsidRPr="00EE617D">
        <w:rPr>
          <w:lang w:val="sr-Latn-CS"/>
        </w:rPr>
        <w:t>gazdovanja</w:t>
      </w:r>
      <w:r w:rsidRPr="00EE617D">
        <w:rPr>
          <w:lang w:val="sr-Latn-CS"/>
        </w:rPr>
        <w:t xml:space="preserve"> </w:t>
      </w:r>
      <w:r w:rsidR="00321BC8" w:rsidRPr="00EE617D">
        <w:rPr>
          <w:lang w:val="sr-Latn-CS"/>
        </w:rPr>
        <w:t>šumama</w:t>
      </w:r>
      <w:r w:rsidRPr="00EE617D">
        <w:rPr>
          <w:lang w:val="sr-Latn-CS"/>
        </w:rPr>
        <w:t xml:space="preserve"> </w:t>
      </w:r>
      <w:r w:rsidR="00321BC8" w:rsidRPr="00EE617D">
        <w:rPr>
          <w:lang w:val="sr-Latn-CS"/>
        </w:rPr>
        <w:t>podrazumeva</w:t>
      </w:r>
      <w:r w:rsidRPr="00EE617D">
        <w:rPr>
          <w:lang w:val="sr-Latn-CS"/>
        </w:rPr>
        <w:t xml:space="preserve"> </w:t>
      </w:r>
      <w:r w:rsidR="00321BC8" w:rsidRPr="00EE617D">
        <w:rPr>
          <w:lang w:val="sr-Latn-CS"/>
        </w:rPr>
        <w:t>skup</w:t>
      </w:r>
      <w:r w:rsidRPr="00EE617D">
        <w:rPr>
          <w:lang w:val="sr-Latn-CS"/>
        </w:rPr>
        <w:t xml:space="preserve"> </w:t>
      </w:r>
      <w:r w:rsidR="00321BC8" w:rsidRPr="00EE617D">
        <w:rPr>
          <w:lang w:val="sr-Latn-CS"/>
        </w:rPr>
        <w:t>radnji</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postupaka</w:t>
      </w:r>
      <w:r w:rsidRPr="00EE617D">
        <w:rPr>
          <w:lang w:val="sr-Latn-CS"/>
        </w:rPr>
        <w:t xml:space="preserve"> </w:t>
      </w:r>
      <w:r w:rsidR="00321BC8" w:rsidRPr="00EE617D">
        <w:rPr>
          <w:lang w:val="sr-Latn-CS"/>
        </w:rPr>
        <w:t>u</w:t>
      </w:r>
      <w:r w:rsidRPr="00EE617D">
        <w:rPr>
          <w:lang w:val="sr-Latn-CS"/>
        </w:rPr>
        <w:t xml:space="preserve"> </w:t>
      </w:r>
      <w:r w:rsidR="00321BC8" w:rsidRPr="00EE617D">
        <w:rPr>
          <w:lang w:val="sr-Latn-CS"/>
        </w:rPr>
        <w:t>vremenu</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prostoru</w:t>
      </w:r>
      <w:r w:rsidRPr="00EE617D">
        <w:rPr>
          <w:lang w:val="sr-Latn-CS"/>
        </w:rPr>
        <w:t xml:space="preserve"> </w:t>
      </w:r>
      <w:r w:rsidR="00321BC8" w:rsidRPr="00EE617D">
        <w:rPr>
          <w:lang w:val="sr-Latn-CS"/>
        </w:rPr>
        <w:t>da</w:t>
      </w:r>
      <w:r w:rsidRPr="00EE617D">
        <w:rPr>
          <w:lang w:val="sr-Latn-CS"/>
        </w:rPr>
        <w:t xml:space="preserve"> </w:t>
      </w:r>
      <w:r w:rsidR="00321BC8" w:rsidRPr="00EE617D">
        <w:rPr>
          <w:lang w:val="sr-Latn-CS"/>
        </w:rPr>
        <w:t>se</w:t>
      </w:r>
      <w:r w:rsidRPr="00EE617D">
        <w:rPr>
          <w:lang w:val="sr-Latn-CS"/>
        </w:rPr>
        <w:t xml:space="preserve"> </w:t>
      </w:r>
      <w:r w:rsidR="00321BC8" w:rsidRPr="00EE617D">
        <w:rPr>
          <w:lang w:val="sr-Latn-CS"/>
        </w:rPr>
        <w:t>planiranje</w:t>
      </w:r>
      <w:r w:rsidRPr="00EE617D">
        <w:rPr>
          <w:lang w:val="sr-Latn-CS"/>
        </w:rPr>
        <w:t xml:space="preserve"> </w:t>
      </w:r>
      <w:r w:rsidR="00321BC8" w:rsidRPr="00EE617D">
        <w:rPr>
          <w:lang w:val="sr-Latn-CS"/>
        </w:rPr>
        <w:t>gazdovanja</w:t>
      </w:r>
      <w:r w:rsidRPr="00EE617D">
        <w:rPr>
          <w:lang w:val="sr-Latn-CS"/>
        </w:rPr>
        <w:t xml:space="preserve"> </w:t>
      </w:r>
      <w:r w:rsidR="00321BC8" w:rsidRPr="00EE617D">
        <w:rPr>
          <w:lang w:val="sr-Latn-CS"/>
        </w:rPr>
        <w:t>može</w:t>
      </w:r>
      <w:r w:rsidRPr="00EE617D">
        <w:rPr>
          <w:lang w:val="sr-Latn-CS"/>
        </w:rPr>
        <w:t xml:space="preserve"> </w:t>
      </w:r>
      <w:r w:rsidR="00321BC8" w:rsidRPr="00EE617D">
        <w:rPr>
          <w:lang w:val="sr-Latn-CS"/>
        </w:rPr>
        <w:t>što</w:t>
      </w:r>
      <w:r w:rsidRPr="00EE617D">
        <w:rPr>
          <w:lang w:val="sr-Latn-CS"/>
        </w:rPr>
        <w:t xml:space="preserve"> </w:t>
      </w:r>
      <w:r w:rsidR="00321BC8" w:rsidRPr="00EE617D">
        <w:rPr>
          <w:lang w:val="sr-Latn-CS"/>
        </w:rPr>
        <w:t>efikasnije</w:t>
      </w:r>
      <w:r w:rsidRPr="00EE617D">
        <w:rPr>
          <w:lang w:val="sr-Latn-CS"/>
        </w:rPr>
        <w:t xml:space="preserve"> </w:t>
      </w:r>
      <w:r w:rsidR="00321BC8" w:rsidRPr="00EE617D">
        <w:rPr>
          <w:lang w:val="sr-Latn-CS"/>
        </w:rPr>
        <w:t>sprovesti</w:t>
      </w:r>
      <w:r w:rsidRPr="00EE617D">
        <w:rPr>
          <w:lang w:val="sr-Latn-CS"/>
        </w:rPr>
        <w:t xml:space="preserve"> </w:t>
      </w:r>
      <w:r w:rsidR="00321BC8" w:rsidRPr="00EE617D">
        <w:rPr>
          <w:lang w:val="sr-Latn-CS"/>
        </w:rPr>
        <w:t>na</w:t>
      </w:r>
      <w:r w:rsidRPr="00EE617D">
        <w:rPr>
          <w:lang w:val="sr-Latn-CS"/>
        </w:rPr>
        <w:t xml:space="preserve"> </w:t>
      </w:r>
      <w:r w:rsidR="00321BC8" w:rsidRPr="00EE617D">
        <w:rPr>
          <w:lang w:val="sr-Latn-CS"/>
        </w:rPr>
        <w:t>planski</w:t>
      </w:r>
      <w:r w:rsidRPr="00EE617D">
        <w:rPr>
          <w:lang w:val="sr-Latn-CS"/>
        </w:rPr>
        <w:t xml:space="preserve">, </w:t>
      </w:r>
      <w:r w:rsidR="00321BC8" w:rsidRPr="00EE617D">
        <w:rPr>
          <w:lang w:val="sr-Latn-CS"/>
        </w:rPr>
        <w:t>organizovan</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društveno</w:t>
      </w:r>
      <w:r w:rsidRPr="00EE617D">
        <w:rPr>
          <w:lang w:val="sr-Latn-CS"/>
        </w:rPr>
        <w:t xml:space="preserve"> </w:t>
      </w:r>
      <w:r w:rsidR="00321BC8" w:rsidRPr="00EE617D">
        <w:rPr>
          <w:lang w:val="sr-Latn-CS"/>
        </w:rPr>
        <w:t>odgovoran</w:t>
      </w:r>
      <w:r w:rsidRPr="00EE617D">
        <w:rPr>
          <w:lang w:val="sr-Latn-CS"/>
        </w:rPr>
        <w:t xml:space="preserve"> </w:t>
      </w:r>
      <w:r w:rsidR="00321BC8" w:rsidRPr="00EE617D">
        <w:rPr>
          <w:lang w:val="sr-Latn-CS"/>
        </w:rPr>
        <w:t>način</w:t>
      </w:r>
      <w:r w:rsidRPr="00EE617D">
        <w:rPr>
          <w:lang w:val="sr-Latn-CS"/>
        </w:rPr>
        <w:t>.</w:t>
      </w:r>
    </w:p>
    <w:p w:rsidR="00CA37B1" w:rsidRPr="00EE617D" w:rsidRDefault="00CA37B1" w:rsidP="00585EE4">
      <w:pPr>
        <w:spacing w:line="276" w:lineRule="auto"/>
        <w:jc w:val="both"/>
        <w:rPr>
          <w:lang w:val="sr-Cyrl-CS"/>
        </w:rPr>
      </w:pPr>
      <w:r w:rsidRPr="00EE617D">
        <w:rPr>
          <w:lang w:val="sr-Latn-CS"/>
        </w:rPr>
        <w:tab/>
      </w:r>
      <w:r w:rsidR="00321BC8" w:rsidRPr="00EE617D">
        <w:rPr>
          <w:lang w:val="sr-Latn-CS"/>
        </w:rPr>
        <w:t>Za</w:t>
      </w:r>
      <w:r w:rsidRPr="00EE617D">
        <w:rPr>
          <w:lang w:val="sr-Latn-CS"/>
        </w:rPr>
        <w:t xml:space="preserve"> </w:t>
      </w:r>
      <w:r w:rsidR="00321BC8" w:rsidRPr="00EE617D">
        <w:rPr>
          <w:lang w:val="en-GB"/>
        </w:rPr>
        <w:t>ovi</w:t>
      </w:r>
      <w:r w:rsidRPr="00EE617D">
        <w:rPr>
          <w:lang w:val="en-GB"/>
        </w:rPr>
        <w:t xml:space="preserve"> </w:t>
      </w:r>
      <w:r w:rsidR="00321BC8" w:rsidRPr="00EE617D">
        <w:rPr>
          <w:lang w:val="en-GB"/>
        </w:rPr>
        <w:t>GJ</w:t>
      </w:r>
      <w:r w:rsidRPr="00EE617D">
        <w:rPr>
          <w:lang w:val="sr-Latn-CS"/>
        </w:rPr>
        <w:t xml:space="preserve"> </w:t>
      </w:r>
      <w:r w:rsidR="00321BC8" w:rsidRPr="00EE617D">
        <w:rPr>
          <w:lang w:val="sr-Latn-CS"/>
        </w:rPr>
        <w:t>uspostavlja</w:t>
      </w:r>
      <w:r w:rsidRPr="00EE617D">
        <w:rPr>
          <w:lang w:val="sr-Latn-CS"/>
        </w:rPr>
        <w:t xml:space="preserve"> </w:t>
      </w:r>
      <w:r w:rsidR="00321BC8" w:rsidRPr="00EE617D">
        <w:rPr>
          <w:lang w:val="sr-Latn-CS"/>
        </w:rPr>
        <w:t>se</w:t>
      </w:r>
      <w:r w:rsidRPr="00EE617D">
        <w:rPr>
          <w:lang w:val="sr-Latn-CS"/>
        </w:rPr>
        <w:t xml:space="preserve"> </w:t>
      </w:r>
      <w:r w:rsidR="00321BC8" w:rsidRPr="00EE617D">
        <w:rPr>
          <w:lang w:val="sr-Latn-CS"/>
        </w:rPr>
        <w:t>sastojinsko</w:t>
      </w:r>
      <w:r w:rsidRPr="00EE617D">
        <w:rPr>
          <w:lang w:val="sr-Latn-CS"/>
        </w:rPr>
        <w:t xml:space="preserve"> </w:t>
      </w:r>
      <w:r w:rsidR="00321BC8" w:rsidRPr="00EE617D">
        <w:rPr>
          <w:lang w:val="sr-Latn-CS"/>
        </w:rPr>
        <w:t>gazdovanje</w:t>
      </w:r>
      <w:r w:rsidRPr="00EE617D">
        <w:rPr>
          <w:lang w:val="sr-Latn-CS"/>
        </w:rPr>
        <w:t xml:space="preserve"> </w:t>
      </w:r>
      <w:r w:rsidR="00321BC8" w:rsidRPr="00EE617D">
        <w:rPr>
          <w:lang w:val="sr-Latn-CS"/>
        </w:rPr>
        <w:t>odnosno</w:t>
      </w:r>
      <w:r w:rsidRPr="00EE617D">
        <w:rPr>
          <w:lang w:val="sr-Latn-CS"/>
        </w:rPr>
        <w:t xml:space="preserve"> </w:t>
      </w:r>
      <w:r w:rsidR="00321BC8" w:rsidRPr="00EE617D">
        <w:rPr>
          <w:lang w:val="sr-Latn-CS"/>
        </w:rPr>
        <w:t>umereno</w:t>
      </w:r>
      <w:r w:rsidRPr="00EE617D">
        <w:rPr>
          <w:lang w:val="sr-Latn-CS"/>
        </w:rPr>
        <w:t xml:space="preserve"> </w:t>
      </w:r>
      <w:r w:rsidR="00321BC8" w:rsidRPr="00EE617D">
        <w:rPr>
          <w:lang w:val="sr-Latn-CS"/>
        </w:rPr>
        <w:t>sastojinsko</w:t>
      </w:r>
      <w:r w:rsidRPr="00EE617D">
        <w:rPr>
          <w:lang w:val="sr-Latn-CS"/>
        </w:rPr>
        <w:t xml:space="preserve"> </w:t>
      </w:r>
      <w:r w:rsidR="00321BC8" w:rsidRPr="00EE617D">
        <w:rPr>
          <w:lang w:val="sr-Latn-CS"/>
        </w:rPr>
        <w:t>gazdovanje</w:t>
      </w:r>
      <w:r w:rsidRPr="00EE617D">
        <w:rPr>
          <w:lang w:val="sr-Latn-CS"/>
        </w:rPr>
        <w:t>.</w:t>
      </w:r>
    </w:p>
    <w:p w:rsidR="00921F14" w:rsidRPr="00EE617D" w:rsidRDefault="00921F14" w:rsidP="00585EE4">
      <w:pPr>
        <w:spacing w:line="276" w:lineRule="auto"/>
        <w:jc w:val="both"/>
        <w:rPr>
          <w:lang w:val="sr-Cyrl-CS"/>
        </w:rPr>
      </w:pPr>
    </w:p>
    <w:p w:rsidR="00921F14" w:rsidRPr="00EE617D" w:rsidRDefault="00EB0F76" w:rsidP="00881B6E">
      <w:pPr>
        <w:pStyle w:val="Heading4"/>
      </w:pPr>
      <w:r w:rsidRPr="00EE617D">
        <w:rPr>
          <w:smallCaps/>
        </w:rPr>
        <w:t>7.4</w:t>
      </w:r>
      <w:r w:rsidR="00921F14" w:rsidRPr="00EE617D">
        <w:rPr>
          <w:smallCaps/>
        </w:rPr>
        <w:t xml:space="preserve">.1.2. </w:t>
      </w:r>
      <w:r w:rsidR="00321BC8" w:rsidRPr="00EE617D">
        <w:rPr>
          <w:smallCaps/>
        </w:rPr>
        <w:t>I</w:t>
      </w:r>
      <w:r w:rsidR="00321BC8" w:rsidRPr="00EE617D">
        <w:t>zbor</w:t>
      </w:r>
      <w:r w:rsidR="00921F14" w:rsidRPr="00EE617D">
        <w:t xml:space="preserve"> </w:t>
      </w:r>
      <w:r w:rsidR="00321BC8" w:rsidRPr="00EE617D">
        <w:t>uzgojnog</w:t>
      </w:r>
      <w:r w:rsidR="00921F14" w:rsidRPr="00EE617D">
        <w:t xml:space="preserve"> </w:t>
      </w:r>
      <w:r w:rsidR="00321BC8" w:rsidRPr="00EE617D">
        <w:t>i</w:t>
      </w:r>
      <w:r w:rsidR="00921F14" w:rsidRPr="00EE617D">
        <w:t xml:space="preserve"> </w:t>
      </w:r>
      <w:r w:rsidR="00321BC8" w:rsidRPr="00EE617D">
        <w:t>strukturnog</w:t>
      </w:r>
      <w:r w:rsidR="00921F14" w:rsidRPr="00EE617D">
        <w:t xml:space="preserve"> </w:t>
      </w:r>
      <w:r w:rsidR="00321BC8" w:rsidRPr="00EE617D">
        <w:t>oblika</w:t>
      </w:r>
    </w:p>
    <w:p w:rsidR="00921F14" w:rsidRPr="00EE617D" w:rsidRDefault="00921F14" w:rsidP="00585EE4">
      <w:pPr>
        <w:spacing w:line="276" w:lineRule="auto"/>
        <w:rPr>
          <w:lang w:val="sr-Latn-CS"/>
        </w:rPr>
      </w:pPr>
      <w:r w:rsidRPr="00EE617D">
        <w:rPr>
          <w:lang w:val="sr-Latn-CS"/>
        </w:rPr>
        <w:tab/>
      </w:r>
    </w:p>
    <w:p w:rsidR="00921F14" w:rsidRPr="00EE617D" w:rsidRDefault="00921F14" w:rsidP="00585EE4">
      <w:pPr>
        <w:spacing w:line="276" w:lineRule="auto"/>
        <w:jc w:val="both"/>
        <w:rPr>
          <w:lang w:val="sr-Cyrl-CS"/>
        </w:rPr>
      </w:pPr>
      <w:r w:rsidRPr="00EE617D">
        <w:rPr>
          <w:lang w:val="sr-Latn-CS"/>
        </w:rPr>
        <w:tab/>
      </w:r>
      <w:r w:rsidR="00321BC8" w:rsidRPr="00EE617D">
        <w:rPr>
          <w:lang w:val="sr-Latn-CS"/>
        </w:rPr>
        <w:t>Osnovni</w:t>
      </w:r>
      <w:r w:rsidRPr="00EE617D">
        <w:rPr>
          <w:lang w:val="sr-Latn-CS"/>
        </w:rPr>
        <w:t xml:space="preserve"> </w:t>
      </w:r>
      <w:r w:rsidR="00321BC8" w:rsidRPr="00EE617D">
        <w:rPr>
          <w:lang w:val="sr-Latn-CS"/>
        </w:rPr>
        <w:t>uzgojni</w:t>
      </w:r>
      <w:r w:rsidRPr="00EE617D">
        <w:rPr>
          <w:lang w:val="sr-Latn-CS"/>
        </w:rPr>
        <w:t xml:space="preserve"> </w:t>
      </w:r>
      <w:r w:rsidR="00321BC8" w:rsidRPr="00EE617D">
        <w:rPr>
          <w:lang w:val="sr-Latn-CS"/>
        </w:rPr>
        <w:t>oblik</w:t>
      </w:r>
      <w:r w:rsidRPr="00EE617D">
        <w:rPr>
          <w:lang w:val="sr-Latn-CS"/>
        </w:rPr>
        <w:t xml:space="preserve"> </w:t>
      </w:r>
      <w:r w:rsidR="00321BC8" w:rsidRPr="00EE617D">
        <w:rPr>
          <w:lang w:val="sr-Latn-CS"/>
        </w:rPr>
        <w:t>koji</w:t>
      </w:r>
      <w:r w:rsidRPr="00EE617D">
        <w:rPr>
          <w:lang w:val="sr-Latn-CS"/>
        </w:rPr>
        <w:t xml:space="preserve"> </w:t>
      </w:r>
      <w:r w:rsidR="00321BC8" w:rsidRPr="00EE617D">
        <w:rPr>
          <w:lang w:val="sr-Latn-CS"/>
        </w:rPr>
        <w:t>će</w:t>
      </w:r>
      <w:r w:rsidRPr="00EE617D">
        <w:rPr>
          <w:lang w:val="sr-Latn-CS"/>
        </w:rPr>
        <w:t xml:space="preserve"> </w:t>
      </w:r>
      <w:r w:rsidR="00321BC8" w:rsidRPr="00EE617D">
        <w:rPr>
          <w:lang w:val="sr-Latn-CS"/>
        </w:rPr>
        <w:t>se</w:t>
      </w:r>
      <w:r w:rsidRPr="00EE617D">
        <w:rPr>
          <w:lang w:val="sr-Latn-CS"/>
        </w:rPr>
        <w:t xml:space="preserve"> </w:t>
      </w:r>
      <w:r w:rsidR="00321BC8" w:rsidRPr="00EE617D">
        <w:rPr>
          <w:lang w:val="sr-Latn-CS"/>
        </w:rPr>
        <w:t>podržavati</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uspostavljati</w:t>
      </w:r>
      <w:r w:rsidRPr="00EE617D">
        <w:rPr>
          <w:lang w:val="sr-Latn-CS"/>
        </w:rPr>
        <w:t xml:space="preserve"> </w:t>
      </w:r>
      <w:r w:rsidR="00321BC8" w:rsidRPr="00EE617D">
        <w:rPr>
          <w:lang w:val="sr-Latn-CS"/>
        </w:rPr>
        <w:t>su</w:t>
      </w:r>
      <w:r w:rsidRPr="00EE617D">
        <w:rPr>
          <w:lang w:val="sr-Latn-CS"/>
        </w:rPr>
        <w:t xml:space="preserve"> </w:t>
      </w:r>
      <w:r w:rsidR="00321BC8" w:rsidRPr="00EE617D">
        <w:rPr>
          <w:lang w:val="sr-Latn-CS"/>
        </w:rPr>
        <w:t>visoke</w:t>
      </w:r>
      <w:r w:rsidRPr="00EE617D">
        <w:rPr>
          <w:lang w:val="sr-Latn-CS"/>
        </w:rPr>
        <w:t xml:space="preserve"> </w:t>
      </w:r>
      <w:r w:rsidR="00321BC8" w:rsidRPr="00EE617D">
        <w:rPr>
          <w:lang w:val="sr-Latn-CS"/>
        </w:rPr>
        <w:t>sastojine</w:t>
      </w:r>
      <w:r w:rsidRPr="00EE617D">
        <w:rPr>
          <w:lang w:val="sr-Latn-CS"/>
        </w:rPr>
        <w:t xml:space="preserve"> </w:t>
      </w:r>
      <w:r w:rsidR="00321BC8" w:rsidRPr="00EE617D">
        <w:rPr>
          <w:lang w:val="sr-Latn-CS"/>
        </w:rPr>
        <w:t>veštačkog</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prirodnog</w:t>
      </w:r>
      <w:r w:rsidRPr="00EE617D">
        <w:rPr>
          <w:lang w:val="sr-Latn-CS"/>
        </w:rPr>
        <w:t xml:space="preserve"> </w:t>
      </w:r>
      <w:r w:rsidR="00321BC8" w:rsidRPr="00EE617D">
        <w:rPr>
          <w:lang w:val="sr-Latn-CS"/>
        </w:rPr>
        <w:t>porekla</w:t>
      </w:r>
      <w:r w:rsidRPr="00EE617D">
        <w:rPr>
          <w:lang w:val="sr-Latn-CS"/>
        </w:rPr>
        <w:t xml:space="preserve">. </w:t>
      </w:r>
      <w:r w:rsidR="00321BC8" w:rsidRPr="00EE617D">
        <w:rPr>
          <w:lang w:val="sr-Latn-CS"/>
        </w:rPr>
        <w:t>Veštačke</w:t>
      </w:r>
      <w:r w:rsidRPr="00EE617D">
        <w:rPr>
          <w:lang w:val="sr-Latn-CS"/>
        </w:rPr>
        <w:t xml:space="preserve"> </w:t>
      </w:r>
      <w:r w:rsidR="00321BC8" w:rsidRPr="00EE617D">
        <w:rPr>
          <w:lang w:val="sr-Latn-CS"/>
        </w:rPr>
        <w:t>sastojine</w:t>
      </w:r>
      <w:r w:rsidRPr="00EE617D">
        <w:rPr>
          <w:lang w:val="sr-Latn-CS"/>
        </w:rPr>
        <w:t xml:space="preserve"> </w:t>
      </w:r>
      <w:r w:rsidR="00321BC8" w:rsidRPr="00EE617D">
        <w:rPr>
          <w:lang w:val="sr-Latn-CS"/>
        </w:rPr>
        <w:t>visokog</w:t>
      </w:r>
      <w:r w:rsidRPr="00EE617D">
        <w:rPr>
          <w:lang w:val="sr-Latn-CS"/>
        </w:rPr>
        <w:t xml:space="preserve"> </w:t>
      </w:r>
      <w:r w:rsidR="00321BC8" w:rsidRPr="00EE617D">
        <w:rPr>
          <w:lang w:val="sr-Latn-CS"/>
        </w:rPr>
        <w:t>porekla</w:t>
      </w:r>
      <w:r w:rsidRPr="00EE617D">
        <w:rPr>
          <w:lang w:val="sr-Latn-CS"/>
        </w:rPr>
        <w:t xml:space="preserve"> </w:t>
      </w:r>
      <w:r w:rsidR="00321BC8" w:rsidRPr="00EE617D">
        <w:rPr>
          <w:lang w:val="sr-Latn-CS"/>
        </w:rPr>
        <w:t>nastajaće</w:t>
      </w:r>
      <w:r w:rsidRPr="00EE617D">
        <w:rPr>
          <w:lang w:val="sr-Latn-CS"/>
        </w:rPr>
        <w:t xml:space="preserve"> </w:t>
      </w:r>
      <w:r w:rsidR="00321BC8" w:rsidRPr="00EE617D">
        <w:rPr>
          <w:lang w:val="sr-Latn-CS"/>
        </w:rPr>
        <w:t>sadnjom</w:t>
      </w:r>
      <w:r w:rsidRPr="00EE617D">
        <w:rPr>
          <w:lang w:val="sr-Latn-CS"/>
        </w:rPr>
        <w:t xml:space="preserve"> </w:t>
      </w:r>
      <w:r w:rsidR="00321BC8" w:rsidRPr="00EE617D">
        <w:rPr>
          <w:lang w:val="sr-Latn-CS"/>
        </w:rPr>
        <w:t>sadnica</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setvom</w:t>
      </w:r>
      <w:r w:rsidRPr="00EE617D">
        <w:rPr>
          <w:lang w:val="sr-Latn-CS"/>
        </w:rPr>
        <w:t xml:space="preserve"> </w:t>
      </w:r>
      <w:r w:rsidR="00321BC8" w:rsidRPr="00EE617D">
        <w:rPr>
          <w:lang w:val="sr-Latn-CS"/>
        </w:rPr>
        <w:t>semena</w:t>
      </w:r>
      <w:r w:rsidRPr="00EE617D">
        <w:rPr>
          <w:lang w:val="sr-Latn-CS"/>
        </w:rPr>
        <w:t xml:space="preserve">. </w:t>
      </w:r>
      <w:r w:rsidR="00321BC8" w:rsidRPr="00EE617D">
        <w:rPr>
          <w:lang w:val="sr-Latn-CS"/>
        </w:rPr>
        <w:t>Visoke</w:t>
      </w:r>
      <w:r w:rsidRPr="00EE617D">
        <w:rPr>
          <w:lang w:val="sr-Latn-CS"/>
        </w:rPr>
        <w:t xml:space="preserve"> </w:t>
      </w:r>
      <w:r w:rsidR="00321BC8" w:rsidRPr="00EE617D">
        <w:rPr>
          <w:lang w:val="sr-Latn-CS"/>
        </w:rPr>
        <w:t>sastojine</w:t>
      </w:r>
      <w:r w:rsidRPr="00EE617D">
        <w:rPr>
          <w:lang w:val="sr-Latn-CS"/>
        </w:rPr>
        <w:t xml:space="preserve"> </w:t>
      </w:r>
      <w:r w:rsidR="00321BC8" w:rsidRPr="00EE617D">
        <w:rPr>
          <w:lang w:val="sr-Latn-CS"/>
        </w:rPr>
        <w:t>prirodnog</w:t>
      </w:r>
      <w:r w:rsidRPr="00EE617D">
        <w:rPr>
          <w:lang w:val="sr-Latn-CS"/>
        </w:rPr>
        <w:t xml:space="preserve"> </w:t>
      </w:r>
      <w:r w:rsidR="00321BC8" w:rsidRPr="00EE617D">
        <w:rPr>
          <w:lang w:val="sr-Latn-CS"/>
        </w:rPr>
        <w:t>porekla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ovoj</w:t>
      </w:r>
      <w:r w:rsidRPr="00EE617D">
        <w:rPr>
          <w:lang w:val="sr-Cyrl-CS"/>
        </w:rPr>
        <w:t xml:space="preserve"> </w:t>
      </w:r>
      <w:r w:rsidR="00321BC8" w:rsidRPr="00EE617D">
        <w:rPr>
          <w:lang w:val="sr-Cyrl-CS"/>
        </w:rPr>
        <w:t>gazdinskoj</w:t>
      </w:r>
      <w:r w:rsidRPr="00EE617D">
        <w:rPr>
          <w:lang w:val="sr-Cyrl-CS"/>
        </w:rPr>
        <w:t xml:space="preserve"> </w:t>
      </w:r>
      <w:r w:rsidR="00321BC8" w:rsidRPr="00EE617D">
        <w:rPr>
          <w:lang w:val="sr-Cyrl-CS"/>
        </w:rPr>
        <w:t>jedinici</w:t>
      </w:r>
      <w:r w:rsidRPr="00EE617D">
        <w:rPr>
          <w:lang w:val="sr-Cyrl-CS"/>
        </w:rPr>
        <w:t xml:space="preserve"> </w:t>
      </w:r>
      <w:r w:rsidR="00321BC8" w:rsidRPr="00EE617D">
        <w:rPr>
          <w:lang w:val="sr-Cyrl-CS"/>
        </w:rPr>
        <w:t>nisu</w:t>
      </w:r>
      <w:r w:rsidRPr="00EE617D">
        <w:rPr>
          <w:lang w:val="sr-Cyrl-CS"/>
        </w:rPr>
        <w:t xml:space="preserve"> </w:t>
      </w:r>
      <w:r w:rsidR="00321BC8" w:rsidRPr="00EE617D">
        <w:rPr>
          <w:lang w:val="sr-Cyrl-CS"/>
        </w:rPr>
        <w:t>zastupljene</w:t>
      </w:r>
      <w:r w:rsidRPr="00EE617D">
        <w:rPr>
          <w:lang w:val="sr-Latn-CS"/>
        </w:rPr>
        <w:t xml:space="preserve">. </w:t>
      </w:r>
      <w:r w:rsidR="00321BC8" w:rsidRPr="00EE617D">
        <w:rPr>
          <w:lang w:val="sr-Latn-CS"/>
        </w:rPr>
        <w:t>Izdanačke</w:t>
      </w:r>
      <w:r w:rsidRPr="00EE617D">
        <w:rPr>
          <w:lang w:val="sr-Latn-CS"/>
        </w:rPr>
        <w:t xml:space="preserve"> </w:t>
      </w:r>
      <w:r w:rsidR="00321BC8" w:rsidRPr="00EE617D">
        <w:rPr>
          <w:lang w:val="sr-Latn-CS"/>
        </w:rPr>
        <w:t>sastojine</w:t>
      </w:r>
      <w:r w:rsidRPr="00EE617D">
        <w:rPr>
          <w:lang w:val="sr-Latn-CS"/>
        </w:rPr>
        <w:t xml:space="preserve"> </w:t>
      </w:r>
      <w:r w:rsidR="00321BC8" w:rsidRPr="00EE617D">
        <w:rPr>
          <w:lang w:val="sr-Latn-CS"/>
        </w:rPr>
        <w:t>prirodnog</w:t>
      </w:r>
      <w:r w:rsidRPr="00EE617D">
        <w:rPr>
          <w:lang w:val="sr-Latn-CS"/>
        </w:rPr>
        <w:t xml:space="preserve"> </w:t>
      </w:r>
      <w:r w:rsidR="00321BC8" w:rsidRPr="00EE617D">
        <w:rPr>
          <w:lang w:val="sr-Latn-CS"/>
        </w:rPr>
        <w:t>porekla</w:t>
      </w:r>
      <w:r w:rsidRPr="00EE617D">
        <w:rPr>
          <w:lang w:val="sr-Latn-CS"/>
        </w:rPr>
        <w:t xml:space="preserve"> </w:t>
      </w:r>
      <w:r w:rsidR="00321BC8" w:rsidRPr="00EE617D">
        <w:rPr>
          <w:lang w:val="sr-Latn-CS"/>
        </w:rPr>
        <w:t>zadržaće</w:t>
      </w:r>
      <w:r w:rsidRPr="00EE617D">
        <w:rPr>
          <w:lang w:val="sr-Latn-CS"/>
        </w:rPr>
        <w:t xml:space="preserve"> </w:t>
      </w:r>
      <w:r w:rsidR="00321BC8" w:rsidRPr="00EE617D">
        <w:rPr>
          <w:lang w:val="sr-Latn-CS"/>
        </w:rPr>
        <w:t>se</w:t>
      </w:r>
      <w:r w:rsidRPr="00EE617D">
        <w:rPr>
          <w:lang w:val="sr-Latn-CS"/>
        </w:rPr>
        <w:t xml:space="preserve"> </w:t>
      </w:r>
      <w:r w:rsidR="00321BC8" w:rsidRPr="00EE617D">
        <w:rPr>
          <w:lang w:val="sr-Latn-CS"/>
        </w:rPr>
        <w:t>gde</w:t>
      </w:r>
      <w:r w:rsidRPr="00EE617D">
        <w:rPr>
          <w:lang w:val="sr-Latn-CS"/>
        </w:rPr>
        <w:t xml:space="preserve"> </w:t>
      </w:r>
      <w:r w:rsidR="00321BC8" w:rsidRPr="00EE617D">
        <w:rPr>
          <w:lang w:val="sr-Latn-CS"/>
        </w:rPr>
        <w:t>to</w:t>
      </w:r>
      <w:r w:rsidRPr="00EE617D">
        <w:rPr>
          <w:lang w:val="sr-Latn-CS"/>
        </w:rPr>
        <w:t xml:space="preserve"> </w:t>
      </w:r>
      <w:r w:rsidR="00321BC8" w:rsidRPr="00EE617D">
        <w:rPr>
          <w:lang w:val="sr-Latn-CS"/>
        </w:rPr>
        <w:t>nalaž</w:t>
      </w:r>
      <w:r w:rsidR="00321BC8" w:rsidRPr="00EE617D">
        <w:rPr>
          <w:lang w:val="sr-Cyrl-CS"/>
        </w:rPr>
        <w:t>e</w:t>
      </w:r>
      <w:r w:rsidRPr="00EE617D">
        <w:rPr>
          <w:lang w:val="sr-Latn-CS"/>
        </w:rPr>
        <w:t xml:space="preserve"> </w:t>
      </w:r>
      <w:r w:rsidR="00321BC8" w:rsidRPr="00EE617D">
        <w:rPr>
          <w:lang w:val="sr-Latn-CS"/>
        </w:rPr>
        <w:t>akt</w:t>
      </w:r>
      <w:r w:rsidRPr="00EE617D">
        <w:rPr>
          <w:lang w:val="sr-Latn-CS"/>
        </w:rPr>
        <w:t xml:space="preserve"> </w:t>
      </w:r>
      <w:r w:rsidR="00321BC8" w:rsidRPr="00EE617D">
        <w:rPr>
          <w:lang w:val="sr-Latn-CS"/>
        </w:rPr>
        <w:t>o</w:t>
      </w:r>
      <w:r w:rsidRPr="00EE617D">
        <w:rPr>
          <w:lang w:val="sr-Latn-CS"/>
        </w:rPr>
        <w:t xml:space="preserve"> </w:t>
      </w:r>
      <w:r w:rsidR="00321BC8" w:rsidRPr="00EE617D">
        <w:rPr>
          <w:lang w:val="sr-Latn-CS"/>
        </w:rPr>
        <w:t>proglašenju</w:t>
      </w:r>
      <w:r w:rsidRPr="00EE617D">
        <w:rPr>
          <w:lang w:val="sr-Latn-CS"/>
        </w:rPr>
        <w:t xml:space="preserve"> </w:t>
      </w:r>
      <w:r w:rsidR="00321BC8" w:rsidRPr="00EE617D">
        <w:rPr>
          <w:lang w:val="sr-Latn-CS"/>
        </w:rPr>
        <w:t>posebnih</w:t>
      </w:r>
      <w:r w:rsidRPr="00EE617D">
        <w:rPr>
          <w:lang w:val="sr-Latn-CS"/>
        </w:rPr>
        <w:t xml:space="preserve"> </w:t>
      </w:r>
      <w:r w:rsidR="00321BC8" w:rsidRPr="00EE617D">
        <w:rPr>
          <w:lang w:val="sr-Latn-CS"/>
        </w:rPr>
        <w:t>prirodnih</w:t>
      </w:r>
      <w:r w:rsidRPr="00EE617D">
        <w:rPr>
          <w:lang w:val="sr-Latn-CS"/>
        </w:rPr>
        <w:t xml:space="preserve"> </w:t>
      </w:r>
      <w:r w:rsidR="00321BC8" w:rsidRPr="00EE617D">
        <w:rPr>
          <w:lang w:val="sr-Latn-CS"/>
        </w:rPr>
        <w:t>vrednosti</w:t>
      </w:r>
      <w:r w:rsidRPr="00EE617D">
        <w:rPr>
          <w:lang w:val="sr-Latn-CS"/>
        </w:rPr>
        <w:t xml:space="preserve"> </w:t>
      </w:r>
      <w:r w:rsidR="00321BC8" w:rsidRPr="00EE617D">
        <w:rPr>
          <w:lang w:val="sr-Latn-CS"/>
        </w:rPr>
        <w:t>većinom</w:t>
      </w:r>
      <w:r w:rsidRPr="00EE617D">
        <w:rPr>
          <w:lang w:val="sr-Latn-CS"/>
        </w:rPr>
        <w:t xml:space="preserve"> </w:t>
      </w:r>
      <w:r w:rsidR="00321BC8" w:rsidRPr="00EE617D">
        <w:rPr>
          <w:lang w:val="sr-Latn-CS"/>
        </w:rPr>
        <w:t>radi</w:t>
      </w:r>
      <w:r w:rsidRPr="00EE617D">
        <w:rPr>
          <w:lang w:val="sr-Latn-CS"/>
        </w:rPr>
        <w:t xml:space="preserve"> </w:t>
      </w:r>
      <w:r w:rsidR="00321BC8" w:rsidRPr="00EE617D">
        <w:rPr>
          <w:lang w:val="sr-Latn-CS"/>
        </w:rPr>
        <w:t>očuvanja</w:t>
      </w:r>
      <w:r w:rsidRPr="00EE617D">
        <w:rPr>
          <w:lang w:val="sr-Latn-CS"/>
        </w:rPr>
        <w:t xml:space="preserve"> </w:t>
      </w:r>
      <w:r w:rsidR="00321BC8" w:rsidRPr="00EE617D">
        <w:rPr>
          <w:lang w:val="sr-Latn-CS"/>
        </w:rPr>
        <w:t>autohtonosti</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izvornosti</w:t>
      </w:r>
      <w:r w:rsidRPr="00EE617D">
        <w:rPr>
          <w:lang w:val="sr-Latn-CS"/>
        </w:rPr>
        <w:t xml:space="preserve"> </w:t>
      </w:r>
      <w:r w:rsidR="00321BC8" w:rsidRPr="00EE617D">
        <w:rPr>
          <w:lang w:val="sr-Latn-CS"/>
        </w:rPr>
        <w:t>prirodnih</w:t>
      </w:r>
      <w:r w:rsidRPr="00EE617D">
        <w:rPr>
          <w:lang w:val="sr-Latn-CS"/>
        </w:rPr>
        <w:t xml:space="preserve"> </w:t>
      </w:r>
      <w:r w:rsidR="00321BC8" w:rsidRPr="00EE617D">
        <w:rPr>
          <w:lang w:val="sr-Latn-CS"/>
        </w:rPr>
        <w:t>ambijenata</w:t>
      </w:r>
      <w:r w:rsidRPr="00EE617D">
        <w:rPr>
          <w:lang w:val="sr-Cyrl-CS"/>
        </w:rPr>
        <w:t xml:space="preserve">. </w:t>
      </w:r>
      <w:r w:rsidR="00321BC8" w:rsidRPr="00EE617D">
        <w:rPr>
          <w:lang w:val="sr-Latn-CS"/>
        </w:rPr>
        <w:t>Zatečene</w:t>
      </w:r>
      <w:r w:rsidRPr="00EE617D">
        <w:rPr>
          <w:lang w:val="sr-Latn-CS"/>
        </w:rPr>
        <w:t xml:space="preserve"> </w:t>
      </w:r>
      <w:r w:rsidR="00321BC8" w:rsidRPr="00EE617D">
        <w:rPr>
          <w:lang w:val="sr-Latn-CS"/>
        </w:rPr>
        <w:t>sastojine</w:t>
      </w:r>
      <w:r w:rsidRPr="00EE617D">
        <w:rPr>
          <w:lang w:val="sr-Latn-CS"/>
        </w:rPr>
        <w:t xml:space="preserve"> </w:t>
      </w:r>
      <w:r w:rsidR="00321BC8" w:rsidRPr="00EE617D">
        <w:rPr>
          <w:lang w:val="sr-Latn-CS"/>
        </w:rPr>
        <w:t>izdanačkog</w:t>
      </w:r>
      <w:r w:rsidRPr="00EE617D">
        <w:rPr>
          <w:lang w:val="sr-Latn-CS"/>
        </w:rPr>
        <w:t xml:space="preserve"> </w:t>
      </w:r>
      <w:r w:rsidR="00321BC8" w:rsidRPr="00EE617D">
        <w:rPr>
          <w:lang w:val="sr-Latn-CS"/>
        </w:rPr>
        <w:t>porekla</w:t>
      </w:r>
      <w:r w:rsidRPr="00EE617D">
        <w:rPr>
          <w:lang w:val="sr-Latn-CS"/>
        </w:rPr>
        <w:t xml:space="preserve"> </w:t>
      </w:r>
      <w:r w:rsidR="00321BC8" w:rsidRPr="00EE617D">
        <w:rPr>
          <w:lang w:val="sr-Latn-CS"/>
        </w:rPr>
        <w:t>dobrog</w:t>
      </w:r>
      <w:r w:rsidRPr="00EE617D">
        <w:rPr>
          <w:lang w:val="sr-Latn-CS"/>
        </w:rPr>
        <w:t xml:space="preserve"> </w:t>
      </w:r>
      <w:r w:rsidR="00321BC8" w:rsidRPr="00EE617D">
        <w:rPr>
          <w:lang w:val="sr-Latn-CS"/>
        </w:rPr>
        <w:t>stanja</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relativno</w:t>
      </w:r>
      <w:r w:rsidRPr="00EE617D">
        <w:rPr>
          <w:lang w:val="sr-Latn-CS"/>
        </w:rPr>
        <w:t xml:space="preserve"> </w:t>
      </w:r>
      <w:r w:rsidR="00321BC8" w:rsidRPr="00EE617D">
        <w:rPr>
          <w:lang w:val="sr-Latn-CS"/>
        </w:rPr>
        <w:t>zadovoljavajuće</w:t>
      </w:r>
      <w:r w:rsidRPr="00EE617D">
        <w:rPr>
          <w:lang w:val="sr-Latn-CS"/>
        </w:rPr>
        <w:t xml:space="preserve"> </w:t>
      </w:r>
      <w:r w:rsidR="00321BC8" w:rsidRPr="00EE617D">
        <w:rPr>
          <w:lang w:val="sr-Latn-CS"/>
        </w:rPr>
        <w:t>proizvodnosti</w:t>
      </w:r>
      <w:r w:rsidR="00D851FB" w:rsidRPr="00EE617D">
        <w:rPr>
          <w:lang w:val="sr-Latn-CS"/>
        </w:rPr>
        <w:t>,</w:t>
      </w:r>
      <w:r w:rsidRPr="00EE617D">
        <w:rPr>
          <w:lang w:val="sr-Latn-CS"/>
        </w:rPr>
        <w:t xml:space="preserve"> </w:t>
      </w:r>
      <w:r w:rsidR="00321BC8" w:rsidRPr="00EE617D">
        <w:rPr>
          <w:lang w:val="sr-Latn-CS"/>
        </w:rPr>
        <w:t>zadržaće</w:t>
      </w:r>
      <w:r w:rsidRPr="00EE617D">
        <w:rPr>
          <w:lang w:val="sr-Latn-CS"/>
        </w:rPr>
        <w:t xml:space="preserve"> </w:t>
      </w:r>
      <w:r w:rsidR="00321BC8" w:rsidRPr="00EE617D">
        <w:rPr>
          <w:lang w:val="sr-Latn-CS"/>
        </w:rPr>
        <w:t>se</w:t>
      </w:r>
      <w:r w:rsidRPr="00EE617D">
        <w:rPr>
          <w:lang w:val="sr-Latn-CS"/>
        </w:rPr>
        <w:t xml:space="preserve"> </w:t>
      </w:r>
      <w:r w:rsidR="00321BC8" w:rsidRPr="00EE617D">
        <w:rPr>
          <w:lang w:val="sr-Latn-CS"/>
        </w:rPr>
        <w:t>do</w:t>
      </w:r>
      <w:r w:rsidRPr="00EE617D">
        <w:rPr>
          <w:lang w:val="sr-Latn-CS"/>
        </w:rPr>
        <w:t xml:space="preserve"> </w:t>
      </w:r>
      <w:r w:rsidR="00321BC8" w:rsidRPr="00EE617D">
        <w:rPr>
          <w:lang w:val="sr-Latn-CS"/>
        </w:rPr>
        <w:t>kraja</w:t>
      </w:r>
      <w:r w:rsidRPr="00EE617D">
        <w:rPr>
          <w:lang w:val="sr-Latn-CS"/>
        </w:rPr>
        <w:t xml:space="preserve"> </w:t>
      </w:r>
      <w:r w:rsidR="00321BC8" w:rsidRPr="00EE617D">
        <w:rPr>
          <w:lang w:val="sr-Latn-CS"/>
        </w:rPr>
        <w:t>prizvodnog</w:t>
      </w:r>
      <w:r w:rsidRPr="00EE617D">
        <w:rPr>
          <w:lang w:val="sr-Latn-CS"/>
        </w:rPr>
        <w:t xml:space="preserve"> </w:t>
      </w:r>
      <w:r w:rsidR="00321BC8" w:rsidRPr="00EE617D">
        <w:rPr>
          <w:lang w:val="sr-Latn-CS"/>
        </w:rPr>
        <w:t>ciklusa</w:t>
      </w:r>
      <w:r w:rsidRPr="00EE617D">
        <w:rPr>
          <w:lang w:val="sr-Latn-CS"/>
        </w:rPr>
        <w:t xml:space="preserve">. </w:t>
      </w:r>
      <w:r w:rsidR="00321BC8" w:rsidRPr="00EE617D">
        <w:rPr>
          <w:lang w:val="sr-Latn-CS"/>
        </w:rPr>
        <w:t>Sva</w:t>
      </w:r>
      <w:r w:rsidRPr="00EE617D">
        <w:rPr>
          <w:lang w:val="sr-Latn-CS"/>
        </w:rPr>
        <w:t xml:space="preserve"> </w:t>
      </w:r>
      <w:r w:rsidR="00321BC8" w:rsidRPr="00EE617D">
        <w:rPr>
          <w:lang w:val="sr-Latn-CS"/>
        </w:rPr>
        <w:t>devastirana</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degradirana</w:t>
      </w:r>
      <w:r w:rsidRPr="00EE617D">
        <w:rPr>
          <w:lang w:val="sr-Latn-CS"/>
        </w:rPr>
        <w:t xml:space="preserve"> </w:t>
      </w:r>
      <w:r w:rsidR="00321BC8" w:rsidRPr="00EE617D">
        <w:rPr>
          <w:lang w:val="sr-Latn-CS"/>
        </w:rPr>
        <w:t>stanja</w:t>
      </w:r>
      <w:r w:rsidRPr="00EE617D">
        <w:rPr>
          <w:lang w:val="sr-Latn-CS"/>
        </w:rPr>
        <w:t xml:space="preserve"> </w:t>
      </w:r>
      <w:r w:rsidR="00321BC8" w:rsidRPr="00EE617D">
        <w:rPr>
          <w:lang w:val="sr-Latn-CS"/>
        </w:rPr>
        <w:t>bez</w:t>
      </w:r>
      <w:r w:rsidRPr="00EE617D">
        <w:rPr>
          <w:lang w:val="sr-Latn-CS"/>
        </w:rPr>
        <w:t xml:space="preserve"> </w:t>
      </w:r>
      <w:r w:rsidR="00321BC8" w:rsidRPr="00EE617D">
        <w:rPr>
          <w:lang w:val="sr-Latn-CS"/>
        </w:rPr>
        <w:t>obzira</w:t>
      </w:r>
      <w:r w:rsidRPr="00EE617D">
        <w:rPr>
          <w:lang w:val="sr-Latn-CS"/>
        </w:rPr>
        <w:t xml:space="preserve"> </w:t>
      </w:r>
      <w:r w:rsidR="00321BC8" w:rsidRPr="00EE617D">
        <w:rPr>
          <w:lang w:val="sr-Latn-CS"/>
        </w:rPr>
        <w:t>na</w:t>
      </w:r>
      <w:r w:rsidRPr="00EE617D">
        <w:rPr>
          <w:lang w:val="sr-Latn-CS"/>
        </w:rPr>
        <w:t xml:space="preserve"> </w:t>
      </w:r>
      <w:r w:rsidR="00321BC8" w:rsidRPr="00EE617D">
        <w:rPr>
          <w:lang w:val="sr-Latn-CS"/>
        </w:rPr>
        <w:t>porekl</w:t>
      </w:r>
      <w:r w:rsidRPr="00EE617D">
        <w:rPr>
          <w:lang w:val="sr-Latn-CS"/>
        </w:rPr>
        <w:t xml:space="preserve">o, </w:t>
      </w:r>
      <w:r w:rsidR="00321BC8" w:rsidRPr="00EE617D">
        <w:rPr>
          <w:lang w:val="sr-Latn-CS"/>
        </w:rPr>
        <w:t>zatim</w:t>
      </w:r>
      <w:r w:rsidRPr="00EE617D">
        <w:rPr>
          <w:lang w:val="sr-Latn-CS"/>
        </w:rPr>
        <w:t xml:space="preserve"> </w:t>
      </w:r>
      <w:r w:rsidR="00321BC8" w:rsidRPr="00EE617D">
        <w:rPr>
          <w:lang w:val="sr-Latn-CS"/>
        </w:rPr>
        <w:t>sastojine</w:t>
      </w:r>
      <w:r w:rsidRPr="00EE617D">
        <w:rPr>
          <w:lang w:val="sr-Latn-CS"/>
        </w:rPr>
        <w:t xml:space="preserve"> </w:t>
      </w:r>
      <w:r w:rsidR="00321BC8" w:rsidRPr="00EE617D">
        <w:rPr>
          <w:lang w:val="sr-Latn-CS"/>
        </w:rPr>
        <w:t>na</w:t>
      </w:r>
      <w:r w:rsidRPr="00EE617D">
        <w:rPr>
          <w:lang w:val="sr-Latn-CS"/>
        </w:rPr>
        <w:t xml:space="preserve"> </w:t>
      </w:r>
      <w:r w:rsidR="00321BC8" w:rsidRPr="00EE617D">
        <w:rPr>
          <w:lang w:val="sr-Latn-CS"/>
        </w:rPr>
        <w:t>neodgovarajućim</w:t>
      </w:r>
      <w:r w:rsidRPr="00EE617D">
        <w:rPr>
          <w:lang w:val="sr-Latn-CS"/>
        </w:rPr>
        <w:t xml:space="preserve"> </w:t>
      </w:r>
      <w:r w:rsidR="00321BC8" w:rsidRPr="00EE617D">
        <w:rPr>
          <w:lang w:val="sr-Latn-CS"/>
        </w:rPr>
        <w:t>staništima</w:t>
      </w:r>
      <w:r w:rsidRPr="00EE617D">
        <w:rPr>
          <w:lang w:val="sr-Latn-CS"/>
        </w:rPr>
        <w:t xml:space="preserve">, </w:t>
      </w:r>
      <w:r w:rsidR="00321BC8" w:rsidRPr="00EE617D">
        <w:rPr>
          <w:lang w:val="sr-Latn-CS"/>
        </w:rPr>
        <w:t>prevodiće</w:t>
      </w:r>
      <w:r w:rsidRPr="00EE617D">
        <w:rPr>
          <w:lang w:val="sr-Latn-CS"/>
        </w:rPr>
        <w:t xml:space="preserve"> </w:t>
      </w:r>
      <w:r w:rsidR="00321BC8" w:rsidRPr="00EE617D">
        <w:rPr>
          <w:lang w:val="sr-Latn-CS"/>
        </w:rPr>
        <w:t>se</w:t>
      </w:r>
      <w:r w:rsidRPr="00EE617D">
        <w:rPr>
          <w:lang w:val="sr-Latn-CS"/>
        </w:rPr>
        <w:t xml:space="preserve"> </w:t>
      </w:r>
      <w:r w:rsidR="00321BC8" w:rsidRPr="00EE617D">
        <w:rPr>
          <w:lang w:val="sr-Latn-CS"/>
        </w:rPr>
        <w:t>u</w:t>
      </w:r>
      <w:r w:rsidRPr="00EE617D">
        <w:rPr>
          <w:lang w:val="sr-Latn-CS"/>
        </w:rPr>
        <w:t xml:space="preserve"> </w:t>
      </w:r>
      <w:r w:rsidR="00321BC8" w:rsidRPr="00EE617D">
        <w:rPr>
          <w:lang w:val="sr-Latn-CS"/>
        </w:rPr>
        <w:t>više</w:t>
      </w:r>
      <w:r w:rsidRPr="00EE617D">
        <w:rPr>
          <w:lang w:val="sr-Latn-CS"/>
        </w:rPr>
        <w:t xml:space="preserve"> </w:t>
      </w:r>
      <w:r w:rsidR="00321BC8" w:rsidRPr="00EE617D">
        <w:rPr>
          <w:lang w:val="sr-Latn-CS"/>
        </w:rPr>
        <w:t>uzgojne</w:t>
      </w:r>
      <w:r w:rsidRPr="00EE617D">
        <w:rPr>
          <w:lang w:val="sr-Latn-CS"/>
        </w:rPr>
        <w:t xml:space="preserve"> </w:t>
      </w:r>
      <w:r w:rsidR="00321BC8" w:rsidRPr="00EE617D">
        <w:rPr>
          <w:lang w:val="sr-Latn-CS"/>
        </w:rPr>
        <w:t>oblike</w:t>
      </w:r>
      <w:r w:rsidRPr="00EE617D">
        <w:rPr>
          <w:lang w:val="sr-Latn-CS"/>
        </w:rPr>
        <w:t xml:space="preserve"> </w:t>
      </w:r>
      <w:r w:rsidR="00321BC8" w:rsidRPr="00EE617D">
        <w:rPr>
          <w:lang w:val="sr-Latn-CS"/>
        </w:rPr>
        <w:t>po</w:t>
      </w:r>
      <w:r w:rsidRPr="00EE617D">
        <w:rPr>
          <w:lang w:val="sr-Latn-CS"/>
        </w:rPr>
        <w:t xml:space="preserve"> </w:t>
      </w:r>
      <w:r w:rsidR="00321BC8" w:rsidRPr="00EE617D">
        <w:rPr>
          <w:lang w:val="sr-Latn-CS"/>
        </w:rPr>
        <w:t>prioritetu</w:t>
      </w:r>
      <w:r w:rsidRPr="00EE617D">
        <w:rPr>
          <w:lang w:val="sr-Latn-CS"/>
        </w:rPr>
        <w:t xml:space="preserve"> </w:t>
      </w:r>
      <w:r w:rsidR="00321BC8" w:rsidRPr="00EE617D">
        <w:rPr>
          <w:lang w:val="sr-Latn-CS"/>
        </w:rPr>
        <w:t>rekonstrukcionim</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konv</w:t>
      </w:r>
      <w:r w:rsidRPr="00EE617D">
        <w:rPr>
          <w:lang w:val="sr-Latn-CS"/>
        </w:rPr>
        <w:t>e</w:t>
      </w:r>
      <w:r w:rsidR="00321BC8" w:rsidRPr="00EE617D">
        <w:rPr>
          <w:lang w:val="sr-Latn-CS"/>
        </w:rPr>
        <w:t>rzionim</w:t>
      </w:r>
      <w:r w:rsidRPr="00EE617D">
        <w:rPr>
          <w:lang w:val="sr-Latn-CS"/>
        </w:rPr>
        <w:t xml:space="preserve"> </w:t>
      </w:r>
      <w:r w:rsidR="00321BC8" w:rsidRPr="00EE617D">
        <w:rPr>
          <w:lang w:val="sr-Latn-CS"/>
        </w:rPr>
        <w:t>postupcima</w:t>
      </w:r>
      <w:r w:rsidRPr="00EE617D">
        <w:rPr>
          <w:lang w:val="sr-Latn-CS"/>
        </w:rPr>
        <w:t xml:space="preserve">. </w:t>
      </w:r>
      <w:r w:rsidR="00321BC8" w:rsidRPr="00EE617D">
        <w:rPr>
          <w:lang w:val="sr-Latn-CS"/>
        </w:rPr>
        <w:t>Sastojine</w:t>
      </w:r>
      <w:r w:rsidRPr="00EE617D">
        <w:rPr>
          <w:lang w:val="sr-Latn-CS"/>
        </w:rPr>
        <w:t xml:space="preserve"> </w:t>
      </w:r>
      <w:r w:rsidR="00321BC8" w:rsidRPr="00EE617D">
        <w:rPr>
          <w:lang w:val="sr-Latn-CS"/>
        </w:rPr>
        <w:t>mešovitog</w:t>
      </w:r>
      <w:r w:rsidRPr="00EE617D">
        <w:rPr>
          <w:lang w:val="sr-Latn-CS"/>
        </w:rPr>
        <w:t xml:space="preserve"> </w:t>
      </w:r>
      <w:r w:rsidR="00321BC8" w:rsidRPr="00EE617D">
        <w:rPr>
          <w:lang w:val="sr-Latn-CS"/>
        </w:rPr>
        <w:t>porekla</w:t>
      </w:r>
      <w:r w:rsidRPr="00EE617D">
        <w:rPr>
          <w:lang w:val="sr-Latn-CS"/>
        </w:rPr>
        <w:t xml:space="preserve"> </w:t>
      </w:r>
      <w:r w:rsidR="00321BC8" w:rsidRPr="00EE617D">
        <w:rPr>
          <w:lang w:val="sr-Latn-CS"/>
        </w:rPr>
        <w:t>će</w:t>
      </w:r>
      <w:r w:rsidRPr="00EE617D">
        <w:rPr>
          <w:lang w:val="sr-Latn-CS"/>
        </w:rPr>
        <w:t xml:space="preserve"> </w:t>
      </w:r>
      <w:r w:rsidR="00321BC8" w:rsidRPr="00EE617D">
        <w:rPr>
          <w:lang w:val="sr-Latn-CS"/>
        </w:rPr>
        <w:t>se</w:t>
      </w:r>
      <w:r w:rsidRPr="00EE617D">
        <w:rPr>
          <w:lang w:val="sr-Latn-CS"/>
        </w:rPr>
        <w:t xml:space="preserve"> </w:t>
      </w:r>
      <w:r w:rsidR="00321BC8" w:rsidRPr="00EE617D">
        <w:rPr>
          <w:lang w:val="sr-Latn-CS"/>
        </w:rPr>
        <w:t>zadržati</w:t>
      </w:r>
      <w:r w:rsidRPr="00EE617D">
        <w:rPr>
          <w:lang w:val="sr-Latn-CS"/>
        </w:rPr>
        <w:t xml:space="preserve">. </w:t>
      </w:r>
      <w:r w:rsidR="00321BC8" w:rsidRPr="00EE617D">
        <w:rPr>
          <w:lang w:val="sr-Latn-CS"/>
        </w:rPr>
        <w:t>Sastojine</w:t>
      </w:r>
      <w:r w:rsidRPr="00EE617D">
        <w:rPr>
          <w:lang w:val="sr-Latn-CS"/>
        </w:rPr>
        <w:t xml:space="preserve"> </w:t>
      </w:r>
      <w:r w:rsidR="00321BC8" w:rsidRPr="00EE617D">
        <w:rPr>
          <w:lang w:val="sr-Latn-CS"/>
        </w:rPr>
        <w:t>visokog</w:t>
      </w:r>
      <w:r w:rsidRPr="00EE617D">
        <w:rPr>
          <w:lang w:val="sr-Latn-CS"/>
        </w:rPr>
        <w:t xml:space="preserve"> </w:t>
      </w:r>
      <w:r w:rsidR="00321BC8" w:rsidRPr="00EE617D">
        <w:rPr>
          <w:lang w:val="sr-Latn-CS"/>
        </w:rPr>
        <w:t>porekla</w:t>
      </w:r>
      <w:r w:rsidRPr="00EE617D">
        <w:rPr>
          <w:lang w:val="sr-Latn-CS"/>
        </w:rPr>
        <w:t xml:space="preserve"> </w:t>
      </w:r>
      <w:r w:rsidR="00321BC8" w:rsidRPr="00EE617D">
        <w:rPr>
          <w:lang w:val="sr-Latn-CS"/>
        </w:rPr>
        <w:t>po</w:t>
      </w:r>
      <w:r w:rsidRPr="00EE617D">
        <w:rPr>
          <w:lang w:val="sr-Latn-CS"/>
        </w:rPr>
        <w:t xml:space="preserve"> </w:t>
      </w:r>
      <w:r w:rsidR="00321BC8" w:rsidRPr="00EE617D">
        <w:rPr>
          <w:lang w:val="sr-Latn-CS"/>
        </w:rPr>
        <w:t>svim</w:t>
      </w:r>
      <w:r w:rsidRPr="00EE617D">
        <w:rPr>
          <w:lang w:val="sr-Latn-CS"/>
        </w:rPr>
        <w:t xml:space="preserve"> </w:t>
      </w:r>
      <w:r w:rsidR="00321BC8" w:rsidRPr="00EE617D">
        <w:rPr>
          <w:lang w:val="sr-Latn-CS"/>
        </w:rPr>
        <w:t>osnovama</w:t>
      </w:r>
      <w:r w:rsidRPr="00EE617D">
        <w:rPr>
          <w:lang w:val="sr-Latn-CS"/>
        </w:rPr>
        <w:t xml:space="preserve"> </w:t>
      </w:r>
      <w:r w:rsidR="00321BC8" w:rsidRPr="00EE617D">
        <w:rPr>
          <w:lang w:val="sr-Latn-CS"/>
        </w:rPr>
        <w:t>imaju</w:t>
      </w:r>
      <w:r w:rsidRPr="00EE617D">
        <w:rPr>
          <w:lang w:val="sr-Latn-CS"/>
        </w:rPr>
        <w:t xml:space="preserve"> </w:t>
      </w:r>
      <w:r w:rsidR="00321BC8" w:rsidRPr="00EE617D">
        <w:rPr>
          <w:lang w:val="sr-Latn-CS"/>
        </w:rPr>
        <w:t>prednost</w:t>
      </w:r>
      <w:r w:rsidRPr="00EE617D">
        <w:rPr>
          <w:lang w:val="sr-Latn-CS"/>
        </w:rPr>
        <w:t xml:space="preserve"> </w:t>
      </w:r>
      <w:r w:rsidR="00321BC8" w:rsidRPr="00EE617D">
        <w:rPr>
          <w:lang w:val="sr-Latn-CS"/>
        </w:rPr>
        <w:t>iz</w:t>
      </w:r>
      <w:r w:rsidRPr="00EE617D">
        <w:rPr>
          <w:lang w:val="sr-Latn-CS"/>
        </w:rPr>
        <w:t xml:space="preserve"> </w:t>
      </w:r>
      <w:r w:rsidR="00321BC8" w:rsidRPr="00EE617D">
        <w:rPr>
          <w:lang w:val="sr-Latn-CS"/>
        </w:rPr>
        <w:t>već</w:t>
      </w:r>
      <w:r w:rsidRPr="00EE617D">
        <w:rPr>
          <w:lang w:val="sr-Latn-CS"/>
        </w:rPr>
        <w:t xml:space="preserve"> </w:t>
      </w:r>
      <w:r w:rsidR="00321BC8" w:rsidRPr="00EE617D">
        <w:rPr>
          <w:lang w:val="sr-Latn-CS"/>
        </w:rPr>
        <w:t>poznatih</w:t>
      </w:r>
      <w:r w:rsidRPr="00EE617D">
        <w:rPr>
          <w:lang w:val="sr-Latn-CS"/>
        </w:rPr>
        <w:t xml:space="preserve"> </w:t>
      </w:r>
      <w:r w:rsidR="00321BC8" w:rsidRPr="00EE617D">
        <w:rPr>
          <w:lang w:val="sr-Latn-CS"/>
        </w:rPr>
        <w:t>razloga</w:t>
      </w:r>
      <w:r w:rsidRPr="00EE617D">
        <w:rPr>
          <w:lang w:val="sr-Latn-CS"/>
        </w:rPr>
        <w:t xml:space="preserve"> (</w:t>
      </w:r>
      <w:r w:rsidR="00321BC8" w:rsidRPr="00EE617D">
        <w:rPr>
          <w:lang w:val="sr-Latn-CS"/>
        </w:rPr>
        <w:t>stabilnije</w:t>
      </w:r>
      <w:r w:rsidRPr="00EE617D">
        <w:rPr>
          <w:lang w:val="sr-Latn-CS"/>
        </w:rPr>
        <w:t xml:space="preserve"> </w:t>
      </w:r>
      <w:r w:rsidR="00321BC8" w:rsidRPr="00EE617D">
        <w:rPr>
          <w:lang w:val="sr-Cyrl-CS"/>
        </w:rPr>
        <w:t>su</w:t>
      </w:r>
      <w:r w:rsidRPr="00EE617D">
        <w:rPr>
          <w:lang w:val="sr-Cyrl-CS"/>
        </w:rPr>
        <w:t xml:space="preserve"> </w:t>
      </w:r>
      <w:r w:rsidR="00321BC8" w:rsidRPr="00EE617D">
        <w:rPr>
          <w:lang w:val="sr-Cyrl-CS"/>
        </w:rPr>
        <w:t>i</w:t>
      </w:r>
      <w:r w:rsidRPr="00EE617D">
        <w:rPr>
          <w:lang w:val="sr-Latn-CS"/>
        </w:rPr>
        <w:t xml:space="preserve"> </w:t>
      </w:r>
      <w:r w:rsidR="00321BC8" w:rsidRPr="00EE617D">
        <w:rPr>
          <w:lang w:val="sr-Latn-CS"/>
        </w:rPr>
        <w:t>ve</w:t>
      </w:r>
      <w:r w:rsidR="00321BC8" w:rsidRPr="00EE617D">
        <w:rPr>
          <w:lang w:val="sr-Cyrl-CS"/>
        </w:rPr>
        <w:t>će</w:t>
      </w:r>
      <w:r w:rsidRPr="00EE617D">
        <w:rPr>
          <w:lang w:val="sr-Latn-CS"/>
        </w:rPr>
        <w:t xml:space="preserve"> </w:t>
      </w:r>
      <w:r w:rsidR="00321BC8" w:rsidRPr="00EE617D">
        <w:rPr>
          <w:lang w:val="sr-Latn-CS"/>
        </w:rPr>
        <w:t>proizvodnost</w:t>
      </w:r>
      <w:r w:rsidRPr="00EE617D">
        <w:rPr>
          <w:lang w:val="sr-Latn-CS"/>
        </w:rPr>
        <w:t>)</w:t>
      </w:r>
      <w:r w:rsidRPr="00EE617D">
        <w:rPr>
          <w:lang w:val="sr-Cyrl-CS"/>
        </w:rPr>
        <w:t>.</w:t>
      </w:r>
    </w:p>
    <w:p w:rsidR="00921F14" w:rsidRPr="00EE617D" w:rsidRDefault="00921F14" w:rsidP="00585EE4">
      <w:pPr>
        <w:spacing w:line="276" w:lineRule="auto"/>
        <w:jc w:val="both"/>
        <w:rPr>
          <w:lang w:val="sr-Cyrl-CS"/>
        </w:rPr>
      </w:pPr>
      <w:r w:rsidRPr="00EE617D">
        <w:rPr>
          <w:lang w:val="sr-Latn-CS"/>
        </w:rPr>
        <w:tab/>
      </w:r>
      <w:r w:rsidR="00321BC8" w:rsidRPr="00EE617D">
        <w:rPr>
          <w:lang w:val="sr-Latn-CS"/>
        </w:rPr>
        <w:t>Izbor</w:t>
      </w:r>
      <w:r w:rsidRPr="00EE617D">
        <w:rPr>
          <w:lang w:val="sr-Latn-CS"/>
        </w:rPr>
        <w:t xml:space="preserve"> </w:t>
      </w:r>
      <w:r w:rsidR="00321BC8" w:rsidRPr="00EE617D">
        <w:rPr>
          <w:lang w:val="sr-Latn-CS"/>
        </w:rPr>
        <w:t>kod</w:t>
      </w:r>
      <w:r w:rsidRPr="00EE617D">
        <w:rPr>
          <w:lang w:val="sr-Latn-CS"/>
        </w:rPr>
        <w:t xml:space="preserve"> </w:t>
      </w:r>
      <w:r w:rsidR="00321BC8" w:rsidRPr="00EE617D">
        <w:rPr>
          <w:lang w:val="sr-Latn-CS"/>
        </w:rPr>
        <w:t>strukturnog</w:t>
      </w:r>
      <w:r w:rsidRPr="00EE617D">
        <w:rPr>
          <w:lang w:val="sr-Latn-CS"/>
        </w:rPr>
        <w:t xml:space="preserve"> </w:t>
      </w:r>
      <w:r w:rsidR="00321BC8" w:rsidRPr="00EE617D">
        <w:rPr>
          <w:lang w:val="sr-Latn-CS"/>
        </w:rPr>
        <w:t>oblika</w:t>
      </w:r>
      <w:r w:rsidRPr="00EE617D">
        <w:rPr>
          <w:lang w:val="sr-Latn-CS"/>
        </w:rPr>
        <w:t xml:space="preserve"> </w:t>
      </w:r>
      <w:r w:rsidR="00321BC8" w:rsidRPr="00EE617D">
        <w:rPr>
          <w:lang w:val="sr-Latn-CS"/>
        </w:rPr>
        <w:t>je</w:t>
      </w:r>
      <w:r w:rsidRPr="00EE617D">
        <w:rPr>
          <w:lang w:val="sr-Latn-CS"/>
        </w:rPr>
        <w:t xml:space="preserve"> </w:t>
      </w:r>
      <w:r w:rsidR="00321BC8" w:rsidRPr="00EE617D">
        <w:rPr>
          <w:lang w:val="sr-Latn-CS"/>
        </w:rPr>
        <w:t>na</w:t>
      </w:r>
      <w:r w:rsidRPr="00EE617D">
        <w:rPr>
          <w:lang w:val="sr-Latn-CS"/>
        </w:rPr>
        <w:t xml:space="preserve"> </w:t>
      </w:r>
      <w:r w:rsidR="00321BC8" w:rsidRPr="00EE617D">
        <w:rPr>
          <w:lang w:val="sr-Latn-CS"/>
        </w:rPr>
        <w:t>jednodobnim</w:t>
      </w:r>
      <w:r w:rsidRPr="00EE617D">
        <w:rPr>
          <w:lang w:val="sr-Latn-CS"/>
        </w:rPr>
        <w:t xml:space="preserve"> </w:t>
      </w:r>
      <w:r w:rsidR="00321BC8" w:rsidRPr="00EE617D">
        <w:rPr>
          <w:lang w:val="sr-Latn-CS"/>
        </w:rPr>
        <w:t>sastojinama</w:t>
      </w:r>
      <w:r w:rsidRPr="00EE617D">
        <w:rPr>
          <w:lang w:val="sr-Latn-CS"/>
        </w:rPr>
        <w:t xml:space="preserve">, </w:t>
      </w:r>
      <w:r w:rsidR="00321BC8" w:rsidRPr="00EE617D">
        <w:rPr>
          <w:lang w:val="sr-Latn-CS"/>
        </w:rPr>
        <w:t>kao</w:t>
      </w:r>
      <w:r w:rsidRPr="00EE617D">
        <w:rPr>
          <w:lang w:val="sr-Latn-CS"/>
        </w:rPr>
        <w:t xml:space="preserve"> </w:t>
      </w:r>
      <w:r w:rsidR="00321BC8" w:rsidRPr="00EE617D">
        <w:rPr>
          <w:lang w:val="sr-Latn-CS"/>
        </w:rPr>
        <w:t>najprikladnijim</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najboljim</w:t>
      </w:r>
      <w:r w:rsidRPr="00EE617D">
        <w:rPr>
          <w:lang w:val="sr-Latn-CS"/>
        </w:rPr>
        <w:t xml:space="preserve"> </w:t>
      </w:r>
      <w:r w:rsidR="00321BC8" w:rsidRPr="00EE617D">
        <w:rPr>
          <w:lang w:val="sr-Latn-CS"/>
        </w:rPr>
        <w:t>za</w:t>
      </w:r>
      <w:r w:rsidRPr="00EE617D">
        <w:rPr>
          <w:lang w:val="sr-Latn-CS"/>
        </w:rPr>
        <w:t xml:space="preserve"> </w:t>
      </w:r>
      <w:r w:rsidR="00321BC8" w:rsidRPr="00EE617D">
        <w:rPr>
          <w:lang w:val="sr-Latn-CS"/>
        </w:rPr>
        <w:t>izabrane</w:t>
      </w:r>
      <w:r w:rsidRPr="00EE617D">
        <w:rPr>
          <w:lang w:val="sr-Latn-CS"/>
        </w:rPr>
        <w:t xml:space="preserve"> </w:t>
      </w:r>
      <w:r w:rsidR="00321BC8" w:rsidRPr="00EE617D">
        <w:rPr>
          <w:lang w:val="sr-Latn-CS"/>
        </w:rPr>
        <w:t>prisutne</w:t>
      </w:r>
      <w:r w:rsidRPr="00EE617D">
        <w:rPr>
          <w:lang w:val="sr-Latn-CS"/>
        </w:rPr>
        <w:t xml:space="preserve"> </w:t>
      </w:r>
      <w:r w:rsidR="00321BC8" w:rsidRPr="00EE617D">
        <w:rPr>
          <w:lang w:val="sr-Latn-CS"/>
        </w:rPr>
        <w:t>i</w:t>
      </w:r>
      <w:r w:rsidRPr="00EE617D">
        <w:rPr>
          <w:lang w:val="sr-Latn-CS"/>
        </w:rPr>
        <w:t xml:space="preserve"> </w:t>
      </w:r>
      <w:r w:rsidR="00321BC8" w:rsidRPr="00EE617D">
        <w:rPr>
          <w:lang w:val="sr-Latn-CS"/>
        </w:rPr>
        <w:t>buduće</w:t>
      </w:r>
      <w:r w:rsidRPr="00EE617D">
        <w:rPr>
          <w:lang w:val="sr-Latn-CS"/>
        </w:rPr>
        <w:t xml:space="preserve"> </w:t>
      </w:r>
      <w:r w:rsidR="00321BC8" w:rsidRPr="00EE617D">
        <w:rPr>
          <w:lang w:val="sr-Latn-CS"/>
        </w:rPr>
        <w:t>gazdinske</w:t>
      </w:r>
      <w:r w:rsidRPr="00EE617D">
        <w:rPr>
          <w:lang w:val="sr-Latn-CS"/>
        </w:rPr>
        <w:t xml:space="preserve"> </w:t>
      </w:r>
      <w:r w:rsidR="00321BC8" w:rsidRPr="00EE617D">
        <w:rPr>
          <w:lang w:val="sr-Latn-CS"/>
        </w:rPr>
        <w:t>vrste</w:t>
      </w:r>
      <w:r w:rsidRPr="00EE617D">
        <w:rPr>
          <w:lang w:val="sr-Latn-CS"/>
        </w:rPr>
        <w:t>.</w:t>
      </w:r>
    </w:p>
    <w:p w:rsidR="006B7513" w:rsidRPr="00EE617D" w:rsidRDefault="006B7513" w:rsidP="00585EE4">
      <w:pPr>
        <w:spacing w:line="276" w:lineRule="auto"/>
        <w:jc w:val="both"/>
        <w:rPr>
          <w:lang w:val="sr-Cyrl-CS"/>
        </w:rPr>
      </w:pPr>
    </w:p>
    <w:p w:rsidR="00921F14" w:rsidRPr="00EE617D" w:rsidRDefault="00A2332B" w:rsidP="00881B6E">
      <w:pPr>
        <w:pStyle w:val="Heading4"/>
      </w:pPr>
      <w:r w:rsidRPr="00EE617D">
        <w:rPr>
          <w:smallCaps/>
        </w:rPr>
        <w:t>7.4</w:t>
      </w:r>
      <w:r w:rsidR="00921F14" w:rsidRPr="00EE617D">
        <w:rPr>
          <w:smallCaps/>
        </w:rPr>
        <w:t xml:space="preserve">.1.3. </w:t>
      </w:r>
      <w:r w:rsidR="00321BC8" w:rsidRPr="00EE617D">
        <w:rPr>
          <w:smallCaps/>
        </w:rPr>
        <w:t>I</w:t>
      </w:r>
      <w:r w:rsidR="00321BC8" w:rsidRPr="00EE617D">
        <w:t>zbor</w:t>
      </w:r>
      <w:r w:rsidR="00921F14" w:rsidRPr="00EE617D">
        <w:t xml:space="preserve"> </w:t>
      </w:r>
      <w:r w:rsidR="00321BC8" w:rsidRPr="00EE617D">
        <w:t>vrsta</w:t>
      </w:r>
      <w:r w:rsidR="00921F14" w:rsidRPr="00EE617D">
        <w:t xml:space="preserve"> </w:t>
      </w:r>
      <w:r w:rsidR="00321BC8" w:rsidRPr="00EE617D">
        <w:t>drveća</w:t>
      </w:r>
      <w:r w:rsidR="00921F14" w:rsidRPr="00EE617D">
        <w:t xml:space="preserve"> </w:t>
      </w:r>
    </w:p>
    <w:p w:rsidR="00921F14" w:rsidRPr="00EE617D" w:rsidRDefault="00921F14" w:rsidP="00E527B4"/>
    <w:p w:rsidR="00A2332B" w:rsidRPr="00EE617D" w:rsidRDefault="00321BC8" w:rsidP="00585EE4">
      <w:pPr>
        <w:spacing w:line="276" w:lineRule="auto"/>
        <w:ind w:firstLine="720"/>
        <w:jc w:val="both"/>
        <w:rPr>
          <w:lang w:val="sr-Cyrl-CS"/>
        </w:rPr>
      </w:pPr>
      <w:r w:rsidRPr="00EE617D">
        <w:rPr>
          <w:lang w:val="sr-Cyrl-CS"/>
        </w:rPr>
        <w:t>Prilikom</w:t>
      </w:r>
      <w:r w:rsidR="00A2332B" w:rsidRPr="00EE617D">
        <w:rPr>
          <w:lang w:val="sr-Cyrl-CS"/>
        </w:rPr>
        <w:t xml:space="preserve"> </w:t>
      </w:r>
      <w:r w:rsidRPr="00EE617D">
        <w:rPr>
          <w:lang w:val="sr-Cyrl-CS"/>
        </w:rPr>
        <w:t>izbora</w:t>
      </w:r>
      <w:r w:rsidR="00A2332B" w:rsidRPr="00EE617D">
        <w:rPr>
          <w:lang w:val="sr-Cyrl-CS"/>
        </w:rPr>
        <w:t xml:space="preserve"> </w:t>
      </w:r>
      <w:r w:rsidRPr="00EE617D">
        <w:rPr>
          <w:lang w:val="sr-Cyrl-CS"/>
        </w:rPr>
        <w:t>vrsta</w:t>
      </w:r>
      <w:r w:rsidR="00A2332B" w:rsidRPr="00EE617D">
        <w:rPr>
          <w:lang w:val="sr-Cyrl-CS"/>
        </w:rPr>
        <w:t xml:space="preserve"> </w:t>
      </w:r>
      <w:r w:rsidRPr="00EE617D">
        <w:rPr>
          <w:lang w:val="sr-Cyrl-CS"/>
        </w:rPr>
        <w:t>drveća</w:t>
      </w:r>
      <w:r w:rsidR="00A2332B" w:rsidRPr="00EE617D">
        <w:rPr>
          <w:lang w:val="sr-Cyrl-CS"/>
        </w:rPr>
        <w:t xml:space="preserve"> </w:t>
      </w:r>
      <w:r w:rsidRPr="00EE617D">
        <w:rPr>
          <w:lang w:val="sr-Cyrl-CS"/>
        </w:rPr>
        <w:t>vodilo</w:t>
      </w:r>
      <w:r w:rsidR="00A2332B" w:rsidRPr="00EE617D">
        <w:rPr>
          <w:lang w:val="sr-Cyrl-CS"/>
        </w:rPr>
        <w:t xml:space="preserve"> </w:t>
      </w:r>
      <w:r w:rsidRPr="00EE617D">
        <w:rPr>
          <w:lang w:val="sr-Cyrl-CS"/>
        </w:rPr>
        <w:t>se</w:t>
      </w:r>
      <w:r w:rsidR="00A2332B" w:rsidRPr="00EE617D">
        <w:rPr>
          <w:lang w:val="sr-Cyrl-CS"/>
        </w:rPr>
        <w:t xml:space="preserve"> </w:t>
      </w:r>
      <w:r w:rsidRPr="00EE617D">
        <w:rPr>
          <w:lang w:val="sr-Cyrl-CS"/>
        </w:rPr>
        <w:t>računa</w:t>
      </w:r>
      <w:r w:rsidR="00A2332B" w:rsidRPr="00EE617D">
        <w:rPr>
          <w:lang w:val="sr-Cyrl-CS"/>
        </w:rPr>
        <w:t xml:space="preserve"> </w:t>
      </w:r>
      <w:r w:rsidRPr="00EE617D">
        <w:rPr>
          <w:lang w:val="sr-Cyrl-CS"/>
        </w:rPr>
        <w:t>o</w:t>
      </w:r>
      <w:r w:rsidR="00A2332B" w:rsidRPr="00EE617D">
        <w:rPr>
          <w:lang w:val="sr-Cyrl-CS"/>
        </w:rPr>
        <w:t xml:space="preserve"> </w:t>
      </w:r>
      <w:r w:rsidRPr="00EE617D">
        <w:rPr>
          <w:lang w:val="sr-Cyrl-CS"/>
        </w:rPr>
        <w:t>više</w:t>
      </w:r>
      <w:r w:rsidR="00A2332B" w:rsidRPr="00EE617D">
        <w:rPr>
          <w:lang w:val="sr-Cyrl-CS"/>
        </w:rPr>
        <w:t xml:space="preserve"> </w:t>
      </w:r>
      <w:r w:rsidRPr="00EE617D">
        <w:rPr>
          <w:lang w:val="sr-Cyrl-CS"/>
        </w:rPr>
        <w:t>faktora</w:t>
      </w:r>
      <w:r w:rsidR="00A2332B" w:rsidRPr="00EE617D">
        <w:rPr>
          <w:lang w:val="sr-Cyrl-CS"/>
        </w:rPr>
        <w:t xml:space="preserve">: </w:t>
      </w:r>
      <w:r w:rsidRPr="00EE617D">
        <w:rPr>
          <w:lang w:val="sr-Cyrl-CS"/>
        </w:rPr>
        <w:t>potrebama</w:t>
      </w:r>
      <w:r w:rsidR="00A2332B" w:rsidRPr="00EE617D">
        <w:rPr>
          <w:lang w:val="sr-Cyrl-CS"/>
        </w:rPr>
        <w:t xml:space="preserve"> </w:t>
      </w:r>
      <w:r w:rsidRPr="00EE617D">
        <w:rPr>
          <w:lang w:val="sr-Cyrl-CS"/>
        </w:rPr>
        <w:t>društva</w:t>
      </w:r>
      <w:r w:rsidR="00A2332B" w:rsidRPr="00EE617D">
        <w:rPr>
          <w:lang w:val="sr-Cyrl-CS"/>
        </w:rPr>
        <w:t xml:space="preserve">, </w:t>
      </w:r>
      <w:r w:rsidRPr="00EE617D">
        <w:rPr>
          <w:lang w:val="sr-Cyrl-CS"/>
        </w:rPr>
        <w:t>količini</w:t>
      </w:r>
      <w:r w:rsidR="00A2332B" w:rsidRPr="00EE617D">
        <w:rPr>
          <w:lang w:val="sr-Cyrl-CS"/>
        </w:rPr>
        <w:t xml:space="preserve"> </w:t>
      </w:r>
      <w:r w:rsidRPr="00EE617D">
        <w:rPr>
          <w:lang w:val="sr-Cyrl-CS"/>
        </w:rPr>
        <w:t>i</w:t>
      </w:r>
      <w:r w:rsidR="00A2332B" w:rsidRPr="00EE617D">
        <w:rPr>
          <w:lang w:val="sr-Cyrl-CS"/>
        </w:rPr>
        <w:t xml:space="preserve"> </w:t>
      </w:r>
      <w:r w:rsidRPr="00EE617D">
        <w:rPr>
          <w:lang w:val="sr-Cyrl-CS"/>
        </w:rPr>
        <w:t>kvalitetu</w:t>
      </w:r>
      <w:r w:rsidR="00A2332B" w:rsidRPr="00EE617D">
        <w:rPr>
          <w:lang w:val="sr-Cyrl-CS"/>
        </w:rPr>
        <w:t xml:space="preserve"> </w:t>
      </w:r>
      <w:r w:rsidRPr="00EE617D">
        <w:rPr>
          <w:lang w:val="sr-Cyrl-CS"/>
        </w:rPr>
        <w:t>prinosa</w:t>
      </w:r>
      <w:r w:rsidR="00A2332B" w:rsidRPr="00EE617D">
        <w:rPr>
          <w:lang w:val="sr-Cyrl-CS"/>
        </w:rPr>
        <w:t xml:space="preserve">, </w:t>
      </w:r>
      <w:r w:rsidRPr="00EE617D">
        <w:rPr>
          <w:lang w:val="sr-Cyrl-CS"/>
        </w:rPr>
        <w:t>stanišnim</w:t>
      </w:r>
      <w:r w:rsidR="00A2332B" w:rsidRPr="00EE617D">
        <w:rPr>
          <w:lang w:val="sr-Cyrl-CS"/>
        </w:rPr>
        <w:t xml:space="preserve"> </w:t>
      </w:r>
      <w:r w:rsidRPr="00EE617D">
        <w:rPr>
          <w:lang w:val="sr-Cyrl-CS"/>
        </w:rPr>
        <w:t>uslovima</w:t>
      </w:r>
      <w:r w:rsidR="00A2332B" w:rsidRPr="00EE617D">
        <w:rPr>
          <w:lang w:val="sr-Cyrl-CS"/>
        </w:rPr>
        <w:t xml:space="preserve"> </w:t>
      </w:r>
      <w:r w:rsidRPr="00EE617D">
        <w:rPr>
          <w:lang w:val="sr-Cyrl-CS"/>
        </w:rPr>
        <w:t>i</w:t>
      </w:r>
      <w:r w:rsidR="00A2332B" w:rsidRPr="00EE617D">
        <w:rPr>
          <w:lang w:val="sr-Cyrl-CS"/>
        </w:rPr>
        <w:t xml:space="preserve"> </w:t>
      </w:r>
      <w:r w:rsidRPr="00EE617D">
        <w:rPr>
          <w:lang w:val="sr-Cyrl-CS"/>
        </w:rPr>
        <w:t>odabranom</w:t>
      </w:r>
      <w:r w:rsidR="00A2332B" w:rsidRPr="00EE617D">
        <w:rPr>
          <w:lang w:val="sr-Cyrl-CS"/>
        </w:rPr>
        <w:t xml:space="preserve"> </w:t>
      </w:r>
      <w:r w:rsidRPr="00EE617D">
        <w:rPr>
          <w:lang w:val="sr-Cyrl-CS"/>
        </w:rPr>
        <w:t>sistemu</w:t>
      </w:r>
      <w:r w:rsidR="00A2332B" w:rsidRPr="00EE617D">
        <w:rPr>
          <w:lang w:val="sr-Cyrl-CS"/>
        </w:rPr>
        <w:t xml:space="preserve"> </w:t>
      </w:r>
      <w:r w:rsidRPr="00EE617D">
        <w:rPr>
          <w:lang w:val="sr-Cyrl-CS"/>
        </w:rPr>
        <w:t>gazdovanja</w:t>
      </w:r>
      <w:r w:rsidR="00A2332B" w:rsidRPr="00EE617D">
        <w:rPr>
          <w:lang w:val="sr-Cyrl-CS"/>
        </w:rPr>
        <w:t xml:space="preserve">. </w:t>
      </w:r>
      <w:r w:rsidRPr="00EE617D">
        <w:rPr>
          <w:lang w:val="sr-Cyrl-CS"/>
        </w:rPr>
        <w:t>Takođe</w:t>
      </w:r>
      <w:r w:rsidR="00A2332B" w:rsidRPr="00EE617D">
        <w:rPr>
          <w:lang w:val="sr-Cyrl-CS"/>
        </w:rPr>
        <w:t xml:space="preserve"> </w:t>
      </w:r>
      <w:r w:rsidRPr="00EE617D">
        <w:rPr>
          <w:lang w:val="sr-Cyrl-CS"/>
        </w:rPr>
        <w:t>će</w:t>
      </w:r>
      <w:r w:rsidR="00A2332B" w:rsidRPr="00EE617D">
        <w:rPr>
          <w:lang w:val="sr-Cyrl-CS"/>
        </w:rPr>
        <w:t xml:space="preserve"> </w:t>
      </w:r>
      <w:r w:rsidRPr="00EE617D">
        <w:rPr>
          <w:lang w:val="sr-Cyrl-CS"/>
        </w:rPr>
        <w:t>se</w:t>
      </w:r>
      <w:r w:rsidR="00A2332B" w:rsidRPr="00EE617D">
        <w:rPr>
          <w:lang w:val="sr-Cyrl-CS"/>
        </w:rPr>
        <w:t xml:space="preserve"> </w:t>
      </w:r>
      <w:r w:rsidRPr="00EE617D">
        <w:rPr>
          <w:lang w:val="sr-Cyrl-CS"/>
        </w:rPr>
        <w:t>voditi</w:t>
      </w:r>
      <w:r w:rsidR="00A2332B" w:rsidRPr="00EE617D">
        <w:rPr>
          <w:lang w:val="sr-Cyrl-CS"/>
        </w:rPr>
        <w:t xml:space="preserve"> </w:t>
      </w:r>
      <w:r w:rsidRPr="00EE617D">
        <w:rPr>
          <w:lang w:val="sr-Cyrl-CS"/>
        </w:rPr>
        <w:t>računa</w:t>
      </w:r>
      <w:r w:rsidR="00A2332B" w:rsidRPr="00EE617D">
        <w:rPr>
          <w:lang w:val="sr-Cyrl-CS"/>
        </w:rPr>
        <w:t xml:space="preserve"> </w:t>
      </w:r>
      <w:r w:rsidRPr="00EE617D">
        <w:rPr>
          <w:lang w:val="sr-Cyrl-CS"/>
        </w:rPr>
        <w:t>o</w:t>
      </w:r>
      <w:r w:rsidR="00A2332B" w:rsidRPr="00EE617D">
        <w:rPr>
          <w:lang w:val="sr-Cyrl-CS"/>
        </w:rPr>
        <w:t xml:space="preserve"> </w:t>
      </w:r>
      <w:r w:rsidRPr="00EE617D">
        <w:rPr>
          <w:lang w:val="sr-Cyrl-CS"/>
        </w:rPr>
        <w:t>zaštiti</w:t>
      </w:r>
      <w:r w:rsidR="00A2332B" w:rsidRPr="00EE617D">
        <w:rPr>
          <w:lang w:val="sr-Cyrl-CS"/>
        </w:rPr>
        <w:t xml:space="preserve"> </w:t>
      </w:r>
      <w:r w:rsidRPr="00EE617D">
        <w:rPr>
          <w:lang w:val="sr-Cyrl-CS"/>
        </w:rPr>
        <w:t>biodiverziteta</w:t>
      </w:r>
      <w:r w:rsidR="00D851FB" w:rsidRPr="00EE617D">
        <w:rPr>
          <w:lang w:val="sr-Latn-RS"/>
        </w:rPr>
        <w:t>,</w:t>
      </w:r>
      <w:r w:rsidR="00A2332B" w:rsidRPr="00EE617D">
        <w:rPr>
          <w:lang w:val="sr-Cyrl-CS"/>
        </w:rPr>
        <w:t xml:space="preserve"> </w:t>
      </w:r>
      <w:r w:rsidRPr="00EE617D">
        <w:rPr>
          <w:lang w:val="sr-Cyrl-CS"/>
        </w:rPr>
        <w:t>merama</w:t>
      </w:r>
      <w:r w:rsidR="00A2332B" w:rsidRPr="00EE617D">
        <w:rPr>
          <w:lang w:val="sr-Cyrl-CS"/>
        </w:rPr>
        <w:t xml:space="preserve"> </w:t>
      </w:r>
      <w:r w:rsidRPr="00EE617D">
        <w:rPr>
          <w:lang w:val="sr-Cyrl-CS"/>
        </w:rPr>
        <w:t>održivog</w:t>
      </w:r>
      <w:r w:rsidR="00A2332B" w:rsidRPr="00EE617D">
        <w:rPr>
          <w:lang w:val="sr-Cyrl-CS"/>
        </w:rPr>
        <w:t xml:space="preserve"> </w:t>
      </w:r>
      <w:r w:rsidRPr="00EE617D">
        <w:rPr>
          <w:lang w:val="sr-Cyrl-CS"/>
        </w:rPr>
        <w:t>upravljanja</w:t>
      </w:r>
      <w:r w:rsidR="00A2332B" w:rsidRPr="00EE617D">
        <w:rPr>
          <w:lang w:val="sr-Cyrl-CS"/>
        </w:rPr>
        <w:t xml:space="preserve"> </w:t>
      </w:r>
      <w:r w:rsidRPr="00EE617D">
        <w:rPr>
          <w:lang w:val="sr-Cyrl-CS"/>
        </w:rPr>
        <w:t>i</w:t>
      </w:r>
      <w:r w:rsidR="00A2332B" w:rsidRPr="00EE617D">
        <w:rPr>
          <w:lang w:val="sr-Cyrl-CS"/>
        </w:rPr>
        <w:t xml:space="preserve"> </w:t>
      </w:r>
      <w:r w:rsidRPr="00EE617D">
        <w:rPr>
          <w:lang w:val="sr-Cyrl-CS"/>
        </w:rPr>
        <w:t>korišćenja</w:t>
      </w:r>
      <w:r w:rsidR="00A2332B" w:rsidRPr="00EE617D">
        <w:rPr>
          <w:lang w:val="sr-Cyrl-CS"/>
        </w:rPr>
        <w:t xml:space="preserve"> </w:t>
      </w:r>
      <w:r w:rsidRPr="00EE617D">
        <w:rPr>
          <w:lang w:val="sr-Cyrl-CS"/>
        </w:rPr>
        <w:t>prirodnih</w:t>
      </w:r>
      <w:r w:rsidR="00A2332B" w:rsidRPr="00EE617D">
        <w:rPr>
          <w:lang w:val="sr-Cyrl-CS"/>
        </w:rPr>
        <w:t xml:space="preserve"> </w:t>
      </w:r>
      <w:r w:rsidRPr="00EE617D">
        <w:rPr>
          <w:lang w:val="sr-Cyrl-CS"/>
        </w:rPr>
        <w:t>resursa</w:t>
      </w:r>
      <w:r w:rsidR="00A2332B" w:rsidRPr="00EE617D">
        <w:rPr>
          <w:lang w:val="sr-Cyrl-CS"/>
        </w:rPr>
        <w:t xml:space="preserve"> </w:t>
      </w:r>
      <w:r w:rsidRPr="00EE617D">
        <w:rPr>
          <w:lang w:val="sr-Cyrl-CS"/>
        </w:rPr>
        <w:t>i</w:t>
      </w:r>
      <w:r w:rsidR="00A2332B" w:rsidRPr="00EE617D">
        <w:rPr>
          <w:lang w:val="sr-Cyrl-CS"/>
        </w:rPr>
        <w:t xml:space="preserve"> </w:t>
      </w:r>
      <w:r w:rsidRPr="00EE617D">
        <w:rPr>
          <w:lang w:val="sr-Cyrl-CS"/>
        </w:rPr>
        <w:t>sprečavanje</w:t>
      </w:r>
      <w:r w:rsidR="00A2332B" w:rsidRPr="00EE617D">
        <w:rPr>
          <w:lang w:val="sr-Cyrl-CS"/>
        </w:rPr>
        <w:t xml:space="preserve"> </w:t>
      </w:r>
      <w:r w:rsidRPr="00EE617D">
        <w:rPr>
          <w:lang w:val="sr-Cyrl-CS"/>
        </w:rPr>
        <w:t>širenja</w:t>
      </w:r>
      <w:r w:rsidR="00A2332B" w:rsidRPr="00EE617D">
        <w:rPr>
          <w:lang w:val="sr-Cyrl-CS"/>
        </w:rPr>
        <w:t xml:space="preserve"> </w:t>
      </w:r>
      <w:r w:rsidRPr="00EE617D">
        <w:rPr>
          <w:lang w:val="sr-Cyrl-CS"/>
        </w:rPr>
        <w:t>ili</w:t>
      </w:r>
      <w:r w:rsidR="00A2332B" w:rsidRPr="00EE617D">
        <w:rPr>
          <w:lang w:val="sr-Cyrl-CS"/>
        </w:rPr>
        <w:t xml:space="preserve"> </w:t>
      </w:r>
      <w:r w:rsidRPr="00EE617D">
        <w:rPr>
          <w:lang w:val="sr-Cyrl-CS"/>
        </w:rPr>
        <w:t>po</w:t>
      </w:r>
      <w:r w:rsidR="00A2332B" w:rsidRPr="00EE617D">
        <w:rPr>
          <w:lang w:val="sr-Cyrl-CS"/>
        </w:rPr>
        <w:t xml:space="preserve"> </w:t>
      </w:r>
      <w:r w:rsidRPr="00EE617D">
        <w:rPr>
          <w:lang w:val="sr-Cyrl-CS"/>
        </w:rPr>
        <w:t>potrebi</w:t>
      </w:r>
      <w:r w:rsidR="00A2332B" w:rsidRPr="00EE617D">
        <w:rPr>
          <w:lang w:val="sr-Cyrl-CS"/>
        </w:rPr>
        <w:t xml:space="preserve"> </w:t>
      </w:r>
      <w:r w:rsidRPr="00EE617D">
        <w:rPr>
          <w:lang w:val="sr-Cyrl-CS"/>
        </w:rPr>
        <w:t>uništavanje</w:t>
      </w:r>
      <w:r w:rsidR="00A2332B" w:rsidRPr="00EE617D">
        <w:rPr>
          <w:lang w:val="sr-Cyrl-CS"/>
        </w:rPr>
        <w:t xml:space="preserve"> </w:t>
      </w:r>
      <w:r w:rsidRPr="00EE617D">
        <w:rPr>
          <w:lang w:val="sr-Cyrl-CS"/>
        </w:rPr>
        <w:t>invazionih</w:t>
      </w:r>
      <w:r w:rsidR="00A2332B" w:rsidRPr="00EE617D">
        <w:rPr>
          <w:lang w:val="sr-Cyrl-CS"/>
        </w:rPr>
        <w:t xml:space="preserve"> </w:t>
      </w:r>
      <w:r w:rsidRPr="00EE617D">
        <w:rPr>
          <w:lang w:val="sr-Cyrl-CS"/>
        </w:rPr>
        <w:t>vrsta</w:t>
      </w:r>
      <w:r w:rsidR="00A2332B" w:rsidRPr="00EE617D">
        <w:rPr>
          <w:lang w:val="sr-Cyrl-CS"/>
        </w:rPr>
        <w:t>.</w:t>
      </w:r>
    </w:p>
    <w:p w:rsidR="002312F0" w:rsidRPr="00EE617D" w:rsidRDefault="00321BC8" w:rsidP="00585EE4">
      <w:pPr>
        <w:spacing w:line="276" w:lineRule="auto"/>
        <w:ind w:firstLine="720"/>
        <w:jc w:val="both"/>
        <w:rPr>
          <w:lang w:val="sr-Cyrl-CS"/>
        </w:rPr>
      </w:pPr>
      <w:r w:rsidRPr="00EE617D">
        <w:rPr>
          <w:lang w:val="sr-Cyrl-CS"/>
        </w:rPr>
        <w:t>Na</w:t>
      </w:r>
      <w:r w:rsidR="00A2332B" w:rsidRPr="00EE617D">
        <w:rPr>
          <w:lang w:val="sr-Cyrl-CS"/>
        </w:rPr>
        <w:t xml:space="preserve"> </w:t>
      </w:r>
      <w:r w:rsidRPr="00EE617D">
        <w:rPr>
          <w:lang w:val="sr-Cyrl-CS"/>
        </w:rPr>
        <w:t>osnovu</w:t>
      </w:r>
      <w:r w:rsidR="00A2332B" w:rsidRPr="00EE617D">
        <w:rPr>
          <w:lang w:val="sr-Cyrl-CS"/>
        </w:rPr>
        <w:t xml:space="preserve"> </w:t>
      </w:r>
      <w:r w:rsidRPr="00EE617D">
        <w:rPr>
          <w:lang w:val="sr-Cyrl-CS"/>
        </w:rPr>
        <w:t>svega</w:t>
      </w:r>
      <w:r w:rsidR="00A2332B" w:rsidRPr="00EE617D">
        <w:rPr>
          <w:lang w:val="sr-Cyrl-CS"/>
        </w:rPr>
        <w:t xml:space="preserve"> </w:t>
      </w:r>
      <w:r w:rsidRPr="00EE617D">
        <w:rPr>
          <w:lang w:val="sr-Cyrl-CS"/>
        </w:rPr>
        <w:t>odabrane</w:t>
      </w:r>
      <w:r w:rsidR="00A2332B" w:rsidRPr="00EE617D">
        <w:rPr>
          <w:lang w:val="sr-Cyrl-CS"/>
        </w:rPr>
        <w:t xml:space="preserve"> </w:t>
      </w:r>
      <w:r w:rsidRPr="00EE617D">
        <w:rPr>
          <w:lang w:val="sr-Cyrl-CS"/>
        </w:rPr>
        <w:t>vrste</w:t>
      </w:r>
      <w:r w:rsidR="00A2332B" w:rsidRPr="00EE617D">
        <w:rPr>
          <w:lang w:val="sr-Cyrl-CS"/>
        </w:rPr>
        <w:t xml:space="preserve"> </w:t>
      </w:r>
      <w:r w:rsidRPr="00EE617D">
        <w:rPr>
          <w:lang w:val="sr-Cyrl-CS"/>
        </w:rPr>
        <w:t>su</w:t>
      </w:r>
      <w:r w:rsidR="00A2332B" w:rsidRPr="00EE617D">
        <w:rPr>
          <w:lang w:val="sr-Cyrl-CS"/>
        </w:rPr>
        <w:t xml:space="preserve">: </w:t>
      </w:r>
      <w:r w:rsidRPr="00EE617D">
        <w:rPr>
          <w:lang w:val="sr-Cyrl-CS"/>
        </w:rPr>
        <w:t>visoko</w:t>
      </w:r>
      <w:r w:rsidR="00A2332B" w:rsidRPr="00EE617D">
        <w:rPr>
          <w:lang w:val="sr-Cyrl-CS"/>
        </w:rPr>
        <w:t xml:space="preserve"> </w:t>
      </w:r>
      <w:r w:rsidRPr="00EE617D">
        <w:rPr>
          <w:lang w:val="sr-Cyrl-CS"/>
        </w:rPr>
        <w:t>produktivni</w:t>
      </w:r>
      <w:r w:rsidR="00A2332B" w:rsidRPr="00EE617D">
        <w:rPr>
          <w:lang w:val="sr-Cyrl-CS"/>
        </w:rPr>
        <w:t xml:space="preserve"> </w:t>
      </w:r>
      <w:r w:rsidRPr="00EE617D">
        <w:rPr>
          <w:lang w:val="sr-Cyrl-CS"/>
        </w:rPr>
        <w:t>klonovi</w:t>
      </w:r>
      <w:r w:rsidR="00A2332B" w:rsidRPr="00EE617D">
        <w:rPr>
          <w:lang w:val="sr-Cyrl-CS"/>
        </w:rPr>
        <w:t xml:space="preserve"> </w:t>
      </w:r>
      <w:r w:rsidRPr="00EE617D">
        <w:rPr>
          <w:lang w:val="sr-Cyrl-CS"/>
        </w:rPr>
        <w:t>EA</w:t>
      </w:r>
      <w:r w:rsidR="00A2332B" w:rsidRPr="00EE617D">
        <w:rPr>
          <w:lang w:val="sr-Cyrl-CS"/>
        </w:rPr>
        <w:t xml:space="preserve"> </w:t>
      </w:r>
      <w:r w:rsidRPr="00EE617D">
        <w:rPr>
          <w:lang w:val="sr-Cyrl-CS"/>
        </w:rPr>
        <w:t>topola</w:t>
      </w:r>
      <w:r w:rsidR="00A2332B" w:rsidRPr="00EE617D">
        <w:rPr>
          <w:lang w:val="sr-Cyrl-CS"/>
        </w:rPr>
        <w:t xml:space="preserve"> (</w:t>
      </w:r>
      <w:r w:rsidR="00A2332B" w:rsidRPr="00EE617D">
        <w:rPr>
          <w:lang w:val="sl-SI"/>
        </w:rPr>
        <w:t>I</w:t>
      </w:r>
      <w:r w:rsidR="00A2332B" w:rsidRPr="00EE617D">
        <w:rPr>
          <w:lang w:val="sr-Cyrl-CS"/>
        </w:rPr>
        <w:t xml:space="preserve">-214 </w:t>
      </w:r>
      <w:r w:rsidRPr="00EE617D">
        <w:rPr>
          <w:lang w:val="sr-Cyrl-CS"/>
        </w:rPr>
        <w:t>i</w:t>
      </w:r>
      <w:r w:rsidR="00A2332B" w:rsidRPr="00EE617D">
        <w:rPr>
          <w:lang w:val="sr-Cyrl-CS"/>
        </w:rPr>
        <w:t xml:space="preserve"> </w:t>
      </w:r>
      <w:r w:rsidRPr="00EE617D">
        <w:rPr>
          <w:lang w:val="sr-Cyrl-CS"/>
        </w:rPr>
        <w:t>dr</w:t>
      </w:r>
      <w:r w:rsidR="00A2332B" w:rsidRPr="00EE617D">
        <w:rPr>
          <w:lang w:val="sr-Cyrl-CS"/>
        </w:rPr>
        <w:t xml:space="preserve">.) </w:t>
      </w:r>
      <w:r w:rsidRPr="00EE617D">
        <w:rPr>
          <w:lang w:val="sr-Cyrl-CS"/>
        </w:rPr>
        <w:t>i</w:t>
      </w:r>
      <w:r w:rsidR="00A2332B" w:rsidRPr="00EE617D">
        <w:rPr>
          <w:lang w:val="sr-Cyrl-CS"/>
        </w:rPr>
        <w:t xml:space="preserve"> </w:t>
      </w:r>
      <w:r w:rsidRPr="00EE617D">
        <w:rPr>
          <w:lang w:val="sr-Cyrl-CS"/>
        </w:rPr>
        <w:t>ostali</w:t>
      </w:r>
      <w:r w:rsidR="00A2332B" w:rsidRPr="00EE617D">
        <w:rPr>
          <w:lang w:val="sr-Cyrl-CS"/>
        </w:rPr>
        <w:t xml:space="preserve"> </w:t>
      </w:r>
      <w:r w:rsidRPr="00EE617D">
        <w:rPr>
          <w:lang w:val="sr-Cyrl-CS"/>
        </w:rPr>
        <w:t>meki</w:t>
      </w:r>
      <w:r w:rsidR="00A2332B" w:rsidRPr="00EE617D">
        <w:rPr>
          <w:lang w:val="sr-Cyrl-CS"/>
        </w:rPr>
        <w:t xml:space="preserve"> </w:t>
      </w:r>
      <w:r w:rsidRPr="00EE617D">
        <w:rPr>
          <w:lang w:val="sr-Cyrl-CS"/>
        </w:rPr>
        <w:t>lišćari</w:t>
      </w:r>
      <w:r w:rsidR="00A2332B" w:rsidRPr="00EE617D">
        <w:rPr>
          <w:lang w:val="sr-Cyrl-CS"/>
        </w:rPr>
        <w:t xml:space="preserve"> (</w:t>
      </w:r>
      <w:r w:rsidRPr="00EE617D">
        <w:rPr>
          <w:lang w:val="sr-Cyrl-CS"/>
        </w:rPr>
        <w:t>domaće</w:t>
      </w:r>
      <w:r w:rsidR="00A2332B" w:rsidRPr="00EE617D">
        <w:rPr>
          <w:lang w:val="sr-Cyrl-CS"/>
        </w:rPr>
        <w:t xml:space="preserve"> </w:t>
      </w:r>
      <w:r w:rsidRPr="00EE617D">
        <w:rPr>
          <w:lang w:val="sr-Cyrl-CS"/>
        </w:rPr>
        <w:t>topole</w:t>
      </w:r>
      <w:r w:rsidR="00A2332B" w:rsidRPr="00EE617D">
        <w:rPr>
          <w:lang w:val="sr-Cyrl-CS"/>
        </w:rPr>
        <w:t xml:space="preserve"> </w:t>
      </w:r>
      <w:r w:rsidRPr="00EE617D">
        <w:rPr>
          <w:lang w:val="sr-Cyrl-CS"/>
        </w:rPr>
        <w:t>i</w:t>
      </w:r>
      <w:r w:rsidR="00A2332B" w:rsidRPr="00EE617D">
        <w:rPr>
          <w:lang w:val="sr-Cyrl-CS"/>
        </w:rPr>
        <w:t xml:space="preserve"> </w:t>
      </w:r>
      <w:r w:rsidRPr="00EE617D">
        <w:rPr>
          <w:lang w:val="sr-Cyrl-CS"/>
        </w:rPr>
        <w:t>bela</w:t>
      </w:r>
      <w:r w:rsidR="00A2332B" w:rsidRPr="00EE617D">
        <w:rPr>
          <w:lang w:val="sr-Cyrl-CS"/>
        </w:rPr>
        <w:t xml:space="preserve"> </w:t>
      </w:r>
      <w:r w:rsidRPr="00EE617D">
        <w:rPr>
          <w:lang w:val="sr-Cyrl-CS"/>
        </w:rPr>
        <w:t>vrba</w:t>
      </w:r>
      <w:r w:rsidR="00A2332B" w:rsidRPr="00EE617D">
        <w:rPr>
          <w:lang w:val="sr-Cyrl-CS"/>
        </w:rPr>
        <w:t xml:space="preserve">), </w:t>
      </w:r>
      <w:r w:rsidRPr="00EE617D">
        <w:rPr>
          <w:lang w:val="sr-Cyrl-CS"/>
        </w:rPr>
        <w:t>a</w:t>
      </w:r>
      <w:r w:rsidR="00A2332B" w:rsidRPr="00EE617D">
        <w:rPr>
          <w:lang w:val="sr-Cyrl-CS"/>
        </w:rPr>
        <w:t xml:space="preserve"> </w:t>
      </w:r>
      <w:r w:rsidRPr="00EE617D">
        <w:rPr>
          <w:lang w:val="sr-Cyrl-CS"/>
        </w:rPr>
        <w:t>na</w:t>
      </w:r>
      <w:r w:rsidR="00A2332B" w:rsidRPr="00EE617D">
        <w:rPr>
          <w:lang w:val="sr-Cyrl-CS"/>
        </w:rPr>
        <w:t xml:space="preserve"> </w:t>
      </w:r>
      <w:r w:rsidRPr="00EE617D">
        <w:rPr>
          <w:lang w:val="sr-Cyrl-CS"/>
        </w:rPr>
        <w:t>graničnim</w:t>
      </w:r>
      <w:r w:rsidR="00A2332B" w:rsidRPr="00EE617D">
        <w:rPr>
          <w:lang w:val="sr-Cyrl-CS"/>
        </w:rPr>
        <w:t xml:space="preserve"> </w:t>
      </w:r>
      <w:r w:rsidRPr="00EE617D">
        <w:rPr>
          <w:lang w:val="sr-Cyrl-CS"/>
        </w:rPr>
        <w:t>zemljištima</w:t>
      </w:r>
      <w:r w:rsidR="00A2332B" w:rsidRPr="00EE617D">
        <w:rPr>
          <w:lang w:val="sr-Cyrl-CS"/>
        </w:rPr>
        <w:t xml:space="preserve"> </w:t>
      </w:r>
      <w:r w:rsidRPr="00EE617D">
        <w:rPr>
          <w:lang w:val="sr-Cyrl-CS"/>
        </w:rPr>
        <w:t>za</w:t>
      </w:r>
      <w:r w:rsidR="00A2332B" w:rsidRPr="00EE617D">
        <w:rPr>
          <w:lang w:val="sr-Cyrl-CS"/>
        </w:rPr>
        <w:t xml:space="preserve"> </w:t>
      </w:r>
      <w:r w:rsidRPr="00EE617D">
        <w:rPr>
          <w:lang w:val="sr-Cyrl-CS"/>
        </w:rPr>
        <w:t>uzgoj</w:t>
      </w:r>
      <w:r w:rsidR="00A2332B" w:rsidRPr="00EE617D">
        <w:rPr>
          <w:lang w:val="sr-Cyrl-CS"/>
        </w:rPr>
        <w:t xml:space="preserve"> </w:t>
      </w:r>
      <w:r w:rsidRPr="00EE617D">
        <w:rPr>
          <w:lang w:val="sr-Cyrl-CS"/>
        </w:rPr>
        <w:t>topola</w:t>
      </w:r>
      <w:r w:rsidR="00A2332B" w:rsidRPr="00EE617D">
        <w:rPr>
          <w:lang w:val="sr-Cyrl-CS"/>
        </w:rPr>
        <w:t xml:space="preserve"> </w:t>
      </w:r>
      <w:r w:rsidRPr="00EE617D">
        <w:rPr>
          <w:lang w:val="sr-Cyrl-CS"/>
        </w:rPr>
        <w:t>treba</w:t>
      </w:r>
      <w:r w:rsidR="00A2332B" w:rsidRPr="00EE617D">
        <w:rPr>
          <w:lang w:val="sr-Cyrl-CS"/>
        </w:rPr>
        <w:t xml:space="preserve"> </w:t>
      </w:r>
      <w:r w:rsidRPr="00EE617D">
        <w:rPr>
          <w:lang w:val="sr-Cyrl-CS"/>
        </w:rPr>
        <w:t>uzgajati</w:t>
      </w:r>
      <w:r w:rsidR="00A2332B" w:rsidRPr="00EE617D">
        <w:rPr>
          <w:lang w:val="sr-Cyrl-CS"/>
        </w:rPr>
        <w:t xml:space="preserve"> </w:t>
      </w:r>
      <w:r w:rsidRPr="00EE617D">
        <w:rPr>
          <w:lang w:val="sr-Cyrl-CS"/>
        </w:rPr>
        <w:t>tvrde</w:t>
      </w:r>
      <w:r w:rsidR="00A2332B" w:rsidRPr="00EE617D">
        <w:rPr>
          <w:lang w:val="sr-Cyrl-CS"/>
        </w:rPr>
        <w:t xml:space="preserve"> </w:t>
      </w:r>
      <w:r w:rsidRPr="00EE617D">
        <w:rPr>
          <w:lang w:val="sr-Cyrl-CS"/>
        </w:rPr>
        <w:t>lišćare</w:t>
      </w:r>
      <w:r w:rsidR="00A2332B" w:rsidRPr="00EE617D">
        <w:rPr>
          <w:lang w:val="sr-Cyrl-CS"/>
        </w:rPr>
        <w:t xml:space="preserve"> (</w:t>
      </w:r>
      <w:r w:rsidRPr="00EE617D">
        <w:rPr>
          <w:lang w:val="sr-Cyrl-CS"/>
        </w:rPr>
        <w:t>hrast</w:t>
      </w:r>
      <w:r w:rsidR="00A2332B" w:rsidRPr="00EE617D">
        <w:rPr>
          <w:lang w:val="sr-Cyrl-CS"/>
        </w:rPr>
        <w:t xml:space="preserve"> </w:t>
      </w:r>
      <w:r w:rsidRPr="00EE617D">
        <w:rPr>
          <w:lang w:val="sr-Cyrl-CS"/>
        </w:rPr>
        <w:t>lužnjak</w:t>
      </w:r>
      <w:r w:rsidR="00A2332B" w:rsidRPr="00EE617D">
        <w:rPr>
          <w:lang w:val="sr-Cyrl-CS"/>
        </w:rPr>
        <w:t xml:space="preserve">, </w:t>
      </w:r>
      <w:r w:rsidRPr="00EE617D">
        <w:rPr>
          <w:lang w:val="sr-Cyrl-CS"/>
        </w:rPr>
        <w:t>poljski</w:t>
      </w:r>
      <w:r w:rsidR="00A2332B" w:rsidRPr="00EE617D">
        <w:rPr>
          <w:lang w:val="sr-Cyrl-CS"/>
        </w:rPr>
        <w:t xml:space="preserve"> </w:t>
      </w:r>
      <w:r w:rsidRPr="00EE617D">
        <w:rPr>
          <w:lang w:val="sr-Cyrl-CS"/>
        </w:rPr>
        <w:t>jasen</w:t>
      </w:r>
      <w:r w:rsidR="00A2332B" w:rsidRPr="00EE617D">
        <w:rPr>
          <w:lang w:val="sr-Cyrl-CS"/>
        </w:rPr>
        <w:t xml:space="preserve">) </w:t>
      </w:r>
      <w:r w:rsidRPr="00EE617D">
        <w:rPr>
          <w:lang w:val="sr-Cyrl-CS"/>
        </w:rPr>
        <w:t>i</w:t>
      </w:r>
      <w:r w:rsidR="00A2332B" w:rsidRPr="00EE617D">
        <w:rPr>
          <w:lang w:val="sr-Cyrl-CS"/>
        </w:rPr>
        <w:t xml:space="preserve"> </w:t>
      </w:r>
      <w:r w:rsidRPr="00EE617D">
        <w:rPr>
          <w:lang w:val="sr-Cyrl-CS"/>
        </w:rPr>
        <w:t>ostale</w:t>
      </w:r>
      <w:r w:rsidR="00A2332B" w:rsidRPr="00EE617D">
        <w:rPr>
          <w:lang w:val="sr-Cyrl-CS"/>
        </w:rPr>
        <w:t xml:space="preserve"> </w:t>
      </w:r>
      <w:r w:rsidRPr="00EE617D">
        <w:rPr>
          <w:lang w:val="sr-Cyrl-CS"/>
        </w:rPr>
        <w:t>neinvazione</w:t>
      </w:r>
      <w:r w:rsidR="00A2332B" w:rsidRPr="00EE617D">
        <w:rPr>
          <w:lang w:val="sr-Cyrl-CS"/>
        </w:rPr>
        <w:t xml:space="preserve"> </w:t>
      </w:r>
      <w:r w:rsidRPr="00EE617D">
        <w:rPr>
          <w:lang w:val="sr-Cyrl-CS"/>
        </w:rPr>
        <w:t>autohtone</w:t>
      </w:r>
      <w:r w:rsidR="00A2332B" w:rsidRPr="00EE617D">
        <w:rPr>
          <w:lang w:val="sr-Cyrl-CS"/>
        </w:rPr>
        <w:t xml:space="preserve"> </w:t>
      </w:r>
      <w:r w:rsidRPr="00EE617D">
        <w:rPr>
          <w:lang w:val="sr-Cyrl-CS"/>
        </w:rPr>
        <w:t>vrste</w:t>
      </w:r>
      <w:r w:rsidR="00A2332B" w:rsidRPr="00EE617D">
        <w:rPr>
          <w:lang w:val="sr-Cyrl-CS"/>
        </w:rPr>
        <w:t>.</w:t>
      </w:r>
    </w:p>
    <w:p w:rsidR="002312F0" w:rsidRPr="00EE617D" w:rsidRDefault="002312F0" w:rsidP="00585EE4">
      <w:pPr>
        <w:spacing w:line="276" w:lineRule="auto"/>
        <w:ind w:firstLine="720"/>
        <w:jc w:val="both"/>
        <w:rPr>
          <w:lang w:val="sr-Cyrl-CS"/>
        </w:rPr>
      </w:pPr>
    </w:p>
    <w:p w:rsidR="002312F0" w:rsidRPr="00EE617D" w:rsidRDefault="009A7A2B" w:rsidP="00881B6E">
      <w:pPr>
        <w:pStyle w:val="Heading4"/>
      </w:pPr>
      <w:r w:rsidRPr="00EE617D">
        <w:t xml:space="preserve">7.4.1.4. </w:t>
      </w:r>
      <w:r w:rsidR="00321BC8" w:rsidRPr="00EE617D">
        <w:t>Izbor</w:t>
      </w:r>
      <w:r w:rsidRPr="00EE617D">
        <w:t xml:space="preserve"> </w:t>
      </w:r>
      <w:r w:rsidR="00321BC8" w:rsidRPr="00EE617D">
        <w:t>načina</w:t>
      </w:r>
      <w:r w:rsidRPr="00EE617D">
        <w:t xml:space="preserve"> </w:t>
      </w:r>
      <w:r w:rsidR="00321BC8" w:rsidRPr="00EE617D">
        <w:t>seče</w:t>
      </w:r>
      <w:r w:rsidR="002312F0" w:rsidRPr="00EE617D">
        <w:t xml:space="preserve"> </w:t>
      </w:r>
      <w:r w:rsidR="00321BC8" w:rsidRPr="00EE617D">
        <w:t>obnavljanja</w:t>
      </w:r>
      <w:r w:rsidRPr="00EE617D">
        <w:t xml:space="preserve"> </w:t>
      </w:r>
      <w:r w:rsidR="00321BC8" w:rsidRPr="00EE617D">
        <w:t>i</w:t>
      </w:r>
      <w:r w:rsidRPr="00EE617D">
        <w:t xml:space="preserve"> </w:t>
      </w:r>
      <w:r w:rsidR="00321BC8" w:rsidRPr="00EE617D">
        <w:t>koroišćenja</w:t>
      </w:r>
    </w:p>
    <w:p w:rsidR="002312F0" w:rsidRPr="00EE617D" w:rsidRDefault="002312F0" w:rsidP="00585EE4">
      <w:pPr>
        <w:spacing w:line="276" w:lineRule="auto"/>
        <w:rPr>
          <w:sz w:val="16"/>
          <w:lang w:val="sr-Cyrl-CS"/>
        </w:rPr>
      </w:pPr>
    </w:p>
    <w:p w:rsidR="002312F0" w:rsidRPr="00EE617D" w:rsidRDefault="00321BC8" w:rsidP="00585EE4">
      <w:pPr>
        <w:pStyle w:val="BodyTextIndent3"/>
        <w:spacing w:line="276" w:lineRule="auto"/>
      </w:pPr>
      <w:r w:rsidRPr="00EE617D">
        <w:t>Izbor</w:t>
      </w:r>
      <w:r w:rsidR="002312F0" w:rsidRPr="00EE617D">
        <w:t xml:space="preserve"> </w:t>
      </w:r>
      <w:r w:rsidRPr="00EE617D">
        <w:t>načina</w:t>
      </w:r>
      <w:r w:rsidR="002312F0" w:rsidRPr="00EE617D">
        <w:t xml:space="preserve"> </w:t>
      </w:r>
      <w:r w:rsidRPr="00EE617D">
        <w:t>seče</w:t>
      </w:r>
      <w:r w:rsidR="002312F0" w:rsidRPr="00EE617D">
        <w:t xml:space="preserve"> </w:t>
      </w:r>
      <w:r w:rsidRPr="00EE617D">
        <w:t>usko</w:t>
      </w:r>
      <w:r w:rsidR="002312F0" w:rsidRPr="00EE617D">
        <w:t xml:space="preserve"> </w:t>
      </w:r>
      <w:r w:rsidRPr="00EE617D">
        <w:t>je</w:t>
      </w:r>
      <w:r w:rsidR="002312F0" w:rsidRPr="00EE617D">
        <w:t xml:space="preserve"> </w:t>
      </w:r>
      <w:r w:rsidRPr="00EE617D">
        <w:t>vezan</w:t>
      </w:r>
      <w:r w:rsidR="002312F0" w:rsidRPr="00EE617D">
        <w:t xml:space="preserve"> </w:t>
      </w:r>
      <w:r w:rsidRPr="00EE617D">
        <w:t>za</w:t>
      </w:r>
      <w:r w:rsidR="002312F0" w:rsidRPr="00EE617D">
        <w:t xml:space="preserve"> </w:t>
      </w:r>
      <w:r w:rsidRPr="00EE617D">
        <w:t>sistem</w:t>
      </w:r>
      <w:r w:rsidR="002312F0" w:rsidRPr="00EE617D">
        <w:t xml:space="preserve"> </w:t>
      </w:r>
      <w:r w:rsidRPr="00EE617D">
        <w:t>i</w:t>
      </w:r>
      <w:r w:rsidR="002312F0" w:rsidRPr="00EE617D">
        <w:t xml:space="preserve"> </w:t>
      </w:r>
      <w:r w:rsidRPr="00EE617D">
        <w:t>način</w:t>
      </w:r>
      <w:r w:rsidR="002312F0" w:rsidRPr="00EE617D">
        <w:t xml:space="preserve"> </w:t>
      </w:r>
      <w:r w:rsidRPr="00EE617D">
        <w:t>gazdovanja</w:t>
      </w:r>
      <w:r w:rsidR="002312F0" w:rsidRPr="00EE617D">
        <w:t xml:space="preserve">. </w:t>
      </w:r>
      <w:r w:rsidRPr="00EE617D">
        <w:t>Od</w:t>
      </w:r>
      <w:r w:rsidR="002312F0" w:rsidRPr="00EE617D">
        <w:t xml:space="preserve"> </w:t>
      </w:r>
      <w:r w:rsidRPr="00EE617D">
        <w:t>afirmisanih</w:t>
      </w:r>
      <w:r w:rsidR="002312F0" w:rsidRPr="00EE617D">
        <w:t xml:space="preserve"> </w:t>
      </w:r>
      <w:r w:rsidRPr="00EE617D">
        <w:t>sistema</w:t>
      </w:r>
      <w:r w:rsidR="002312F0" w:rsidRPr="00EE617D">
        <w:t xml:space="preserve"> </w:t>
      </w:r>
      <w:r w:rsidRPr="00EE617D">
        <w:t>gazdovanja</w:t>
      </w:r>
      <w:r w:rsidR="002312F0" w:rsidRPr="00EE617D">
        <w:t xml:space="preserve">, </w:t>
      </w:r>
      <w:r w:rsidRPr="00EE617D">
        <w:t>odnosno</w:t>
      </w:r>
      <w:r w:rsidR="002312F0" w:rsidRPr="00EE617D">
        <w:t xml:space="preserve"> </w:t>
      </w:r>
      <w:r w:rsidRPr="00EE617D">
        <w:t>načina</w:t>
      </w:r>
      <w:r w:rsidR="002312F0" w:rsidRPr="00EE617D">
        <w:t xml:space="preserve"> </w:t>
      </w:r>
      <w:r w:rsidRPr="00EE617D">
        <w:t>seče</w:t>
      </w:r>
      <w:r w:rsidR="002312F0" w:rsidRPr="00EE617D">
        <w:t xml:space="preserve"> </w:t>
      </w:r>
      <w:r w:rsidRPr="00EE617D">
        <w:t>odabrana</w:t>
      </w:r>
      <w:r w:rsidR="002312F0" w:rsidRPr="00EE617D">
        <w:t xml:space="preserve"> </w:t>
      </w:r>
      <w:r w:rsidRPr="00EE617D">
        <w:t>je</w:t>
      </w:r>
      <w:r w:rsidR="002312F0" w:rsidRPr="00EE617D">
        <w:t xml:space="preserve"> </w:t>
      </w:r>
      <w:r w:rsidRPr="00EE617D">
        <w:t>čista</w:t>
      </w:r>
      <w:r w:rsidR="002312F0" w:rsidRPr="00EE617D">
        <w:t xml:space="preserve"> </w:t>
      </w:r>
      <w:r w:rsidRPr="00EE617D">
        <w:t>seča</w:t>
      </w:r>
      <w:r w:rsidR="002312F0" w:rsidRPr="00EE617D">
        <w:t xml:space="preserve"> </w:t>
      </w:r>
      <w:r w:rsidRPr="00EE617D">
        <w:t>i</w:t>
      </w:r>
      <w:r w:rsidR="002312F0" w:rsidRPr="00EE617D">
        <w:t xml:space="preserve"> </w:t>
      </w:r>
      <w:r w:rsidRPr="00EE617D">
        <w:t>veštačko</w:t>
      </w:r>
      <w:r w:rsidR="002312F0" w:rsidRPr="00EE617D">
        <w:t xml:space="preserve"> </w:t>
      </w:r>
      <w:r w:rsidRPr="00EE617D">
        <w:t>pošumljavanje</w:t>
      </w:r>
      <w:r w:rsidR="002312F0" w:rsidRPr="00EE617D">
        <w:t xml:space="preserve"> </w:t>
      </w:r>
      <w:r w:rsidRPr="00EE617D">
        <w:t>sadnicama</w:t>
      </w:r>
      <w:r w:rsidR="002312F0" w:rsidRPr="00EE617D">
        <w:t xml:space="preserve"> </w:t>
      </w:r>
      <w:r w:rsidRPr="00EE617D">
        <w:t>i</w:t>
      </w:r>
      <w:r w:rsidR="002312F0" w:rsidRPr="00EE617D">
        <w:t xml:space="preserve"> </w:t>
      </w:r>
      <w:r w:rsidRPr="00EE617D">
        <w:t>semenom</w:t>
      </w:r>
      <w:r w:rsidR="002312F0" w:rsidRPr="00EE617D">
        <w:t xml:space="preserve"> </w:t>
      </w:r>
      <w:r w:rsidRPr="00EE617D">
        <w:t>ili</w:t>
      </w:r>
      <w:r w:rsidR="002312F0" w:rsidRPr="00EE617D">
        <w:t xml:space="preserve"> </w:t>
      </w:r>
      <w:r w:rsidRPr="00EE617D">
        <w:t>čista</w:t>
      </w:r>
      <w:r w:rsidR="002312F0" w:rsidRPr="00EE617D">
        <w:t xml:space="preserve"> </w:t>
      </w:r>
      <w:r w:rsidRPr="00EE617D">
        <w:t>seča</w:t>
      </w:r>
      <w:r w:rsidR="002312F0" w:rsidRPr="00EE617D">
        <w:t xml:space="preserve"> </w:t>
      </w:r>
      <w:r w:rsidRPr="00EE617D">
        <w:t>i</w:t>
      </w:r>
      <w:r w:rsidR="002312F0" w:rsidRPr="00EE617D">
        <w:t xml:space="preserve"> </w:t>
      </w:r>
      <w:r w:rsidRPr="00EE617D">
        <w:t>vegetativna</w:t>
      </w:r>
      <w:r w:rsidR="002312F0" w:rsidRPr="00EE617D">
        <w:t xml:space="preserve"> </w:t>
      </w:r>
      <w:r w:rsidRPr="00EE617D">
        <w:t>obnova</w:t>
      </w:r>
      <w:r w:rsidR="002312F0" w:rsidRPr="00EE617D">
        <w:t xml:space="preserve"> </w:t>
      </w:r>
      <w:r w:rsidRPr="00EE617D">
        <w:t>za</w:t>
      </w:r>
      <w:r w:rsidR="002312F0" w:rsidRPr="00EE617D">
        <w:t xml:space="preserve"> </w:t>
      </w:r>
      <w:r w:rsidRPr="00EE617D">
        <w:t>izdanačke</w:t>
      </w:r>
      <w:r w:rsidR="002312F0" w:rsidRPr="00EE617D">
        <w:t xml:space="preserve"> </w:t>
      </w:r>
      <w:r w:rsidRPr="00EE617D">
        <w:t>šume</w:t>
      </w:r>
      <w:r w:rsidR="002312F0" w:rsidRPr="00EE617D">
        <w:t xml:space="preserve"> </w:t>
      </w:r>
      <w:r w:rsidRPr="00EE617D">
        <w:t>vrba</w:t>
      </w:r>
      <w:r w:rsidR="002312F0" w:rsidRPr="00EE617D">
        <w:t xml:space="preserve">, </w:t>
      </w:r>
      <w:r w:rsidRPr="00EE617D">
        <w:t>američkog</w:t>
      </w:r>
      <w:r w:rsidR="002312F0" w:rsidRPr="00EE617D">
        <w:t xml:space="preserve"> </w:t>
      </w:r>
      <w:r w:rsidRPr="00EE617D">
        <w:t>jasena</w:t>
      </w:r>
      <w:r w:rsidR="002312F0" w:rsidRPr="00EE617D">
        <w:t xml:space="preserve">, </w:t>
      </w:r>
      <w:r w:rsidRPr="00EE617D">
        <w:t>bagrema</w:t>
      </w:r>
      <w:r w:rsidR="002312F0" w:rsidRPr="00EE617D">
        <w:t xml:space="preserve"> </w:t>
      </w:r>
      <w:r w:rsidRPr="00EE617D">
        <w:t>i</w:t>
      </w:r>
      <w:r w:rsidR="002312F0" w:rsidRPr="00EE617D">
        <w:t xml:space="preserve"> </w:t>
      </w:r>
      <w:r w:rsidRPr="00EE617D">
        <w:t>dr</w:t>
      </w:r>
      <w:r w:rsidR="002312F0" w:rsidRPr="00EE617D">
        <w:t xml:space="preserve">. </w:t>
      </w:r>
      <w:r w:rsidRPr="00EE617D">
        <w:t>Takođe</w:t>
      </w:r>
      <w:r w:rsidR="002312F0" w:rsidRPr="00EE617D">
        <w:t xml:space="preserve">, </w:t>
      </w:r>
      <w:r w:rsidRPr="00EE617D">
        <w:t>proredne</w:t>
      </w:r>
      <w:r w:rsidR="002312F0" w:rsidRPr="00EE617D">
        <w:t xml:space="preserve"> </w:t>
      </w:r>
      <w:r w:rsidRPr="00EE617D">
        <w:t>seče</w:t>
      </w:r>
      <w:r w:rsidR="002312F0" w:rsidRPr="00EE617D">
        <w:t xml:space="preserve"> </w:t>
      </w:r>
      <w:r w:rsidRPr="00EE617D">
        <w:t>se</w:t>
      </w:r>
      <w:r w:rsidR="002312F0" w:rsidRPr="00EE617D">
        <w:t xml:space="preserve"> </w:t>
      </w:r>
      <w:r w:rsidRPr="00EE617D">
        <w:t>vrše</w:t>
      </w:r>
      <w:r w:rsidR="002312F0" w:rsidRPr="00EE617D">
        <w:t xml:space="preserve"> </w:t>
      </w:r>
      <w:r w:rsidRPr="00EE617D">
        <w:t>u</w:t>
      </w:r>
      <w:r w:rsidR="002312F0" w:rsidRPr="00EE617D">
        <w:t xml:space="preserve"> </w:t>
      </w:r>
      <w:r w:rsidRPr="00EE617D">
        <w:t>satojinama</w:t>
      </w:r>
      <w:r w:rsidR="002312F0" w:rsidRPr="00EE617D">
        <w:t xml:space="preserve"> </w:t>
      </w:r>
      <w:r w:rsidRPr="00EE617D">
        <w:t>hrasta</w:t>
      </w:r>
      <w:r w:rsidR="002312F0" w:rsidRPr="00EE617D">
        <w:t xml:space="preserve"> </w:t>
      </w:r>
      <w:r w:rsidRPr="00EE617D">
        <w:t>lužnjaka</w:t>
      </w:r>
      <w:r w:rsidR="002312F0" w:rsidRPr="00EE617D">
        <w:t xml:space="preserve">, </w:t>
      </w:r>
      <w:r w:rsidRPr="00EE617D">
        <w:t>crnog</w:t>
      </w:r>
      <w:r w:rsidR="002312F0" w:rsidRPr="00EE617D">
        <w:t xml:space="preserve"> </w:t>
      </w:r>
      <w:r w:rsidRPr="00EE617D">
        <w:t>oraha</w:t>
      </w:r>
      <w:r w:rsidR="002312F0" w:rsidRPr="00EE617D">
        <w:t xml:space="preserve"> </w:t>
      </w:r>
      <w:r w:rsidRPr="00EE617D">
        <w:t>i</w:t>
      </w:r>
      <w:r w:rsidR="002312F0" w:rsidRPr="00EE617D">
        <w:t xml:space="preserve"> </w:t>
      </w:r>
      <w:r w:rsidRPr="00EE617D">
        <w:t>dr</w:t>
      </w:r>
      <w:r w:rsidR="002312F0" w:rsidRPr="00EE617D">
        <w:t xml:space="preserve">. </w:t>
      </w:r>
    </w:p>
    <w:p w:rsidR="001068EE" w:rsidRPr="00EE617D" w:rsidRDefault="001068EE" w:rsidP="00585EE4">
      <w:pPr>
        <w:pStyle w:val="BodyTextIndent3"/>
        <w:spacing w:line="276" w:lineRule="auto"/>
      </w:pPr>
    </w:p>
    <w:p w:rsidR="004C29EA" w:rsidRPr="00EE617D" w:rsidRDefault="004C29EA" w:rsidP="00881B6E">
      <w:pPr>
        <w:pStyle w:val="Heading4"/>
      </w:pPr>
      <w:r w:rsidRPr="00EE617D">
        <w:t xml:space="preserve">7.4.1.5. </w:t>
      </w:r>
      <w:r w:rsidR="00321BC8" w:rsidRPr="00EE617D">
        <w:t>Izbor</w:t>
      </w:r>
      <w:r w:rsidRPr="00EE617D">
        <w:t xml:space="preserve"> </w:t>
      </w:r>
      <w:r w:rsidR="00321BC8" w:rsidRPr="00EE617D">
        <w:t>načina</w:t>
      </w:r>
      <w:r w:rsidRPr="00EE617D">
        <w:t xml:space="preserve"> </w:t>
      </w:r>
      <w:r w:rsidR="00321BC8" w:rsidRPr="00EE617D">
        <w:t>nege</w:t>
      </w:r>
      <w:r w:rsidRPr="00EE617D">
        <w:t xml:space="preserve"> </w:t>
      </w:r>
      <w:r w:rsidR="00321BC8" w:rsidRPr="00EE617D">
        <w:t>sastojina</w:t>
      </w:r>
    </w:p>
    <w:p w:rsidR="004C29EA" w:rsidRPr="00EE617D" w:rsidRDefault="004C29EA" w:rsidP="00585EE4">
      <w:pPr>
        <w:spacing w:line="276" w:lineRule="auto"/>
        <w:rPr>
          <w:sz w:val="16"/>
          <w:lang w:val="sr-Cyrl-CS"/>
        </w:rPr>
      </w:pPr>
    </w:p>
    <w:p w:rsidR="004C29EA" w:rsidRPr="00EE617D" w:rsidRDefault="00321BC8" w:rsidP="00585EE4">
      <w:pPr>
        <w:spacing w:line="276" w:lineRule="auto"/>
        <w:ind w:firstLine="720"/>
        <w:jc w:val="both"/>
        <w:rPr>
          <w:lang w:val="sr-Cyrl-CS"/>
        </w:rPr>
      </w:pPr>
      <w:r w:rsidRPr="00EE617D">
        <w:rPr>
          <w:lang w:val="sr-Cyrl-CS"/>
        </w:rPr>
        <w:t>Način</w:t>
      </w:r>
      <w:r w:rsidR="004C29EA" w:rsidRPr="00EE617D">
        <w:rPr>
          <w:lang w:val="sr-Cyrl-CS"/>
        </w:rPr>
        <w:t xml:space="preserve"> </w:t>
      </w:r>
      <w:r w:rsidRPr="00EE617D">
        <w:rPr>
          <w:lang w:val="sr-Cyrl-CS"/>
        </w:rPr>
        <w:t>nege</w:t>
      </w:r>
      <w:r w:rsidR="004C29EA" w:rsidRPr="00EE617D">
        <w:rPr>
          <w:lang w:val="sr-Cyrl-CS"/>
        </w:rPr>
        <w:t xml:space="preserve"> </w:t>
      </w:r>
      <w:r w:rsidRPr="00EE617D">
        <w:rPr>
          <w:lang w:val="sr-Cyrl-CS"/>
        </w:rPr>
        <w:t>sastojina</w:t>
      </w:r>
      <w:r w:rsidR="004C29EA" w:rsidRPr="00EE617D">
        <w:rPr>
          <w:lang w:val="sr-Cyrl-CS"/>
        </w:rPr>
        <w:t xml:space="preserve"> </w:t>
      </w:r>
      <w:r w:rsidRPr="00EE617D">
        <w:rPr>
          <w:lang w:val="sr-Cyrl-CS"/>
        </w:rPr>
        <w:t>usklađuje</w:t>
      </w:r>
      <w:r w:rsidR="004C29EA" w:rsidRPr="00EE617D">
        <w:rPr>
          <w:lang w:val="sr-Cyrl-CS"/>
        </w:rPr>
        <w:t xml:space="preserve"> </w:t>
      </w:r>
      <w:r w:rsidRPr="00EE617D">
        <w:rPr>
          <w:lang w:val="sr-Cyrl-CS"/>
        </w:rPr>
        <w:t>se</w:t>
      </w:r>
      <w:r w:rsidR="004C29EA" w:rsidRPr="00EE617D">
        <w:rPr>
          <w:lang w:val="sr-Cyrl-CS"/>
        </w:rPr>
        <w:t xml:space="preserve"> </w:t>
      </w:r>
      <w:r w:rsidRPr="00EE617D">
        <w:rPr>
          <w:lang w:val="sr-Cyrl-CS"/>
        </w:rPr>
        <w:t>sa</w:t>
      </w:r>
      <w:r w:rsidR="004C29EA" w:rsidRPr="00EE617D">
        <w:rPr>
          <w:lang w:val="sr-Cyrl-CS"/>
        </w:rPr>
        <w:t xml:space="preserve"> </w:t>
      </w:r>
      <w:r w:rsidRPr="00EE617D">
        <w:rPr>
          <w:lang w:val="sr-Cyrl-CS"/>
        </w:rPr>
        <w:t>dinamikom</w:t>
      </w:r>
      <w:r w:rsidR="004C29EA" w:rsidRPr="00EE617D">
        <w:rPr>
          <w:lang w:val="sr-Cyrl-CS"/>
        </w:rPr>
        <w:t xml:space="preserve"> </w:t>
      </w:r>
      <w:r w:rsidRPr="00EE617D">
        <w:rPr>
          <w:lang w:val="sr-Cyrl-CS"/>
        </w:rPr>
        <w:t>njihovog</w:t>
      </w:r>
      <w:r w:rsidR="004C29EA" w:rsidRPr="00EE617D">
        <w:rPr>
          <w:lang w:val="sr-Cyrl-CS"/>
        </w:rPr>
        <w:t xml:space="preserve"> </w:t>
      </w:r>
      <w:r w:rsidRPr="00EE617D">
        <w:rPr>
          <w:lang w:val="sr-Cyrl-CS"/>
        </w:rPr>
        <w:t>razvoja</w:t>
      </w:r>
      <w:r w:rsidR="004C29EA" w:rsidRPr="00EE617D">
        <w:rPr>
          <w:lang w:val="sr-Cyrl-CS"/>
        </w:rPr>
        <w:t xml:space="preserve">, </w:t>
      </w:r>
      <w:r w:rsidRPr="00EE617D">
        <w:rPr>
          <w:lang w:val="sr-Cyrl-CS"/>
        </w:rPr>
        <w:t>konkretnim</w:t>
      </w:r>
      <w:r w:rsidR="004C29EA" w:rsidRPr="00EE617D">
        <w:rPr>
          <w:lang w:val="sr-Cyrl-CS"/>
        </w:rPr>
        <w:t xml:space="preserve"> </w:t>
      </w:r>
      <w:r w:rsidRPr="00EE617D">
        <w:rPr>
          <w:lang w:val="sr-Cyrl-CS"/>
        </w:rPr>
        <w:t>potrebama</w:t>
      </w:r>
      <w:r w:rsidR="004C29EA" w:rsidRPr="00EE617D">
        <w:rPr>
          <w:lang w:val="sr-Cyrl-CS"/>
        </w:rPr>
        <w:t xml:space="preserve"> </w:t>
      </w:r>
      <w:r w:rsidRPr="00EE617D">
        <w:rPr>
          <w:lang w:val="sr-Cyrl-CS"/>
        </w:rPr>
        <w:t>za</w:t>
      </w:r>
      <w:r w:rsidR="004C29EA" w:rsidRPr="00EE617D">
        <w:rPr>
          <w:lang w:val="sr-Cyrl-CS"/>
        </w:rPr>
        <w:t xml:space="preserve"> </w:t>
      </w:r>
      <w:r w:rsidRPr="00EE617D">
        <w:rPr>
          <w:lang w:val="sr-Cyrl-CS"/>
        </w:rPr>
        <w:t>uzgojnim</w:t>
      </w:r>
      <w:r w:rsidR="004C29EA" w:rsidRPr="00EE617D">
        <w:rPr>
          <w:lang w:val="sr-Cyrl-CS"/>
        </w:rPr>
        <w:t xml:space="preserve"> </w:t>
      </w:r>
      <w:r w:rsidRPr="00EE617D">
        <w:rPr>
          <w:lang w:val="sr-Cyrl-CS"/>
        </w:rPr>
        <w:t>intervencijama</w:t>
      </w:r>
      <w:r w:rsidR="004C29EA" w:rsidRPr="00EE617D">
        <w:rPr>
          <w:lang w:val="sr-Cyrl-CS"/>
        </w:rPr>
        <w:t xml:space="preserve"> </w:t>
      </w:r>
      <w:r w:rsidRPr="00EE617D">
        <w:rPr>
          <w:lang w:val="sr-Cyrl-CS"/>
        </w:rPr>
        <w:t>u</w:t>
      </w:r>
      <w:r w:rsidR="004C29EA" w:rsidRPr="00EE617D">
        <w:rPr>
          <w:lang w:val="sr-Cyrl-CS"/>
        </w:rPr>
        <w:t xml:space="preserve"> </w:t>
      </w:r>
      <w:r w:rsidRPr="00EE617D">
        <w:rPr>
          <w:lang w:val="sr-Cyrl-CS"/>
        </w:rPr>
        <w:t>svakoj</w:t>
      </w:r>
      <w:r w:rsidR="004C29EA" w:rsidRPr="00EE617D">
        <w:rPr>
          <w:lang w:val="sr-Cyrl-CS"/>
        </w:rPr>
        <w:t xml:space="preserve"> </w:t>
      </w:r>
      <w:r w:rsidRPr="00EE617D">
        <w:rPr>
          <w:lang w:val="sr-Cyrl-CS"/>
        </w:rPr>
        <w:t>razvojnoj</w:t>
      </w:r>
      <w:r w:rsidR="004C29EA" w:rsidRPr="00EE617D">
        <w:rPr>
          <w:lang w:val="sr-Cyrl-CS"/>
        </w:rPr>
        <w:t xml:space="preserve"> </w:t>
      </w:r>
      <w:r w:rsidRPr="00EE617D">
        <w:rPr>
          <w:lang w:val="sr-Cyrl-CS"/>
        </w:rPr>
        <w:t>fazi</w:t>
      </w:r>
      <w:r w:rsidR="004C29EA" w:rsidRPr="00EE617D">
        <w:rPr>
          <w:lang w:val="sr-Cyrl-CS"/>
        </w:rPr>
        <w:t xml:space="preserve"> </w:t>
      </w:r>
      <w:r w:rsidRPr="00EE617D">
        <w:rPr>
          <w:lang w:val="sr-Cyrl-CS"/>
        </w:rPr>
        <w:t>sastojine</w:t>
      </w:r>
      <w:r w:rsidR="004C29EA" w:rsidRPr="00EE617D">
        <w:rPr>
          <w:lang w:val="sr-Cyrl-CS"/>
        </w:rPr>
        <w:t>.</w:t>
      </w:r>
    </w:p>
    <w:p w:rsidR="004C29EA" w:rsidRPr="00EE617D" w:rsidRDefault="00321BC8" w:rsidP="00585EE4">
      <w:pPr>
        <w:spacing w:line="276" w:lineRule="auto"/>
        <w:ind w:firstLine="720"/>
        <w:jc w:val="both"/>
        <w:rPr>
          <w:lang w:val="sr-Cyrl-CS"/>
        </w:rPr>
      </w:pPr>
      <w:r w:rsidRPr="00EE617D">
        <w:rPr>
          <w:lang w:val="sr-Cyrl-CS"/>
        </w:rPr>
        <w:t>Kulture</w:t>
      </w:r>
      <w:r w:rsidR="004C29EA" w:rsidRPr="00EE617D">
        <w:rPr>
          <w:lang w:val="sr-Cyrl-CS"/>
        </w:rPr>
        <w:t xml:space="preserve"> </w:t>
      </w:r>
      <w:r w:rsidRPr="00EE617D">
        <w:rPr>
          <w:lang w:val="sr-Cyrl-CS"/>
        </w:rPr>
        <w:t>EA</w:t>
      </w:r>
      <w:r w:rsidR="004C29EA" w:rsidRPr="00EE617D">
        <w:rPr>
          <w:lang w:val="sr-Cyrl-CS"/>
        </w:rPr>
        <w:t xml:space="preserve"> </w:t>
      </w:r>
      <w:r w:rsidRPr="00EE617D">
        <w:rPr>
          <w:lang w:val="sr-Cyrl-CS"/>
        </w:rPr>
        <w:t>topola</w:t>
      </w:r>
      <w:r w:rsidR="004C29EA" w:rsidRPr="00EE617D">
        <w:rPr>
          <w:lang w:val="sr-Cyrl-CS"/>
        </w:rPr>
        <w:t xml:space="preserve"> </w:t>
      </w:r>
      <w:r w:rsidRPr="00EE617D">
        <w:rPr>
          <w:lang w:val="sr-Cyrl-CS"/>
        </w:rPr>
        <w:t>i</w:t>
      </w:r>
      <w:r w:rsidR="004C29EA" w:rsidRPr="00EE617D">
        <w:rPr>
          <w:lang w:val="sr-Cyrl-CS"/>
        </w:rPr>
        <w:t xml:space="preserve"> </w:t>
      </w:r>
      <w:r w:rsidRPr="00EE617D">
        <w:rPr>
          <w:lang w:val="sr-Cyrl-CS"/>
        </w:rPr>
        <w:t>vrba</w:t>
      </w:r>
      <w:r w:rsidR="004C29EA" w:rsidRPr="00EE617D">
        <w:rPr>
          <w:lang w:val="sr-Cyrl-CS"/>
        </w:rPr>
        <w:t xml:space="preserve"> </w:t>
      </w:r>
      <w:r w:rsidRPr="00EE617D">
        <w:rPr>
          <w:lang w:val="sr-Cyrl-CS"/>
        </w:rPr>
        <w:t>se</w:t>
      </w:r>
      <w:r w:rsidR="004C29EA" w:rsidRPr="00EE617D">
        <w:rPr>
          <w:lang w:val="sr-Cyrl-CS"/>
        </w:rPr>
        <w:t xml:space="preserve"> </w:t>
      </w:r>
      <w:r w:rsidRPr="00EE617D">
        <w:rPr>
          <w:lang w:val="sr-Cyrl-CS"/>
        </w:rPr>
        <w:t>neguju</w:t>
      </w:r>
      <w:r w:rsidR="004C29EA" w:rsidRPr="00EE617D">
        <w:rPr>
          <w:lang w:val="sr-Cyrl-CS"/>
        </w:rPr>
        <w:t xml:space="preserve"> </w:t>
      </w:r>
      <w:r w:rsidRPr="00EE617D">
        <w:rPr>
          <w:lang w:val="sr-Cyrl-CS"/>
        </w:rPr>
        <w:t>sledećim</w:t>
      </w:r>
      <w:r w:rsidR="004C29EA" w:rsidRPr="00EE617D">
        <w:rPr>
          <w:lang w:val="sr-Cyrl-CS"/>
        </w:rPr>
        <w:t xml:space="preserve"> </w:t>
      </w:r>
      <w:r w:rsidRPr="00EE617D">
        <w:rPr>
          <w:lang w:val="sr-Cyrl-CS"/>
        </w:rPr>
        <w:t>vidovima</w:t>
      </w:r>
      <w:r w:rsidR="004C29EA" w:rsidRPr="00EE617D">
        <w:rPr>
          <w:lang w:val="sr-Cyrl-CS"/>
        </w:rPr>
        <w:t xml:space="preserve"> </w:t>
      </w:r>
      <w:r w:rsidRPr="00EE617D">
        <w:rPr>
          <w:lang w:val="sr-Cyrl-CS"/>
        </w:rPr>
        <w:t>rada</w:t>
      </w:r>
      <w:r w:rsidR="004C29EA" w:rsidRPr="00EE617D">
        <w:rPr>
          <w:lang w:val="sr-Cyrl-CS"/>
        </w:rPr>
        <w:t xml:space="preserve"> (</w:t>
      </w:r>
      <w:r w:rsidRPr="00EE617D">
        <w:rPr>
          <w:lang w:val="sr-Cyrl-CS"/>
        </w:rPr>
        <w:t>okopavanje</w:t>
      </w:r>
      <w:r w:rsidR="004C29EA" w:rsidRPr="00EE617D">
        <w:rPr>
          <w:lang w:val="sr-Cyrl-CS"/>
        </w:rPr>
        <w:t xml:space="preserve"> </w:t>
      </w:r>
      <w:r w:rsidRPr="00EE617D">
        <w:rPr>
          <w:lang w:val="sr-Cyrl-CS"/>
        </w:rPr>
        <w:t>oko</w:t>
      </w:r>
      <w:r w:rsidR="004C29EA" w:rsidRPr="00EE617D">
        <w:rPr>
          <w:lang w:val="sr-Cyrl-CS"/>
        </w:rPr>
        <w:t xml:space="preserve"> </w:t>
      </w:r>
      <w:r w:rsidRPr="00EE617D">
        <w:rPr>
          <w:lang w:val="sr-Cyrl-CS"/>
        </w:rPr>
        <w:t>sadnica</w:t>
      </w:r>
      <w:r w:rsidR="004C29EA" w:rsidRPr="00EE617D">
        <w:rPr>
          <w:lang w:val="sr-Cyrl-CS"/>
        </w:rPr>
        <w:t xml:space="preserve">, </w:t>
      </w:r>
      <w:r w:rsidRPr="00EE617D">
        <w:rPr>
          <w:lang w:val="sr-Cyrl-CS"/>
        </w:rPr>
        <w:t>čišćenje</w:t>
      </w:r>
      <w:r w:rsidR="004C29EA" w:rsidRPr="00EE617D">
        <w:rPr>
          <w:lang w:val="sr-Cyrl-CS"/>
        </w:rPr>
        <w:t xml:space="preserve"> </w:t>
      </w:r>
      <w:r w:rsidRPr="00EE617D">
        <w:rPr>
          <w:lang w:val="sr-Cyrl-CS"/>
        </w:rPr>
        <w:t>korova</w:t>
      </w:r>
      <w:r w:rsidR="004C29EA" w:rsidRPr="00EE617D">
        <w:rPr>
          <w:lang w:val="sr-Cyrl-CS"/>
        </w:rPr>
        <w:t xml:space="preserve">, </w:t>
      </w:r>
      <w:r w:rsidRPr="00EE617D">
        <w:rPr>
          <w:lang w:val="sr-Cyrl-CS"/>
        </w:rPr>
        <w:t>međuredna</w:t>
      </w:r>
      <w:r w:rsidR="004C29EA" w:rsidRPr="00EE617D">
        <w:rPr>
          <w:lang w:val="sr-Cyrl-CS"/>
        </w:rPr>
        <w:t xml:space="preserve"> </w:t>
      </w:r>
      <w:r w:rsidRPr="00EE617D">
        <w:rPr>
          <w:lang w:val="sr-Cyrl-CS"/>
        </w:rPr>
        <w:t>obrada</w:t>
      </w:r>
      <w:r w:rsidR="004C29EA" w:rsidRPr="00EE617D">
        <w:rPr>
          <w:lang w:val="sr-Cyrl-CS"/>
        </w:rPr>
        <w:t xml:space="preserve"> </w:t>
      </w:r>
      <w:r w:rsidRPr="00EE617D">
        <w:rPr>
          <w:lang w:val="sr-Cyrl-CS"/>
        </w:rPr>
        <w:t>i</w:t>
      </w:r>
      <w:r w:rsidR="004C29EA" w:rsidRPr="00EE617D">
        <w:rPr>
          <w:lang w:val="sr-Cyrl-CS"/>
        </w:rPr>
        <w:t xml:space="preserve"> </w:t>
      </w:r>
      <w:r w:rsidRPr="00EE617D">
        <w:rPr>
          <w:lang w:val="sr-Cyrl-CS"/>
        </w:rPr>
        <w:t>orezivanje</w:t>
      </w:r>
      <w:r w:rsidR="004C29EA" w:rsidRPr="00EE617D">
        <w:rPr>
          <w:lang w:val="sr-Cyrl-CS"/>
        </w:rPr>
        <w:t xml:space="preserve"> </w:t>
      </w:r>
      <w:r w:rsidRPr="00EE617D">
        <w:rPr>
          <w:lang w:val="sr-Cyrl-CS"/>
        </w:rPr>
        <w:t>grana</w:t>
      </w:r>
      <w:r w:rsidR="004C29EA" w:rsidRPr="00EE617D">
        <w:rPr>
          <w:lang w:val="sr-Cyrl-CS"/>
        </w:rPr>
        <w:t>).</w:t>
      </w:r>
    </w:p>
    <w:p w:rsidR="00A2332B" w:rsidRPr="00EE617D" w:rsidRDefault="00321BC8" w:rsidP="00585EE4">
      <w:pPr>
        <w:spacing w:line="276" w:lineRule="auto"/>
        <w:ind w:firstLine="720"/>
        <w:jc w:val="both"/>
        <w:rPr>
          <w:lang w:val="sr-Cyrl-CS"/>
        </w:rPr>
      </w:pPr>
      <w:r w:rsidRPr="00EE617D">
        <w:rPr>
          <w:lang w:val="sr-Cyrl-CS"/>
        </w:rPr>
        <w:t>Sastojine</w:t>
      </w:r>
      <w:r w:rsidR="004C29EA" w:rsidRPr="00EE617D">
        <w:rPr>
          <w:lang w:val="sr-Cyrl-CS"/>
        </w:rPr>
        <w:t xml:space="preserve"> </w:t>
      </w:r>
      <w:r w:rsidRPr="00EE617D">
        <w:rPr>
          <w:lang w:val="sr-Cyrl-CS"/>
        </w:rPr>
        <w:t>obnovljene</w:t>
      </w:r>
      <w:r w:rsidR="004C29EA" w:rsidRPr="00EE617D">
        <w:rPr>
          <w:lang w:val="sr-Cyrl-CS"/>
        </w:rPr>
        <w:t xml:space="preserve"> </w:t>
      </w:r>
      <w:r w:rsidRPr="00EE617D">
        <w:rPr>
          <w:lang w:val="sr-Cyrl-CS"/>
        </w:rPr>
        <w:t>vegetativnim</w:t>
      </w:r>
      <w:r w:rsidR="004C29EA" w:rsidRPr="00EE617D">
        <w:rPr>
          <w:lang w:val="sr-Cyrl-CS"/>
        </w:rPr>
        <w:t xml:space="preserve"> </w:t>
      </w:r>
      <w:r w:rsidRPr="00EE617D">
        <w:rPr>
          <w:lang w:val="sr-Cyrl-CS"/>
        </w:rPr>
        <w:t>putem</w:t>
      </w:r>
      <w:r w:rsidR="004C29EA" w:rsidRPr="00EE617D">
        <w:rPr>
          <w:lang w:val="sr-Cyrl-CS"/>
        </w:rPr>
        <w:t xml:space="preserve"> </w:t>
      </w:r>
      <w:r w:rsidRPr="00EE617D">
        <w:rPr>
          <w:lang w:val="sr-Cyrl-CS"/>
        </w:rPr>
        <w:t>neguju</w:t>
      </w:r>
      <w:r w:rsidR="004C29EA" w:rsidRPr="00EE617D">
        <w:rPr>
          <w:lang w:val="sr-Cyrl-CS"/>
        </w:rPr>
        <w:t xml:space="preserve"> </w:t>
      </w:r>
      <w:r w:rsidRPr="00EE617D">
        <w:rPr>
          <w:lang w:val="sr-Cyrl-CS"/>
        </w:rPr>
        <w:t>se</w:t>
      </w:r>
      <w:r w:rsidR="004C29EA" w:rsidRPr="00EE617D">
        <w:rPr>
          <w:lang w:val="sr-Cyrl-CS"/>
        </w:rPr>
        <w:t xml:space="preserve"> </w:t>
      </w:r>
      <w:r w:rsidRPr="00EE617D">
        <w:rPr>
          <w:lang w:val="sr-Cyrl-CS"/>
        </w:rPr>
        <w:t>sečama</w:t>
      </w:r>
      <w:r w:rsidR="004C29EA" w:rsidRPr="00EE617D">
        <w:rPr>
          <w:lang w:val="sr-Cyrl-CS"/>
        </w:rPr>
        <w:t xml:space="preserve"> </w:t>
      </w:r>
      <w:r w:rsidRPr="00EE617D">
        <w:rPr>
          <w:lang w:val="sr-Cyrl-CS"/>
        </w:rPr>
        <w:t>osvetljavanja</w:t>
      </w:r>
      <w:r w:rsidR="004C29EA" w:rsidRPr="00EE617D">
        <w:rPr>
          <w:lang w:val="sr-Cyrl-CS"/>
        </w:rPr>
        <w:t xml:space="preserve"> </w:t>
      </w:r>
      <w:r w:rsidRPr="00EE617D">
        <w:rPr>
          <w:lang w:val="sr-Cyrl-CS"/>
        </w:rPr>
        <w:t>podmlatka</w:t>
      </w:r>
      <w:r w:rsidR="004C29EA" w:rsidRPr="00EE617D">
        <w:rPr>
          <w:lang w:val="sr-Cyrl-CS"/>
        </w:rPr>
        <w:t xml:space="preserve"> </w:t>
      </w:r>
      <w:r w:rsidRPr="00EE617D">
        <w:rPr>
          <w:lang w:val="sr-Cyrl-CS"/>
        </w:rPr>
        <w:t>i</w:t>
      </w:r>
      <w:r w:rsidR="004C29EA" w:rsidRPr="00EE617D">
        <w:rPr>
          <w:lang w:val="sr-Cyrl-CS"/>
        </w:rPr>
        <w:t xml:space="preserve"> </w:t>
      </w:r>
      <w:r w:rsidRPr="00EE617D">
        <w:rPr>
          <w:lang w:val="sr-Cyrl-CS"/>
        </w:rPr>
        <w:t>čišćenja</w:t>
      </w:r>
      <w:r w:rsidR="004C29EA" w:rsidRPr="00EE617D">
        <w:rPr>
          <w:lang w:val="sr-Cyrl-CS"/>
        </w:rPr>
        <w:t>.</w:t>
      </w:r>
    </w:p>
    <w:p w:rsidR="00DD4F55" w:rsidRPr="00EE617D" w:rsidRDefault="00921F14" w:rsidP="00585EE4">
      <w:pPr>
        <w:spacing w:line="276" w:lineRule="auto"/>
        <w:jc w:val="both"/>
        <w:rPr>
          <w:lang w:val="sr-Cyrl-CS"/>
        </w:rPr>
      </w:pPr>
      <w:r w:rsidRPr="00EE617D">
        <w:lastRenderedPageBreak/>
        <w:tab/>
      </w:r>
      <w:r w:rsidR="00321BC8" w:rsidRPr="00EE617D">
        <w:rPr>
          <w:lang w:val="sr-Cyrl-CS"/>
        </w:rPr>
        <w:t>Kod</w:t>
      </w:r>
      <w:r w:rsidR="004C29EA" w:rsidRPr="00EE617D">
        <w:rPr>
          <w:lang w:val="sr-Cyrl-CS"/>
        </w:rPr>
        <w:t xml:space="preserve"> </w:t>
      </w:r>
      <w:r w:rsidR="00321BC8" w:rsidRPr="00EE617D">
        <w:rPr>
          <w:lang w:val="sr-Cyrl-CS"/>
        </w:rPr>
        <w:t>sastojina</w:t>
      </w:r>
      <w:r w:rsidR="004C29EA" w:rsidRPr="00EE617D">
        <w:rPr>
          <w:lang w:val="sr-Cyrl-CS"/>
        </w:rPr>
        <w:t xml:space="preserve"> </w:t>
      </w:r>
      <w:r w:rsidR="00321BC8" w:rsidRPr="00EE617D">
        <w:rPr>
          <w:lang w:val="sr-Cyrl-CS"/>
        </w:rPr>
        <w:t>tvrdih</w:t>
      </w:r>
      <w:r w:rsidR="004C29EA" w:rsidRPr="00EE617D">
        <w:rPr>
          <w:lang w:val="sr-Cyrl-CS"/>
        </w:rPr>
        <w:t xml:space="preserve"> </w:t>
      </w:r>
      <w:r w:rsidR="00321BC8" w:rsidRPr="00EE617D">
        <w:rPr>
          <w:lang w:val="sr-Cyrl-CS"/>
        </w:rPr>
        <w:t>lišćara</w:t>
      </w:r>
      <w:r w:rsidR="004C29EA" w:rsidRPr="00EE617D">
        <w:rPr>
          <w:lang w:val="sr-Cyrl-CS"/>
        </w:rPr>
        <w:t xml:space="preserve"> </w:t>
      </w:r>
      <w:r w:rsidR="00321BC8" w:rsidRPr="00EE617D">
        <w:rPr>
          <w:lang w:val="sr-Cyrl-CS"/>
        </w:rPr>
        <w:t>koje</w:t>
      </w:r>
      <w:r w:rsidR="004C29EA" w:rsidRPr="00EE617D">
        <w:rPr>
          <w:lang w:val="sr-Cyrl-CS"/>
        </w:rPr>
        <w:t xml:space="preserve"> </w:t>
      </w:r>
      <w:r w:rsidR="00321BC8" w:rsidRPr="00EE617D">
        <w:rPr>
          <w:lang w:val="sr-Cyrl-CS"/>
        </w:rPr>
        <w:t>se</w:t>
      </w:r>
      <w:r w:rsidR="004C29EA" w:rsidRPr="00EE617D">
        <w:rPr>
          <w:lang w:val="sr-Cyrl-CS"/>
        </w:rPr>
        <w:t xml:space="preserve"> </w:t>
      </w:r>
      <w:r w:rsidR="00321BC8" w:rsidRPr="00EE617D">
        <w:rPr>
          <w:lang w:val="sr-Cyrl-CS"/>
        </w:rPr>
        <w:t>uzgajaju</w:t>
      </w:r>
      <w:r w:rsidR="004C29EA" w:rsidRPr="00EE617D">
        <w:rPr>
          <w:lang w:val="sr-Cyrl-CS"/>
        </w:rPr>
        <w:t xml:space="preserve"> </w:t>
      </w:r>
      <w:r w:rsidR="00321BC8" w:rsidRPr="00EE617D">
        <w:rPr>
          <w:lang w:val="sr-Cyrl-CS"/>
        </w:rPr>
        <w:t>u</w:t>
      </w:r>
      <w:r w:rsidR="004C29EA" w:rsidRPr="00EE617D">
        <w:rPr>
          <w:lang w:val="sr-Cyrl-CS"/>
        </w:rPr>
        <w:t xml:space="preserve"> </w:t>
      </w:r>
      <w:r w:rsidR="00321BC8" w:rsidRPr="00EE617D">
        <w:rPr>
          <w:lang w:val="sr-Cyrl-CS"/>
        </w:rPr>
        <w:t>dužoj</w:t>
      </w:r>
      <w:r w:rsidR="004C29EA" w:rsidRPr="00EE617D">
        <w:rPr>
          <w:lang w:val="sr-Cyrl-CS"/>
        </w:rPr>
        <w:t xml:space="preserve"> </w:t>
      </w:r>
      <w:r w:rsidR="00321BC8" w:rsidRPr="00EE617D">
        <w:rPr>
          <w:lang w:val="sr-Cyrl-CS"/>
        </w:rPr>
        <w:t>ophodnji</w:t>
      </w:r>
      <w:r w:rsidR="004C29EA" w:rsidRPr="00EE617D">
        <w:rPr>
          <w:lang w:val="sr-Cyrl-CS"/>
        </w:rPr>
        <w:t xml:space="preserve"> (</w:t>
      </w:r>
      <w:r w:rsidR="00321BC8" w:rsidRPr="00EE617D">
        <w:rPr>
          <w:lang w:val="sr-Cyrl-CS"/>
        </w:rPr>
        <w:t>hrast</w:t>
      </w:r>
      <w:r w:rsidR="004C29EA" w:rsidRPr="00EE617D">
        <w:rPr>
          <w:lang w:val="sr-Cyrl-CS"/>
        </w:rPr>
        <w:t xml:space="preserve">, </w:t>
      </w:r>
      <w:r w:rsidR="00321BC8" w:rsidRPr="00EE617D">
        <w:rPr>
          <w:lang w:val="sr-Cyrl-CS"/>
        </w:rPr>
        <w:t>crni</w:t>
      </w:r>
      <w:r w:rsidR="004C29EA" w:rsidRPr="00EE617D">
        <w:rPr>
          <w:lang w:val="sr-Cyrl-CS"/>
        </w:rPr>
        <w:t xml:space="preserve"> </w:t>
      </w:r>
      <w:r w:rsidR="00321BC8" w:rsidRPr="00EE617D">
        <w:rPr>
          <w:lang w:val="sr-Cyrl-CS"/>
        </w:rPr>
        <w:t>orah</w:t>
      </w:r>
      <w:r w:rsidR="004C29EA" w:rsidRPr="00EE617D">
        <w:rPr>
          <w:lang w:val="sr-Cyrl-CS"/>
        </w:rPr>
        <w:t xml:space="preserve"> </w:t>
      </w:r>
      <w:r w:rsidR="00321BC8" w:rsidRPr="00EE617D">
        <w:rPr>
          <w:lang w:val="sr-Cyrl-CS"/>
        </w:rPr>
        <w:t>i</w:t>
      </w:r>
      <w:r w:rsidR="004C29EA" w:rsidRPr="00EE617D">
        <w:rPr>
          <w:lang w:val="sr-Cyrl-CS"/>
        </w:rPr>
        <w:t xml:space="preserve"> </w:t>
      </w:r>
      <w:r w:rsidR="00321BC8" w:rsidRPr="00EE617D">
        <w:rPr>
          <w:lang w:val="sr-Cyrl-CS"/>
        </w:rPr>
        <w:t>dr</w:t>
      </w:r>
      <w:r w:rsidR="004C29EA" w:rsidRPr="00EE617D">
        <w:rPr>
          <w:lang w:val="sr-Cyrl-CS"/>
        </w:rPr>
        <w:t xml:space="preserve">.) </w:t>
      </w:r>
      <w:r w:rsidR="00321BC8" w:rsidRPr="00EE617D">
        <w:rPr>
          <w:lang w:val="sr-Cyrl-CS"/>
        </w:rPr>
        <w:t>kada</w:t>
      </w:r>
      <w:r w:rsidR="004C29EA" w:rsidRPr="00EE617D">
        <w:rPr>
          <w:lang w:val="sr-Cyrl-CS"/>
        </w:rPr>
        <w:t xml:space="preserve"> </w:t>
      </w:r>
      <w:r w:rsidR="00321BC8" w:rsidRPr="00EE617D">
        <w:rPr>
          <w:lang w:val="sr-Cyrl-CS"/>
        </w:rPr>
        <w:t>počinje</w:t>
      </w:r>
      <w:r w:rsidR="004C29EA" w:rsidRPr="00EE617D">
        <w:rPr>
          <w:lang w:val="sr-Cyrl-CS"/>
        </w:rPr>
        <w:t xml:space="preserve"> </w:t>
      </w:r>
      <w:r w:rsidR="00321BC8" w:rsidRPr="00EE617D">
        <w:rPr>
          <w:lang w:val="sr-Cyrl-CS"/>
        </w:rPr>
        <w:t>diferenciranje</w:t>
      </w:r>
      <w:r w:rsidR="004C29EA" w:rsidRPr="00EE617D">
        <w:rPr>
          <w:lang w:val="sr-Cyrl-CS"/>
        </w:rPr>
        <w:t xml:space="preserve"> </w:t>
      </w:r>
      <w:r w:rsidR="00321BC8" w:rsidRPr="00EE617D">
        <w:rPr>
          <w:lang w:val="sr-Cyrl-CS"/>
        </w:rPr>
        <w:t>po</w:t>
      </w:r>
      <w:r w:rsidR="004C29EA" w:rsidRPr="00EE617D">
        <w:rPr>
          <w:lang w:val="sr-Cyrl-CS"/>
        </w:rPr>
        <w:t xml:space="preserve"> </w:t>
      </w:r>
      <w:r w:rsidR="00321BC8" w:rsidRPr="00EE617D">
        <w:rPr>
          <w:lang w:val="sr-Cyrl-CS"/>
        </w:rPr>
        <w:t>raznim</w:t>
      </w:r>
      <w:r w:rsidR="004C29EA" w:rsidRPr="00EE617D">
        <w:rPr>
          <w:lang w:val="sr-Cyrl-CS"/>
        </w:rPr>
        <w:t xml:space="preserve"> </w:t>
      </w:r>
      <w:r w:rsidR="00321BC8" w:rsidRPr="00EE617D">
        <w:rPr>
          <w:lang w:val="sr-Cyrl-CS"/>
        </w:rPr>
        <w:t>osnovama</w:t>
      </w:r>
      <w:r w:rsidR="004C29EA" w:rsidRPr="00EE617D">
        <w:rPr>
          <w:lang w:val="sr-Cyrl-CS"/>
        </w:rPr>
        <w:t xml:space="preserve"> (</w:t>
      </w:r>
      <w:r w:rsidR="00321BC8" w:rsidRPr="00EE617D">
        <w:rPr>
          <w:lang w:val="sr-Cyrl-CS"/>
        </w:rPr>
        <w:t>genetički</w:t>
      </w:r>
      <w:r w:rsidR="004C29EA" w:rsidRPr="00EE617D">
        <w:rPr>
          <w:lang w:val="sr-Cyrl-CS"/>
        </w:rPr>
        <w:t xml:space="preserve"> </w:t>
      </w:r>
      <w:r w:rsidR="00321BC8" w:rsidRPr="00EE617D">
        <w:rPr>
          <w:lang w:val="sr-Cyrl-CS"/>
        </w:rPr>
        <w:t>potencijal</w:t>
      </w:r>
      <w:r w:rsidR="004C29EA" w:rsidRPr="00EE617D">
        <w:rPr>
          <w:lang w:val="sr-Cyrl-CS"/>
        </w:rPr>
        <w:t xml:space="preserve">, </w:t>
      </w:r>
      <w:r w:rsidR="00321BC8" w:rsidRPr="00EE617D">
        <w:rPr>
          <w:lang w:val="sr-Cyrl-CS"/>
        </w:rPr>
        <w:t>spratnost</w:t>
      </w:r>
      <w:r w:rsidR="004C29EA" w:rsidRPr="00EE617D">
        <w:rPr>
          <w:lang w:val="sr-Cyrl-CS"/>
        </w:rPr>
        <w:t xml:space="preserve"> </w:t>
      </w:r>
      <w:r w:rsidR="00321BC8" w:rsidRPr="00EE617D">
        <w:rPr>
          <w:lang w:val="sr-Cyrl-CS"/>
        </w:rPr>
        <w:t>i</w:t>
      </w:r>
      <w:r w:rsidR="004C29EA" w:rsidRPr="00EE617D">
        <w:rPr>
          <w:lang w:val="sr-Cyrl-CS"/>
        </w:rPr>
        <w:t xml:space="preserve"> </w:t>
      </w:r>
      <w:r w:rsidR="00321BC8" w:rsidRPr="00EE617D">
        <w:rPr>
          <w:lang w:val="sr-Cyrl-CS"/>
        </w:rPr>
        <w:t>dr</w:t>
      </w:r>
      <w:r w:rsidR="004C29EA" w:rsidRPr="00EE617D">
        <w:rPr>
          <w:lang w:val="sr-Cyrl-CS"/>
        </w:rPr>
        <w:t xml:space="preserve">.) </w:t>
      </w:r>
      <w:r w:rsidR="00321BC8" w:rsidRPr="00EE617D">
        <w:rPr>
          <w:lang w:val="sr-Cyrl-CS"/>
        </w:rPr>
        <w:t>i</w:t>
      </w:r>
      <w:r w:rsidR="004C29EA" w:rsidRPr="00EE617D">
        <w:rPr>
          <w:lang w:val="sr-Cyrl-CS"/>
        </w:rPr>
        <w:t xml:space="preserve"> </w:t>
      </w:r>
      <w:r w:rsidR="00321BC8" w:rsidRPr="00EE617D">
        <w:rPr>
          <w:lang w:val="sr-Cyrl-CS"/>
        </w:rPr>
        <w:t>potreba</w:t>
      </w:r>
      <w:r w:rsidR="004C29EA" w:rsidRPr="00EE617D">
        <w:rPr>
          <w:lang w:val="sr-Cyrl-CS"/>
        </w:rPr>
        <w:t xml:space="preserve"> </w:t>
      </w:r>
      <w:r w:rsidR="00321BC8" w:rsidRPr="00EE617D">
        <w:rPr>
          <w:lang w:val="sr-Cyrl-CS"/>
        </w:rPr>
        <w:t>za</w:t>
      </w:r>
      <w:r w:rsidR="004C29EA" w:rsidRPr="00EE617D">
        <w:rPr>
          <w:lang w:val="sr-Cyrl-CS"/>
        </w:rPr>
        <w:t xml:space="preserve"> </w:t>
      </w:r>
      <w:r w:rsidR="00321BC8" w:rsidRPr="00EE617D">
        <w:rPr>
          <w:lang w:val="sr-Cyrl-CS"/>
        </w:rPr>
        <w:t>uzgojnim</w:t>
      </w:r>
      <w:r w:rsidR="004C29EA" w:rsidRPr="00EE617D">
        <w:rPr>
          <w:lang w:val="sr-Cyrl-CS"/>
        </w:rPr>
        <w:t xml:space="preserve"> </w:t>
      </w:r>
      <w:r w:rsidR="00321BC8" w:rsidRPr="00EE617D">
        <w:rPr>
          <w:lang w:val="sr-Cyrl-CS"/>
        </w:rPr>
        <w:t>pomaganjem</w:t>
      </w:r>
      <w:r w:rsidR="004C29EA" w:rsidRPr="00EE617D">
        <w:rPr>
          <w:lang w:val="sr-Cyrl-CS"/>
        </w:rPr>
        <w:t xml:space="preserve"> </w:t>
      </w:r>
      <w:r w:rsidR="00321BC8" w:rsidRPr="00EE617D">
        <w:rPr>
          <w:lang w:val="sr-Cyrl-CS"/>
        </w:rPr>
        <w:t>u</w:t>
      </w:r>
      <w:r w:rsidR="004C29EA" w:rsidRPr="00EE617D">
        <w:rPr>
          <w:lang w:val="sr-Cyrl-CS"/>
        </w:rPr>
        <w:t xml:space="preserve"> </w:t>
      </w:r>
      <w:r w:rsidR="00321BC8" w:rsidRPr="00EE617D">
        <w:rPr>
          <w:lang w:val="sr-Cyrl-CS"/>
        </w:rPr>
        <w:t>različitim</w:t>
      </w:r>
      <w:r w:rsidR="004C29EA" w:rsidRPr="00EE617D">
        <w:rPr>
          <w:lang w:val="sr-Cyrl-CS"/>
        </w:rPr>
        <w:t xml:space="preserve"> </w:t>
      </w:r>
      <w:r w:rsidR="00321BC8" w:rsidRPr="00EE617D">
        <w:rPr>
          <w:lang w:val="sr-Cyrl-CS"/>
        </w:rPr>
        <w:t>starosnim</w:t>
      </w:r>
      <w:r w:rsidR="004C29EA" w:rsidRPr="00EE617D">
        <w:rPr>
          <w:lang w:val="sr-Cyrl-CS"/>
        </w:rPr>
        <w:t xml:space="preserve"> </w:t>
      </w:r>
      <w:r w:rsidR="00321BC8" w:rsidRPr="00EE617D">
        <w:rPr>
          <w:lang w:val="sr-Cyrl-CS"/>
        </w:rPr>
        <w:t>kategorijama</w:t>
      </w:r>
      <w:r w:rsidR="00AB593E" w:rsidRPr="00EE617D">
        <w:rPr>
          <w:lang w:val="sr-Latn-RS"/>
        </w:rPr>
        <w:t>,</w:t>
      </w:r>
      <w:r w:rsidR="004C29EA" w:rsidRPr="00EE617D">
        <w:rPr>
          <w:lang w:val="sr-Cyrl-CS"/>
        </w:rPr>
        <w:t xml:space="preserve"> </w:t>
      </w:r>
      <w:r w:rsidR="00321BC8" w:rsidRPr="00EE617D">
        <w:rPr>
          <w:lang w:val="sr-Cyrl-CS"/>
        </w:rPr>
        <w:t>planira</w:t>
      </w:r>
      <w:r w:rsidR="004C29EA" w:rsidRPr="00EE617D">
        <w:rPr>
          <w:lang w:val="sr-Cyrl-CS"/>
        </w:rPr>
        <w:t xml:space="preserve"> </w:t>
      </w:r>
      <w:r w:rsidR="00321BC8" w:rsidRPr="00EE617D">
        <w:rPr>
          <w:lang w:val="sr-Cyrl-CS"/>
        </w:rPr>
        <w:t>se</w:t>
      </w:r>
      <w:r w:rsidR="004C29EA" w:rsidRPr="00EE617D">
        <w:rPr>
          <w:lang w:val="sr-Cyrl-CS"/>
        </w:rPr>
        <w:t xml:space="preserve"> </w:t>
      </w:r>
      <w:r w:rsidR="00321BC8" w:rsidRPr="00EE617D">
        <w:rPr>
          <w:lang w:val="sr-Cyrl-CS"/>
        </w:rPr>
        <w:t>izvođenje</w:t>
      </w:r>
      <w:r w:rsidR="004C29EA" w:rsidRPr="00EE617D">
        <w:rPr>
          <w:lang w:val="sr-Cyrl-CS"/>
        </w:rPr>
        <w:t xml:space="preserve"> </w:t>
      </w:r>
      <w:r w:rsidR="00321BC8" w:rsidRPr="00EE617D">
        <w:rPr>
          <w:lang w:val="sr-Cyrl-CS"/>
        </w:rPr>
        <w:t>uzgojnih</w:t>
      </w:r>
      <w:r w:rsidR="004C29EA" w:rsidRPr="00EE617D">
        <w:rPr>
          <w:lang w:val="sr-Cyrl-CS"/>
        </w:rPr>
        <w:t xml:space="preserve"> </w:t>
      </w:r>
      <w:r w:rsidR="00321BC8" w:rsidRPr="00EE617D">
        <w:rPr>
          <w:lang w:val="sr-Cyrl-CS"/>
        </w:rPr>
        <w:t>seča</w:t>
      </w:r>
      <w:r w:rsidR="004C29EA" w:rsidRPr="00EE617D">
        <w:rPr>
          <w:lang w:val="sr-Cyrl-CS"/>
        </w:rPr>
        <w:t xml:space="preserve"> – </w:t>
      </w:r>
      <w:r w:rsidR="00321BC8" w:rsidRPr="00EE617D">
        <w:rPr>
          <w:lang w:val="sr-Cyrl-CS"/>
        </w:rPr>
        <w:t>prorede</w:t>
      </w:r>
      <w:r w:rsidR="004C29EA" w:rsidRPr="00EE617D">
        <w:rPr>
          <w:lang w:val="sr-Cyrl-CS"/>
        </w:rPr>
        <w:t xml:space="preserve">. </w:t>
      </w:r>
      <w:r w:rsidR="00321BC8" w:rsidRPr="00EE617D">
        <w:rPr>
          <w:lang w:val="sr-Cyrl-CS"/>
        </w:rPr>
        <w:t>Prorede</w:t>
      </w:r>
      <w:r w:rsidR="004C29EA" w:rsidRPr="00EE617D">
        <w:rPr>
          <w:lang w:val="sr-Cyrl-CS"/>
        </w:rPr>
        <w:t xml:space="preserve"> </w:t>
      </w:r>
      <w:r w:rsidR="00321BC8" w:rsidRPr="00EE617D">
        <w:rPr>
          <w:lang w:val="sr-Cyrl-CS"/>
        </w:rPr>
        <w:t>podrazumevaju</w:t>
      </w:r>
      <w:r w:rsidR="004C29EA" w:rsidRPr="00EE617D">
        <w:rPr>
          <w:lang w:val="sr-Cyrl-CS"/>
        </w:rPr>
        <w:t xml:space="preserve"> </w:t>
      </w:r>
      <w:r w:rsidR="00321BC8" w:rsidRPr="00EE617D">
        <w:rPr>
          <w:lang w:val="sr-Cyrl-CS"/>
        </w:rPr>
        <w:t>primenu</w:t>
      </w:r>
      <w:r w:rsidR="004C29EA" w:rsidRPr="00EE617D">
        <w:rPr>
          <w:lang w:val="sr-Cyrl-CS"/>
        </w:rPr>
        <w:t xml:space="preserve"> </w:t>
      </w:r>
      <w:r w:rsidR="00321BC8" w:rsidRPr="00EE617D">
        <w:rPr>
          <w:lang w:val="sr-Cyrl-CS"/>
        </w:rPr>
        <w:t>pozitivne</w:t>
      </w:r>
      <w:r w:rsidR="004C29EA" w:rsidRPr="00EE617D">
        <w:rPr>
          <w:lang w:val="sr-Cyrl-CS"/>
        </w:rPr>
        <w:t xml:space="preserve"> </w:t>
      </w:r>
      <w:r w:rsidR="00321BC8" w:rsidRPr="00EE617D">
        <w:rPr>
          <w:lang w:val="sr-Cyrl-CS"/>
        </w:rPr>
        <w:t>i</w:t>
      </w:r>
      <w:r w:rsidR="004C29EA" w:rsidRPr="00EE617D">
        <w:rPr>
          <w:lang w:val="sr-Cyrl-CS"/>
        </w:rPr>
        <w:t xml:space="preserve"> </w:t>
      </w:r>
      <w:r w:rsidR="00321BC8" w:rsidRPr="00EE617D">
        <w:rPr>
          <w:lang w:val="sr-Cyrl-CS"/>
        </w:rPr>
        <w:t>negativne</w:t>
      </w:r>
      <w:r w:rsidR="004C29EA" w:rsidRPr="00EE617D">
        <w:rPr>
          <w:lang w:val="sr-Cyrl-CS"/>
        </w:rPr>
        <w:t xml:space="preserve"> </w:t>
      </w:r>
      <w:r w:rsidR="00321BC8" w:rsidRPr="00EE617D">
        <w:rPr>
          <w:lang w:val="sr-Cyrl-CS"/>
        </w:rPr>
        <w:t>selekcije</w:t>
      </w:r>
      <w:r w:rsidR="004C29EA" w:rsidRPr="00EE617D">
        <w:rPr>
          <w:lang w:val="sr-Cyrl-CS"/>
        </w:rPr>
        <w:t xml:space="preserve"> </w:t>
      </w:r>
      <w:r w:rsidR="00321BC8" w:rsidRPr="00EE617D">
        <w:rPr>
          <w:lang w:val="sr-Cyrl-CS"/>
        </w:rPr>
        <w:t>zavisno</w:t>
      </w:r>
      <w:r w:rsidR="004C29EA" w:rsidRPr="00EE617D">
        <w:rPr>
          <w:lang w:val="sr-Cyrl-CS"/>
        </w:rPr>
        <w:t xml:space="preserve"> </w:t>
      </w:r>
      <w:r w:rsidR="00321BC8" w:rsidRPr="00EE617D">
        <w:rPr>
          <w:lang w:val="sr-Cyrl-CS"/>
        </w:rPr>
        <w:t>od</w:t>
      </w:r>
      <w:r w:rsidR="004C29EA" w:rsidRPr="00EE617D">
        <w:rPr>
          <w:lang w:val="sr-Cyrl-CS"/>
        </w:rPr>
        <w:t xml:space="preserve"> </w:t>
      </w:r>
      <w:r w:rsidR="00321BC8" w:rsidRPr="00EE617D">
        <w:rPr>
          <w:lang w:val="sr-Cyrl-CS"/>
        </w:rPr>
        <w:t>postignutog</w:t>
      </w:r>
      <w:r w:rsidR="004C29EA" w:rsidRPr="00EE617D">
        <w:rPr>
          <w:lang w:val="sr-Cyrl-CS"/>
        </w:rPr>
        <w:t xml:space="preserve"> </w:t>
      </w:r>
      <w:r w:rsidR="00321BC8" w:rsidRPr="00EE617D">
        <w:rPr>
          <w:lang w:val="sr-Cyrl-CS"/>
        </w:rPr>
        <w:t>stepena</w:t>
      </w:r>
      <w:r w:rsidR="004C29EA" w:rsidRPr="00EE617D">
        <w:rPr>
          <w:lang w:val="sr-Cyrl-CS"/>
        </w:rPr>
        <w:t xml:space="preserve"> </w:t>
      </w:r>
      <w:r w:rsidR="00321BC8" w:rsidRPr="00EE617D">
        <w:rPr>
          <w:lang w:val="sr-Cyrl-CS"/>
        </w:rPr>
        <w:t>uređenosti</w:t>
      </w:r>
      <w:r w:rsidR="004C29EA" w:rsidRPr="00EE617D">
        <w:rPr>
          <w:lang w:val="sr-Cyrl-CS"/>
        </w:rPr>
        <w:t xml:space="preserve"> </w:t>
      </w:r>
      <w:r w:rsidR="00321BC8" w:rsidRPr="00EE617D">
        <w:rPr>
          <w:lang w:val="sr-Cyrl-CS"/>
        </w:rPr>
        <w:t>sastojine</w:t>
      </w:r>
      <w:r w:rsidR="004C29EA" w:rsidRPr="00EE617D">
        <w:rPr>
          <w:lang w:val="sr-Cyrl-CS"/>
        </w:rPr>
        <w:t xml:space="preserve">, </w:t>
      </w:r>
      <w:r w:rsidR="00321BC8" w:rsidRPr="00EE617D">
        <w:rPr>
          <w:lang w:val="sr-Cyrl-CS"/>
        </w:rPr>
        <w:t>strukturnih</w:t>
      </w:r>
      <w:r w:rsidR="004C29EA" w:rsidRPr="00EE617D">
        <w:rPr>
          <w:lang w:val="sr-Cyrl-CS"/>
        </w:rPr>
        <w:t xml:space="preserve"> </w:t>
      </w:r>
      <w:r w:rsidR="00321BC8" w:rsidRPr="00EE617D">
        <w:rPr>
          <w:lang w:val="sr-Cyrl-CS"/>
        </w:rPr>
        <w:t>osobina</w:t>
      </w:r>
      <w:r w:rsidR="004C29EA" w:rsidRPr="00EE617D">
        <w:rPr>
          <w:lang w:val="sr-Cyrl-CS"/>
        </w:rPr>
        <w:t xml:space="preserve">, </w:t>
      </w:r>
      <w:r w:rsidR="00321BC8" w:rsidRPr="00EE617D">
        <w:rPr>
          <w:lang w:val="sr-Cyrl-CS"/>
        </w:rPr>
        <w:t>međusobnih</w:t>
      </w:r>
      <w:r w:rsidR="004C29EA" w:rsidRPr="00EE617D">
        <w:rPr>
          <w:lang w:val="sr-Cyrl-CS"/>
        </w:rPr>
        <w:t xml:space="preserve"> </w:t>
      </w:r>
      <w:r w:rsidR="00321BC8" w:rsidRPr="00EE617D">
        <w:rPr>
          <w:lang w:val="sr-Cyrl-CS"/>
        </w:rPr>
        <w:t>odnosa</w:t>
      </w:r>
      <w:r w:rsidR="004C29EA" w:rsidRPr="00EE617D">
        <w:rPr>
          <w:lang w:val="sr-Cyrl-CS"/>
        </w:rPr>
        <w:t xml:space="preserve"> </w:t>
      </w:r>
      <w:r w:rsidR="00321BC8" w:rsidRPr="00EE617D">
        <w:rPr>
          <w:lang w:val="sr-Cyrl-CS"/>
        </w:rPr>
        <w:t>i</w:t>
      </w:r>
      <w:r w:rsidR="004C29EA" w:rsidRPr="00EE617D">
        <w:rPr>
          <w:lang w:val="sr-Cyrl-CS"/>
        </w:rPr>
        <w:t xml:space="preserve"> </w:t>
      </w:r>
      <w:r w:rsidR="00321BC8" w:rsidRPr="00EE617D">
        <w:rPr>
          <w:lang w:val="sr-Cyrl-CS"/>
        </w:rPr>
        <w:t>definisanih</w:t>
      </w:r>
      <w:r w:rsidR="004C29EA" w:rsidRPr="00EE617D">
        <w:rPr>
          <w:lang w:val="sr-Cyrl-CS"/>
        </w:rPr>
        <w:t xml:space="preserve"> </w:t>
      </w:r>
      <w:r w:rsidR="00321BC8" w:rsidRPr="00EE617D">
        <w:rPr>
          <w:lang w:val="sr-Cyrl-CS"/>
        </w:rPr>
        <w:t>funkcionalnih</w:t>
      </w:r>
      <w:r w:rsidR="004C29EA" w:rsidRPr="00EE617D">
        <w:rPr>
          <w:lang w:val="sr-Cyrl-CS"/>
        </w:rPr>
        <w:t xml:space="preserve"> </w:t>
      </w:r>
      <w:r w:rsidR="00321BC8" w:rsidRPr="00EE617D">
        <w:rPr>
          <w:lang w:val="sr-Cyrl-CS"/>
        </w:rPr>
        <w:t>potreba</w:t>
      </w:r>
      <w:r w:rsidR="004C29EA" w:rsidRPr="00EE617D">
        <w:rPr>
          <w:lang w:val="sr-Cyrl-CS"/>
        </w:rPr>
        <w:t xml:space="preserve"> </w:t>
      </w:r>
      <w:r w:rsidR="00321BC8" w:rsidRPr="00EE617D">
        <w:rPr>
          <w:lang w:val="sr-Cyrl-CS"/>
        </w:rPr>
        <w:t>i</w:t>
      </w:r>
      <w:r w:rsidR="004C29EA" w:rsidRPr="00EE617D">
        <w:rPr>
          <w:lang w:val="sr-Cyrl-CS"/>
        </w:rPr>
        <w:t xml:space="preserve"> </w:t>
      </w:r>
      <w:r w:rsidR="00321BC8" w:rsidRPr="00EE617D">
        <w:rPr>
          <w:lang w:val="sr-Cyrl-CS"/>
        </w:rPr>
        <w:t>zahteva</w:t>
      </w:r>
      <w:r w:rsidR="004C29EA" w:rsidRPr="00EE617D">
        <w:rPr>
          <w:lang w:val="sr-Cyrl-CS"/>
        </w:rPr>
        <w:t xml:space="preserve"> (</w:t>
      </w:r>
      <w:r w:rsidR="00321BC8" w:rsidRPr="00EE617D">
        <w:rPr>
          <w:lang w:val="sr-Cyrl-CS"/>
        </w:rPr>
        <w:t>funkcija</w:t>
      </w:r>
      <w:r w:rsidR="004C29EA" w:rsidRPr="00EE617D">
        <w:rPr>
          <w:lang w:val="sr-Cyrl-CS"/>
        </w:rPr>
        <w:t xml:space="preserve"> </w:t>
      </w:r>
      <w:r w:rsidR="00321BC8" w:rsidRPr="00EE617D">
        <w:rPr>
          <w:lang w:val="sr-Cyrl-CS"/>
        </w:rPr>
        <w:t>i</w:t>
      </w:r>
      <w:r w:rsidR="004C29EA" w:rsidRPr="00EE617D">
        <w:rPr>
          <w:lang w:val="sr-Cyrl-CS"/>
        </w:rPr>
        <w:t xml:space="preserve"> </w:t>
      </w:r>
      <w:r w:rsidR="00321BC8" w:rsidRPr="00EE617D">
        <w:rPr>
          <w:lang w:val="sr-Cyrl-CS"/>
        </w:rPr>
        <w:t>namene</w:t>
      </w:r>
      <w:r w:rsidR="004C29EA" w:rsidRPr="00EE617D">
        <w:rPr>
          <w:lang w:val="sr-Cyrl-CS"/>
        </w:rPr>
        <w:t>).</w:t>
      </w:r>
    </w:p>
    <w:p w:rsidR="00FF26AE" w:rsidRPr="00EE617D" w:rsidRDefault="00FF26AE" w:rsidP="00585EE4">
      <w:pPr>
        <w:spacing w:line="276" w:lineRule="auto"/>
        <w:jc w:val="both"/>
        <w:rPr>
          <w:lang w:val="en-GB"/>
        </w:rPr>
      </w:pPr>
    </w:p>
    <w:p w:rsidR="00FF26AE" w:rsidRPr="00EE617D" w:rsidRDefault="00FF26AE" w:rsidP="004F5AF7">
      <w:pPr>
        <w:pStyle w:val="Heading3"/>
      </w:pPr>
      <w:bookmarkStart w:id="313" w:name="_Toc271894209"/>
      <w:bookmarkStart w:id="314" w:name="_Toc271894501"/>
      <w:bookmarkStart w:id="315" w:name="_Toc271894630"/>
      <w:bookmarkStart w:id="316" w:name="_Toc278968510"/>
      <w:r w:rsidRPr="00EE617D">
        <w:t xml:space="preserve">7.4.2. </w:t>
      </w:r>
      <w:r w:rsidR="00321BC8" w:rsidRPr="00EE617D">
        <w:t>Uređajne</w:t>
      </w:r>
      <w:r w:rsidRPr="00EE617D">
        <w:t xml:space="preserve"> </w:t>
      </w:r>
      <w:r w:rsidR="00321BC8" w:rsidRPr="00EE617D">
        <w:t>mere</w:t>
      </w:r>
      <w:bookmarkEnd w:id="313"/>
      <w:bookmarkEnd w:id="314"/>
      <w:bookmarkEnd w:id="315"/>
      <w:bookmarkEnd w:id="316"/>
    </w:p>
    <w:p w:rsidR="00FF26AE" w:rsidRPr="00EE617D" w:rsidRDefault="00FF26AE" w:rsidP="00585EE4">
      <w:pPr>
        <w:spacing w:line="276" w:lineRule="auto"/>
        <w:ind w:firstLine="1260"/>
        <w:rPr>
          <w:b/>
          <w:bCs/>
          <w:sz w:val="28"/>
          <w:lang w:val="sr-Cyrl-CS"/>
        </w:rPr>
      </w:pPr>
    </w:p>
    <w:p w:rsidR="00FF26AE" w:rsidRPr="00EE617D" w:rsidRDefault="00FF26AE" w:rsidP="004F5AF7">
      <w:pPr>
        <w:pStyle w:val="Heading4"/>
      </w:pPr>
      <w:r w:rsidRPr="00EE617D">
        <w:t xml:space="preserve">7.4.2.1. </w:t>
      </w:r>
      <w:r w:rsidR="00321BC8" w:rsidRPr="00EE617D">
        <w:t>Izbor</w:t>
      </w:r>
      <w:r w:rsidRPr="00EE617D">
        <w:t xml:space="preserve"> </w:t>
      </w:r>
      <w:r w:rsidR="00321BC8" w:rsidRPr="00EE617D">
        <w:t>ophodnje</w:t>
      </w:r>
    </w:p>
    <w:p w:rsidR="00FF26AE" w:rsidRPr="00EE617D" w:rsidRDefault="00FF26AE" w:rsidP="00585EE4">
      <w:pPr>
        <w:spacing w:line="276" w:lineRule="auto"/>
        <w:ind w:left="540"/>
        <w:rPr>
          <w:sz w:val="16"/>
          <w:lang w:val="sr-Cyrl-CS"/>
        </w:rPr>
      </w:pPr>
    </w:p>
    <w:p w:rsidR="00FF26AE" w:rsidRPr="00EE617D" w:rsidRDefault="00321BC8" w:rsidP="00585EE4">
      <w:pPr>
        <w:pStyle w:val="BodyTextIndent3"/>
        <w:spacing w:line="276" w:lineRule="auto"/>
      </w:pPr>
      <w:r w:rsidRPr="00EE617D">
        <w:t>Ophodnja</w:t>
      </w:r>
      <w:r w:rsidR="00FF26AE" w:rsidRPr="00EE617D">
        <w:t xml:space="preserve"> </w:t>
      </w:r>
      <w:r w:rsidRPr="00EE617D">
        <w:t>treba</w:t>
      </w:r>
      <w:r w:rsidR="00FF26AE" w:rsidRPr="00EE617D">
        <w:t xml:space="preserve"> </w:t>
      </w:r>
      <w:r w:rsidRPr="00EE617D">
        <w:t>da</w:t>
      </w:r>
      <w:r w:rsidR="00FF26AE" w:rsidRPr="00EE617D">
        <w:t xml:space="preserve"> </w:t>
      </w:r>
      <w:r w:rsidRPr="00EE617D">
        <w:t>je</w:t>
      </w:r>
      <w:r w:rsidR="00FF26AE" w:rsidRPr="00EE617D">
        <w:t xml:space="preserve"> </w:t>
      </w:r>
      <w:r w:rsidRPr="00EE617D">
        <w:t>dovoljno</w:t>
      </w:r>
      <w:r w:rsidR="00FF26AE" w:rsidRPr="00EE617D">
        <w:t xml:space="preserve"> </w:t>
      </w:r>
      <w:r w:rsidRPr="00EE617D">
        <w:t>dugačka</w:t>
      </w:r>
      <w:r w:rsidR="00FF26AE" w:rsidRPr="00EE617D">
        <w:t xml:space="preserve"> </w:t>
      </w:r>
      <w:r w:rsidRPr="00EE617D">
        <w:t>da</w:t>
      </w:r>
      <w:r w:rsidR="00FF26AE" w:rsidRPr="00EE617D">
        <w:t xml:space="preserve"> </w:t>
      </w:r>
      <w:r w:rsidRPr="00EE617D">
        <w:t>bi</w:t>
      </w:r>
      <w:r w:rsidR="00FF26AE" w:rsidRPr="00EE617D">
        <w:t xml:space="preserve"> </w:t>
      </w:r>
      <w:r w:rsidRPr="00EE617D">
        <w:t>se</w:t>
      </w:r>
      <w:r w:rsidR="00FF26AE" w:rsidRPr="00EE617D">
        <w:t xml:space="preserve"> </w:t>
      </w:r>
      <w:r w:rsidRPr="00EE617D">
        <w:t>u</w:t>
      </w:r>
      <w:r w:rsidR="00FF26AE" w:rsidRPr="00EE617D">
        <w:t xml:space="preserve"> </w:t>
      </w:r>
      <w:r w:rsidRPr="00EE617D">
        <w:t>odgovarajućoj</w:t>
      </w:r>
      <w:r w:rsidR="00FF26AE" w:rsidRPr="00EE617D">
        <w:t xml:space="preserve"> </w:t>
      </w:r>
      <w:r w:rsidRPr="00EE617D">
        <w:t>količini</w:t>
      </w:r>
      <w:r w:rsidR="00FF26AE" w:rsidRPr="00EE617D">
        <w:t xml:space="preserve"> </w:t>
      </w:r>
      <w:r w:rsidRPr="00EE617D">
        <w:t>proizveli</w:t>
      </w:r>
      <w:r w:rsidR="00FF26AE" w:rsidRPr="00EE617D">
        <w:t xml:space="preserve"> </w:t>
      </w:r>
      <w:r w:rsidRPr="00EE617D">
        <w:t>traženi</w:t>
      </w:r>
      <w:r w:rsidR="00FF26AE" w:rsidRPr="00EE617D">
        <w:t xml:space="preserve"> </w:t>
      </w:r>
      <w:r w:rsidRPr="00EE617D">
        <w:t>sortimenti</w:t>
      </w:r>
      <w:r w:rsidR="00FF26AE" w:rsidRPr="00EE617D">
        <w:t xml:space="preserve">, </w:t>
      </w:r>
      <w:r w:rsidRPr="00EE617D">
        <w:t>ali</w:t>
      </w:r>
      <w:r w:rsidR="00FF26AE" w:rsidRPr="00EE617D">
        <w:t xml:space="preserve"> </w:t>
      </w:r>
      <w:r w:rsidRPr="00EE617D">
        <w:t>iz</w:t>
      </w:r>
      <w:r w:rsidR="00FF26AE" w:rsidRPr="00EE617D">
        <w:t xml:space="preserve"> </w:t>
      </w:r>
      <w:r w:rsidRPr="00EE617D">
        <w:t>razloga</w:t>
      </w:r>
      <w:r w:rsidR="00FF26AE" w:rsidRPr="00EE617D">
        <w:t xml:space="preserve"> </w:t>
      </w:r>
      <w:r w:rsidRPr="00EE617D">
        <w:t>ekonomičnosti</w:t>
      </w:r>
      <w:r w:rsidR="00FF26AE" w:rsidRPr="00EE617D">
        <w:t xml:space="preserve"> </w:t>
      </w:r>
      <w:r w:rsidRPr="00EE617D">
        <w:t>ne</w:t>
      </w:r>
      <w:r w:rsidR="00FF26AE" w:rsidRPr="00EE617D">
        <w:t xml:space="preserve"> </w:t>
      </w:r>
      <w:r w:rsidRPr="00EE617D">
        <w:t>sme</w:t>
      </w:r>
      <w:r w:rsidR="00FF26AE" w:rsidRPr="00EE617D">
        <w:t xml:space="preserve"> </w:t>
      </w:r>
      <w:r w:rsidRPr="00EE617D">
        <w:t>biti</w:t>
      </w:r>
      <w:r w:rsidR="00FF26AE" w:rsidRPr="00EE617D">
        <w:t xml:space="preserve"> </w:t>
      </w:r>
      <w:r w:rsidRPr="00EE617D">
        <w:t>suviše</w:t>
      </w:r>
      <w:r w:rsidR="00FF26AE" w:rsidRPr="00EE617D">
        <w:t xml:space="preserve"> </w:t>
      </w:r>
      <w:r w:rsidRPr="00EE617D">
        <w:t>duga</w:t>
      </w:r>
      <w:r w:rsidR="00FF26AE" w:rsidRPr="00EE617D">
        <w:t>.</w:t>
      </w:r>
    </w:p>
    <w:p w:rsidR="00FF26AE" w:rsidRPr="00EE617D" w:rsidRDefault="00321BC8" w:rsidP="00585EE4">
      <w:pPr>
        <w:spacing w:line="276" w:lineRule="auto"/>
        <w:ind w:firstLine="720"/>
        <w:jc w:val="both"/>
        <w:rPr>
          <w:lang w:val="sr-Cyrl-CS"/>
        </w:rPr>
      </w:pPr>
      <w:r w:rsidRPr="00EE617D">
        <w:rPr>
          <w:lang w:val="sr-Cyrl-CS"/>
        </w:rPr>
        <w:t>Kod</w:t>
      </w:r>
      <w:r w:rsidR="00FF26AE" w:rsidRPr="00EE617D">
        <w:rPr>
          <w:lang w:val="sr-Cyrl-CS"/>
        </w:rPr>
        <w:t xml:space="preserve"> </w:t>
      </w:r>
      <w:r w:rsidRPr="00EE617D">
        <w:rPr>
          <w:lang w:val="sr-Cyrl-CS"/>
        </w:rPr>
        <w:t>izbora</w:t>
      </w:r>
      <w:r w:rsidR="00FF26AE" w:rsidRPr="00EE617D">
        <w:rPr>
          <w:lang w:val="sr-Cyrl-CS"/>
        </w:rPr>
        <w:t xml:space="preserve"> </w:t>
      </w:r>
      <w:r w:rsidRPr="00EE617D">
        <w:rPr>
          <w:lang w:val="sr-Cyrl-CS"/>
        </w:rPr>
        <w:t>ophodnje</w:t>
      </w:r>
      <w:r w:rsidR="00FF26AE" w:rsidRPr="00EE617D">
        <w:rPr>
          <w:lang w:val="sr-Cyrl-CS"/>
        </w:rPr>
        <w:t xml:space="preserve"> </w:t>
      </w:r>
      <w:r w:rsidRPr="00EE617D">
        <w:rPr>
          <w:lang w:val="sr-Cyrl-CS"/>
        </w:rPr>
        <w:t>vodilo</w:t>
      </w:r>
      <w:r w:rsidR="00FF26AE" w:rsidRPr="00EE617D">
        <w:rPr>
          <w:lang w:val="sr-Cyrl-CS"/>
        </w:rPr>
        <w:t xml:space="preserve"> </w:t>
      </w:r>
      <w:r w:rsidRPr="00EE617D">
        <w:rPr>
          <w:lang w:val="sr-Cyrl-CS"/>
        </w:rPr>
        <w:t>se</w:t>
      </w:r>
      <w:r w:rsidR="00FF26AE" w:rsidRPr="00EE617D">
        <w:rPr>
          <w:lang w:val="sr-Cyrl-CS"/>
        </w:rPr>
        <w:t xml:space="preserve"> </w:t>
      </w:r>
      <w:r w:rsidRPr="00EE617D">
        <w:rPr>
          <w:lang w:val="sr-Cyrl-CS"/>
        </w:rPr>
        <w:t>računa</w:t>
      </w:r>
      <w:r w:rsidR="00FF26AE" w:rsidRPr="00EE617D">
        <w:rPr>
          <w:lang w:val="sr-Cyrl-CS"/>
        </w:rPr>
        <w:t xml:space="preserve"> </w:t>
      </w:r>
      <w:r w:rsidRPr="00EE617D">
        <w:rPr>
          <w:lang w:val="sr-Cyrl-CS"/>
        </w:rPr>
        <w:t>o</w:t>
      </w:r>
      <w:r w:rsidR="00FF26AE" w:rsidRPr="00EE617D">
        <w:rPr>
          <w:lang w:val="ru-RU"/>
        </w:rPr>
        <w:t>:</w:t>
      </w:r>
      <w:r w:rsidR="00FF26AE" w:rsidRPr="00EE617D">
        <w:rPr>
          <w:lang w:val="sr-Cyrl-CS"/>
        </w:rPr>
        <w:t xml:space="preserve"> </w:t>
      </w:r>
      <w:r w:rsidRPr="00EE617D">
        <w:rPr>
          <w:lang w:val="sr-Cyrl-CS"/>
        </w:rPr>
        <w:t>uslovima</w:t>
      </w:r>
      <w:r w:rsidR="00FF26AE" w:rsidRPr="00EE617D">
        <w:rPr>
          <w:lang w:val="sr-Cyrl-CS"/>
        </w:rPr>
        <w:t xml:space="preserve"> </w:t>
      </w:r>
      <w:r w:rsidRPr="00EE617D">
        <w:rPr>
          <w:lang w:val="sr-Cyrl-CS"/>
        </w:rPr>
        <w:t>staništa</w:t>
      </w:r>
      <w:r w:rsidR="00FF26AE" w:rsidRPr="00EE617D">
        <w:rPr>
          <w:lang w:val="sr-Cyrl-CS"/>
        </w:rPr>
        <w:t xml:space="preserve">, </w:t>
      </w:r>
      <w:r w:rsidRPr="00EE617D">
        <w:rPr>
          <w:lang w:val="sr-Cyrl-CS"/>
        </w:rPr>
        <w:t>uzgojnom</w:t>
      </w:r>
      <w:r w:rsidR="00FF26AE" w:rsidRPr="00EE617D">
        <w:rPr>
          <w:lang w:val="sr-Cyrl-CS"/>
        </w:rPr>
        <w:t xml:space="preserve"> </w:t>
      </w:r>
      <w:r w:rsidRPr="00EE617D">
        <w:rPr>
          <w:lang w:val="sr-Cyrl-CS"/>
        </w:rPr>
        <w:t>obliku</w:t>
      </w:r>
      <w:r w:rsidR="00FF26AE" w:rsidRPr="00EE617D">
        <w:rPr>
          <w:lang w:val="sr-Cyrl-CS"/>
        </w:rPr>
        <w:t xml:space="preserve">, </w:t>
      </w:r>
      <w:r w:rsidRPr="00EE617D">
        <w:rPr>
          <w:lang w:val="sr-Cyrl-CS"/>
        </w:rPr>
        <w:t>vrsti</w:t>
      </w:r>
      <w:r w:rsidR="00FF26AE" w:rsidRPr="00EE617D">
        <w:rPr>
          <w:lang w:val="sr-Cyrl-CS"/>
        </w:rPr>
        <w:t xml:space="preserve"> </w:t>
      </w:r>
      <w:r w:rsidRPr="00EE617D">
        <w:rPr>
          <w:lang w:val="sr-Cyrl-CS"/>
        </w:rPr>
        <w:t>drveća</w:t>
      </w:r>
      <w:r w:rsidR="00FF26AE" w:rsidRPr="00EE617D">
        <w:rPr>
          <w:lang w:val="sr-Cyrl-CS"/>
        </w:rPr>
        <w:t xml:space="preserve"> </w:t>
      </w:r>
      <w:r w:rsidRPr="00EE617D">
        <w:rPr>
          <w:lang w:val="sr-Cyrl-CS"/>
        </w:rPr>
        <w:t>i</w:t>
      </w:r>
      <w:r w:rsidR="00FF26AE" w:rsidRPr="00EE617D">
        <w:rPr>
          <w:lang w:val="sr-Cyrl-CS"/>
        </w:rPr>
        <w:t xml:space="preserve"> </w:t>
      </w:r>
      <w:r w:rsidRPr="00EE617D">
        <w:rPr>
          <w:lang w:val="sr-Cyrl-CS"/>
        </w:rPr>
        <w:t>ciljevima</w:t>
      </w:r>
      <w:r w:rsidR="00FF26AE" w:rsidRPr="00EE617D">
        <w:rPr>
          <w:lang w:val="sr-Cyrl-CS"/>
        </w:rPr>
        <w:t xml:space="preserve"> </w:t>
      </w:r>
      <w:r w:rsidRPr="00EE617D">
        <w:rPr>
          <w:lang w:val="sr-Cyrl-CS"/>
        </w:rPr>
        <w:t>gazdovanja</w:t>
      </w:r>
      <w:r w:rsidR="00FF26AE" w:rsidRPr="00EE617D">
        <w:rPr>
          <w:lang w:val="ru-RU"/>
        </w:rPr>
        <w:t>:</w:t>
      </w:r>
    </w:p>
    <w:p w:rsidR="00FF26AE" w:rsidRPr="00EE617D" w:rsidRDefault="00321BC8" w:rsidP="00585EE4">
      <w:pPr>
        <w:numPr>
          <w:ilvl w:val="0"/>
          <w:numId w:val="11"/>
        </w:numPr>
        <w:spacing w:line="276" w:lineRule="auto"/>
        <w:jc w:val="both"/>
        <w:rPr>
          <w:lang w:val="sr-Cyrl-CS"/>
        </w:rPr>
      </w:pPr>
      <w:r w:rsidRPr="00EE617D">
        <w:rPr>
          <w:lang w:val="sr-Cyrl-CS"/>
        </w:rPr>
        <w:t>za</w:t>
      </w:r>
      <w:r w:rsidR="00FF26AE" w:rsidRPr="00EE617D">
        <w:rPr>
          <w:lang w:val="sr-Cyrl-CS"/>
        </w:rPr>
        <w:t xml:space="preserve"> </w:t>
      </w:r>
      <w:r w:rsidRPr="00EE617D">
        <w:rPr>
          <w:lang w:val="sr-Cyrl-CS"/>
        </w:rPr>
        <w:t>gazdinske</w:t>
      </w:r>
      <w:r w:rsidR="00FF26AE" w:rsidRPr="00EE617D">
        <w:rPr>
          <w:lang w:val="sr-Cyrl-CS"/>
        </w:rPr>
        <w:t xml:space="preserve"> </w:t>
      </w:r>
      <w:r w:rsidRPr="00EE617D">
        <w:rPr>
          <w:lang w:val="sr-Cyrl-CS"/>
        </w:rPr>
        <w:t>klase</w:t>
      </w:r>
      <w:r w:rsidR="00FF26AE" w:rsidRPr="00EE617D">
        <w:rPr>
          <w:lang w:val="sr-Cyrl-CS"/>
        </w:rPr>
        <w:t xml:space="preserve"> </w:t>
      </w:r>
      <w:r w:rsidRPr="00EE617D">
        <w:rPr>
          <w:lang w:val="sr-Cyrl-CS"/>
        </w:rPr>
        <w:t>EA</w:t>
      </w:r>
      <w:r w:rsidR="00FF26AE" w:rsidRPr="00EE617D">
        <w:rPr>
          <w:lang w:val="sr-Cyrl-CS"/>
        </w:rPr>
        <w:t>.</w:t>
      </w:r>
      <w:r w:rsidRPr="00EE617D">
        <w:rPr>
          <w:lang w:val="sr-Cyrl-CS"/>
        </w:rPr>
        <w:t>topola</w:t>
      </w:r>
      <w:r w:rsidR="00FF26AE" w:rsidRPr="00EE617D">
        <w:rPr>
          <w:lang w:val="sr-Cyrl-CS"/>
        </w:rPr>
        <w:t xml:space="preserve"> – 25 </w:t>
      </w:r>
      <w:r w:rsidRPr="00EE617D">
        <w:rPr>
          <w:lang w:val="sr-Cyrl-CS"/>
        </w:rPr>
        <w:t>godina</w:t>
      </w:r>
      <w:r w:rsidR="00FF26AE" w:rsidRPr="00EE617D">
        <w:rPr>
          <w:lang w:val="sr-Cyrl-CS"/>
        </w:rPr>
        <w:t>;</w:t>
      </w:r>
    </w:p>
    <w:p w:rsidR="00FF26AE" w:rsidRPr="00EE617D" w:rsidRDefault="00321BC8" w:rsidP="00585EE4">
      <w:pPr>
        <w:numPr>
          <w:ilvl w:val="0"/>
          <w:numId w:val="11"/>
        </w:numPr>
        <w:spacing w:line="276" w:lineRule="auto"/>
        <w:jc w:val="both"/>
        <w:rPr>
          <w:lang w:val="sr-Cyrl-CS"/>
        </w:rPr>
      </w:pPr>
      <w:r w:rsidRPr="00EE617D">
        <w:rPr>
          <w:lang w:val="sr-Cyrl-CS"/>
        </w:rPr>
        <w:t>za</w:t>
      </w:r>
      <w:r w:rsidR="00FF26AE" w:rsidRPr="00EE617D">
        <w:rPr>
          <w:lang w:val="sr-Cyrl-CS"/>
        </w:rPr>
        <w:t xml:space="preserve"> </w:t>
      </w:r>
      <w:r w:rsidRPr="00EE617D">
        <w:rPr>
          <w:lang w:val="sr-Cyrl-CS"/>
        </w:rPr>
        <w:t>hrast</w:t>
      </w:r>
      <w:r w:rsidR="00FF26AE" w:rsidRPr="00EE617D">
        <w:rPr>
          <w:lang w:val="sr-Cyrl-CS"/>
        </w:rPr>
        <w:t xml:space="preserve"> </w:t>
      </w:r>
      <w:r w:rsidRPr="00EE617D">
        <w:rPr>
          <w:lang w:val="sr-Cyrl-CS"/>
        </w:rPr>
        <w:t>lužnjak</w:t>
      </w:r>
      <w:r w:rsidR="00FF26AE" w:rsidRPr="00EE617D">
        <w:rPr>
          <w:lang w:val="sr-Cyrl-CS"/>
        </w:rPr>
        <w:t xml:space="preserve"> – 140 </w:t>
      </w:r>
      <w:r w:rsidRPr="00EE617D">
        <w:rPr>
          <w:lang w:val="sr-Cyrl-CS"/>
        </w:rPr>
        <w:t>godina</w:t>
      </w:r>
      <w:r w:rsidR="00FF26AE" w:rsidRPr="00EE617D">
        <w:rPr>
          <w:lang w:val="sr-Cyrl-CS"/>
        </w:rPr>
        <w:t>;</w:t>
      </w:r>
    </w:p>
    <w:p w:rsidR="00FF26AE" w:rsidRPr="00EE617D" w:rsidRDefault="00321BC8" w:rsidP="00585EE4">
      <w:pPr>
        <w:numPr>
          <w:ilvl w:val="0"/>
          <w:numId w:val="11"/>
        </w:numPr>
        <w:spacing w:line="276" w:lineRule="auto"/>
        <w:jc w:val="both"/>
        <w:rPr>
          <w:lang w:val="sr-Cyrl-CS"/>
        </w:rPr>
      </w:pPr>
      <w:r w:rsidRPr="00EE617D">
        <w:rPr>
          <w:lang w:val="sr-Cyrl-CS"/>
        </w:rPr>
        <w:t>za</w:t>
      </w:r>
      <w:r w:rsidR="004F5AF7" w:rsidRPr="00EE617D">
        <w:rPr>
          <w:lang w:val="sr-Latn-RS"/>
        </w:rPr>
        <w:t xml:space="preserve"> ostale lišćare</w:t>
      </w:r>
      <w:r w:rsidR="00FF26AE" w:rsidRPr="00EE617D">
        <w:rPr>
          <w:lang w:val="sr-Cyrl-CS"/>
        </w:rPr>
        <w:t xml:space="preserve"> </w:t>
      </w:r>
      <w:r w:rsidR="004F5AF7" w:rsidRPr="00EE617D">
        <w:rPr>
          <w:lang w:val="sr-Latn-RS"/>
        </w:rPr>
        <w:t>(</w:t>
      </w:r>
      <w:r w:rsidRPr="00EE617D">
        <w:rPr>
          <w:lang w:val="sr-Cyrl-CS"/>
        </w:rPr>
        <w:t>crni</w:t>
      </w:r>
      <w:r w:rsidR="00FF26AE" w:rsidRPr="00EE617D">
        <w:rPr>
          <w:lang w:val="sr-Cyrl-CS"/>
        </w:rPr>
        <w:t xml:space="preserve">  </w:t>
      </w:r>
      <w:r w:rsidRPr="00EE617D">
        <w:rPr>
          <w:lang w:val="sr-Cyrl-CS"/>
        </w:rPr>
        <w:t>orah</w:t>
      </w:r>
      <w:r w:rsidR="004F5AF7" w:rsidRPr="00EE617D">
        <w:rPr>
          <w:lang w:val="sr-Latn-RS"/>
        </w:rPr>
        <w:t>, sibirski brest i koprivić)</w:t>
      </w:r>
      <w:r w:rsidR="00B84277" w:rsidRPr="00EE617D">
        <w:rPr>
          <w:lang w:val="en-GB"/>
        </w:rPr>
        <w:t xml:space="preserve"> -</w:t>
      </w:r>
      <w:r w:rsidR="004F5AF7" w:rsidRPr="00EE617D">
        <w:rPr>
          <w:lang w:val="sr-Cyrl-CS"/>
        </w:rPr>
        <w:t xml:space="preserve"> </w:t>
      </w:r>
      <w:r w:rsidR="004F5AF7" w:rsidRPr="00EE617D">
        <w:rPr>
          <w:lang w:val="sr-Latn-RS"/>
        </w:rPr>
        <w:t>7</w:t>
      </w:r>
      <w:r w:rsidR="00FF26AE" w:rsidRPr="00EE617D">
        <w:rPr>
          <w:lang w:val="sr-Cyrl-CS"/>
        </w:rPr>
        <w:t xml:space="preserve">0 </w:t>
      </w:r>
      <w:r w:rsidRPr="00EE617D">
        <w:rPr>
          <w:lang w:val="sr-Cyrl-CS"/>
        </w:rPr>
        <w:t>godina</w:t>
      </w:r>
      <w:r w:rsidR="00FF26AE" w:rsidRPr="00EE617D">
        <w:rPr>
          <w:lang w:val="sr-Cyrl-CS"/>
        </w:rPr>
        <w:t>;</w:t>
      </w:r>
    </w:p>
    <w:p w:rsidR="00FF26AE" w:rsidRPr="00EE617D" w:rsidRDefault="00321BC8" w:rsidP="00585EE4">
      <w:pPr>
        <w:numPr>
          <w:ilvl w:val="0"/>
          <w:numId w:val="11"/>
        </w:numPr>
        <w:spacing w:line="276" w:lineRule="auto"/>
        <w:jc w:val="both"/>
        <w:rPr>
          <w:lang w:val="sr-Cyrl-CS"/>
        </w:rPr>
      </w:pPr>
      <w:r w:rsidRPr="00EE617D">
        <w:rPr>
          <w:lang w:val="sr-Cyrl-CS"/>
        </w:rPr>
        <w:t>za</w:t>
      </w:r>
      <w:r w:rsidR="00FF26AE" w:rsidRPr="00EE617D">
        <w:rPr>
          <w:lang w:val="sr-Cyrl-CS"/>
        </w:rPr>
        <w:t xml:space="preserve"> </w:t>
      </w:r>
      <w:r w:rsidRPr="00EE617D">
        <w:rPr>
          <w:lang w:val="sr-Cyrl-CS"/>
        </w:rPr>
        <w:t>poljski</w:t>
      </w:r>
      <w:r w:rsidR="00FF26AE" w:rsidRPr="00EE617D">
        <w:rPr>
          <w:lang w:val="sr-Cyrl-CS"/>
        </w:rPr>
        <w:t xml:space="preserve"> </w:t>
      </w:r>
      <w:r w:rsidRPr="00EE617D">
        <w:rPr>
          <w:lang w:val="sr-Cyrl-CS"/>
        </w:rPr>
        <w:t>jasen</w:t>
      </w:r>
      <w:r w:rsidR="00B84277" w:rsidRPr="00EE617D">
        <w:rPr>
          <w:lang w:val="en-GB"/>
        </w:rPr>
        <w:t xml:space="preserve"> -</w:t>
      </w:r>
      <w:r w:rsidR="00FF26AE" w:rsidRPr="00EE617D">
        <w:rPr>
          <w:lang w:val="sr-Cyrl-CS"/>
        </w:rPr>
        <w:t xml:space="preserve"> 80 </w:t>
      </w:r>
      <w:r w:rsidRPr="00EE617D">
        <w:rPr>
          <w:lang w:val="sr-Cyrl-CS"/>
        </w:rPr>
        <w:t>godina</w:t>
      </w:r>
      <w:r w:rsidR="00FF26AE" w:rsidRPr="00EE617D">
        <w:rPr>
          <w:lang w:val="sr-Cyrl-CS"/>
        </w:rPr>
        <w:t>;</w:t>
      </w:r>
    </w:p>
    <w:p w:rsidR="00FF26AE" w:rsidRPr="00EE617D" w:rsidRDefault="00321BC8" w:rsidP="00585EE4">
      <w:pPr>
        <w:numPr>
          <w:ilvl w:val="0"/>
          <w:numId w:val="11"/>
        </w:numPr>
        <w:spacing w:line="276" w:lineRule="auto"/>
        <w:jc w:val="both"/>
        <w:rPr>
          <w:lang w:val="sr-Cyrl-CS"/>
        </w:rPr>
      </w:pPr>
      <w:r w:rsidRPr="00EE617D">
        <w:rPr>
          <w:lang w:val="sr-Cyrl-CS"/>
        </w:rPr>
        <w:t>za</w:t>
      </w:r>
      <w:r w:rsidR="00FF26AE" w:rsidRPr="00EE617D">
        <w:rPr>
          <w:lang w:val="sr-Cyrl-CS"/>
        </w:rPr>
        <w:t xml:space="preserve">  </w:t>
      </w:r>
      <w:r w:rsidRPr="00EE617D">
        <w:rPr>
          <w:lang w:val="sr-Cyrl-CS"/>
        </w:rPr>
        <w:t>bagrem</w:t>
      </w:r>
      <w:r w:rsidR="004F5AF7" w:rsidRPr="00EE617D">
        <w:rPr>
          <w:lang w:val="sr-Latn-RS"/>
        </w:rPr>
        <w:t xml:space="preserve">, am. jasen </w:t>
      </w:r>
      <w:r w:rsidR="00A95DEF" w:rsidRPr="00EE617D">
        <w:rPr>
          <w:lang w:val="sr-Latn-RS"/>
        </w:rPr>
        <w:t>i</w:t>
      </w:r>
      <w:r w:rsidR="004F5AF7" w:rsidRPr="00EE617D">
        <w:rPr>
          <w:lang w:val="sr-Latn-RS"/>
        </w:rPr>
        <w:t xml:space="preserve"> otl</w:t>
      </w:r>
      <w:r w:rsidR="00FF26AE" w:rsidRPr="00EE617D">
        <w:rPr>
          <w:lang w:val="sr-Cyrl-CS"/>
        </w:rPr>
        <w:t xml:space="preserve"> </w:t>
      </w:r>
      <w:r w:rsidR="00B84277" w:rsidRPr="00EE617D">
        <w:rPr>
          <w:lang w:val="en-GB"/>
        </w:rPr>
        <w:t>-</w:t>
      </w:r>
      <w:r w:rsidR="00FF26AE" w:rsidRPr="00EE617D">
        <w:rPr>
          <w:lang w:val="sr-Cyrl-CS"/>
        </w:rPr>
        <w:t xml:space="preserve"> 25 </w:t>
      </w:r>
      <w:r w:rsidRPr="00EE617D">
        <w:rPr>
          <w:lang w:val="sr-Cyrl-CS"/>
        </w:rPr>
        <w:t>godina</w:t>
      </w:r>
      <w:r w:rsidR="00FF26AE" w:rsidRPr="00EE617D">
        <w:rPr>
          <w:lang w:val="sr-Cyrl-CS"/>
        </w:rPr>
        <w:t>;</w:t>
      </w:r>
    </w:p>
    <w:p w:rsidR="004F5AF7" w:rsidRPr="00EE617D" w:rsidRDefault="004F5AF7" w:rsidP="00585EE4">
      <w:pPr>
        <w:numPr>
          <w:ilvl w:val="0"/>
          <w:numId w:val="11"/>
        </w:numPr>
        <w:spacing w:line="276" w:lineRule="auto"/>
        <w:jc w:val="both"/>
        <w:rPr>
          <w:lang w:val="sr-Cyrl-CS"/>
        </w:rPr>
      </w:pPr>
      <w:r w:rsidRPr="00EE617D">
        <w:rPr>
          <w:lang w:val="sr-Latn-RS"/>
        </w:rPr>
        <w:t>gazd. klase domaćih topola – 40 god.</w:t>
      </w:r>
    </w:p>
    <w:p w:rsidR="00FF26AE" w:rsidRPr="00EE617D" w:rsidRDefault="00321BC8" w:rsidP="00585EE4">
      <w:pPr>
        <w:numPr>
          <w:ilvl w:val="0"/>
          <w:numId w:val="11"/>
        </w:numPr>
        <w:spacing w:line="276" w:lineRule="auto"/>
        <w:jc w:val="both"/>
        <w:rPr>
          <w:lang w:val="sr-Cyrl-CS"/>
        </w:rPr>
      </w:pPr>
      <w:r w:rsidRPr="00EE617D">
        <w:rPr>
          <w:lang w:val="sr-Cyrl-CS"/>
        </w:rPr>
        <w:t>za</w:t>
      </w:r>
      <w:r w:rsidR="00FF26AE" w:rsidRPr="00EE617D">
        <w:rPr>
          <w:lang w:val="sr-Cyrl-CS"/>
        </w:rPr>
        <w:t xml:space="preserve"> </w:t>
      </w:r>
      <w:r w:rsidRPr="00EE617D">
        <w:rPr>
          <w:lang w:val="sr-Cyrl-CS"/>
        </w:rPr>
        <w:t>vrbe</w:t>
      </w:r>
      <w:r w:rsidR="004F5AF7" w:rsidRPr="00EE617D">
        <w:rPr>
          <w:lang w:val="sr-Cyrl-CS"/>
        </w:rPr>
        <w:t xml:space="preserve"> – </w:t>
      </w:r>
      <w:r w:rsidR="004F5AF7" w:rsidRPr="00EE617D">
        <w:rPr>
          <w:lang w:val="sr-Latn-RS"/>
        </w:rPr>
        <w:t>30</w:t>
      </w:r>
      <w:r w:rsidR="00FF26AE" w:rsidRPr="00EE617D">
        <w:rPr>
          <w:lang w:val="sr-Cyrl-CS"/>
        </w:rPr>
        <w:t xml:space="preserve"> </w:t>
      </w:r>
      <w:r w:rsidRPr="00EE617D">
        <w:rPr>
          <w:lang w:val="sr-Cyrl-CS"/>
        </w:rPr>
        <w:t>godina</w:t>
      </w:r>
      <w:r w:rsidR="00FF26AE" w:rsidRPr="00EE617D">
        <w:rPr>
          <w:lang w:val="sr-Cyrl-CS"/>
        </w:rPr>
        <w:t>;</w:t>
      </w:r>
    </w:p>
    <w:p w:rsidR="00FF26AE" w:rsidRPr="00EE617D" w:rsidRDefault="00FF26AE" w:rsidP="00585EE4">
      <w:pPr>
        <w:spacing w:line="276" w:lineRule="auto"/>
        <w:rPr>
          <w:lang w:val="sr-Cyrl-CS"/>
        </w:rPr>
      </w:pPr>
    </w:p>
    <w:p w:rsidR="00FF26AE" w:rsidRPr="00EE617D" w:rsidRDefault="00FF26AE" w:rsidP="004F5AF7">
      <w:pPr>
        <w:pStyle w:val="Heading4"/>
      </w:pPr>
      <w:r w:rsidRPr="00EE617D">
        <w:t xml:space="preserve">7.4.2.2. </w:t>
      </w:r>
      <w:r w:rsidR="00321BC8" w:rsidRPr="00EE617D">
        <w:t>Izbor</w:t>
      </w:r>
      <w:r w:rsidRPr="00EE617D">
        <w:t xml:space="preserve"> </w:t>
      </w:r>
      <w:r w:rsidR="00321BC8" w:rsidRPr="00EE617D">
        <w:t>rekonstrukcionog</w:t>
      </w:r>
      <w:r w:rsidRPr="00EE617D">
        <w:t xml:space="preserve"> </w:t>
      </w:r>
      <w:r w:rsidR="00321BC8" w:rsidRPr="00EE617D">
        <w:t>razdoblja</w:t>
      </w:r>
    </w:p>
    <w:p w:rsidR="00FF26AE" w:rsidRPr="00EE617D" w:rsidRDefault="00FF26AE" w:rsidP="00585EE4">
      <w:pPr>
        <w:spacing w:line="276" w:lineRule="auto"/>
        <w:jc w:val="both"/>
        <w:rPr>
          <w:sz w:val="16"/>
          <w:lang w:val="sr-Cyrl-CS"/>
        </w:rPr>
      </w:pPr>
    </w:p>
    <w:p w:rsidR="00FF26AE" w:rsidRPr="00EE617D" w:rsidRDefault="00321BC8" w:rsidP="00585EE4">
      <w:pPr>
        <w:spacing w:line="276" w:lineRule="auto"/>
        <w:ind w:firstLine="720"/>
        <w:jc w:val="both"/>
        <w:rPr>
          <w:caps/>
          <w:lang w:val="sr-Cyrl-CS"/>
        </w:rPr>
      </w:pPr>
      <w:r w:rsidRPr="00EE617D">
        <w:rPr>
          <w:lang w:val="sr-Cyrl-CS"/>
        </w:rPr>
        <w:t>Za</w:t>
      </w:r>
      <w:r w:rsidR="00FF26AE" w:rsidRPr="00EE617D">
        <w:rPr>
          <w:lang w:val="sr-Cyrl-CS"/>
        </w:rPr>
        <w:t xml:space="preserve"> </w:t>
      </w:r>
      <w:r w:rsidRPr="00EE617D">
        <w:rPr>
          <w:lang w:val="sr-Cyrl-CS"/>
        </w:rPr>
        <w:t>rekonstrukciju</w:t>
      </w:r>
      <w:r w:rsidR="00FF26AE" w:rsidRPr="00EE617D">
        <w:rPr>
          <w:lang w:val="sr-Cyrl-CS"/>
        </w:rPr>
        <w:t xml:space="preserve"> </w:t>
      </w:r>
      <w:r w:rsidRPr="00EE617D">
        <w:rPr>
          <w:lang w:val="sr-Cyrl-CS"/>
        </w:rPr>
        <w:t>degradiranih</w:t>
      </w:r>
      <w:r w:rsidR="00FF26AE" w:rsidRPr="00EE617D">
        <w:rPr>
          <w:lang w:val="sr-Cyrl-CS"/>
        </w:rPr>
        <w:t xml:space="preserve"> </w:t>
      </w:r>
      <w:r w:rsidRPr="00EE617D">
        <w:rPr>
          <w:lang w:val="sr-Cyrl-CS"/>
        </w:rPr>
        <w:t>šuma</w:t>
      </w:r>
      <w:r w:rsidR="00FF26AE" w:rsidRPr="00EE617D">
        <w:rPr>
          <w:lang w:val="sr-Cyrl-CS"/>
        </w:rPr>
        <w:t xml:space="preserve"> – 20 </w:t>
      </w:r>
      <w:r w:rsidRPr="00EE617D">
        <w:rPr>
          <w:lang w:val="sr-Cyrl-CS"/>
        </w:rPr>
        <w:t>godina</w:t>
      </w:r>
      <w:r w:rsidR="00FF26AE" w:rsidRPr="00EE617D">
        <w:rPr>
          <w:lang w:val="sr-Cyrl-CS"/>
        </w:rPr>
        <w:t xml:space="preserve"> (</w:t>
      </w:r>
      <w:r w:rsidRPr="00EE617D">
        <w:rPr>
          <w:lang w:val="sr-Cyrl-CS"/>
        </w:rPr>
        <w:t>u</w:t>
      </w:r>
      <w:r w:rsidR="00FF26AE" w:rsidRPr="00EE617D">
        <w:rPr>
          <w:lang w:val="sr-Cyrl-CS"/>
        </w:rPr>
        <w:t xml:space="preserve"> </w:t>
      </w:r>
      <w:r w:rsidRPr="00EE617D">
        <w:rPr>
          <w:lang w:val="sr-Cyrl-CS"/>
        </w:rPr>
        <w:t>dva</w:t>
      </w:r>
      <w:r w:rsidR="00FF26AE" w:rsidRPr="00EE617D">
        <w:rPr>
          <w:lang w:val="sr-Cyrl-CS"/>
        </w:rPr>
        <w:t xml:space="preserve"> </w:t>
      </w:r>
      <w:r w:rsidRPr="00EE617D">
        <w:rPr>
          <w:lang w:val="sr-Cyrl-CS"/>
        </w:rPr>
        <w:t>uređajna</w:t>
      </w:r>
      <w:r w:rsidR="00FF26AE" w:rsidRPr="00EE617D">
        <w:rPr>
          <w:lang w:val="sr-Cyrl-CS"/>
        </w:rPr>
        <w:t xml:space="preserve"> </w:t>
      </w:r>
      <w:r w:rsidRPr="00EE617D">
        <w:rPr>
          <w:lang w:val="sr-Cyrl-CS"/>
        </w:rPr>
        <w:t>razdoblja</w:t>
      </w:r>
      <w:r w:rsidR="00FF26AE" w:rsidRPr="00EE617D">
        <w:rPr>
          <w:lang w:val="sr-Cyrl-CS"/>
        </w:rPr>
        <w:t xml:space="preserve">). </w:t>
      </w:r>
    </w:p>
    <w:p w:rsidR="00FF26AE" w:rsidRPr="00EE617D" w:rsidRDefault="00FF26AE" w:rsidP="00E527B4">
      <w:pPr>
        <w:rPr>
          <w:lang w:val="en-GB"/>
        </w:rPr>
      </w:pPr>
      <w:bookmarkStart w:id="317" w:name="_Toc255562061"/>
    </w:p>
    <w:p w:rsidR="00337198" w:rsidRPr="00EE617D" w:rsidRDefault="00337198" w:rsidP="00337198">
      <w:pPr>
        <w:rPr>
          <w:lang w:val="en-GB"/>
        </w:rPr>
      </w:pPr>
    </w:p>
    <w:p w:rsidR="00337198" w:rsidRPr="00EE617D" w:rsidRDefault="00337198" w:rsidP="00337198">
      <w:pPr>
        <w:rPr>
          <w:lang w:val="en-GB"/>
        </w:rPr>
      </w:pPr>
    </w:p>
    <w:p w:rsidR="00337198" w:rsidRPr="00EE617D" w:rsidRDefault="00337198" w:rsidP="00337198">
      <w:pPr>
        <w:rPr>
          <w:lang w:val="en-GB"/>
        </w:rPr>
      </w:pPr>
    </w:p>
    <w:p w:rsidR="00337198" w:rsidRPr="00EE617D" w:rsidRDefault="00337198" w:rsidP="00337198">
      <w:pPr>
        <w:rPr>
          <w:lang w:val="en-GB"/>
        </w:rPr>
      </w:pPr>
    </w:p>
    <w:p w:rsidR="00337198" w:rsidRPr="00EE617D" w:rsidRDefault="00337198" w:rsidP="00337198">
      <w:pPr>
        <w:rPr>
          <w:lang w:val="en-GB"/>
        </w:rPr>
      </w:pPr>
    </w:p>
    <w:p w:rsidR="00337198" w:rsidRPr="00EE617D" w:rsidRDefault="00337198" w:rsidP="00337198">
      <w:pPr>
        <w:rPr>
          <w:lang w:val="en-GB"/>
        </w:rPr>
      </w:pPr>
    </w:p>
    <w:p w:rsidR="00337198" w:rsidRPr="00EE617D" w:rsidRDefault="00337198" w:rsidP="00337198">
      <w:pPr>
        <w:rPr>
          <w:lang w:val="en-GB"/>
        </w:rPr>
      </w:pPr>
    </w:p>
    <w:p w:rsidR="00337198" w:rsidRPr="00EE617D" w:rsidRDefault="00337198" w:rsidP="00337198">
      <w:pPr>
        <w:rPr>
          <w:lang w:val="en-GB"/>
        </w:rPr>
      </w:pPr>
    </w:p>
    <w:p w:rsidR="00337198" w:rsidRDefault="00337198" w:rsidP="00337198">
      <w:pPr>
        <w:rPr>
          <w:lang w:val="en-GB"/>
        </w:rPr>
      </w:pPr>
    </w:p>
    <w:p w:rsidR="00F8551B" w:rsidRDefault="00F8551B" w:rsidP="00337198">
      <w:pPr>
        <w:rPr>
          <w:lang w:val="en-GB"/>
        </w:rPr>
      </w:pPr>
    </w:p>
    <w:p w:rsidR="00F8551B" w:rsidRDefault="00F8551B" w:rsidP="00337198">
      <w:pPr>
        <w:rPr>
          <w:lang w:val="en-GB"/>
        </w:rPr>
      </w:pPr>
    </w:p>
    <w:p w:rsidR="00F8551B" w:rsidRDefault="00F8551B" w:rsidP="00337198">
      <w:pPr>
        <w:rPr>
          <w:lang w:val="en-GB"/>
        </w:rPr>
      </w:pPr>
    </w:p>
    <w:p w:rsidR="00F8551B" w:rsidRDefault="00F8551B" w:rsidP="00337198">
      <w:pPr>
        <w:rPr>
          <w:lang w:val="en-GB"/>
        </w:rPr>
      </w:pPr>
    </w:p>
    <w:p w:rsidR="00F8551B" w:rsidRDefault="00F8551B" w:rsidP="00337198">
      <w:pPr>
        <w:rPr>
          <w:lang w:val="en-GB"/>
        </w:rPr>
      </w:pPr>
    </w:p>
    <w:p w:rsidR="00F8551B" w:rsidRDefault="00F8551B" w:rsidP="00337198">
      <w:pPr>
        <w:rPr>
          <w:lang w:val="en-GB"/>
        </w:rPr>
      </w:pPr>
    </w:p>
    <w:p w:rsidR="00F8551B" w:rsidRPr="00EE617D" w:rsidRDefault="00F8551B" w:rsidP="00337198">
      <w:pPr>
        <w:rPr>
          <w:lang w:val="en-GB"/>
        </w:rPr>
      </w:pPr>
    </w:p>
    <w:p w:rsidR="00337198" w:rsidRPr="00EE617D" w:rsidRDefault="00337198" w:rsidP="00337198">
      <w:pPr>
        <w:rPr>
          <w:lang w:val="en-GB"/>
        </w:rPr>
      </w:pPr>
    </w:p>
    <w:p w:rsidR="00337198" w:rsidRPr="00EE617D" w:rsidRDefault="00337198" w:rsidP="00337198">
      <w:pPr>
        <w:rPr>
          <w:lang w:val="en-GB"/>
        </w:rPr>
      </w:pPr>
    </w:p>
    <w:p w:rsidR="007D725C" w:rsidRPr="00EE617D" w:rsidRDefault="007D725C" w:rsidP="007B7811">
      <w:pPr>
        <w:pStyle w:val="Heading1"/>
      </w:pPr>
      <w:bookmarkStart w:id="318" w:name="_Toc271894210"/>
      <w:bookmarkStart w:id="319" w:name="_Toc271894502"/>
      <w:bookmarkStart w:id="320" w:name="_Toc271894631"/>
      <w:bookmarkStart w:id="321" w:name="_Toc278968511"/>
      <w:r w:rsidRPr="00EE617D">
        <w:lastRenderedPageBreak/>
        <w:t xml:space="preserve">8.0. </w:t>
      </w:r>
      <w:r w:rsidR="00321BC8" w:rsidRPr="00EE617D">
        <w:t>PLANOVI</w:t>
      </w:r>
      <w:r w:rsidRPr="00EE617D">
        <w:t xml:space="preserve"> </w:t>
      </w:r>
      <w:r w:rsidR="00321BC8" w:rsidRPr="00EE617D">
        <w:t>GAZDOVANjA</w:t>
      </w:r>
      <w:r w:rsidRPr="00EE617D">
        <w:t xml:space="preserve"> </w:t>
      </w:r>
      <w:r w:rsidR="00321BC8" w:rsidRPr="00EE617D">
        <w:t>ŠUMAMA</w:t>
      </w:r>
      <w:bookmarkEnd w:id="318"/>
      <w:bookmarkEnd w:id="319"/>
      <w:bookmarkEnd w:id="320"/>
      <w:bookmarkEnd w:id="321"/>
    </w:p>
    <w:p w:rsidR="00FE6A04" w:rsidRPr="00EE617D" w:rsidRDefault="00FE6A04" w:rsidP="00585EE4">
      <w:pPr>
        <w:spacing w:line="276" w:lineRule="auto"/>
        <w:rPr>
          <w:lang w:val="en-GB"/>
        </w:rPr>
      </w:pPr>
    </w:p>
    <w:p w:rsidR="00FE6A04" w:rsidRPr="00EE617D" w:rsidRDefault="00321BC8" w:rsidP="00585EE4">
      <w:pPr>
        <w:spacing w:line="276" w:lineRule="auto"/>
        <w:ind w:firstLine="567"/>
        <w:jc w:val="both"/>
        <w:rPr>
          <w:lang w:val="sr-Cyrl-CS"/>
        </w:rPr>
      </w:pPr>
      <w:r w:rsidRPr="00EE617D">
        <w:rPr>
          <w:lang w:val="sr-Cyrl-CS"/>
        </w:rPr>
        <w:t>Na</w:t>
      </w:r>
      <w:r w:rsidR="00FE6A04" w:rsidRPr="00EE617D">
        <w:rPr>
          <w:lang w:val="sr-Cyrl-CS"/>
        </w:rPr>
        <w:t xml:space="preserve"> </w:t>
      </w:r>
      <w:r w:rsidRPr="00EE617D">
        <w:rPr>
          <w:lang w:val="sr-Cyrl-CS"/>
        </w:rPr>
        <w:t>osnovu</w:t>
      </w:r>
      <w:r w:rsidR="00FE6A04" w:rsidRPr="00EE617D">
        <w:rPr>
          <w:lang w:val="sr-Cyrl-CS"/>
        </w:rPr>
        <w:t xml:space="preserve"> </w:t>
      </w:r>
      <w:r w:rsidRPr="00EE617D">
        <w:rPr>
          <w:lang w:val="sr-Cyrl-CS"/>
        </w:rPr>
        <w:t>utvrđenog</w:t>
      </w:r>
      <w:r w:rsidR="00FE6A04" w:rsidRPr="00EE617D">
        <w:rPr>
          <w:lang w:val="sr-Cyrl-CS"/>
        </w:rPr>
        <w:t xml:space="preserve"> </w:t>
      </w:r>
      <w:r w:rsidRPr="00EE617D">
        <w:rPr>
          <w:lang w:val="sr-Cyrl-CS"/>
        </w:rPr>
        <w:t>stanja</w:t>
      </w:r>
      <w:r w:rsidR="00FE6A04" w:rsidRPr="00EE617D">
        <w:rPr>
          <w:lang w:val="sr-Cyrl-CS"/>
        </w:rPr>
        <w:t xml:space="preserve"> </w:t>
      </w:r>
      <w:r w:rsidRPr="00EE617D">
        <w:rPr>
          <w:lang w:val="sr-Cyrl-CS"/>
        </w:rPr>
        <w:t>šuma</w:t>
      </w:r>
      <w:r w:rsidR="00FE6A04" w:rsidRPr="00EE617D">
        <w:rPr>
          <w:lang w:val="sr-Cyrl-CS"/>
        </w:rPr>
        <w:t xml:space="preserve">, </w:t>
      </w:r>
      <w:r w:rsidRPr="00EE617D">
        <w:rPr>
          <w:lang w:val="sr-Cyrl-CS"/>
        </w:rPr>
        <w:t>utvrđenih</w:t>
      </w:r>
      <w:r w:rsidR="00FE6A04" w:rsidRPr="00EE617D">
        <w:rPr>
          <w:lang w:val="sr-Cyrl-CS"/>
        </w:rPr>
        <w:t xml:space="preserve"> </w:t>
      </w:r>
      <w:r w:rsidRPr="00EE617D">
        <w:rPr>
          <w:lang w:val="sr-Cyrl-CS"/>
        </w:rPr>
        <w:t>dugoročnih</w:t>
      </w:r>
      <w:r w:rsidR="00FE6A04" w:rsidRPr="00EE617D">
        <w:rPr>
          <w:lang w:val="sr-Cyrl-CS"/>
        </w:rPr>
        <w:t xml:space="preserve"> </w:t>
      </w:r>
      <w:r w:rsidRPr="00EE617D">
        <w:rPr>
          <w:lang w:val="sr-Cyrl-CS"/>
        </w:rPr>
        <w:t>i</w:t>
      </w:r>
      <w:r w:rsidR="00FE6A04" w:rsidRPr="00EE617D">
        <w:rPr>
          <w:lang w:val="sr-Cyrl-CS"/>
        </w:rPr>
        <w:t xml:space="preserve"> </w:t>
      </w:r>
      <w:r w:rsidRPr="00EE617D">
        <w:rPr>
          <w:lang w:val="sr-Cyrl-CS"/>
        </w:rPr>
        <w:t>kratkoročnih</w:t>
      </w:r>
      <w:r w:rsidR="00FE6A04" w:rsidRPr="00EE617D">
        <w:rPr>
          <w:lang w:val="sr-Cyrl-CS"/>
        </w:rPr>
        <w:t xml:space="preserve"> </w:t>
      </w:r>
      <w:r w:rsidRPr="00EE617D">
        <w:rPr>
          <w:lang w:val="sr-Cyrl-CS"/>
        </w:rPr>
        <w:t>ciljeva</w:t>
      </w:r>
      <w:r w:rsidR="00FE6A04" w:rsidRPr="00EE617D">
        <w:rPr>
          <w:lang w:val="sr-Cyrl-CS"/>
        </w:rPr>
        <w:t xml:space="preserve"> </w:t>
      </w:r>
      <w:r w:rsidRPr="00EE617D">
        <w:rPr>
          <w:lang w:val="sr-Cyrl-CS"/>
        </w:rPr>
        <w:t>gazdovanja</w:t>
      </w:r>
      <w:r w:rsidR="00FE6A04" w:rsidRPr="00EE617D">
        <w:rPr>
          <w:lang w:val="sr-Cyrl-CS"/>
        </w:rPr>
        <w:t xml:space="preserve"> </w:t>
      </w:r>
      <w:r w:rsidRPr="00EE617D">
        <w:rPr>
          <w:lang w:val="sr-Cyrl-CS"/>
        </w:rPr>
        <w:t>i</w:t>
      </w:r>
      <w:r w:rsidR="00FE6A04" w:rsidRPr="00EE617D">
        <w:rPr>
          <w:lang w:val="sr-Cyrl-CS"/>
        </w:rPr>
        <w:t xml:space="preserve"> </w:t>
      </w:r>
      <w:r w:rsidRPr="00EE617D">
        <w:rPr>
          <w:lang w:val="sr-Cyrl-CS"/>
        </w:rPr>
        <w:t>mogućnosti</w:t>
      </w:r>
      <w:r w:rsidR="00FE6A04" w:rsidRPr="00EE617D">
        <w:rPr>
          <w:lang w:val="sr-Cyrl-CS"/>
        </w:rPr>
        <w:t xml:space="preserve"> </w:t>
      </w:r>
      <w:r w:rsidRPr="00EE617D">
        <w:rPr>
          <w:lang w:val="sr-Cyrl-CS"/>
        </w:rPr>
        <w:t>njihovog</w:t>
      </w:r>
      <w:r w:rsidR="00FE6A04" w:rsidRPr="00EE617D">
        <w:rPr>
          <w:lang w:val="sr-Cyrl-CS"/>
        </w:rPr>
        <w:t xml:space="preserve"> </w:t>
      </w:r>
      <w:r w:rsidRPr="00EE617D">
        <w:rPr>
          <w:lang w:val="sr-Cyrl-CS"/>
        </w:rPr>
        <w:t>obezebeđenja</w:t>
      </w:r>
      <w:r w:rsidR="00FE6A04" w:rsidRPr="00EE617D">
        <w:rPr>
          <w:lang w:val="sr-Cyrl-CS"/>
        </w:rPr>
        <w:t xml:space="preserve">, </w:t>
      </w:r>
      <w:r w:rsidRPr="00EE617D">
        <w:rPr>
          <w:lang w:val="sr-Cyrl-CS"/>
        </w:rPr>
        <w:t>izrađuju</w:t>
      </w:r>
      <w:r w:rsidR="00FE6A04" w:rsidRPr="00EE617D">
        <w:rPr>
          <w:lang w:val="sr-Cyrl-CS"/>
        </w:rPr>
        <w:t xml:space="preserve"> </w:t>
      </w:r>
      <w:r w:rsidRPr="00EE617D">
        <w:rPr>
          <w:lang w:val="sr-Cyrl-CS"/>
        </w:rPr>
        <w:t>se</w:t>
      </w:r>
      <w:r w:rsidR="00FE6A04" w:rsidRPr="00EE617D">
        <w:rPr>
          <w:lang w:val="sr-Cyrl-CS"/>
        </w:rPr>
        <w:t xml:space="preserve"> </w:t>
      </w:r>
      <w:r w:rsidRPr="00EE617D">
        <w:rPr>
          <w:lang w:val="sr-Cyrl-CS"/>
        </w:rPr>
        <w:t>planovi</w:t>
      </w:r>
      <w:r w:rsidR="00FE6A04" w:rsidRPr="00EE617D">
        <w:rPr>
          <w:lang w:val="sr-Cyrl-CS"/>
        </w:rPr>
        <w:t xml:space="preserve"> </w:t>
      </w:r>
      <w:r w:rsidRPr="00EE617D">
        <w:rPr>
          <w:lang w:val="sr-Cyrl-CS"/>
        </w:rPr>
        <w:t>budućeg</w:t>
      </w:r>
      <w:r w:rsidR="00FE6A04" w:rsidRPr="00EE617D">
        <w:rPr>
          <w:lang w:val="sr-Cyrl-CS"/>
        </w:rPr>
        <w:t xml:space="preserve"> </w:t>
      </w:r>
      <w:r w:rsidRPr="00EE617D">
        <w:rPr>
          <w:lang w:val="sr-Cyrl-CS"/>
        </w:rPr>
        <w:t>gazdovanja</w:t>
      </w:r>
      <w:r w:rsidR="00FE6A04" w:rsidRPr="00EE617D">
        <w:rPr>
          <w:lang w:val="sr-Cyrl-CS"/>
        </w:rPr>
        <w:t xml:space="preserve">. </w:t>
      </w:r>
      <w:r w:rsidRPr="00EE617D">
        <w:rPr>
          <w:lang w:val="sr-Cyrl-CS"/>
        </w:rPr>
        <w:t>Osnovni</w:t>
      </w:r>
      <w:r w:rsidR="00FE6A04" w:rsidRPr="00EE617D">
        <w:rPr>
          <w:lang w:val="sr-Cyrl-CS"/>
        </w:rPr>
        <w:t xml:space="preserve"> </w:t>
      </w:r>
      <w:r w:rsidRPr="00EE617D">
        <w:rPr>
          <w:lang w:val="sr-Cyrl-CS"/>
        </w:rPr>
        <w:t>zadatak</w:t>
      </w:r>
      <w:r w:rsidR="00FE6A04" w:rsidRPr="00EE617D">
        <w:rPr>
          <w:lang w:val="sr-Cyrl-CS"/>
        </w:rPr>
        <w:t xml:space="preserve"> </w:t>
      </w:r>
      <w:r w:rsidRPr="00EE617D">
        <w:rPr>
          <w:lang w:val="sr-Cyrl-CS"/>
        </w:rPr>
        <w:t>izrađenih</w:t>
      </w:r>
      <w:r w:rsidR="00FE6A04" w:rsidRPr="00EE617D">
        <w:rPr>
          <w:lang w:val="sr-Cyrl-CS"/>
        </w:rPr>
        <w:t xml:space="preserve"> </w:t>
      </w:r>
      <w:r w:rsidRPr="00EE617D">
        <w:rPr>
          <w:lang w:val="sr-Cyrl-CS"/>
        </w:rPr>
        <w:t>planova</w:t>
      </w:r>
      <w:r w:rsidR="00FE6A04" w:rsidRPr="00EE617D">
        <w:rPr>
          <w:lang w:val="sr-Cyrl-CS"/>
        </w:rPr>
        <w:t xml:space="preserve"> </w:t>
      </w:r>
      <w:r w:rsidRPr="00EE617D">
        <w:rPr>
          <w:lang w:val="sr-Cyrl-CS"/>
        </w:rPr>
        <w:t>gazdovanja</w:t>
      </w:r>
      <w:r w:rsidR="00FE6A04" w:rsidRPr="00EE617D">
        <w:rPr>
          <w:lang w:val="sr-Cyrl-CS"/>
        </w:rPr>
        <w:t xml:space="preserve"> </w:t>
      </w:r>
      <w:r w:rsidRPr="00EE617D">
        <w:rPr>
          <w:lang w:val="sr-Cyrl-CS"/>
        </w:rPr>
        <w:t>je</w:t>
      </w:r>
      <w:r w:rsidR="00FE6A04" w:rsidRPr="00EE617D">
        <w:rPr>
          <w:lang w:val="sr-Cyrl-CS"/>
        </w:rPr>
        <w:t xml:space="preserve"> </w:t>
      </w:r>
      <w:r w:rsidRPr="00EE617D">
        <w:rPr>
          <w:lang w:val="sr-Cyrl-CS"/>
        </w:rPr>
        <w:t>da</w:t>
      </w:r>
      <w:r w:rsidR="00FE6A04" w:rsidRPr="00EE617D">
        <w:rPr>
          <w:lang w:val="sr-Cyrl-CS"/>
        </w:rPr>
        <w:t xml:space="preserve"> </w:t>
      </w:r>
      <w:r w:rsidRPr="00EE617D">
        <w:rPr>
          <w:lang w:val="sr-Cyrl-CS"/>
        </w:rPr>
        <w:t>u</w:t>
      </w:r>
      <w:r w:rsidR="00FE6A04" w:rsidRPr="00EE617D">
        <w:rPr>
          <w:lang w:val="sr-Cyrl-CS"/>
        </w:rPr>
        <w:t xml:space="preserve"> </w:t>
      </w:r>
      <w:r w:rsidRPr="00EE617D">
        <w:rPr>
          <w:lang w:val="sr-Cyrl-CS"/>
        </w:rPr>
        <w:t>zavisnosti</w:t>
      </w:r>
      <w:r w:rsidR="00FE6A04" w:rsidRPr="00EE617D">
        <w:rPr>
          <w:lang w:val="sr-Cyrl-CS"/>
        </w:rPr>
        <w:t xml:space="preserve"> </w:t>
      </w:r>
      <w:r w:rsidRPr="00EE617D">
        <w:rPr>
          <w:lang w:val="sr-Cyrl-CS"/>
        </w:rPr>
        <w:t>od</w:t>
      </w:r>
      <w:r w:rsidR="00FE6A04" w:rsidRPr="00EE617D">
        <w:rPr>
          <w:lang w:val="sr-Cyrl-CS"/>
        </w:rPr>
        <w:t xml:space="preserve"> </w:t>
      </w:r>
      <w:r w:rsidRPr="00EE617D">
        <w:rPr>
          <w:lang w:val="sr-Cyrl-CS"/>
        </w:rPr>
        <w:t>zatečenog</w:t>
      </w:r>
      <w:r w:rsidR="00FE6A04" w:rsidRPr="00EE617D">
        <w:rPr>
          <w:lang w:val="sr-Cyrl-CS"/>
        </w:rPr>
        <w:t xml:space="preserve"> </w:t>
      </w:r>
      <w:r w:rsidRPr="00EE617D">
        <w:rPr>
          <w:lang w:val="sr-Cyrl-CS"/>
        </w:rPr>
        <w:t>stanja</w:t>
      </w:r>
      <w:r w:rsidR="00FE6A04" w:rsidRPr="00EE617D">
        <w:rPr>
          <w:lang w:val="sr-Cyrl-CS"/>
        </w:rPr>
        <w:t xml:space="preserve"> </w:t>
      </w:r>
      <w:r w:rsidRPr="00EE617D">
        <w:rPr>
          <w:lang w:val="sr-Cyrl-CS"/>
        </w:rPr>
        <w:t>omoguće</w:t>
      </w:r>
      <w:r w:rsidR="00FE6A04" w:rsidRPr="00EE617D">
        <w:rPr>
          <w:lang w:val="sr-Cyrl-CS"/>
        </w:rPr>
        <w:t xml:space="preserve"> </w:t>
      </w:r>
      <w:r w:rsidRPr="00EE617D">
        <w:rPr>
          <w:lang w:val="sr-Cyrl-CS"/>
        </w:rPr>
        <w:t>podmirenje</w:t>
      </w:r>
      <w:r w:rsidR="00FE6A04" w:rsidRPr="00EE617D">
        <w:rPr>
          <w:lang w:val="sr-Cyrl-CS"/>
        </w:rPr>
        <w:t xml:space="preserve"> </w:t>
      </w:r>
      <w:r w:rsidRPr="00EE617D">
        <w:rPr>
          <w:lang w:val="sr-Cyrl-CS"/>
        </w:rPr>
        <w:t>odgovarajućih</w:t>
      </w:r>
      <w:r w:rsidR="00FE6A04" w:rsidRPr="00EE617D">
        <w:rPr>
          <w:lang w:val="sr-Cyrl-CS"/>
        </w:rPr>
        <w:t xml:space="preserve"> </w:t>
      </w:r>
      <w:r w:rsidRPr="00EE617D">
        <w:rPr>
          <w:lang w:val="sr-Cyrl-CS"/>
        </w:rPr>
        <w:t>društvenih</w:t>
      </w:r>
      <w:r w:rsidR="00FE6A04" w:rsidRPr="00EE617D">
        <w:rPr>
          <w:lang w:val="sr-Cyrl-CS"/>
        </w:rPr>
        <w:t xml:space="preserve"> </w:t>
      </w:r>
      <w:r w:rsidRPr="00EE617D">
        <w:rPr>
          <w:lang w:val="sr-Cyrl-CS"/>
        </w:rPr>
        <w:t>potreba</w:t>
      </w:r>
      <w:r w:rsidR="00FE6A04" w:rsidRPr="00EE617D">
        <w:rPr>
          <w:lang w:val="sr-Cyrl-CS"/>
        </w:rPr>
        <w:t xml:space="preserve"> </w:t>
      </w:r>
      <w:r w:rsidRPr="00EE617D">
        <w:rPr>
          <w:lang w:val="sr-Cyrl-CS"/>
        </w:rPr>
        <w:t>i</w:t>
      </w:r>
      <w:r w:rsidR="00FE6A04" w:rsidRPr="00EE617D">
        <w:rPr>
          <w:lang w:val="sr-Cyrl-CS"/>
        </w:rPr>
        <w:t xml:space="preserve"> </w:t>
      </w:r>
      <w:r w:rsidRPr="00EE617D">
        <w:rPr>
          <w:lang w:val="sr-Cyrl-CS"/>
        </w:rPr>
        <w:t>unapređenja</w:t>
      </w:r>
      <w:r w:rsidR="00FE6A04" w:rsidRPr="00EE617D">
        <w:rPr>
          <w:lang w:val="sr-Cyrl-CS"/>
        </w:rPr>
        <w:t xml:space="preserve"> </w:t>
      </w:r>
      <w:r w:rsidRPr="00EE617D">
        <w:rPr>
          <w:lang w:val="sr-Cyrl-CS"/>
        </w:rPr>
        <w:t>kao</w:t>
      </w:r>
      <w:r w:rsidR="00FE6A04" w:rsidRPr="00EE617D">
        <w:rPr>
          <w:lang w:val="sr-Cyrl-CS"/>
        </w:rPr>
        <w:t xml:space="preserve"> </w:t>
      </w:r>
      <w:r w:rsidRPr="00EE617D">
        <w:rPr>
          <w:lang w:val="sr-Cyrl-CS"/>
        </w:rPr>
        <w:t>dugoročnog</w:t>
      </w:r>
      <w:r w:rsidR="00FE6A04" w:rsidRPr="00EE617D">
        <w:rPr>
          <w:lang w:val="sr-Cyrl-CS"/>
        </w:rPr>
        <w:t xml:space="preserve"> </w:t>
      </w:r>
      <w:r w:rsidRPr="00EE617D">
        <w:rPr>
          <w:lang w:val="sr-Cyrl-CS"/>
        </w:rPr>
        <w:t>cilja</w:t>
      </w:r>
      <w:r w:rsidR="00FE6A04" w:rsidRPr="00EE617D">
        <w:rPr>
          <w:lang w:val="sr-Cyrl-CS"/>
        </w:rPr>
        <w:t>.</w:t>
      </w:r>
    </w:p>
    <w:p w:rsidR="00FE6A04" w:rsidRPr="00EE617D" w:rsidRDefault="003743E3" w:rsidP="00585EE4">
      <w:pPr>
        <w:spacing w:line="276" w:lineRule="auto"/>
        <w:rPr>
          <w:lang w:val="sr-Cyrl-CS"/>
        </w:rPr>
      </w:pPr>
      <w:r w:rsidRPr="00EE617D">
        <w:rPr>
          <w:lang w:val="en-GB"/>
        </w:rPr>
        <w:tab/>
      </w:r>
      <w:r w:rsidR="00321BC8" w:rsidRPr="00EE617D">
        <w:rPr>
          <w:lang w:val="sr-Cyrl-CS"/>
        </w:rPr>
        <w:t>Usklađivanjem</w:t>
      </w:r>
      <w:r w:rsidRPr="00EE617D">
        <w:rPr>
          <w:lang w:val="sr-Cyrl-CS"/>
        </w:rPr>
        <w:t xml:space="preserve"> </w:t>
      </w:r>
      <w:r w:rsidR="00321BC8" w:rsidRPr="00EE617D">
        <w:rPr>
          <w:lang w:val="sr-Cyrl-CS"/>
        </w:rPr>
        <w:t>evidentirane</w:t>
      </w:r>
      <w:r w:rsidRPr="00EE617D">
        <w:rPr>
          <w:lang w:val="sr-Cyrl-CS"/>
        </w:rPr>
        <w:t xml:space="preserve"> </w:t>
      </w:r>
      <w:r w:rsidR="00321BC8" w:rsidRPr="00EE617D">
        <w:rPr>
          <w:lang w:val="sr-Cyrl-CS"/>
        </w:rPr>
        <w:t>potrebe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sadašnje</w:t>
      </w:r>
      <w:r w:rsidRPr="00EE617D">
        <w:rPr>
          <w:lang w:val="sr-Cyrl-CS"/>
        </w:rPr>
        <w:t xml:space="preserve"> </w:t>
      </w:r>
      <w:r w:rsidR="00321BC8" w:rsidRPr="00EE617D">
        <w:rPr>
          <w:lang w:val="sr-Cyrl-CS"/>
        </w:rPr>
        <w:t>mogućnosti</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narednom</w:t>
      </w:r>
      <w:r w:rsidRPr="00EE617D">
        <w:rPr>
          <w:lang w:val="sr-Cyrl-CS"/>
        </w:rPr>
        <w:t xml:space="preserve"> </w:t>
      </w:r>
      <w:r w:rsidR="00321BC8" w:rsidRPr="00EE617D">
        <w:rPr>
          <w:lang w:val="sr-Cyrl-CS"/>
        </w:rPr>
        <w:t>uređajnom</w:t>
      </w:r>
      <w:r w:rsidRPr="00EE617D">
        <w:rPr>
          <w:lang w:val="sr-Cyrl-CS"/>
        </w:rPr>
        <w:t xml:space="preserve"> </w:t>
      </w:r>
      <w:r w:rsidR="00321BC8" w:rsidRPr="00EE617D">
        <w:rPr>
          <w:lang w:val="sr-Cyrl-CS"/>
        </w:rPr>
        <w:t>periodu</w:t>
      </w:r>
      <w:r w:rsidRPr="00EE617D">
        <w:rPr>
          <w:lang w:val="sr-Cyrl-CS"/>
        </w:rPr>
        <w:t xml:space="preserve"> </w:t>
      </w:r>
      <w:r w:rsidR="00321BC8" w:rsidRPr="00EE617D">
        <w:rPr>
          <w:lang w:val="sr-Cyrl-CS"/>
        </w:rPr>
        <w:t>svi</w:t>
      </w:r>
      <w:r w:rsidRPr="00EE617D">
        <w:rPr>
          <w:lang w:val="sr-Cyrl-CS"/>
        </w:rPr>
        <w:t xml:space="preserve"> </w:t>
      </w:r>
      <w:r w:rsidR="00321BC8" w:rsidRPr="00EE617D">
        <w:rPr>
          <w:lang w:val="sr-Cyrl-CS"/>
        </w:rPr>
        <w:t>planirani</w:t>
      </w:r>
      <w:r w:rsidRPr="00EE617D">
        <w:rPr>
          <w:lang w:val="sr-Cyrl-CS"/>
        </w:rPr>
        <w:t xml:space="preserve"> </w:t>
      </w:r>
      <w:r w:rsidR="00321BC8" w:rsidRPr="00EE617D">
        <w:rPr>
          <w:lang w:val="sr-Cyrl-CS"/>
        </w:rPr>
        <w:t>radovi</w:t>
      </w:r>
      <w:r w:rsidRPr="00EE617D">
        <w:rPr>
          <w:lang w:val="sr-Cyrl-CS"/>
        </w:rPr>
        <w:t xml:space="preserve"> </w:t>
      </w:r>
      <w:r w:rsidR="00321BC8" w:rsidRPr="00EE617D">
        <w:rPr>
          <w:lang w:val="sr-Cyrl-CS"/>
        </w:rPr>
        <w:t>biće</w:t>
      </w:r>
      <w:r w:rsidRPr="00EE617D">
        <w:rPr>
          <w:lang w:val="sr-Cyrl-CS"/>
        </w:rPr>
        <w:t xml:space="preserve"> </w:t>
      </w:r>
      <w:r w:rsidR="00321BC8" w:rsidRPr="00EE617D">
        <w:rPr>
          <w:lang w:val="sr-Cyrl-CS"/>
        </w:rPr>
        <w:t>usmereni</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opšte</w:t>
      </w:r>
      <w:r w:rsidRPr="00EE617D">
        <w:rPr>
          <w:lang w:val="sr-Cyrl-CS"/>
        </w:rPr>
        <w:t xml:space="preserve"> </w:t>
      </w:r>
      <w:r w:rsidR="00321BC8" w:rsidRPr="00EE617D">
        <w:rPr>
          <w:lang w:val="sr-Cyrl-CS"/>
        </w:rPr>
        <w:t>unapređenje</w:t>
      </w:r>
      <w:r w:rsidRPr="00EE617D">
        <w:rPr>
          <w:lang w:val="sr-Cyrl-CS"/>
        </w:rPr>
        <w:t xml:space="preserve"> </w:t>
      </w:r>
      <w:r w:rsidR="00321BC8" w:rsidRPr="00EE617D">
        <w:rPr>
          <w:lang w:val="sr-Cyrl-CS"/>
        </w:rPr>
        <w:t>stanja</w:t>
      </w:r>
      <w:r w:rsidRPr="00EE617D">
        <w:rPr>
          <w:lang w:val="sr-Cyrl-CS"/>
        </w:rPr>
        <w:t xml:space="preserve"> </w:t>
      </w:r>
      <w:r w:rsidR="00321BC8" w:rsidRPr="00EE617D">
        <w:rPr>
          <w:lang w:val="sr-Cyrl-CS"/>
        </w:rPr>
        <w:t>ovih</w:t>
      </w:r>
      <w:r w:rsidRPr="00EE617D">
        <w:rPr>
          <w:lang w:val="sr-Cyrl-CS"/>
        </w:rPr>
        <w:t xml:space="preserve"> </w:t>
      </w:r>
      <w:r w:rsidR="00321BC8" w:rsidRPr="00EE617D">
        <w:rPr>
          <w:lang w:val="sr-Cyrl-CS"/>
        </w:rPr>
        <w:t>šuma</w:t>
      </w:r>
      <w:r w:rsidRPr="00EE617D">
        <w:rPr>
          <w:lang w:val="sr-Cyrl-CS"/>
        </w:rPr>
        <w:t>.</w:t>
      </w:r>
    </w:p>
    <w:p w:rsidR="007D725C" w:rsidRPr="00EE617D" w:rsidRDefault="007D725C" w:rsidP="00585EE4">
      <w:pPr>
        <w:spacing w:line="276" w:lineRule="auto"/>
        <w:rPr>
          <w:lang w:val="sr-Cyrl-CS"/>
        </w:rPr>
      </w:pPr>
    </w:p>
    <w:p w:rsidR="00DD4F55" w:rsidRPr="00EE617D" w:rsidRDefault="00BD26E0" w:rsidP="007B7811">
      <w:pPr>
        <w:pStyle w:val="Heading2"/>
      </w:pPr>
      <w:bookmarkStart w:id="322" w:name="_Toc255562062"/>
      <w:bookmarkStart w:id="323" w:name="_Toc271894211"/>
      <w:bookmarkStart w:id="324" w:name="_Toc271894503"/>
      <w:bookmarkStart w:id="325" w:name="_Toc271894632"/>
      <w:bookmarkStart w:id="326" w:name="_Toc278968512"/>
      <w:bookmarkEnd w:id="317"/>
      <w:r w:rsidRPr="00EE617D">
        <w:t>8</w:t>
      </w:r>
      <w:r w:rsidR="00DD4F55" w:rsidRPr="00EE617D">
        <w:t xml:space="preserve">.1. </w:t>
      </w:r>
      <w:r w:rsidR="00321BC8" w:rsidRPr="00EE617D">
        <w:t>PLAN</w:t>
      </w:r>
      <w:r w:rsidRPr="00EE617D">
        <w:t xml:space="preserve"> </w:t>
      </w:r>
      <w:r w:rsidR="00321BC8" w:rsidRPr="00EE617D">
        <w:t>GAJENjA</w:t>
      </w:r>
      <w:r w:rsidRPr="00EE617D">
        <w:t xml:space="preserve"> </w:t>
      </w:r>
      <w:r w:rsidR="00321BC8" w:rsidRPr="00EE617D">
        <w:t>ŠUMA</w:t>
      </w:r>
      <w:bookmarkEnd w:id="322"/>
      <w:bookmarkEnd w:id="323"/>
      <w:bookmarkEnd w:id="324"/>
      <w:bookmarkEnd w:id="325"/>
      <w:bookmarkEnd w:id="326"/>
    </w:p>
    <w:p w:rsidR="00DD4F55" w:rsidRPr="00EE617D" w:rsidRDefault="00DD4F55" w:rsidP="00585EE4">
      <w:pPr>
        <w:spacing w:line="276" w:lineRule="auto"/>
        <w:ind w:left="1440"/>
        <w:jc w:val="both"/>
        <w:rPr>
          <w:b/>
          <w:bCs/>
          <w:lang w:val="sr-Cyrl-CS"/>
        </w:rPr>
      </w:pPr>
    </w:p>
    <w:p w:rsidR="00DD4F55" w:rsidRPr="00EE617D" w:rsidRDefault="00963621" w:rsidP="007B7811">
      <w:pPr>
        <w:pStyle w:val="Heading3"/>
      </w:pPr>
      <w:bookmarkStart w:id="327" w:name="_Toc255562063"/>
      <w:bookmarkStart w:id="328" w:name="_Toc271894212"/>
      <w:bookmarkStart w:id="329" w:name="_Toc271894504"/>
      <w:bookmarkStart w:id="330" w:name="_Toc271894633"/>
      <w:bookmarkStart w:id="331" w:name="_Toc278968513"/>
      <w:r w:rsidRPr="00EE617D">
        <w:t>8</w:t>
      </w:r>
      <w:r w:rsidR="00DD4F55" w:rsidRPr="00EE617D">
        <w:t>.</w:t>
      </w:r>
      <w:r w:rsidRPr="00EE617D">
        <w:t xml:space="preserve">1.1. </w:t>
      </w:r>
      <w:r w:rsidR="00DD4F55" w:rsidRPr="00EE617D">
        <w:t xml:space="preserve"> </w:t>
      </w:r>
      <w:r w:rsidR="00321BC8" w:rsidRPr="00EE617D">
        <w:t>Plan</w:t>
      </w:r>
      <w:r w:rsidR="00DD4F55" w:rsidRPr="00EE617D">
        <w:t xml:space="preserve"> </w:t>
      </w:r>
      <w:r w:rsidR="00321BC8" w:rsidRPr="00EE617D">
        <w:t>obnavljanja</w:t>
      </w:r>
      <w:r w:rsidR="00DD4F55" w:rsidRPr="00EE617D">
        <w:t xml:space="preserve"> </w:t>
      </w:r>
      <w:r w:rsidR="00321BC8" w:rsidRPr="00EE617D">
        <w:t>i</w:t>
      </w:r>
      <w:r w:rsidR="00DD4F55" w:rsidRPr="00EE617D">
        <w:t xml:space="preserve"> </w:t>
      </w:r>
      <w:r w:rsidR="00321BC8" w:rsidRPr="00EE617D">
        <w:t>podizanja</w:t>
      </w:r>
      <w:r w:rsidR="00DD4F55" w:rsidRPr="00EE617D">
        <w:t xml:space="preserve"> </w:t>
      </w:r>
      <w:r w:rsidR="00321BC8" w:rsidRPr="00EE617D">
        <w:t>novih</w:t>
      </w:r>
      <w:r w:rsidR="00DD4F55" w:rsidRPr="00EE617D">
        <w:t xml:space="preserve"> </w:t>
      </w:r>
      <w:r w:rsidR="00321BC8" w:rsidRPr="00EE617D">
        <w:t>šuma</w:t>
      </w:r>
      <w:bookmarkEnd w:id="327"/>
      <w:bookmarkEnd w:id="328"/>
      <w:bookmarkEnd w:id="329"/>
      <w:bookmarkEnd w:id="330"/>
      <w:bookmarkEnd w:id="331"/>
    </w:p>
    <w:p w:rsidR="00DD4F55" w:rsidRPr="00EE617D" w:rsidRDefault="00DD4F55" w:rsidP="00585EE4">
      <w:pPr>
        <w:spacing w:line="276" w:lineRule="auto"/>
        <w:ind w:left="1440"/>
        <w:jc w:val="both"/>
        <w:rPr>
          <w:i/>
          <w:iCs/>
          <w:lang w:val="sr-Cyrl-CS"/>
        </w:rPr>
      </w:pPr>
    </w:p>
    <w:p w:rsidR="00DD4F55" w:rsidRPr="00EE617D" w:rsidRDefault="00DD4F55" w:rsidP="00585EE4">
      <w:pPr>
        <w:pStyle w:val="BodyText"/>
        <w:spacing w:line="276" w:lineRule="auto"/>
      </w:pPr>
      <w:r w:rsidRPr="00EE617D">
        <w:tab/>
      </w:r>
      <w:r w:rsidR="00321BC8" w:rsidRPr="00EE617D">
        <w:t>Planom</w:t>
      </w:r>
      <w:r w:rsidRPr="00EE617D">
        <w:t xml:space="preserve"> </w:t>
      </w:r>
      <w:r w:rsidR="00321BC8" w:rsidRPr="00EE617D">
        <w:t>obnavljanja</w:t>
      </w:r>
      <w:r w:rsidRPr="00EE617D">
        <w:t xml:space="preserve"> </w:t>
      </w:r>
      <w:r w:rsidR="00321BC8" w:rsidRPr="00EE617D">
        <w:t>šuma</w:t>
      </w:r>
      <w:r w:rsidRPr="00EE617D">
        <w:t xml:space="preserve"> </w:t>
      </w:r>
      <w:r w:rsidR="00321BC8" w:rsidRPr="00EE617D">
        <w:t>obuhvaćene</w:t>
      </w:r>
      <w:r w:rsidRPr="00EE617D">
        <w:t xml:space="preserve"> </w:t>
      </w:r>
      <w:r w:rsidR="00321BC8" w:rsidRPr="00EE617D">
        <w:t>su</w:t>
      </w:r>
      <w:r w:rsidRPr="00EE617D">
        <w:t xml:space="preserve"> </w:t>
      </w:r>
      <w:r w:rsidR="00321BC8" w:rsidRPr="00EE617D">
        <w:t>površine</w:t>
      </w:r>
      <w:r w:rsidRPr="00EE617D">
        <w:t xml:space="preserve"> </w:t>
      </w:r>
      <w:r w:rsidR="00321BC8" w:rsidRPr="00EE617D">
        <w:t>pod</w:t>
      </w:r>
      <w:r w:rsidRPr="00EE617D">
        <w:t xml:space="preserve"> </w:t>
      </w:r>
      <w:r w:rsidR="00321BC8" w:rsidRPr="00EE617D">
        <w:t>sastojinama</w:t>
      </w:r>
      <w:r w:rsidRPr="00EE617D">
        <w:t xml:space="preserve"> </w:t>
      </w:r>
      <w:r w:rsidR="00321BC8" w:rsidRPr="00EE617D">
        <w:t>koje</w:t>
      </w:r>
      <w:r w:rsidRPr="00EE617D">
        <w:t xml:space="preserve"> </w:t>
      </w:r>
      <w:r w:rsidR="00321BC8" w:rsidRPr="00EE617D">
        <w:t>su</w:t>
      </w:r>
      <w:r w:rsidRPr="00EE617D">
        <w:t xml:space="preserve"> </w:t>
      </w:r>
      <w:r w:rsidR="00321BC8" w:rsidRPr="00EE617D">
        <w:t>u</w:t>
      </w:r>
      <w:r w:rsidRPr="00EE617D">
        <w:t xml:space="preserve"> </w:t>
      </w:r>
      <w:r w:rsidR="00321BC8" w:rsidRPr="00EE617D">
        <w:t>ovom</w:t>
      </w:r>
      <w:r w:rsidRPr="00EE617D">
        <w:t xml:space="preserve"> </w:t>
      </w:r>
      <w:r w:rsidR="00321BC8" w:rsidRPr="00EE617D">
        <w:t>uređajnom</w:t>
      </w:r>
      <w:r w:rsidRPr="00EE617D">
        <w:t xml:space="preserve"> </w:t>
      </w:r>
      <w:r w:rsidR="00321BC8" w:rsidRPr="00EE617D">
        <w:t>razdoblju</w:t>
      </w:r>
      <w:r w:rsidRPr="00EE617D">
        <w:t xml:space="preserve"> </w:t>
      </w:r>
      <w:r w:rsidR="00321BC8" w:rsidRPr="00EE617D">
        <w:t>predviđene</w:t>
      </w:r>
      <w:r w:rsidRPr="00EE617D">
        <w:t xml:space="preserve"> </w:t>
      </w:r>
      <w:r w:rsidR="00321BC8" w:rsidRPr="00EE617D">
        <w:t>za</w:t>
      </w:r>
      <w:r w:rsidRPr="00EE617D">
        <w:t xml:space="preserve"> </w:t>
      </w:r>
      <w:r w:rsidR="00321BC8" w:rsidRPr="00EE617D">
        <w:t>seču</w:t>
      </w:r>
      <w:r w:rsidRPr="00EE617D">
        <w:t xml:space="preserve"> </w:t>
      </w:r>
      <w:r w:rsidR="00321BC8" w:rsidRPr="00EE617D">
        <w:t>i</w:t>
      </w:r>
      <w:r w:rsidRPr="00EE617D">
        <w:t xml:space="preserve"> </w:t>
      </w:r>
      <w:r w:rsidR="00321BC8" w:rsidRPr="00EE617D">
        <w:t>zaostale</w:t>
      </w:r>
      <w:r w:rsidRPr="00EE617D">
        <w:t xml:space="preserve"> </w:t>
      </w:r>
      <w:r w:rsidR="00321BC8" w:rsidRPr="00EE617D">
        <w:t>sečine</w:t>
      </w:r>
      <w:r w:rsidRPr="00EE617D">
        <w:t xml:space="preserve"> </w:t>
      </w:r>
      <w:r w:rsidR="00321BC8" w:rsidRPr="00EE617D">
        <w:t>koje</w:t>
      </w:r>
      <w:r w:rsidRPr="00EE617D">
        <w:t xml:space="preserve"> </w:t>
      </w:r>
      <w:r w:rsidR="00321BC8" w:rsidRPr="00EE617D">
        <w:t>nisu</w:t>
      </w:r>
      <w:r w:rsidRPr="00EE617D">
        <w:t xml:space="preserve"> </w:t>
      </w:r>
      <w:r w:rsidR="00321BC8" w:rsidRPr="00EE617D">
        <w:t>pošumljene</w:t>
      </w:r>
      <w:r w:rsidRPr="00EE617D">
        <w:t xml:space="preserve"> (</w:t>
      </w:r>
      <w:r w:rsidR="00321BC8" w:rsidRPr="00EE617D">
        <w:t>prosta</w:t>
      </w:r>
      <w:r w:rsidRPr="00EE617D">
        <w:t xml:space="preserve"> </w:t>
      </w:r>
      <w:r w:rsidR="00321BC8" w:rsidRPr="00EE617D">
        <w:t>reprodukcija</w:t>
      </w:r>
      <w:r w:rsidR="00033761" w:rsidRPr="00EE617D">
        <w:t xml:space="preserve">). </w:t>
      </w:r>
      <w:r w:rsidR="00321BC8" w:rsidRPr="00EE617D">
        <w:t>Ovim</w:t>
      </w:r>
      <w:r w:rsidR="00033761" w:rsidRPr="00EE617D">
        <w:t xml:space="preserve"> </w:t>
      </w:r>
      <w:r w:rsidR="00321BC8" w:rsidRPr="00EE617D">
        <w:t>planom</w:t>
      </w:r>
      <w:r w:rsidR="00033761" w:rsidRPr="00EE617D">
        <w:t xml:space="preserve"> </w:t>
      </w:r>
      <w:r w:rsidR="00321BC8" w:rsidRPr="00EE617D">
        <w:t>predviđena</w:t>
      </w:r>
      <w:r w:rsidR="00033761" w:rsidRPr="00EE617D">
        <w:t xml:space="preserve"> </w:t>
      </w:r>
      <w:r w:rsidR="00321BC8" w:rsidRPr="00EE617D">
        <w:t>je</w:t>
      </w:r>
      <w:r w:rsidR="00033761" w:rsidRPr="00EE617D">
        <w:t xml:space="preserve"> </w:t>
      </w:r>
      <w:r w:rsidR="00321BC8" w:rsidRPr="00EE617D">
        <w:t>rekonstrukcija</w:t>
      </w:r>
      <w:r w:rsidR="00033761" w:rsidRPr="00EE617D">
        <w:t xml:space="preserve"> </w:t>
      </w:r>
      <w:r w:rsidR="00321BC8" w:rsidRPr="00EE617D">
        <w:t>degradiranih</w:t>
      </w:r>
      <w:r w:rsidR="00033761" w:rsidRPr="00EE617D">
        <w:t xml:space="preserve"> </w:t>
      </w:r>
      <w:r w:rsidR="00321BC8" w:rsidRPr="00EE617D">
        <w:t>šuma</w:t>
      </w:r>
      <w:r w:rsidR="00033761" w:rsidRPr="00EE617D">
        <w:t xml:space="preserve"> </w:t>
      </w:r>
      <w:r w:rsidR="00321BC8" w:rsidRPr="00EE617D">
        <w:t>kao</w:t>
      </w:r>
      <w:r w:rsidRPr="00EE617D">
        <w:t xml:space="preserve"> </w:t>
      </w:r>
      <w:r w:rsidR="00321BC8" w:rsidRPr="00EE617D">
        <w:t>i</w:t>
      </w:r>
      <w:r w:rsidRPr="00EE617D">
        <w:t xml:space="preserve"> </w:t>
      </w:r>
      <w:r w:rsidR="00321BC8" w:rsidRPr="00EE617D">
        <w:t>podizanje</w:t>
      </w:r>
      <w:r w:rsidRPr="00EE617D">
        <w:t xml:space="preserve"> </w:t>
      </w:r>
      <w:r w:rsidR="00321BC8" w:rsidRPr="00EE617D">
        <w:t>zasada</w:t>
      </w:r>
      <w:r w:rsidRPr="00EE617D">
        <w:t xml:space="preserve"> </w:t>
      </w:r>
      <w:r w:rsidR="00321BC8" w:rsidRPr="00EE617D">
        <w:t>na</w:t>
      </w:r>
      <w:r w:rsidRPr="00EE617D">
        <w:t xml:space="preserve"> </w:t>
      </w:r>
      <w:r w:rsidR="00321BC8" w:rsidRPr="00EE617D">
        <w:t>novim</w:t>
      </w:r>
      <w:r w:rsidRPr="00EE617D">
        <w:t xml:space="preserve"> </w:t>
      </w:r>
      <w:r w:rsidR="00321BC8" w:rsidRPr="00EE617D">
        <w:t>površinama</w:t>
      </w:r>
      <w:r w:rsidRPr="00EE617D">
        <w:t xml:space="preserve"> (</w:t>
      </w:r>
      <w:r w:rsidR="00321BC8" w:rsidRPr="00EE617D">
        <w:t>proširena</w:t>
      </w:r>
      <w:r w:rsidRPr="00EE617D">
        <w:t xml:space="preserve"> </w:t>
      </w:r>
      <w:r w:rsidR="00321BC8" w:rsidRPr="00EE617D">
        <w:t>reprodukcija</w:t>
      </w:r>
      <w:r w:rsidRPr="00EE617D">
        <w:t>).</w:t>
      </w:r>
    </w:p>
    <w:p w:rsidR="00DD4F55" w:rsidRPr="00EE617D" w:rsidRDefault="00DD4F55" w:rsidP="00585EE4">
      <w:pPr>
        <w:spacing w:line="276" w:lineRule="auto"/>
        <w:jc w:val="both"/>
        <w:rPr>
          <w:lang w:val="sr-Cyrl-CS"/>
        </w:rPr>
      </w:pP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a</w:t>
      </w:r>
      <w:r w:rsidRPr="00EE617D">
        <w:rPr>
          <w:lang w:val="sr-Cyrl-CS"/>
        </w:rPr>
        <w:t xml:space="preserve">) </w:t>
      </w:r>
      <w:r w:rsidR="00321BC8" w:rsidRPr="00EE617D">
        <w:rPr>
          <w:u w:val="single"/>
          <w:lang w:val="sr-Cyrl-CS"/>
        </w:rPr>
        <w:t>Prosta</w:t>
      </w:r>
      <w:r w:rsidRPr="00EE617D">
        <w:rPr>
          <w:u w:val="single"/>
          <w:lang w:val="sr-Cyrl-CS"/>
        </w:rPr>
        <w:t xml:space="preserve"> </w:t>
      </w:r>
      <w:r w:rsidR="00321BC8" w:rsidRPr="00EE617D">
        <w:rPr>
          <w:u w:val="single"/>
          <w:lang w:val="sr-Cyrl-CS"/>
        </w:rPr>
        <w:t>reprodukcija</w:t>
      </w:r>
    </w:p>
    <w:p w:rsidR="00DD4F55" w:rsidRPr="00EE617D" w:rsidRDefault="00DD4F55" w:rsidP="00585EE4">
      <w:pPr>
        <w:spacing w:line="276" w:lineRule="auto"/>
        <w:jc w:val="both"/>
        <w:rPr>
          <w:lang w:val="sr-Cyrl-CS"/>
        </w:rPr>
      </w:pP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Planom</w:t>
      </w:r>
      <w:r w:rsidRPr="00EE617D">
        <w:rPr>
          <w:lang w:val="sr-Cyrl-CS"/>
        </w:rPr>
        <w:t xml:space="preserve"> </w:t>
      </w:r>
      <w:r w:rsidR="00321BC8" w:rsidRPr="00EE617D">
        <w:rPr>
          <w:lang w:val="sr-Cyrl-CS"/>
        </w:rPr>
        <w:t>obnavljanja</w:t>
      </w:r>
      <w:r w:rsidRPr="00EE617D">
        <w:rPr>
          <w:lang w:val="sr-Cyrl-CS"/>
        </w:rPr>
        <w:t xml:space="preserve"> </w:t>
      </w:r>
      <w:r w:rsidR="00321BC8" w:rsidRPr="00EE617D">
        <w:rPr>
          <w:lang w:val="sr-Cyrl-CS"/>
        </w:rPr>
        <w:t>obuhvaćeni</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radovi</w:t>
      </w:r>
      <w:r w:rsidRPr="00EE617D">
        <w:rPr>
          <w:lang w:val="sr-Cyrl-CS"/>
        </w:rPr>
        <w:t xml:space="preserve"> </w:t>
      </w:r>
      <w:r w:rsidR="00321BC8" w:rsidRPr="00EE617D">
        <w:rPr>
          <w:lang w:val="sr-Cyrl-CS"/>
        </w:rPr>
        <w:t>po</w:t>
      </w:r>
      <w:r w:rsidRPr="00EE617D">
        <w:rPr>
          <w:lang w:val="sr-Cyrl-CS"/>
        </w:rPr>
        <w:t xml:space="preserve"> </w:t>
      </w:r>
      <w:r w:rsidR="00321BC8" w:rsidRPr="00EE617D">
        <w:rPr>
          <w:lang w:val="sr-Cyrl-CS"/>
        </w:rPr>
        <w:t>njihovim</w:t>
      </w:r>
      <w:r w:rsidRPr="00EE617D">
        <w:rPr>
          <w:lang w:val="sr-Cyrl-CS"/>
        </w:rPr>
        <w:t xml:space="preserve"> </w:t>
      </w:r>
      <w:r w:rsidR="00321BC8" w:rsidRPr="00EE617D">
        <w:rPr>
          <w:lang w:val="sr-Cyrl-CS"/>
        </w:rPr>
        <w:t>vidovima</w:t>
      </w:r>
      <w:r w:rsidRPr="00EE617D">
        <w:rPr>
          <w:lang w:val="sr-Cyrl-CS"/>
        </w:rPr>
        <w:t xml:space="preserve">, </w:t>
      </w:r>
      <w:r w:rsidR="00321BC8" w:rsidRPr="00EE617D">
        <w:rPr>
          <w:lang w:val="sr-Cyrl-CS"/>
        </w:rPr>
        <w:t>gazdinskim</w:t>
      </w:r>
      <w:r w:rsidRPr="00EE617D">
        <w:rPr>
          <w:lang w:val="sr-Cyrl-CS"/>
        </w:rPr>
        <w:t xml:space="preserve"> </w:t>
      </w:r>
      <w:r w:rsidR="00321BC8" w:rsidRPr="00EE617D">
        <w:rPr>
          <w:lang w:val="sr-Cyrl-CS"/>
        </w:rPr>
        <w:t>klasama</w:t>
      </w:r>
      <w:r w:rsidRPr="00EE617D">
        <w:rPr>
          <w:lang w:val="sr-Cyrl-CS"/>
        </w:rPr>
        <w:t xml:space="preserve">, </w:t>
      </w:r>
      <w:r w:rsidR="00321BC8" w:rsidRPr="00EE617D">
        <w:rPr>
          <w:lang w:val="sr-Cyrl-CS"/>
        </w:rPr>
        <w:t>planirane</w:t>
      </w:r>
      <w:r w:rsidRPr="00EE617D">
        <w:rPr>
          <w:lang w:val="sr-Cyrl-CS"/>
        </w:rPr>
        <w:t xml:space="preserve"> </w:t>
      </w:r>
      <w:r w:rsidR="00321BC8" w:rsidRPr="00EE617D">
        <w:rPr>
          <w:lang w:val="sr-Cyrl-CS"/>
        </w:rPr>
        <w:t>površine</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vrsta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broj</w:t>
      </w:r>
      <w:r w:rsidRPr="00EE617D">
        <w:rPr>
          <w:lang w:val="sr-Cyrl-CS"/>
        </w:rPr>
        <w:t xml:space="preserve"> </w:t>
      </w:r>
      <w:r w:rsidR="00321BC8" w:rsidRPr="00EE617D">
        <w:rPr>
          <w:lang w:val="sr-Cyrl-CS"/>
        </w:rPr>
        <w:t>sadnica</w:t>
      </w:r>
      <w:r w:rsidR="00033761" w:rsidRPr="00EE617D">
        <w:rPr>
          <w:lang w:val="sr-Cyrl-CS"/>
        </w:rPr>
        <w:t xml:space="preserve"> </w:t>
      </w:r>
      <w:r w:rsidR="00321BC8" w:rsidRPr="00EE617D">
        <w:rPr>
          <w:lang w:val="sr-Cyrl-CS"/>
        </w:rPr>
        <w:t>za</w:t>
      </w:r>
      <w:r w:rsidR="00033761" w:rsidRPr="00EE617D">
        <w:rPr>
          <w:lang w:val="sr-Cyrl-CS"/>
        </w:rPr>
        <w:t xml:space="preserve"> </w:t>
      </w:r>
      <w:r w:rsidR="00321BC8" w:rsidRPr="00EE617D">
        <w:rPr>
          <w:lang w:val="sr-Cyrl-CS"/>
        </w:rPr>
        <w:t>GJ</w:t>
      </w:r>
      <w:r w:rsidRPr="00EE617D">
        <w:rPr>
          <w:lang w:val="sr-Cyrl-CS"/>
        </w:rPr>
        <w:t>,</w:t>
      </w:r>
      <w:r w:rsidR="00033761" w:rsidRPr="00EE617D">
        <w:rPr>
          <w:lang w:val="sr-Cyrl-CS"/>
        </w:rPr>
        <w:t xml:space="preserve"> </w:t>
      </w:r>
      <w:r w:rsidR="00321BC8" w:rsidRPr="00EE617D">
        <w:rPr>
          <w:lang w:val="sr-Cyrl-CS"/>
        </w:rPr>
        <w:t>u</w:t>
      </w:r>
      <w:r w:rsidR="00033761" w:rsidRPr="00EE617D">
        <w:rPr>
          <w:lang w:val="sr-Cyrl-CS"/>
        </w:rPr>
        <w:t xml:space="preserve"> </w:t>
      </w:r>
      <w:r w:rsidR="00321BC8" w:rsidRPr="00EE617D">
        <w:rPr>
          <w:lang w:val="sr-Cyrl-CS"/>
        </w:rPr>
        <w:t>sledećim</w:t>
      </w:r>
      <w:r w:rsidR="00033761" w:rsidRPr="00EE617D">
        <w:rPr>
          <w:lang w:val="sr-Cyrl-CS"/>
        </w:rPr>
        <w:t xml:space="preserve"> </w:t>
      </w:r>
      <w:r w:rsidR="00321BC8" w:rsidRPr="00EE617D">
        <w:rPr>
          <w:lang w:val="sr-Cyrl-CS"/>
        </w:rPr>
        <w:t>tabelarnim</w:t>
      </w:r>
      <w:r w:rsidR="00033761" w:rsidRPr="00EE617D">
        <w:rPr>
          <w:lang w:val="sr-Cyrl-CS"/>
        </w:rPr>
        <w:t xml:space="preserve"> </w:t>
      </w:r>
      <w:r w:rsidR="00CA77FE" w:rsidRPr="00EE617D">
        <w:rPr>
          <w:lang w:val="sr-Latn-RS"/>
        </w:rPr>
        <w:t>p</w:t>
      </w:r>
      <w:r w:rsidR="00321BC8" w:rsidRPr="00EE617D">
        <w:rPr>
          <w:lang w:val="sr-Cyrl-CS"/>
        </w:rPr>
        <w:t>regledima</w:t>
      </w:r>
      <w:r w:rsidRPr="00EE617D">
        <w:rPr>
          <w:lang w:val="sr-Cyrl-CS"/>
        </w:rPr>
        <w:t>:</w:t>
      </w:r>
    </w:p>
    <w:p w:rsidR="00E7504A" w:rsidRPr="00EE617D" w:rsidRDefault="00E7504A">
      <w:pPr>
        <w:rPr>
          <w:lang w:val="sr-Cyrl-CS"/>
        </w:rPr>
      </w:pPr>
    </w:p>
    <w:tbl>
      <w:tblPr>
        <w:tblW w:w="8940" w:type="dxa"/>
        <w:tblInd w:w="93" w:type="dxa"/>
        <w:tblLook w:val="04A0" w:firstRow="1" w:lastRow="0" w:firstColumn="1" w:lastColumn="0" w:noHBand="0" w:noVBand="1"/>
      </w:tblPr>
      <w:tblGrid>
        <w:gridCol w:w="2300"/>
        <w:gridCol w:w="1280"/>
        <w:gridCol w:w="1280"/>
        <w:gridCol w:w="1560"/>
        <w:gridCol w:w="1560"/>
        <w:gridCol w:w="960"/>
      </w:tblGrid>
      <w:tr w:rsidR="00EE617D" w:rsidRPr="00EE617D" w:rsidTr="00A954B4">
        <w:trPr>
          <w:trHeight w:val="315"/>
        </w:trPr>
        <w:tc>
          <w:tcPr>
            <w:tcW w:w="8940" w:type="dxa"/>
            <w:gridSpan w:val="6"/>
            <w:tcBorders>
              <w:top w:val="nil"/>
              <w:left w:val="nil"/>
              <w:bottom w:val="single" w:sz="4" w:space="0" w:color="auto"/>
              <w:right w:val="nil"/>
            </w:tcBorders>
            <w:shd w:val="clear" w:color="auto" w:fill="auto"/>
            <w:noWrap/>
            <w:vAlign w:val="bottom"/>
            <w:hideMark/>
          </w:tcPr>
          <w:p w:rsidR="00A954B4" w:rsidRPr="00EE617D" w:rsidRDefault="00A954B4">
            <w:pPr>
              <w:rPr>
                <w:i/>
                <w:iCs/>
              </w:rPr>
            </w:pPr>
            <w:r w:rsidRPr="00EE617D">
              <w:rPr>
                <w:i/>
                <w:iCs/>
              </w:rPr>
              <w:t>Tabela 8.1.1.1.  Plan obnavlјanja i podizanja šuma</w:t>
            </w:r>
          </w:p>
        </w:tc>
      </w:tr>
      <w:tr w:rsidR="00EE617D" w:rsidRPr="00EE617D" w:rsidTr="00A954B4">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rPr>
                <w:b/>
                <w:bCs/>
              </w:rPr>
            </w:pPr>
            <w:r w:rsidRPr="00EE617D">
              <w:rPr>
                <w:b/>
                <w:bCs/>
              </w:rPr>
              <w:t>Prosta reprodukcija</w:t>
            </w:r>
          </w:p>
        </w:tc>
      </w:tr>
      <w:tr w:rsidR="00EE617D" w:rsidRPr="00EE617D" w:rsidTr="00A954B4">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pPr>
            <w:r w:rsidRPr="00EE617D">
              <w:t>GJ "Mužljanski rit"</w:t>
            </w:r>
          </w:p>
        </w:tc>
      </w:tr>
      <w:tr w:rsidR="00EE617D" w:rsidRPr="00EE617D" w:rsidTr="00A954B4">
        <w:trPr>
          <w:trHeight w:val="315"/>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pPr>
            <w:r w:rsidRPr="00EE617D">
              <w:t>Gazdinska klasa</w:t>
            </w:r>
          </w:p>
        </w:tc>
        <w:tc>
          <w:tcPr>
            <w:tcW w:w="128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center"/>
            </w:pPr>
            <w:r w:rsidRPr="00EE617D">
              <w:t xml:space="preserve">P </w:t>
            </w:r>
          </w:p>
        </w:tc>
        <w:tc>
          <w:tcPr>
            <w:tcW w:w="128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center"/>
            </w:pPr>
            <w:r w:rsidRPr="00EE617D">
              <w:t xml:space="preserve">Radna  P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pPr>
            <w:r w:rsidRPr="00EE617D">
              <w:t>Vrsta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pPr>
            <w:r w:rsidRPr="00EE617D">
              <w:t>Kom.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pPr>
            <w:r w:rsidRPr="00EE617D">
              <w:t>Kg.</w:t>
            </w:r>
          </w:p>
        </w:tc>
      </w:tr>
      <w:tr w:rsidR="00EE617D" w:rsidRPr="00EE617D" w:rsidTr="00A954B4">
        <w:trPr>
          <w:trHeight w:val="315"/>
        </w:trPr>
        <w:tc>
          <w:tcPr>
            <w:tcW w:w="2300" w:type="dxa"/>
            <w:vMerge/>
            <w:tcBorders>
              <w:top w:val="nil"/>
              <w:left w:val="single" w:sz="4" w:space="0" w:color="auto"/>
              <w:bottom w:val="single" w:sz="4" w:space="0" w:color="auto"/>
              <w:right w:val="single" w:sz="4" w:space="0" w:color="auto"/>
            </w:tcBorders>
            <w:vAlign w:val="center"/>
            <w:hideMark/>
          </w:tcPr>
          <w:p w:rsidR="00A954B4" w:rsidRPr="00EE617D" w:rsidRDefault="00A954B4"/>
        </w:tc>
        <w:tc>
          <w:tcPr>
            <w:tcW w:w="128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center"/>
            </w:pPr>
            <w:r w:rsidRPr="00EE617D">
              <w:t xml:space="preserve"> ( ha )</w:t>
            </w:r>
          </w:p>
        </w:tc>
        <w:tc>
          <w:tcPr>
            <w:tcW w:w="128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center"/>
            </w:pPr>
            <w:r w:rsidRPr="00EE617D">
              <w:t>( ha )</w:t>
            </w:r>
          </w:p>
        </w:tc>
        <w:tc>
          <w:tcPr>
            <w:tcW w:w="1560" w:type="dxa"/>
            <w:vMerge/>
            <w:tcBorders>
              <w:top w:val="nil"/>
              <w:left w:val="single" w:sz="4" w:space="0" w:color="auto"/>
              <w:bottom w:val="single" w:sz="4" w:space="0" w:color="auto"/>
              <w:right w:val="single" w:sz="4" w:space="0" w:color="auto"/>
            </w:tcBorders>
            <w:vAlign w:val="center"/>
            <w:hideMark/>
          </w:tcPr>
          <w:p w:rsidR="00A954B4" w:rsidRPr="00EE617D" w:rsidRDefault="00A954B4"/>
        </w:tc>
        <w:tc>
          <w:tcPr>
            <w:tcW w:w="1560" w:type="dxa"/>
            <w:vMerge/>
            <w:tcBorders>
              <w:top w:val="nil"/>
              <w:left w:val="single" w:sz="4" w:space="0" w:color="auto"/>
              <w:bottom w:val="single" w:sz="4" w:space="0" w:color="auto"/>
              <w:right w:val="single" w:sz="4" w:space="0" w:color="auto"/>
            </w:tcBorders>
            <w:vAlign w:val="center"/>
            <w:hideMark/>
          </w:tcPr>
          <w:p w:rsidR="00A954B4" w:rsidRPr="00EE617D" w:rsidRDefault="00A954B4"/>
        </w:tc>
        <w:tc>
          <w:tcPr>
            <w:tcW w:w="960" w:type="dxa"/>
            <w:vMerge/>
            <w:tcBorders>
              <w:top w:val="nil"/>
              <w:left w:val="single" w:sz="4" w:space="0" w:color="auto"/>
              <w:bottom w:val="single" w:sz="4" w:space="0" w:color="auto"/>
              <w:right w:val="single" w:sz="4" w:space="0" w:color="auto"/>
            </w:tcBorders>
            <w:vAlign w:val="center"/>
            <w:hideMark/>
          </w:tcPr>
          <w:p w:rsidR="00A954B4" w:rsidRPr="00EE617D" w:rsidRDefault="00A954B4"/>
        </w:tc>
      </w:tr>
      <w:tr w:rsidR="00EE617D" w:rsidRPr="00EE617D" w:rsidTr="00A954B4">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rPr>
                <w:b/>
                <w:bCs/>
              </w:rPr>
            </w:pPr>
            <w:r w:rsidRPr="00EE617D">
              <w:rPr>
                <w:b/>
                <w:bCs/>
              </w:rPr>
              <w:t>ŠU ZRENJANIN</w:t>
            </w:r>
          </w:p>
        </w:tc>
      </w:tr>
      <w:tr w:rsidR="00EE617D" w:rsidRPr="00EE617D" w:rsidTr="00A954B4">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120 - sakupljanje režijskog opada</w:t>
            </w:r>
          </w:p>
        </w:tc>
      </w:tr>
      <w:tr w:rsidR="00EE617D" w:rsidRPr="00EE617D" w:rsidTr="00A954B4">
        <w:trPr>
          <w:trHeight w:val="315"/>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149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pPr>
              <w:jc w:val="center"/>
            </w:pPr>
            <w:r w:rsidRPr="00EE617D">
              <w:t>30.41</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pPr>
            <w:r w:rsidRPr="00EE617D">
              <w:t>30.41</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79</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pPr>
            <w:r w:rsidRPr="00EE617D">
              <w:t>70.79</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pPr>
            <w:r w:rsidRPr="00EE617D">
              <w:t>70.79</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T10 325 79</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pPr>
            <w:r w:rsidRPr="00EE617D">
              <w:t>46.87</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pPr>
            <w:r w:rsidRPr="00EE617D">
              <w:t>46.87</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T10 326 79</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pPr>
            <w:r w:rsidRPr="00EE617D">
              <w:t>4.24</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pPr>
            <w:r w:rsidRPr="00EE617D">
              <w:t>4.24</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T10 451 79</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pPr>
            <w:r w:rsidRPr="00EE617D">
              <w:t>2.15</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pPr>
            <w:r w:rsidRPr="00EE617D">
              <w:t>2.15</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T10 453 149</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pPr>
            <w:r w:rsidRPr="00EE617D">
              <w:t>29.39</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pPr>
            <w:r w:rsidRPr="00EE617D">
              <w:t>29.39</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79</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right"/>
            </w:pPr>
            <w:r w:rsidRPr="00EE617D">
              <w:t>212.79</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right"/>
            </w:pPr>
            <w:r w:rsidRPr="00EE617D">
              <w:t>212.79</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T10 483 79</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right"/>
            </w:pPr>
            <w:r w:rsidRPr="00EE617D">
              <w:t>16.03</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right"/>
            </w:pPr>
            <w:r w:rsidRPr="00EE617D">
              <w:t>16.03</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xml:space="preserve">UKUPNO 120 </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b/>
                <w:bCs/>
              </w:rPr>
            </w:pPr>
            <w:r w:rsidRPr="00EE617D">
              <w:rPr>
                <w:b/>
                <w:bCs/>
              </w:rPr>
              <w:t>412.67</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b/>
                <w:bCs/>
              </w:rPr>
            </w:pPr>
            <w:r w:rsidRPr="00EE617D">
              <w:rPr>
                <w:b/>
                <w:bCs/>
              </w:rPr>
              <w:t>412.67</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54B4" w:rsidRPr="00EE617D" w:rsidRDefault="00A954B4">
            <w:pPr>
              <w:jc w:val="center"/>
              <w:rPr>
                <w:b/>
                <w:bCs/>
              </w:rPr>
            </w:pPr>
            <w:r w:rsidRPr="00EE617D">
              <w:rPr>
                <w:b/>
                <w:bCs/>
              </w:rPr>
              <w:t>114-tarupiranje podrasta mašinski</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15.21</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15.21</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38.64</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38.64</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T10 325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46.87</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46.87</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lastRenderedPageBreak/>
              <w:t>T10 326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4.24</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4.24</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1.08</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1.08</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14.70</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14.70</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106.40</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106.40</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T10 483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16.03</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16.03</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UKUPNO 114</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b/>
                <w:bCs/>
              </w:rPr>
            </w:pPr>
            <w:r w:rsidRPr="00EE617D">
              <w:rPr>
                <w:b/>
                <w:bCs/>
              </w:rPr>
              <w:t>243.15</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b/>
                <w:bCs/>
              </w:rPr>
            </w:pPr>
            <w:r w:rsidRPr="00EE617D">
              <w:rPr>
                <w:b/>
                <w:bCs/>
              </w:rPr>
              <w:t>243.15</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54B4" w:rsidRPr="00EE617D" w:rsidRDefault="00A954B4">
            <w:pPr>
              <w:jc w:val="center"/>
              <w:rPr>
                <w:b/>
                <w:bCs/>
              </w:rPr>
            </w:pPr>
            <w:r w:rsidRPr="00EE617D">
              <w:rPr>
                <w:b/>
                <w:bCs/>
              </w:rPr>
              <w:t>119-iveranje panjeva</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30.41</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30.41</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70.79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70.79</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T10 325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46.87</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46.87</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T10 326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4.24</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4.24</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2.15</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2.15</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29.39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29.39</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212.79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212.79</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T10 483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16.03</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pPr>
            <w:r w:rsidRPr="00EE617D">
              <w:t>16.03</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UKUPNO 119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b/>
                <w:bCs/>
              </w:rPr>
            </w:pPr>
            <w:r w:rsidRPr="00EE617D">
              <w:rPr>
                <w:b/>
                <w:bCs/>
              </w:rPr>
              <w:t>412.67</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b/>
                <w:bCs/>
              </w:rPr>
            </w:pPr>
            <w:r w:rsidRPr="00EE617D">
              <w:rPr>
                <w:b/>
                <w:bCs/>
              </w:rPr>
              <w:t>412.67</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660"/>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A954B4" w:rsidRPr="00EE617D" w:rsidRDefault="00A954B4">
            <w:pPr>
              <w:rPr>
                <w:b/>
                <w:bCs/>
              </w:rPr>
            </w:pPr>
            <w:r w:rsidRPr="00EE617D">
              <w:rPr>
                <w:b/>
                <w:bCs/>
              </w:rPr>
              <w:t>UKUPNO PRIPREMA TERENA</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b/>
                <w:bCs/>
              </w:rPr>
            </w:pPr>
            <w:r w:rsidRPr="00EE617D">
              <w:rPr>
                <w:b/>
                <w:bCs/>
              </w:rPr>
              <w:t>1,068.49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b/>
                <w:bCs/>
              </w:rPr>
            </w:pPr>
            <w:r w:rsidRPr="00EE617D">
              <w:rPr>
                <w:b/>
                <w:bCs/>
              </w:rPr>
              <w:t>1,068.49</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right"/>
              <w:rPr>
                <w:b/>
                <w:bCs/>
              </w:rPr>
            </w:pPr>
            <w:r w:rsidRPr="00EE617D">
              <w:rPr>
                <w:b/>
                <w:bCs/>
              </w:rPr>
              <w:t> </w:t>
            </w:r>
          </w:p>
        </w:tc>
      </w:tr>
      <w:tr w:rsidR="00EE617D" w:rsidRPr="00EE617D" w:rsidTr="00A954B4">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211 - riperovanje</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A954B4" w:rsidRPr="00EE617D" w:rsidRDefault="00A954B4">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30.41</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30.41</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A954B4" w:rsidRPr="00EE617D" w:rsidRDefault="00A954B4">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77.27</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77.27</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A954B4" w:rsidRPr="00EE617D" w:rsidRDefault="00A954B4">
            <w:r w:rsidRPr="00EE617D">
              <w:t>T10 325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93.74</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93.74</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A954B4" w:rsidRPr="00EE617D" w:rsidRDefault="00A954B4">
            <w:r w:rsidRPr="00EE617D">
              <w:t>T10 326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8.48</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8.48</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A954B4" w:rsidRPr="00EE617D" w:rsidRDefault="00A954B4">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2.15</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2.15</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A954B4" w:rsidRPr="00EE617D" w:rsidRDefault="00A954B4">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29.39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29.39</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A954B4" w:rsidRPr="00EE617D" w:rsidRDefault="00A954B4">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212.79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212.79</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A954B4" w:rsidRPr="00EE617D" w:rsidRDefault="00A954B4">
            <w:r w:rsidRPr="00EE617D">
              <w:t>T10 483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32.06</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32.06</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cente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UKUPNO 211</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486.29</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486.29</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54B4" w:rsidRPr="00EE617D" w:rsidRDefault="00A954B4">
            <w:pPr>
              <w:jc w:val="center"/>
              <w:rPr>
                <w:b/>
                <w:bCs/>
              </w:rPr>
            </w:pPr>
            <w:r w:rsidRPr="00EE617D">
              <w:rPr>
                <w:b/>
                <w:bCs/>
              </w:rPr>
              <w:t>212 - razoravanje</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30.41</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30.41</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64.31</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64.31</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2.15</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2.15</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29.39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29.39</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212.79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212.79</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UKUPNO 212</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339.05</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339.05</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54B4" w:rsidRPr="00EE617D" w:rsidRDefault="00A954B4">
            <w:pPr>
              <w:jc w:val="center"/>
              <w:rPr>
                <w:b/>
                <w:bCs/>
              </w:rPr>
            </w:pPr>
            <w:r w:rsidRPr="00EE617D">
              <w:rPr>
                <w:b/>
                <w:bCs/>
              </w:rPr>
              <w:t>213 - tanjiranje</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60.82</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60.82</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128.62</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128.62</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4.30</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4.30</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58.78</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58.78</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lastRenderedPageBreak/>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425.58</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425.58</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UKUPNO 213</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678.10</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678.10</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54B4" w:rsidRPr="00EE617D" w:rsidRDefault="00A954B4">
            <w:pPr>
              <w:jc w:val="center"/>
              <w:rPr>
                <w:b/>
                <w:bCs/>
              </w:rPr>
            </w:pPr>
            <w:r w:rsidRPr="00EE617D">
              <w:rPr>
                <w:b/>
                <w:bCs/>
              </w:rPr>
              <w:t>214 - razmeravanje i obeležavanje</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30.41</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30.41</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64.31</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64.31</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2.15</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2.15</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29.39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29.39</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212.79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212.79</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UKUPNO 214</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339.05</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339.05</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54B4" w:rsidRPr="00EE617D" w:rsidRDefault="00A954B4">
            <w:pPr>
              <w:jc w:val="center"/>
              <w:rPr>
                <w:b/>
                <w:bCs/>
              </w:rPr>
            </w:pPr>
            <w:r w:rsidRPr="00EE617D">
              <w:rPr>
                <w:b/>
                <w:bCs/>
              </w:rPr>
              <w:t>218 - bušenje rupa mašinski</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30.41</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30.41</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64.31</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64.31</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2.15</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2.15</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29.39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29.39</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212.79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212.79</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UKUPNO 218</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339.05</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339.05</w:t>
            </w:r>
          </w:p>
        </w:tc>
        <w:tc>
          <w:tcPr>
            <w:tcW w:w="156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r w:rsidR="00A954B4" w:rsidRPr="00EE617D" w:rsidTr="00A954B4">
        <w:trPr>
          <w:trHeight w:val="675"/>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A954B4" w:rsidRPr="00EE617D" w:rsidRDefault="00A954B4">
            <w:pPr>
              <w:rPr>
                <w:b/>
                <w:bCs/>
              </w:rPr>
            </w:pPr>
            <w:r w:rsidRPr="00EE617D">
              <w:rPr>
                <w:b/>
                <w:bCs/>
              </w:rPr>
              <w:t>UKUPNO PRIPREMA ZEMLJIŠTA</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right"/>
              <w:rPr>
                <w:b/>
                <w:bCs/>
              </w:rPr>
            </w:pPr>
            <w:r w:rsidRPr="00EE617D">
              <w:rPr>
                <w:b/>
                <w:bCs/>
              </w:rPr>
              <w:t>2,181.54</w:t>
            </w:r>
          </w:p>
        </w:tc>
        <w:tc>
          <w:tcPr>
            <w:tcW w:w="128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right"/>
              <w:rPr>
                <w:b/>
                <w:bCs/>
              </w:rPr>
            </w:pPr>
            <w:r w:rsidRPr="00EE617D">
              <w:rPr>
                <w:b/>
                <w:bCs/>
              </w:rPr>
              <w:t>2,181.54</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r>
    </w:tbl>
    <w:p w:rsidR="00E7504A" w:rsidRPr="00EE617D" w:rsidRDefault="00E7504A">
      <w:pPr>
        <w:rPr>
          <w:lang w:val="sr-Latn-RS"/>
        </w:rPr>
      </w:pPr>
    </w:p>
    <w:tbl>
      <w:tblPr>
        <w:tblW w:w="8940" w:type="dxa"/>
        <w:tblInd w:w="93" w:type="dxa"/>
        <w:tblLook w:val="04A0" w:firstRow="1" w:lastRow="0" w:firstColumn="1" w:lastColumn="0" w:noHBand="0" w:noVBand="1"/>
      </w:tblPr>
      <w:tblGrid>
        <w:gridCol w:w="2337"/>
        <w:gridCol w:w="1280"/>
        <w:gridCol w:w="1280"/>
        <w:gridCol w:w="1560"/>
        <w:gridCol w:w="1560"/>
        <w:gridCol w:w="960"/>
      </w:tblGrid>
      <w:tr w:rsidR="00EE617D" w:rsidRPr="00EE617D" w:rsidTr="00A954B4">
        <w:trPr>
          <w:trHeight w:val="330"/>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954B4" w:rsidRPr="00EE617D" w:rsidRDefault="00A954B4">
            <w:pPr>
              <w:jc w:val="center"/>
              <w:rPr>
                <w:b/>
                <w:bCs/>
              </w:rPr>
            </w:pPr>
            <w:r w:rsidRPr="00EE617D">
              <w:rPr>
                <w:b/>
                <w:bCs/>
              </w:rPr>
              <w:t>Prosta reprodukcija</w:t>
            </w:r>
          </w:p>
        </w:tc>
      </w:tr>
      <w:tr w:rsidR="00EE617D" w:rsidRPr="00EE617D" w:rsidTr="00A954B4">
        <w:trPr>
          <w:trHeight w:val="330"/>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954B4" w:rsidRPr="00EE617D" w:rsidRDefault="00A954B4">
            <w:pPr>
              <w:jc w:val="center"/>
            </w:pPr>
            <w:r w:rsidRPr="00EE617D">
              <w:t>GJ "Mužljanski rit"</w:t>
            </w:r>
          </w:p>
        </w:tc>
      </w:tr>
      <w:tr w:rsidR="00EE617D" w:rsidRPr="00EE617D" w:rsidTr="00A954B4">
        <w:trPr>
          <w:trHeight w:val="555"/>
        </w:trPr>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rsidR="00A954B4" w:rsidRPr="00EE617D" w:rsidRDefault="00A954B4">
            <w:pPr>
              <w:jc w:val="center"/>
            </w:pPr>
            <w:r w:rsidRPr="00EE617D">
              <w:t>Gazdinska klasa</w:t>
            </w:r>
          </w:p>
        </w:tc>
        <w:tc>
          <w:tcPr>
            <w:tcW w:w="128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center"/>
            </w:pPr>
            <w:r w:rsidRPr="00EE617D">
              <w:t xml:space="preserve">P </w:t>
            </w:r>
          </w:p>
        </w:tc>
        <w:tc>
          <w:tcPr>
            <w:tcW w:w="128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center"/>
            </w:pPr>
            <w:r w:rsidRPr="00EE617D">
              <w:t xml:space="preserve">Radna  P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A954B4" w:rsidRPr="00EE617D" w:rsidRDefault="00A954B4">
            <w:pPr>
              <w:jc w:val="center"/>
            </w:pPr>
            <w:r w:rsidRPr="00EE617D">
              <w:t>Vrsta</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A954B4" w:rsidRPr="00EE617D" w:rsidRDefault="00A954B4">
            <w:pPr>
              <w:jc w:val="center"/>
            </w:pPr>
            <w:r w:rsidRPr="00EE617D">
              <w:t>Kom.</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954B4" w:rsidRPr="00EE617D" w:rsidRDefault="00A954B4">
            <w:pPr>
              <w:jc w:val="center"/>
            </w:pPr>
            <w:r w:rsidRPr="00EE617D">
              <w:t>Kg.</w:t>
            </w:r>
          </w:p>
        </w:tc>
      </w:tr>
      <w:tr w:rsidR="00EE617D" w:rsidRPr="00EE617D" w:rsidTr="00A954B4">
        <w:trPr>
          <w:trHeight w:val="480"/>
        </w:trPr>
        <w:tc>
          <w:tcPr>
            <w:tcW w:w="2300" w:type="dxa"/>
            <w:vMerge/>
            <w:tcBorders>
              <w:top w:val="nil"/>
              <w:left w:val="single" w:sz="4" w:space="0" w:color="auto"/>
              <w:bottom w:val="single" w:sz="4" w:space="0" w:color="000000"/>
              <w:right w:val="single" w:sz="4" w:space="0" w:color="auto"/>
            </w:tcBorders>
            <w:vAlign w:val="center"/>
            <w:hideMark/>
          </w:tcPr>
          <w:p w:rsidR="00A954B4" w:rsidRPr="00EE617D" w:rsidRDefault="00A954B4"/>
        </w:tc>
        <w:tc>
          <w:tcPr>
            <w:tcW w:w="128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center"/>
            </w:pPr>
            <w:r w:rsidRPr="00EE617D">
              <w:t xml:space="preserve"> ( ha )</w:t>
            </w:r>
          </w:p>
        </w:tc>
        <w:tc>
          <w:tcPr>
            <w:tcW w:w="1280" w:type="dxa"/>
            <w:tcBorders>
              <w:top w:val="nil"/>
              <w:left w:val="nil"/>
              <w:bottom w:val="single" w:sz="4" w:space="0" w:color="auto"/>
              <w:right w:val="single" w:sz="4" w:space="0" w:color="auto"/>
            </w:tcBorders>
            <w:shd w:val="clear" w:color="auto" w:fill="auto"/>
            <w:vAlign w:val="center"/>
            <w:hideMark/>
          </w:tcPr>
          <w:p w:rsidR="00A954B4" w:rsidRPr="00EE617D" w:rsidRDefault="00A954B4">
            <w:pPr>
              <w:jc w:val="center"/>
            </w:pPr>
            <w:r w:rsidRPr="00EE617D">
              <w:t>( ha )</w:t>
            </w:r>
          </w:p>
        </w:tc>
        <w:tc>
          <w:tcPr>
            <w:tcW w:w="1560" w:type="dxa"/>
            <w:vMerge/>
            <w:tcBorders>
              <w:top w:val="nil"/>
              <w:left w:val="single" w:sz="4" w:space="0" w:color="auto"/>
              <w:bottom w:val="single" w:sz="4" w:space="0" w:color="000000"/>
              <w:right w:val="single" w:sz="4" w:space="0" w:color="auto"/>
            </w:tcBorders>
            <w:vAlign w:val="center"/>
            <w:hideMark/>
          </w:tcPr>
          <w:p w:rsidR="00A954B4" w:rsidRPr="00EE617D" w:rsidRDefault="00A954B4"/>
        </w:tc>
        <w:tc>
          <w:tcPr>
            <w:tcW w:w="1560" w:type="dxa"/>
            <w:vMerge/>
            <w:tcBorders>
              <w:top w:val="nil"/>
              <w:left w:val="single" w:sz="4" w:space="0" w:color="auto"/>
              <w:bottom w:val="single" w:sz="4" w:space="0" w:color="000000"/>
              <w:right w:val="single" w:sz="4" w:space="0" w:color="auto"/>
            </w:tcBorders>
            <w:vAlign w:val="center"/>
            <w:hideMark/>
          </w:tcPr>
          <w:p w:rsidR="00A954B4" w:rsidRPr="00EE617D" w:rsidRDefault="00A954B4"/>
        </w:tc>
        <w:tc>
          <w:tcPr>
            <w:tcW w:w="960" w:type="dxa"/>
            <w:vMerge/>
            <w:tcBorders>
              <w:top w:val="nil"/>
              <w:left w:val="single" w:sz="4" w:space="0" w:color="auto"/>
              <w:bottom w:val="single" w:sz="4" w:space="0" w:color="000000"/>
              <w:right w:val="single" w:sz="4" w:space="0" w:color="auto"/>
            </w:tcBorders>
            <w:vAlign w:val="center"/>
            <w:hideMark/>
          </w:tcPr>
          <w:p w:rsidR="00A954B4" w:rsidRPr="00EE617D" w:rsidRDefault="00A954B4"/>
        </w:tc>
      </w:tr>
      <w:tr w:rsidR="00EE617D" w:rsidRPr="00EE617D" w:rsidTr="00A954B4">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954B4" w:rsidRPr="00EE617D" w:rsidRDefault="00A954B4">
            <w:pPr>
              <w:jc w:val="center"/>
              <w:rPr>
                <w:b/>
                <w:bCs/>
              </w:rPr>
            </w:pPr>
            <w:r w:rsidRPr="00EE617D">
              <w:rPr>
                <w:b/>
                <w:bCs/>
              </w:rPr>
              <w:t>ŠU ZRENJANIN</w:t>
            </w:r>
          </w:p>
        </w:tc>
      </w:tr>
      <w:tr w:rsidR="00EE617D" w:rsidRPr="00EE617D" w:rsidTr="00A954B4">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54B4" w:rsidRPr="00EE617D" w:rsidRDefault="00A954B4">
            <w:pPr>
              <w:jc w:val="center"/>
              <w:rPr>
                <w:b/>
                <w:bCs/>
              </w:rPr>
            </w:pPr>
            <w:r w:rsidRPr="00EE617D">
              <w:rPr>
                <w:b/>
                <w:bCs/>
              </w:rPr>
              <w:t>318 - Veštačko pošumljavanje topolom plitkom sadnjom</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30.41</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30.41</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64.31</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64.31</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2.15</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2.15</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29.39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29.39</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212.79</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r w:rsidRPr="00EE617D">
              <w:t>212.79</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UKUPNO 318</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339.05</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339.05</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r>
      <w:tr w:rsidR="00EE617D"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 </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 </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Sadnice I214</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right"/>
            </w:pPr>
            <w:r w:rsidRPr="00EE617D">
              <w:t>94256</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r>
      <w:tr w:rsidR="00A954B4" w:rsidRPr="00EE617D" w:rsidTr="00A954B4">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954B4" w:rsidRPr="00EE617D" w:rsidRDefault="00A954B4">
            <w:pPr>
              <w:rPr>
                <w:b/>
                <w:bCs/>
              </w:rPr>
            </w:pPr>
            <w:r w:rsidRPr="00EE617D">
              <w:rPr>
                <w:b/>
                <w:bCs/>
              </w:rPr>
              <w:t>POŠUMLJAVANJE</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339.05</w:t>
            </w:r>
          </w:p>
        </w:tc>
        <w:tc>
          <w:tcPr>
            <w:tcW w:w="128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rPr>
                <w:b/>
                <w:bCs/>
              </w:rPr>
            </w:pPr>
            <w:r w:rsidRPr="00EE617D">
              <w:rPr>
                <w:b/>
                <w:bCs/>
              </w:rPr>
              <w:t>339.05</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right"/>
              <w:rPr>
                <w:b/>
                <w:bCs/>
              </w:rPr>
            </w:pPr>
            <w:r w:rsidRPr="00EE617D">
              <w:rPr>
                <w:b/>
                <w:bCs/>
              </w:rPr>
              <w:t>94256</w:t>
            </w:r>
          </w:p>
        </w:tc>
        <w:tc>
          <w:tcPr>
            <w:tcW w:w="96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r w:rsidRPr="00EE617D">
              <w:t> </w:t>
            </w:r>
          </w:p>
        </w:tc>
      </w:tr>
    </w:tbl>
    <w:p w:rsidR="00A954B4" w:rsidRPr="00EE617D" w:rsidRDefault="00A954B4">
      <w:pPr>
        <w:rPr>
          <w:lang w:val="sr-Latn-RS"/>
        </w:rPr>
      </w:pP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b</w:t>
      </w:r>
      <w:r w:rsidRPr="00EE617D">
        <w:rPr>
          <w:lang w:val="sr-Cyrl-CS"/>
        </w:rPr>
        <w:t xml:space="preserve">) </w:t>
      </w:r>
      <w:r w:rsidR="00321BC8" w:rsidRPr="00EE617D">
        <w:rPr>
          <w:u w:val="single"/>
          <w:lang w:val="sr-Cyrl-CS"/>
        </w:rPr>
        <w:t>Proširena</w:t>
      </w:r>
      <w:r w:rsidRPr="00EE617D">
        <w:rPr>
          <w:u w:val="single"/>
          <w:lang w:val="sr-Cyrl-CS"/>
        </w:rPr>
        <w:t xml:space="preserve"> </w:t>
      </w:r>
      <w:r w:rsidR="00321BC8" w:rsidRPr="00EE617D">
        <w:rPr>
          <w:u w:val="single"/>
          <w:lang w:val="sr-Cyrl-CS"/>
        </w:rPr>
        <w:t>reprodukcija</w:t>
      </w:r>
    </w:p>
    <w:p w:rsidR="00A954B4" w:rsidRPr="00EE617D" w:rsidRDefault="00A954B4" w:rsidP="00A954B4">
      <w:pPr>
        <w:spacing w:line="276" w:lineRule="auto"/>
        <w:jc w:val="both"/>
        <w:rPr>
          <w:lang w:val="sr-Latn-RS"/>
        </w:rPr>
      </w:pP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Planom</w:t>
      </w:r>
      <w:r w:rsidRPr="00EE617D">
        <w:rPr>
          <w:lang w:val="sr-Cyrl-CS"/>
        </w:rPr>
        <w:t xml:space="preserve"> </w:t>
      </w:r>
      <w:r w:rsidR="00321BC8" w:rsidRPr="00EE617D">
        <w:rPr>
          <w:lang w:val="sr-Cyrl-CS"/>
        </w:rPr>
        <w:t>obnavljanja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podizanja</w:t>
      </w:r>
      <w:r w:rsidRPr="00EE617D">
        <w:rPr>
          <w:lang w:val="sr-Cyrl-CS"/>
        </w:rPr>
        <w:t xml:space="preserve"> </w:t>
      </w:r>
      <w:r w:rsidR="00321BC8" w:rsidRPr="00EE617D">
        <w:rPr>
          <w:lang w:val="sr-Cyrl-CS"/>
        </w:rPr>
        <w:t>novih</w:t>
      </w:r>
      <w:r w:rsidR="00DF08B2" w:rsidRPr="00EE617D">
        <w:rPr>
          <w:lang w:val="sr-Cyrl-CS"/>
        </w:rPr>
        <w:t xml:space="preserve"> </w:t>
      </w:r>
      <w:r w:rsidR="00321BC8" w:rsidRPr="00EE617D">
        <w:rPr>
          <w:lang w:val="sr-Cyrl-CS"/>
        </w:rPr>
        <w:t>šuma</w:t>
      </w:r>
      <w:r w:rsidR="00DF08B2" w:rsidRPr="00EE617D">
        <w:rPr>
          <w:lang w:val="sr-Cyrl-CS"/>
        </w:rPr>
        <w:t xml:space="preserve"> </w:t>
      </w:r>
      <w:r w:rsidR="00321BC8" w:rsidRPr="00EE617D">
        <w:rPr>
          <w:lang w:val="sr-Cyrl-CS"/>
        </w:rPr>
        <w:t>predviđeni</w:t>
      </w:r>
      <w:r w:rsidR="00DF08B2" w:rsidRPr="00EE617D">
        <w:rPr>
          <w:lang w:val="sr-Cyrl-CS"/>
        </w:rPr>
        <w:t xml:space="preserve"> </w:t>
      </w:r>
      <w:r w:rsidR="00321BC8" w:rsidRPr="00EE617D">
        <w:rPr>
          <w:lang w:val="sr-Cyrl-CS"/>
        </w:rPr>
        <w:t>su</w:t>
      </w:r>
      <w:r w:rsidR="00DF08B2" w:rsidRPr="00EE617D">
        <w:rPr>
          <w:lang w:val="sr-Cyrl-CS"/>
        </w:rPr>
        <w:t xml:space="preserve"> </w:t>
      </w:r>
      <w:r w:rsidR="00321BC8" w:rsidRPr="00EE617D">
        <w:rPr>
          <w:lang w:val="sr-Cyrl-CS"/>
        </w:rPr>
        <w:t>i</w:t>
      </w:r>
      <w:r w:rsidR="00DF08B2" w:rsidRPr="00EE617D">
        <w:rPr>
          <w:lang w:val="sr-Cyrl-CS"/>
        </w:rPr>
        <w:t xml:space="preserve"> </w:t>
      </w:r>
      <w:r w:rsidR="00321BC8" w:rsidRPr="00EE617D">
        <w:rPr>
          <w:lang w:val="sr-Cyrl-CS"/>
        </w:rPr>
        <w:t>radovi</w:t>
      </w:r>
      <w:r w:rsidR="00DF08B2"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proširenoj</w:t>
      </w:r>
      <w:r w:rsidRPr="00EE617D">
        <w:rPr>
          <w:lang w:val="sr-Cyrl-CS"/>
        </w:rPr>
        <w:t xml:space="preserve"> </w:t>
      </w:r>
      <w:r w:rsidR="00321BC8" w:rsidRPr="00EE617D">
        <w:rPr>
          <w:lang w:val="sr-Cyrl-CS"/>
        </w:rPr>
        <w:t>reprodukciji</w:t>
      </w:r>
      <w:r w:rsidRPr="00EE617D">
        <w:rPr>
          <w:lang w:val="sr-Cyrl-CS"/>
        </w:rPr>
        <w:t xml:space="preserve"> </w:t>
      </w:r>
      <w:r w:rsidR="00321BC8" w:rsidRPr="00EE617D">
        <w:rPr>
          <w:lang w:val="sr-Cyrl-CS"/>
        </w:rPr>
        <w:t>koji</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obavljaju</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površinama</w:t>
      </w:r>
      <w:r w:rsidRPr="00EE617D">
        <w:rPr>
          <w:lang w:val="sr-Cyrl-CS"/>
        </w:rPr>
        <w:t xml:space="preserve"> </w:t>
      </w:r>
      <w:r w:rsidR="00321BC8" w:rsidRPr="00EE617D">
        <w:rPr>
          <w:lang w:val="sr-Cyrl-CS"/>
        </w:rPr>
        <w:t>šumskih</w:t>
      </w:r>
      <w:r w:rsidRPr="00EE617D">
        <w:rPr>
          <w:lang w:val="sr-Cyrl-CS"/>
        </w:rPr>
        <w:t xml:space="preserve"> </w:t>
      </w:r>
      <w:r w:rsidR="00321BC8" w:rsidRPr="00EE617D">
        <w:rPr>
          <w:lang w:val="sr-Cyrl-CS"/>
        </w:rPr>
        <w:t>zemljišta</w:t>
      </w:r>
      <w:r w:rsidR="00DF08B2" w:rsidRPr="00EE617D">
        <w:rPr>
          <w:lang w:val="sr-Cyrl-CS"/>
        </w:rPr>
        <w:t xml:space="preserve"> </w:t>
      </w:r>
      <w:r w:rsidR="00321BC8" w:rsidRPr="00EE617D">
        <w:rPr>
          <w:lang w:val="sr-Cyrl-CS"/>
        </w:rPr>
        <w:t>i</w:t>
      </w:r>
      <w:r w:rsidR="00DF08B2" w:rsidRPr="00EE617D">
        <w:rPr>
          <w:lang w:val="sr-Cyrl-CS"/>
        </w:rPr>
        <w:t xml:space="preserve"> </w:t>
      </w:r>
      <w:r w:rsidR="00321BC8" w:rsidRPr="00EE617D">
        <w:rPr>
          <w:lang w:val="sr-Cyrl-CS"/>
        </w:rPr>
        <w:t>u</w:t>
      </w:r>
      <w:r w:rsidR="00DF08B2" w:rsidRPr="00EE617D">
        <w:rPr>
          <w:lang w:val="sr-Cyrl-CS"/>
        </w:rPr>
        <w:t xml:space="preserve"> </w:t>
      </w:r>
      <w:r w:rsidR="00321BC8" w:rsidRPr="00EE617D">
        <w:rPr>
          <w:lang w:val="sr-Cyrl-CS"/>
        </w:rPr>
        <w:t>degradiranim</w:t>
      </w:r>
      <w:r w:rsidR="00DF08B2" w:rsidRPr="00EE617D">
        <w:rPr>
          <w:lang w:val="sr-Cyrl-CS"/>
        </w:rPr>
        <w:t xml:space="preserve"> </w:t>
      </w:r>
      <w:r w:rsidR="00321BC8" w:rsidRPr="00EE617D">
        <w:rPr>
          <w:lang w:val="sr-Cyrl-CS"/>
        </w:rPr>
        <w:t>šumama</w:t>
      </w:r>
      <w:r w:rsidR="00DF08B2" w:rsidRPr="00EE617D">
        <w:rPr>
          <w:lang w:val="sr-Cyrl-CS"/>
        </w:rPr>
        <w:t xml:space="preserve">. </w:t>
      </w:r>
      <w:r w:rsidR="00321BC8" w:rsidRPr="00EE617D">
        <w:rPr>
          <w:lang w:val="sr-Cyrl-CS"/>
        </w:rPr>
        <w:t>Radovi</w:t>
      </w:r>
      <w:r w:rsidR="00DF08B2" w:rsidRPr="00EE617D">
        <w:rPr>
          <w:lang w:val="sr-Cyrl-CS"/>
        </w:rPr>
        <w:t xml:space="preserve"> </w:t>
      </w:r>
      <w:r w:rsidR="00321BC8" w:rsidRPr="00EE617D">
        <w:rPr>
          <w:lang w:val="sr-Cyrl-CS"/>
        </w:rPr>
        <w:t>se</w:t>
      </w:r>
      <w:r w:rsidR="00DF08B2" w:rsidRPr="00EE617D">
        <w:rPr>
          <w:lang w:val="sr-Cyrl-CS"/>
        </w:rPr>
        <w:t xml:space="preserve"> </w:t>
      </w:r>
      <w:r w:rsidR="00321BC8" w:rsidRPr="00EE617D">
        <w:rPr>
          <w:lang w:val="sr-Cyrl-CS"/>
        </w:rPr>
        <w:t>prikazuju</w:t>
      </w:r>
      <w:r w:rsidR="00DF08B2" w:rsidRPr="00EE617D">
        <w:rPr>
          <w:lang w:val="sr-Cyrl-CS"/>
        </w:rPr>
        <w:t xml:space="preserve"> </w:t>
      </w:r>
      <w:r w:rsidR="00321BC8" w:rsidRPr="00EE617D">
        <w:rPr>
          <w:lang w:val="sr-Cyrl-CS"/>
        </w:rPr>
        <w:t>u</w:t>
      </w:r>
      <w:r w:rsidR="00DF08B2" w:rsidRPr="00EE617D">
        <w:rPr>
          <w:lang w:val="sr-Cyrl-CS"/>
        </w:rPr>
        <w:t xml:space="preserve"> </w:t>
      </w:r>
      <w:r w:rsidR="00321BC8" w:rsidRPr="00EE617D">
        <w:rPr>
          <w:lang w:val="sr-Cyrl-CS"/>
        </w:rPr>
        <w:t>sledećem</w:t>
      </w:r>
      <w:r w:rsidR="00DF08B2" w:rsidRPr="00EE617D">
        <w:rPr>
          <w:lang w:val="sr-Cyrl-CS"/>
        </w:rPr>
        <w:t xml:space="preserve"> </w:t>
      </w:r>
      <w:r w:rsidR="00321BC8" w:rsidRPr="00EE617D">
        <w:rPr>
          <w:lang w:val="sr-Cyrl-CS"/>
        </w:rPr>
        <w:t>tabelarnom</w:t>
      </w:r>
      <w:r w:rsidR="00DF08B2" w:rsidRPr="00EE617D">
        <w:rPr>
          <w:lang w:val="sr-Cyrl-CS"/>
        </w:rPr>
        <w:t xml:space="preserve"> </w:t>
      </w:r>
      <w:r w:rsidR="00321BC8" w:rsidRPr="00EE617D">
        <w:rPr>
          <w:lang w:val="sr-Cyrl-CS"/>
        </w:rPr>
        <w:t>pregledu</w:t>
      </w:r>
      <w:r w:rsidRPr="00EE617D">
        <w:rPr>
          <w:lang w:val="sr-Cyrl-CS"/>
        </w:rPr>
        <w:t>:</w:t>
      </w:r>
    </w:p>
    <w:p w:rsidR="00E7504A" w:rsidRPr="00EE617D" w:rsidRDefault="00E7504A">
      <w:pPr>
        <w:rPr>
          <w:lang w:val="sr-Cyrl-CS"/>
        </w:rPr>
      </w:pPr>
    </w:p>
    <w:tbl>
      <w:tblPr>
        <w:tblW w:w="8660" w:type="dxa"/>
        <w:tblInd w:w="93" w:type="dxa"/>
        <w:tblLook w:val="04A0" w:firstRow="1" w:lastRow="0" w:firstColumn="1" w:lastColumn="0" w:noHBand="0" w:noVBand="1"/>
      </w:tblPr>
      <w:tblGrid>
        <w:gridCol w:w="3140"/>
        <w:gridCol w:w="996"/>
        <w:gridCol w:w="1040"/>
        <w:gridCol w:w="1600"/>
        <w:gridCol w:w="960"/>
        <w:gridCol w:w="960"/>
      </w:tblGrid>
      <w:tr w:rsidR="00EE617D" w:rsidRPr="00EE617D" w:rsidTr="00A954B4">
        <w:trPr>
          <w:trHeight w:val="315"/>
        </w:trPr>
        <w:tc>
          <w:tcPr>
            <w:tcW w:w="8660" w:type="dxa"/>
            <w:gridSpan w:val="6"/>
            <w:tcBorders>
              <w:top w:val="nil"/>
              <w:left w:val="nil"/>
              <w:bottom w:val="single" w:sz="4" w:space="0" w:color="auto"/>
              <w:right w:val="nil"/>
            </w:tcBorders>
            <w:shd w:val="clear" w:color="000000" w:fill="FFFFFF"/>
            <w:noWrap/>
            <w:vAlign w:val="bottom"/>
            <w:hideMark/>
          </w:tcPr>
          <w:p w:rsidR="00A954B4" w:rsidRPr="00EE617D" w:rsidRDefault="00A954B4">
            <w:pPr>
              <w:rPr>
                <w:i/>
                <w:iCs/>
                <w:sz w:val="22"/>
                <w:szCs w:val="22"/>
              </w:rPr>
            </w:pPr>
            <w:r w:rsidRPr="00EE617D">
              <w:rPr>
                <w:i/>
                <w:iCs/>
                <w:sz w:val="22"/>
                <w:szCs w:val="22"/>
              </w:rPr>
              <w:lastRenderedPageBreak/>
              <w:t>Tabela 8.1.1.2. Plan obnavlјanja i podizanja šuma</w:t>
            </w:r>
          </w:p>
        </w:tc>
      </w:tr>
      <w:tr w:rsidR="00EE617D" w:rsidRPr="00EE617D" w:rsidTr="00A954B4">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rPr>
                <w:b/>
                <w:bCs/>
              </w:rPr>
            </w:pPr>
            <w:r w:rsidRPr="00EE617D">
              <w:rPr>
                <w:b/>
                <w:bCs/>
              </w:rPr>
              <w:t>Proširena reprodukcija</w:t>
            </w:r>
          </w:p>
        </w:tc>
      </w:tr>
      <w:tr w:rsidR="00EE617D" w:rsidRPr="00EE617D" w:rsidTr="00A954B4">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pPr>
            <w:r w:rsidRPr="00EE617D">
              <w:t>GJ "Mužljanski rit"</w:t>
            </w:r>
          </w:p>
        </w:tc>
      </w:tr>
      <w:tr w:rsidR="00EE617D" w:rsidRPr="00EE617D" w:rsidTr="00A954B4">
        <w:trPr>
          <w:trHeight w:val="315"/>
        </w:trPr>
        <w:tc>
          <w:tcPr>
            <w:tcW w:w="3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pPr>
            <w:r w:rsidRPr="00EE617D">
              <w:t>Gazdinska klasa</w:t>
            </w:r>
          </w:p>
        </w:tc>
        <w:tc>
          <w:tcPr>
            <w:tcW w:w="960" w:type="dxa"/>
            <w:tcBorders>
              <w:top w:val="nil"/>
              <w:left w:val="nil"/>
              <w:bottom w:val="single" w:sz="4" w:space="0" w:color="auto"/>
              <w:right w:val="single" w:sz="4" w:space="0" w:color="auto"/>
            </w:tcBorders>
            <w:shd w:val="clear" w:color="000000" w:fill="FFFFFF"/>
            <w:vAlign w:val="center"/>
            <w:hideMark/>
          </w:tcPr>
          <w:p w:rsidR="00A954B4" w:rsidRPr="00EE617D" w:rsidRDefault="00A954B4">
            <w:pPr>
              <w:jc w:val="center"/>
            </w:pPr>
            <w:r w:rsidRPr="00EE617D">
              <w:t xml:space="preserve">P </w:t>
            </w:r>
          </w:p>
        </w:tc>
        <w:tc>
          <w:tcPr>
            <w:tcW w:w="1040" w:type="dxa"/>
            <w:tcBorders>
              <w:top w:val="nil"/>
              <w:left w:val="nil"/>
              <w:bottom w:val="single" w:sz="4" w:space="0" w:color="auto"/>
              <w:right w:val="single" w:sz="4" w:space="0" w:color="auto"/>
            </w:tcBorders>
            <w:shd w:val="clear" w:color="000000" w:fill="FFFFFF"/>
            <w:vAlign w:val="center"/>
            <w:hideMark/>
          </w:tcPr>
          <w:p w:rsidR="00A954B4" w:rsidRPr="00EE617D" w:rsidRDefault="00A954B4">
            <w:pPr>
              <w:jc w:val="center"/>
            </w:pPr>
            <w:r w:rsidRPr="00EE617D">
              <w:t xml:space="preserve">Radna  P </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pPr>
            <w:r w:rsidRPr="00EE617D">
              <w:t>Vrsta</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pPr>
            <w:r w:rsidRPr="00EE617D">
              <w:t>Kom.</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pPr>
            <w:r w:rsidRPr="00EE617D">
              <w:t>Kg.</w:t>
            </w:r>
          </w:p>
        </w:tc>
      </w:tr>
      <w:tr w:rsidR="00EE617D" w:rsidRPr="00EE617D" w:rsidTr="00A954B4">
        <w:trPr>
          <w:trHeight w:val="315"/>
        </w:trPr>
        <w:tc>
          <w:tcPr>
            <w:tcW w:w="3140" w:type="dxa"/>
            <w:vMerge/>
            <w:tcBorders>
              <w:top w:val="nil"/>
              <w:left w:val="single" w:sz="4" w:space="0" w:color="auto"/>
              <w:bottom w:val="single" w:sz="4" w:space="0" w:color="auto"/>
              <w:right w:val="single" w:sz="4" w:space="0" w:color="auto"/>
            </w:tcBorders>
            <w:vAlign w:val="center"/>
            <w:hideMark/>
          </w:tcPr>
          <w:p w:rsidR="00A954B4" w:rsidRPr="00EE617D" w:rsidRDefault="00A954B4"/>
        </w:tc>
        <w:tc>
          <w:tcPr>
            <w:tcW w:w="960" w:type="dxa"/>
            <w:tcBorders>
              <w:top w:val="nil"/>
              <w:left w:val="nil"/>
              <w:bottom w:val="single" w:sz="4" w:space="0" w:color="auto"/>
              <w:right w:val="single" w:sz="4" w:space="0" w:color="auto"/>
            </w:tcBorders>
            <w:shd w:val="clear" w:color="000000" w:fill="FFFFFF"/>
            <w:vAlign w:val="center"/>
            <w:hideMark/>
          </w:tcPr>
          <w:p w:rsidR="00A954B4" w:rsidRPr="00EE617D" w:rsidRDefault="00A954B4">
            <w:pPr>
              <w:jc w:val="center"/>
            </w:pPr>
            <w:r w:rsidRPr="00EE617D">
              <w:t xml:space="preserve"> ( ha )</w:t>
            </w:r>
          </w:p>
        </w:tc>
        <w:tc>
          <w:tcPr>
            <w:tcW w:w="1040" w:type="dxa"/>
            <w:tcBorders>
              <w:top w:val="nil"/>
              <w:left w:val="nil"/>
              <w:bottom w:val="single" w:sz="4" w:space="0" w:color="auto"/>
              <w:right w:val="single" w:sz="4" w:space="0" w:color="auto"/>
            </w:tcBorders>
            <w:shd w:val="clear" w:color="000000" w:fill="FFFFFF"/>
            <w:vAlign w:val="center"/>
            <w:hideMark/>
          </w:tcPr>
          <w:p w:rsidR="00A954B4" w:rsidRPr="00EE617D" w:rsidRDefault="00A954B4">
            <w:pPr>
              <w:jc w:val="center"/>
            </w:pPr>
            <w:r w:rsidRPr="00EE617D">
              <w:t>( ha )</w:t>
            </w:r>
          </w:p>
        </w:tc>
        <w:tc>
          <w:tcPr>
            <w:tcW w:w="1600" w:type="dxa"/>
            <w:vMerge/>
            <w:tcBorders>
              <w:top w:val="nil"/>
              <w:left w:val="single" w:sz="4" w:space="0" w:color="auto"/>
              <w:bottom w:val="single" w:sz="4" w:space="0" w:color="auto"/>
              <w:right w:val="single" w:sz="4" w:space="0" w:color="auto"/>
            </w:tcBorders>
            <w:vAlign w:val="center"/>
            <w:hideMark/>
          </w:tcPr>
          <w:p w:rsidR="00A954B4" w:rsidRPr="00EE617D" w:rsidRDefault="00A954B4"/>
        </w:tc>
        <w:tc>
          <w:tcPr>
            <w:tcW w:w="960" w:type="dxa"/>
            <w:vMerge/>
            <w:tcBorders>
              <w:top w:val="nil"/>
              <w:left w:val="single" w:sz="4" w:space="0" w:color="auto"/>
              <w:bottom w:val="single" w:sz="4" w:space="0" w:color="auto"/>
              <w:right w:val="single" w:sz="4" w:space="0" w:color="auto"/>
            </w:tcBorders>
            <w:vAlign w:val="center"/>
            <w:hideMark/>
          </w:tcPr>
          <w:p w:rsidR="00A954B4" w:rsidRPr="00EE617D" w:rsidRDefault="00A954B4"/>
        </w:tc>
        <w:tc>
          <w:tcPr>
            <w:tcW w:w="960" w:type="dxa"/>
            <w:vMerge/>
            <w:tcBorders>
              <w:top w:val="nil"/>
              <w:left w:val="single" w:sz="4" w:space="0" w:color="auto"/>
              <w:bottom w:val="single" w:sz="4" w:space="0" w:color="auto"/>
              <w:right w:val="single" w:sz="4" w:space="0" w:color="auto"/>
            </w:tcBorders>
            <w:vAlign w:val="center"/>
            <w:hideMark/>
          </w:tcPr>
          <w:p w:rsidR="00A954B4" w:rsidRPr="00EE617D" w:rsidRDefault="00A954B4"/>
        </w:tc>
      </w:tr>
      <w:tr w:rsidR="00EE617D" w:rsidRPr="00EE617D" w:rsidTr="00A954B4">
        <w:trPr>
          <w:trHeight w:val="300"/>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rPr>
                <w:b/>
                <w:bCs/>
              </w:rPr>
            </w:pPr>
            <w:r w:rsidRPr="00EE617D">
              <w:rPr>
                <w:b/>
                <w:bCs/>
              </w:rPr>
              <w:t>ŠU ZRENJANIN</w:t>
            </w:r>
          </w:p>
        </w:tc>
      </w:tr>
      <w:tr w:rsidR="00EE617D" w:rsidRPr="00EE617D" w:rsidTr="00A954B4">
        <w:trPr>
          <w:trHeight w:val="300"/>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rPr>
                <w:b/>
                <w:bCs/>
              </w:rPr>
            </w:pPr>
            <w:r w:rsidRPr="00EE617D">
              <w:rPr>
                <w:b/>
                <w:bCs/>
              </w:rPr>
              <w:t>114 - tarupiranje podrasta mašinski</w:t>
            </w:r>
          </w:p>
        </w:tc>
      </w:tr>
      <w:tr w:rsidR="00EE617D" w:rsidRPr="00EE617D" w:rsidTr="00A954B4">
        <w:trPr>
          <w:trHeight w:val="315"/>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149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3.76</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3.76</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78.64</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78.64</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T10 116 149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1.32</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1.32</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T10 123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0.65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0.65</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T10 125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6.05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6.05</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T10 136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2.55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2.55</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4.68</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4.68</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T10 271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1.09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1.09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T10 340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1.95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1.95</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T10 480 149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3.28</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3.28</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22.24</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22.24</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T57 329 77</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44.20</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44.20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UKUPNO 114</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170.37</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170.37</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jc w:val="center"/>
              <w:rPr>
                <w:b/>
                <w:bCs/>
              </w:rPr>
            </w:pPr>
            <w:r w:rsidRPr="00EE617D">
              <w:rPr>
                <w:b/>
                <w:bCs/>
              </w:rPr>
              <w:t>119 - iveranje panjeva</w:t>
            </w:r>
          </w:p>
        </w:tc>
      </w:tr>
      <w:tr w:rsidR="00EE617D" w:rsidRPr="00EE617D" w:rsidTr="00A954B4">
        <w:trPr>
          <w:trHeight w:val="315"/>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149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7.52</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7.52</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67.19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67.19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T10 116 149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2.63</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2.63</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T10 123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T10 125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12.10</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12.10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T10 136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5.10</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5.10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9.35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9.35</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T10 271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2.18</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2.18</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T10 340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3.89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3.89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T10 480 149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6.55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6.55</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44.47</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44.47</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T57 329 77</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88.39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88.39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UKUPNO 119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250.66</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250.66</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jc w:val="center"/>
              <w:rPr>
                <w:b/>
                <w:bCs/>
              </w:rPr>
            </w:pPr>
            <w:r w:rsidRPr="00EE617D">
              <w:rPr>
                <w:b/>
                <w:bCs/>
              </w:rPr>
              <w:t>120 - sakupljanje režijskog otpada</w:t>
            </w:r>
          </w:p>
        </w:tc>
      </w:tr>
      <w:tr w:rsidR="00EE617D" w:rsidRPr="00EE617D" w:rsidTr="00A954B4">
        <w:trPr>
          <w:trHeight w:val="315"/>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149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7.52</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7.52</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44.67</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44.67</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T10 116 149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2.63</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2.63</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T10 123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T10 125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12.10</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12.10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lastRenderedPageBreak/>
              <w:t>T10 136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5.10</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5.10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9.35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9.35</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T10 271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2.18</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2.18</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T10 340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3.89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3.89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T10 480 149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6.55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6.55</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44.47</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44.47</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T57 329 77</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88.39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88.39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UKUPNO 120</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228.14</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228.14</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705"/>
        </w:trPr>
        <w:tc>
          <w:tcPr>
            <w:tcW w:w="3140" w:type="dxa"/>
            <w:tcBorders>
              <w:top w:val="nil"/>
              <w:left w:val="single" w:sz="4" w:space="0" w:color="auto"/>
              <w:bottom w:val="single" w:sz="4" w:space="0" w:color="auto"/>
              <w:right w:val="single" w:sz="4" w:space="0" w:color="auto"/>
            </w:tcBorders>
            <w:shd w:val="clear" w:color="000000" w:fill="FFFFFF"/>
            <w:vAlign w:val="bottom"/>
            <w:hideMark/>
          </w:tcPr>
          <w:p w:rsidR="00A954B4" w:rsidRPr="00EE617D" w:rsidRDefault="00A954B4">
            <w:pPr>
              <w:rPr>
                <w:b/>
                <w:bCs/>
              </w:rPr>
            </w:pPr>
            <w:r w:rsidRPr="00EE617D">
              <w:rPr>
                <w:b/>
                <w:bCs/>
              </w:rPr>
              <w:t>UKUPNO PRIPREMA TERENA</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649.17</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649.17</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jc w:val="center"/>
              <w:rPr>
                <w:b/>
                <w:bCs/>
              </w:rPr>
            </w:pPr>
            <w:r w:rsidRPr="00EE617D">
              <w:rPr>
                <w:b/>
                <w:bCs/>
              </w:rPr>
              <w:t>211 - riperovanje</w:t>
            </w:r>
          </w:p>
        </w:tc>
      </w:tr>
      <w:tr w:rsidR="00EE617D" w:rsidRPr="00EE617D" w:rsidTr="00A954B4">
        <w:trPr>
          <w:trHeight w:val="315"/>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149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7.52</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7.52</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157.27</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157.27</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T10 116 149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2.63</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2.63</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T10 123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T10 125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12.10</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12.10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T10 136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5.10</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5.10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9.35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9.35</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T10 271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2.18</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2.18</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T10 340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3.89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3.89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T10 480 149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6.55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6.55</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44.47</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44.47</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T57 329 77</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88.39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88.39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UKUPNO 211</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340.74</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340.74</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jc w:val="center"/>
              <w:rPr>
                <w:b/>
                <w:bCs/>
              </w:rPr>
            </w:pPr>
            <w:r w:rsidRPr="00EE617D">
              <w:rPr>
                <w:b/>
                <w:bCs/>
              </w:rPr>
              <w:t>212 - razoravanje</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0.33</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0.33</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149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23.97</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23.97</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258.00</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258.00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T10 116 149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2.63</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2.63</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T10 123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T10 125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12.10</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12.10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T10 136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5.10</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5.10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9.35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9.35</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T10 271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2.18</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2.18</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T10 340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3.89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3.89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T10 480 149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6.55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6.55</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44.47</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44.47</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T57 329 77</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88.39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88.39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UKUPNO 212</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458.25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458.25</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jc w:val="center"/>
              <w:rPr>
                <w:b/>
                <w:bCs/>
              </w:rPr>
            </w:pPr>
            <w:r w:rsidRPr="00EE617D">
              <w:rPr>
                <w:b/>
                <w:bCs/>
              </w:rPr>
              <w:t>213 - tanjiranje</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lastRenderedPageBreak/>
              <w:t>T10</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0.33</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0.66</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149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23.97</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47.94</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258.00</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516.00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T10 116 149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2.63</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5.26</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T10 123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2.58</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T10 125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12.10</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24.20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T10 136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5.10</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10.20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9.35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18.70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T10 271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2.18</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4.36</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T10 340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3.89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7.78</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T10 480 149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6.55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13.10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79</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44.47</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88.94</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T57 329 77</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88.39</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176.78</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UKUPNO 213</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458.25</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916.50</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r w:rsidR="00EE617D" w:rsidRPr="00EE617D" w:rsidTr="00A954B4">
        <w:trPr>
          <w:trHeight w:val="630"/>
        </w:trPr>
        <w:tc>
          <w:tcPr>
            <w:tcW w:w="3140" w:type="dxa"/>
            <w:tcBorders>
              <w:top w:val="nil"/>
              <w:left w:val="single" w:sz="4" w:space="0" w:color="auto"/>
              <w:bottom w:val="single" w:sz="4" w:space="0" w:color="auto"/>
              <w:right w:val="single" w:sz="4" w:space="0" w:color="auto"/>
            </w:tcBorders>
            <w:shd w:val="clear" w:color="000000" w:fill="FFFFFF"/>
            <w:vAlign w:val="bottom"/>
            <w:hideMark/>
          </w:tcPr>
          <w:p w:rsidR="00A954B4" w:rsidRPr="00EE617D" w:rsidRDefault="00A954B4">
            <w:pPr>
              <w:rPr>
                <w:b/>
                <w:bCs/>
              </w:rPr>
            </w:pPr>
            <w:r w:rsidRPr="00EE617D">
              <w:rPr>
                <w:b/>
                <w:bCs/>
              </w:rPr>
              <w:t>UKUPNO PRIPREMA ZEMLJIŠTA</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1257.24</w:t>
            </w:r>
          </w:p>
        </w:tc>
        <w:tc>
          <w:tcPr>
            <w:tcW w:w="104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1715.49</w:t>
            </w:r>
          </w:p>
        </w:tc>
        <w:tc>
          <w:tcPr>
            <w:tcW w:w="160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r>
    </w:tbl>
    <w:p w:rsidR="00E7504A" w:rsidRPr="00EE617D" w:rsidRDefault="00E7504A">
      <w:pPr>
        <w:rPr>
          <w:lang w:val="sr-Cyrl-CS"/>
        </w:rPr>
      </w:pPr>
    </w:p>
    <w:tbl>
      <w:tblPr>
        <w:tblW w:w="8660" w:type="dxa"/>
        <w:tblInd w:w="93" w:type="dxa"/>
        <w:tblLook w:val="04A0" w:firstRow="1" w:lastRow="0" w:firstColumn="1" w:lastColumn="0" w:noHBand="0" w:noVBand="1"/>
      </w:tblPr>
      <w:tblGrid>
        <w:gridCol w:w="3129"/>
        <w:gridCol w:w="957"/>
        <w:gridCol w:w="1036"/>
        <w:gridCol w:w="1624"/>
        <w:gridCol w:w="956"/>
        <w:gridCol w:w="958"/>
      </w:tblGrid>
      <w:tr w:rsidR="00EE617D" w:rsidRPr="00EE617D" w:rsidTr="00A954B4">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rPr>
                <w:b/>
                <w:bCs/>
              </w:rPr>
            </w:pPr>
            <w:r w:rsidRPr="00EE617D">
              <w:rPr>
                <w:b/>
                <w:bCs/>
              </w:rPr>
              <w:t>Proširena reprodukcija</w:t>
            </w:r>
          </w:p>
        </w:tc>
      </w:tr>
      <w:tr w:rsidR="00EE617D" w:rsidRPr="00EE617D" w:rsidTr="00A954B4">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pPr>
            <w:r w:rsidRPr="00EE617D">
              <w:t>GJ "Mužljanski rit"</w:t>
            </w:r>
          </w:p>
        </w:tc>
      </w:tr>
      <w:tr w:rsidR="00EE617D" w:rsidRPr="00EE617D" w:rsidTr="00A954B4">
        <w:trPr>
          <w:trHeight w:val="315"/>
        </w:trPr>
        <w:tc>
          <w:tcPr>
            <w:tcW w:w="31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pPr>
            <w:r w:rsidRPr="00EE617D">
              <w:t>Gazdinska klasa</w:t>
            </w:r>
          </w:p>
        </w:tc>
        <w:tc>
          <w:tcPr>
            <w:tcW w:w="957" w:type="dxa"/>
            <w:tcBorders>
              <w:top w:val="nil"/>
              <w:left w:val="nil"/>
              <w:bottom w:val="single" w:sz="4" w:space="0" w:color="auto"/>
              <w:right w:val="single" w:sz="4" w:space="0" w:color="auto"/>
            </w:tcBorders>
            <w:shd w:val="clear" w:color="000000" w:fill="FFFFFF"/>
            <w:vAlign w:val="center"/>
            <w:hideMark/>
          </w:tcPr>
          <w:p w:rsidR="00A954B4" w:rsidRPr="00EE617D" w:rsidRDefault="00A954B4">
            <w:pPr>
              <w:jc w:val="center"/>
            </w:pPr>
            <w:r w:rsidRPr="00EE617D">
              <w:t xml:space="preserve">P </w:t>
            </w:r>
          </w:p>
        </w:tc>
        <w:tc>
          <w:tcPr>
            <w:tcW w:w="1036" w:type="dxa"/>
            <w:tcBorders>
              <w:top w:val="nil"/>
              <w:left w:val="nil"/>
              <w:bottom w:val="single" w:sz="4" w:space="0" w:color="auto"/>
              <w:right w:val="single" w:sz="4" w:space="0" w:color="auto"/>
            </w:tcBorders>
            <w:shd w:val="clear" w:color="000000" w:fill="FFFFFF"/>
            <w:vAlign w:val="center"/>
            <w:hideMark/>
          </w:tcPr>
          <w:p w:rsidR="00A954B4" w:rsidRPr="00EE617D" w:rsidRDefault="00A954B4">
            <w:pPr>
              <w:jc w:val="center"/>
            </w:pPr>
            <w:r w:rsidRPr="00EE617D">
              <w:t xml:space="preserve">Radna  P </w:t>
            </w:r>
          </w:p>
        </w:tc>
        <w:tc>
          <w:tcPr>
            <w:tcW w:w="1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pPr>
            <w:r w:rsidRPr="00EE617D">
              <w:t>Vrsta</w:t>
            </w:r>
          </w:p>
        </w:tc>
        <w:tc>
          <w:tcPr>
            <w:tcW w:w="956" w:type="dxa"/>
            <w:vMerge w:val="restart"/>
            <w:tcBorders>
              <w:top w:val="nil"/>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pPr>
            <w:r w:rsidRPr="00EE617D">
              <w:t>Kom.</w:t>
            </w:r>
          </w:p>
        </w:tc>
        <w:tc>
          <w:tcPr>
            <w:tcW w:w="958" w:type="dxa"/>
            <w:vMerge w:val="restart"/>
            <w:tcBorders>
              <w:top w:val="nil"/>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pPr>
            <w:r w:rsidRPr="00EE617D">
              <w:t>Kg.</w:t>
            </w:r>
          </w:p>
        </w:tc>
      </w:tr>
      <w:tr w:rsidR="00EE617D" w:rsidRPr="00EE617D" w:rsidTr="00A954B4">
        <w:trPr>
          <w:trHeight w:val="315"/>
        </w:trPr>
        <w:tc>
          <w:tcPr>
            <w:tcW w:w="3129" w:type="dxa"/>
            <w:vMerge/>
            <w:tcBorders>
              <w:top w:val="nil"/>
              <w:left w:val="single" w:sz="4" w:space="0" w:color="auto"/>
              <w:bottom w:val="single" w:sz="4" w:space="0" w:color="auto"/>
              <w:right w:val="single" w:sz="4" w:space="0" w:color="auto"/>
            </w:tcBorders>
            <w:vAlign w:val="center"/>
            <w:hideMark/>
          </w:tcPr>
          <w:p w:rsidR="00A954B4" w:rsidRPr="00EE617D" w:rsidRDefault="00A954B4"/>
        </w:tc>
        <w:tc>
          <w:tcPr>
            <w:tcW w:w="957" w:type="dxa"/>
            <w:tcBorders>
              <w:top w:val="nil"/>
              <w:left w:val="nil"/>
              <w:bottom w:val="single" w:sz="4" w:space="0" w:color="auto"/>
              <w:right w:val="single" w:sz="4" w:space="0" w:color="auto"/>
            </w:tcBorders>
            <w:shd w:val="clear" w:color="000000" w:fill="FFFFFF"/>
            <w:vAlign w:val="center"/>
            <w:hideMark/>
          </w:tcPr>
          <w:p w:rsidR="00A954B4" w:rsidRPr="00EE617D" w:rsidRDefault="00A954B4">
            <w:pPr>
              <w:jc w:val="center"/>
            </w:pPr>
            <w:r w:rsidRPr="00EE617D">
              <w:t xml:space="preserve"> ( ha )</w:t>
            </w:r>
          </w:p>
        </w:tc>
        <w:tc>
          <w:tcPr>
            <w:tcW w:w="1036" w:type="dxa"/>
            <w:tcBorders>
              <w:top w:val="nil"/>
              <w:left w:val="nil"/>
              <w:bottom w:val="single" w:sz="4" w:space="0" w:color="auto"/>
              <w:right w:val="single" w:sz="4" w:space="0" w:color="auto"/>
            </w:tcBorders>
            <w:shd w:val="clear" w:color="000000" w:fill="FFFFFF"/>
            <w:vAlign w:val="center"/>
            <w:hideMark/>
          </w:tcPr>
          <w:p w:rsidR="00A954B4" w:rsidRPr="00EE617D" w:rsidRDefault="00A954B4">
            <w:pPr>
              <w:jc w:val="center"/>
            </w:pPr>
            <w:r w:rsidRPr="00EE617D">
              <w:t>( ha )</w:t>
            </w:r>
          </w:p>
        </w:tc>
        <w:tc>
          <w:tcPr>
            <w:tcW w:w="1624" w:type="dxa"/>
            <w:vMerge/>
            <w:tcBorders>
              <w:top w:val="nil"/>
              <w:left w:val="single" w:sz="4" w:space="0" w:color="auto"/>
              <w:bottom w:val="single" w:sz="4" w:space="0" w:color="auto"/>
              <w:right w:val="single" w:sz="4" w:space="0" w:color="auto"/>
            </w:tcBorders>
            <w:vAlign w:val="center"/>
            <w:hideMark/>
          </w:tcPr>
          <w:p w:rsidR="00A954B4" w:rsidRPr="00EE617D" w:rsidRDefault="00A954B4"/>
        </w:tc>
        <w:tc>
          <w:tcPr>
            <w:tcW w:w="956" w:type="dxa"/>
            <w:vMerge/>
            <w:tcBorders>
              <w:top w:val="nil"/>
              <w:left w:val="single" w:sz="4" w:space="0" w:color="auto"/>
              <w:bottom w:val="single" w:sz="4" w:space="0" w:color="auto"/>
              <w:right w:val="single" w:sz="4" w:space="0" w:color="auto"/>
            </w:tcBorders>
            <w:vAlign w:val="center"/>
            <w:hideMark/>
          </w:tcPr>
          <w:p w:rsidR="00A954B4" w:rsidRPr="00EE617D" w:rsidRDefault="00A954B4"/>
        </w:tc>
        <w:tc>
          <w:tcPr>
            <w:tcW w:w="958" w:type="dxa"/>
            <w:vMerge/>
            <w:tcBorders>
              <w:top w:val="nil"/>
              <w:left w:val="single" w:sz="4" w:space="0" w:color="auto"/>
              <w:bottom w:val="single" w:sz="4" w:space="0" w:color="auto"/>
              <w:right w:val="single" w:sz="4" w:space="0" w:color="auto"/>
            </w:tcBorders>
            <w:vAlign w:val="center"/>
            <w:hideMark/>
          </w:tcPr>
          <w:p w:rsidR="00A954B4" w:rsidRPr="00EE617D" w:rsidRDefault="00A954B4"/>
        </w:tc>
      </w:tr>
      <w:tr w:rsidR="00EE617D" w:rsidRPr="00EE617D" w:rsidTr="00A954B4">
        <w:trPr>
          <w:trHeight w:val="300"/>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954B4" w:rsidRPr="00EE617D" w:rsidRDefault="00A954B4">
            <w:pPr>
              <w:jc w:val="center"/>
              <w:rPr>
                <w:b/>
                <w:bCs/>
              </w:rPr>
            </w:pPr>
            <w:r w:rsidRPr="00EE617D">
              <w:rPr>
                <w:b/>
                <w:bCs/>
              </w:rPr>
              <w:t>ŠU ZRENJANIN</w:t>
            </w:r>
          </w:p>
        </w:tc>
      </w:tr>
      <w:tr w:rsidR="00EE617D" w:rsidRPr="00EE617D" w:rsidTr="00A954B4">
        <w:trPr>
          <w:trHeight w:val="315"/>
        </w:trPr>
        <w:tc>
          <w:tcPr>
            <w:tcW w:w="866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954B4" w:rsidRPr="00EE617D" w:rsidRDefault="00A954B4">
            <w:pPr>
              <w:jc w:val="center"/>
              <w:rPr>
                <w:b/>
                <w:bCs/>
              </w:rPr>
            </w:pPr>
            <w:r w:rsidRPr="00EE617D">
              <w:rPr>
                <w:b/>
                <w:bCs/>
              </w:rPr>
              <w:t>317 - veštačko pošumljavanje setvom omaške</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0.33</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0.33</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149</w:t>
            </w:r>
          </w:p>
        </w:tc>
        <w:tc>
          <w:tcPr>
            <w:tcW w:w="957"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23.97</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23.97</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79</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258.00</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258.00</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T10 116 149</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2.63</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2.63</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T10 123 79</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1.29</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1.29</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T10 125 79</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12.10</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12.10</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T10 136 79</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5.10</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5.10</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T10 270 79</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9.35</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9.35</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T10 271 79</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2.18</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2.18</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T10 340 79</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3.89</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3.89</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T10 480 149</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6.55</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6.55</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T10 480 79</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44.47</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44.47</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T57 329 77</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88.39</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88.39</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UKUPNO</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458.25</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458.25</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458.25</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Seme Lužnjaka</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r w:rsidRPr="00EE617D">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pPr>
            <w:r w:rsidRPr="00EE617D">
              <w:t>229125</w:t>
            </w:r>
          </w:p>
        </w:tc>
      </w:tr>
      <w:tr w:rsidR="00EE617D" w:rsidRPr="00EE617D" w:rsidTr="00A954B4">
        <w:trPr>
          <w:trHeight w:val="315"/>
        </w:trPr>
        <w:tc>
          <w:tcPr>
            <w:tcW w:w="3129" w:type="dxa"/>
            <w:tcBorders>
              <w:top w:val="nil"/>
              <w:left w:val="single" w:sz="4" w:space="0" w:color="auto"/>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UKUPNO 317</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458.25</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458.25</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xml:space="preserve">Seme </w:t>
            </w:r>
            <w:r w:rsidRPr="00EE617D">
              <w:rPr>
                <w:b/>
                <w:bCs/>
              </w:rPr>
              <w:lastRenderedPageBreak/>
              <w:t>Lužnjaka</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lastRenderedPageBreak/>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229125</w:t>
            </w:r>
          </w:p>
        </w:tc>
      </w:tr>
      <w:tr w:rsidR="00EE617D" w:rsidRPr="00EE617D" w:rsidTr="00A954B4">
        <w:trPr>
          <w:trHeight w:val="945"/>
        </w:trPr>
        <w:tc>
          <w:tcPr>
            <w:tcW w:w="3129" w:type="dxa"/>
            <w:tcBorders>
              <w:top w:val="nil"/>
              <w:left w:val="single" w:sz="4" w:space="0" w:color="auto"/>
              <w:bottom w:val="single" w:sz="4" w:space="0" w:color="auto"/>
              <w:right w:val="single" w:sz="4" w:space="0" w:color="auto"/>
            </w:tcBorders>
            <w:shd w:val="clear" w:color="000000" w:fill="FFFFFF"/>
            <w:vAlign w:val="bottom"/>
            <w:hideMark/>
          </w:tcPr>
          <w:p w:rsidR="00A954B4" w:rsidRPr="00EE617D" w:rsidRDefault="00A954B4">
            <w:pPr>
              <w:rPr>
                <w:b/>
                <w:bCs/>
              </w:rPr>
            </w:pPr>
            <w:r w:rsidRPr="00EE617D">
              <w:rPr>
                <w:b/>
                <w:bCs/>
              </w:rPr>
              <w:lastRenderedPageBreak/>
              <w:t>UKUPNO VEŠTAČKO POŠUMLJAVANJE SETVOM OMAŠKE</w:t>
            </w:r>
          </w:p>
        </w:tc>
        <w:tc>
          <w:tcPr>
            <w:tcW w:w="957"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458.25</w:t>
            </w:r>
          </w:p>
        </w:tc>
        <w:tc>
          <w:tcPr>
            <w:tcW w:w="103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458.25</w:t>
            </w:r>
          </w:p>
        </w:tc>
        <w:tc>
          <w:tcPr>
            <w:tcW w:w="1624"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Seme Lužnjaka</w:t>
            </w:r>
          </w:p>
        </w:tc>
        <w:tc>
          <w:tcPr>
            <w:tcW w:w="956"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rPr>
                <w:b/>
                <w:bCs/>
              </w:rPr>
            </w:pPr>
            <w:r w:rsidRPr="00EE617D">
              <w:rPr>
                <w:b/>
                <w:bCs/>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A954B4" w:rsidRPr="00EE617D" w:rsidRDefault="00A954B4">
            <w:pPr>
              <w:jc w:val="right"/>
              <w:rPr>
                <w:b/>
                <w:bCs/>
              </w:rPr>
            </w:pPr>
            <w:r w:rsidRPr="00EE617D">
              <w:rPr>
                <w:b/>
                <w:bCs/>
              </w:rPr>
              <w:t>229125</w:t>
            </w:r>
          </w:p>
        </w:tc>
      </w:tr>
    </w:tbl>
    <w:p w:rsidR="00555859" w:rsidRPr="00EE617D" w:rsidRDefault="00321BC8" w:rsidP="00585EE4">
      <w:pPr>
        <w:spacing w:line="276" w:lineRule="auto"/>
        <w:ind w:firstLine="720"/>
        <w:jc w:val="both"/>
        <w:rPr>
          <w:lang w:val="sr-Cyrl-CS"/>
        </w:rPr>
      </w:pPr>
      <w:r w:rsidRPr="00EE617D">
        <w:rPr>
          <w:lang w:val="ru-RU"/>
        </w:rPr>
        <w:t>c</w:t>
      </w:r>
      <w:r w:rsidR="002713B6" w:rsidRPr="00EE617D">
        <w:rPr>
          <w:lang w:val="ru-RU"/>
        </w:rPr>
        <w:t>)</w:t>
      </w:r>
      <w:r w:rsidR="002713B6" w:rsidRPr="00EE617D">
        <w:rPr>
          <w:u w:val="single"/>
          <w:lang w:val="ru-RU"/>
        </w:rPr>
        <w:t xml:space="preserve"> </w:t>
      </w:r>
      <w:r w:rsidRPr="00EE617D">
        <w:rPr>
          <w:u w:val="single"/>
          <w:lang w:val="ru-RU"/>
        </w:rPr>
        <w:t>R</w:t>
      </w:r>
      <w:r w:rsidRPr="00EE617D">
        <w:rPr>
          <w:u w:val="single"/>
          <w:lang w:val="sr-Cyrl-CS"/>
        </w:rPr>
        <w:t>ekapitulacija</w:t>
      </w:r>
      <w:r w:rsidR="00555859" w:rsidRPr="00EE617D">
        <w:rPr>
          <w:lang w:val="sr-Cyrl-CS"/>
        </w:rPr>
        <w:t xml:space="preserve"> </w:t>
      </w:r>
      <w:r w:rsidRPr="00EE617D">
        <w:rPr>
          <w:lang w:val="sr-Cyrl-CS"/>
        </w:rPr>
        <w:t>svih</w:t>
      </w:r>
      <w:r w:rsidR="00555859" w:rsidRPr="00EE617D">
        <w:rPr>
          <w:lang w:val="sr-Cyrl-CS"/>
        </w:rPr>
        <w:t xml:space="preserve">  </w:t>
      </w:r>
      <w:r w:rsidRPr="00EE617D">
        <w:rPr>
          <w:lang w:val="sr-Cyrl-CS"/>
        </w:rPr>
        <w:t>radova</w:t>
      </w:r>
      <w:r w:rsidR="00555859" w:rsidRPr="00EE617D">
        <w:rPr>
          <w:lang w:val="sr-Cyrl-CS"/>
        </w:rPr>
        <w:t xml:space="preserve">  </w:t>
      </w:r>
      <w:r w:rsidRPr="00EE617D">
        <w:rPr>
          <w:lang w:val="sr-Cyrl-CS"/>
        </w:rPr>
        <w:t>na</w:t>
      </w:r>
      <w:r w:rsidR="00555859" w:rsidRPr="00EE617D">
        <w:rPr>
          <w:lang w:val="sr-Cyrl-CS"/>
        </w:rPr>
        <w:t xml:space="preserve">  </w:t>
      </w:r>
      <w:r w:rsidRPr="00EE617D">
        <w:rPr>
          <w:lang w:val="sr-Cyrl-CS"/>
        </w:rPr>
        <w:t>obnavljanju</w:t>
      </w:r>
      <w:r w:rsidR="00555859" w:rsidRPr="00EE617D">
        <w:rPr>
          <w:lang w:val="sr-Cyrl-CS"/>
        </w:rPr>
        <w:t xml:space="preserve"> </w:t>
      </w:r>
      <w:r w:rsidRPr="00EE617D">
        <w:rPr>
          <w:lang w:val="sr-Cyrl-CS"/>
        </w:rPr>
        <w:t>i</w:t>
      </w:r>
      <w:r w:rsidR="00555859" w:rsidRPr="00EE617D">
        <w:rPr>
          <w:lang w:val="sr-Cyrl-CS"/>
        </w:rPr>
        <w:t xml:space="preserve">  </w:t>
      </w:r>
      <w:r w:rsidRPr="00EE617D">
        <w:rPr>
          <w:lang w:val="sr-Cyrl-CS"/>
        </w:rPr>
        <w:t>podizanju</w:t>
      </w:r>
      <w:r w:rsidR="00555859" w:rsidRPr="00EE617D">
        <w:rPr>
          <w:lang w:val="sr-Cyrl-CS"/>
        </w:rPr>
        <w:t xml:space="preserve"> </w:t>
      </w:r>
      <w:r w:rsidRPr="00EE617D">
        <w:rPr>
          <w:lang w:val="sr-Cyrl-CS"/>
        </w:rPr>
        <w:t>šuma</w:t>
      </w:r>
      <w:r w:rsidR="00555859" w:rsidRPr="00EE617D">
        <w:rPr>
          <w:lang w:val="sr-Cyrl-CS"/>
        </w:rPr>
        <w:t xml:space="preserve"> (</w:t>
      </w:r>
      <w:r w:rsidRPr="00EE617D">
        <w:rPr>
          <w:lang w:val="sr-Cyrl-CS"/>
        </w:rPr>
        <w:t>prosta</w:t>
      </w:r>
      <w:r w:rsidR="00555859" w:rsidRPr="00EE617D">
        <w:rPr>
          <w:lang w:val="sr-Cyrl-CS"/>
        </w:rPr>
        <w:t xml:space="preserve"> </w:t>
      </w:r>
      <w:r w:rsidRPr="00EE617D">
        <w:rPr>
          <w:lang w:val="sr-Cyrl-CS"/>
        </w:rPr>
        <w:t>i</w:t>
      </w:r>
      <w:r w:rsidR="00555859" w:rsidRPr="00EE617D">
        <w:rPr>
          <w:lang w:val="sr-Cyrl-CS"/>
        </w:rPr>
        <w:t xml:space="preserve"> </w:t>
      </w:r>
      <w:r w:rsidRPr="00EE617D">
        <w:rPr>
          <w:lang w:val="sr-Cyrl-CS"/>
        </w:rPr>
        <w:t>proširena</w:t>
      </w:r>
      <w:r w:rsidR="00555859" w:rsidRPr="00EE617D">
        <w:rPr>
          <w:lang w:val="sr-Cyrl-CS"/>
        </w:rPr>
        <w:t xml:space="preserve"> </w:t>
      </w:r>
      <w:r w:rsidRPr="00EE617D">
        <w:rPr>
          <w:lang w:val="sr-Cyrl-CS"/>
        </w:rPr>
        <w:t>reprodukcija</w:t>
      </w:r>
      <w:r w:rsidR="00555859" w:rsidRPr="00EE617D">
        <w:rPr>
          <w:lang w:val="sr-Cyrl-CS"/>
        </w:rPr>
        <w:t xml:space="preserve">) </w:t>
      </w:r>
      <w:r w:rsidRPr="00EE617D">
        <w:rPr>
          <w:lang w:val="sr-Cyrl-CS"/>
        </w:rPr>
        <w:t>prikazuje</w:t>
      </w:r>
      <w:r w:rsidR="00555859" w:rsidRPr="00EE617D">
        <w:rPr>
          <w:lang w:val="sr-Cyrl-CS"/>
        </w:rPr>
        <w:t xml:space="preserve"> </w:t>
      </w:r>
      <w:r w:rsidRPr="00EE617D">
        <w:rPr>
          <w:lang w:val="sr-Cyrl-CS"/>
        </w:rPr>
        <w:t>se</w:t>
      </w:r>
      <w:r w:rsidR="00555859" w:rsidRPr="00EE617D">
        <w:rPr>
          <w:lang w:val="sr-Cyrl-CS"/>
        </w:rPr>
        <w:t xml:space="preserve"> </w:t>
      </w:r>
      <w:r w:rsidRPr="00EE617D">
        <w:rPr>
          <w:lang w:val="sr-Cyrl-CS"/>
        </w:rPr>
        <w:t>u</w:t>
      </w:r>
      <w:r w:rsidR="00555859" w:rsidRPr="00EE617D">
        <w:rPr>
          <w:lang w:val="sr-Cyrl-CS"/>
        </w:rPr>
        <w:t xml:space="preserve"> </w:t>
      </w:r>
      <w:r w:rsidRPr="00EE617D">
        <w:rPr>
          <w:lang w:val="sr-Cyrl-CS"/>
        </w:rPr>
        <w:t>sledećem</w:t>
      </w:r>
      <w:r w:rsidR="00555859" w:rsidRPr="00EE617D">
        <w:rPr>
          <w:lang w:val="sr-Cyrl-CS"/>
        </w:rPr>
        <w:t xml:space="preserve"> </w:t>
      </w:r>
      <w:r w:rsidRPr="00EE617D">
        <w:rPr>
          <w:lang w:val="sr-Cyrl-CS"/>
        </w:rPr>
        <w:t>tabelarnom</w:t>
      </w:r>
      <w:r w:rsidR="00555859" w:rsidRPr="00EE617D">
        <w:rPr>
          <w:lang w:val="sr-Cyrl-CS"/>
        </w:rPr>
        <w:t xml:space="preserve"> </w:t>
      </w:r>
      <w:r w:rsidRPr="00EE617D">
        <w:rPr>
          <w:lang w:val="sr-Cyrl-CS"/>
        </w:rPr>
        <w:t>pregledu</w:t>
      </w:r>
      <w:r w:rsidR="00555859" w:rsidRPr="00EE617D">
        <w:rPr>
          <w:lang w:val="sr-Cyrl-CS"/>
        </w:rPr>
        <w:t>:</w:t>
      </w:r>
    </w:p>
    <w:tbl>
      <w:tblPr>
        <w:tblW w:w="9120" w:type="dxa"/>
        <w:tblInd w:w="93" w:type="dxa"/>
        <w:tblLook w:val="04A0" w:firstRow="1" w:lastRow="0" w:firstColumn="1" w:lastColumn="0" w:noHBand="0" w:noVBand="1"/>
      </w:tblPr>
      <w:tblGrid>
        <w:gridCol w:w="2320"/>
        <w:gridCol w:w="1700"/>
        <w:gridCol w:w="1700"/>
        <w:gridCol w:w="1700"/>
        <w:gridCol w:w="1700"/>
      </w:tblGrid>
      <w:tr w:rsidR="00EE617D" w:rsidRPr="00EE617D" w:rsidTr="00A954B4">
        <w:trPr>
          <w:trHeight w:val="300"/>
        </w:trPr>
        <w:tc>
          <w:tcPr>
            <w:tcW w:w="2320" w:type="dxa"/>
            <w:tcBorders>
              <w:top w:val="nil"/>
              <w:left w:val="nil"/>
              <w:bottom w:val="nil"/>
              <w:right w:val="nil"/>
            </w:tcBorders>
            <w:shd w:val="clear" w:color="auto" w:fill="auto"/>
            <w:noWrap/>
            <w:vAlign w:val="bottom"/>
            <w:hideMark/>
          </w:tcPr>
          <w:p w:rsidR="00A954B4" w:rsidRPr="00EE617D" w:rsidRDefault="00A954B4">
            <w:pPr>
              <w:rPr>
                <w:i/>
                <w:iCs/>
                <w:sz w:val="20"/>
                <w:szCs w:val="20"/>
              </w:rPr>
            </w:pPr>
            <w:r w:rsidRPr="00EE617D">
              <w:rPr>
                <w:i/>
                <w:iCs/>
                <w:sz w:val="20"/>
                <w:szCs w:val="20"/>
                <w:lang w:val="en-GB"/>
              </w:rPr>
              <w:t xml:space="preserve">Tabela 8.1.1.3.  </w:t>
            </w:r>
          </w:p>
        </w:tc>
        <w:tc>
          <w:tcPr>
            <w:tcW w:w="1700" w:type="dxa"/>
            <w:tcBorders>
              <w:top w:val="nil"/>
              <w:left w:val="nil"/>
              <w:bottom w:val="nil"/>
              <w:right w:val="nil"/>
            </w:tcBorders>
            <w:shd w:val="clear" w:color="auto" w:fill="auto"/>
            <w:noWrap/>
            <w:vAlign w:val="bottom"/>
            <w:hideMark/>
          </w:tcPr>
          <w:p w:rsidR="00A954B4" w:rsidRPr="00EE617D" w:rsidRDefault="00A954B4">
            <w:pPr>
              <w:rPr>
                <w:rFonts w:ascii="Calibri" w:hAnsi="Calibri"/>
                <w:sz w:val="22"/>
                <w:szCs w:val="22"/>
              </w:rPr>
            </w:pPr>
          </w:p>
        </w:tc>
        <w:tc>
          <w:tcPr>
            <w:tcW w:w="1700" w:type="dxa"/>
            <w:tcBorders>
              <w:top w:val="nil"/>
              <w:left w:val="nil"/>
              <w:bottom w:val="nil"/>
              <w:right w:val="nil"/>
            </w:tcBorders>
            <w:shd w:val="clear" w:color="auto" w:fill="auto"/>
            <w:noWrap/>
            <w:vAlign w:val="bottom"/>
            <w:hideMark/>
          </w:tcPr>
          <w:p w:rsidR="00A954B4" w:rsidRPr="00EE617D" w:rsidRDefault="00A954B4">
            <w:pPr>
              <w:rPr>
                <w:rFonts w:ascii="Calibri" w:hAnsi="Calibri"/>
                <w:sz w:val="22"/>
                <w:szCs w:val="22"/>
              </w:rPr>
            </w:pPr>
          </w:p>
        </w:tc>
        <w:tc>
          <w:tcPr>
            <w:tcW w:w="1700" w:type="dxa"/>
            <w:tcBorders>
              <w:top w:val="nil"/>
              <w:left w:val="nil"/>
              <w:bottom w:val="nil"/>
              <w:right w:val="nil"/>
            </w:tcBorders>
            <w:shd w:val="clear" w:color="auto" w:fill="auto"/>
            <w:noWrap/>
            <w:vAlign w:val="bottom"/>
            <w:hideMark/>
          </w:tcPr>
          <w:p w:rsidR="00A954B4" w:rsidRPr="00EE617D" w:rsidRDefault="00A954B4">
            <w:pPr>
              <w:rPr>
                <w:rFonts w:ascii="Calibri" w:hAnsi="Calibri"/>
                <w:sz w:val="22"/>
                <w:szCs w:val="22"/>
              </w:rPr>
            </w:pPr>
          </w:p>
        </w:tc>
        <w:tc>
          <w:tcPr>
            <w:tcW w:w="1700" w:type="dxa"/>
            <w:tcBorders>
              <w:top w:val="nil"/>
              <w:left w:val="nil"/>
              <w:bottom w:val="nil"/>
              <w:right w:val="nil"/>
            </w:tcBorders>
            <w:shd w:val="clear" w:color="auto" w:fill="auto"/>
            <w:noWrap/>
            <w:vAlign w:val="bottom"/>
            <w:hideMark/>
          </w:tcPr>
          <w:p w:rsidR="00A954B4" w:rsidRPr="00EE617D" w:rsidRDefault="00A954B4">
            <w:pPr>
              <w:rPr>
                <w:rFonts w:ascii="Calibri" w:hAnsi="Calibri"/>
                <w:sz w:val="22"/>
                <w:szCs w:val="22"/>
              </w:rPr>
            </w:pPr>
          </w:p>
        </w:tc>
      </w:tr>
      <w:tr w:rsidR="00EE617D" w:rsidRPr="00EE617D" w:rsidTr="00A954B4">
        <w:trPr>
          <w:trHeight w:val="600"/>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rPr>
                <w:sz w:val="22"/>
                <w:szCs w:val="22"/>
              </w:rPr>
            </w:pPr>
            <w:r w:rsidRPr="00EE617D">
              <w:rPr>
                <w:sz w:val="22"/>
                <w:szCs w:val="22"/>
              </w:rPr>
              <w:t>Vid rada</w:t>
            </w:r>
          </w:p>
        </w:tc>
        <w:tc>
          <w:tcPr>
            <w:tcW w:w="6800" w:type="dxa"/>
            <w:gridSpan w:val="4"/>
            <w:tcBorders>
              <w:top w:val="single" w:sz="4" w:space="0" w:color="auto"/>
              <w:left w:val="nil"/>
              <w:bottom w:val="single" w:sz="4" w:space="0" w:color="auto"/>
              <w:right w:val="single" w:sz="4" w:space="0" w:color="auto"/>
            </w:tcBorders>
            <w:shd w:val="clear" w:color="auto" w:fill="auto"/>
            <w:vAlign w:val="center"/>
            <w:hideMark/>
          </w:tcPr>
          <w:p w:rsidR="00A954B4" w:rsidRPr="00EE617D" w:rsidRDefault="00A954B4">
            <w:pPr>
              <w:jc w:val="center"/>
              <w:rPr>
                <w:sz w:val="22"/>
                <w:szCs w:val="22"/>
              </w:rPr>
            </w:pPr>
            <w:r w:rsidRPr="00EE617D">
              <w:rPr>
                <w:sz w:val="22"/>
                <w:szCs w:val="22"/>
              </w:rPr>
              <w:t>Rekapitulacija radova na obnavlјanju i podizanju šuma  (prosta i proširena)</w:t>
            </w:r>
          </w:p>
        </w:tc>
      </w:tr>
      <w:tr w:rsidR="00EE617D" w:rsidRPr="00EE617D" w:rsidTr="00A954B4">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A954B4" w:rsidRPr="00EE617D" w:rsidRDefault="00A954B4">
            <w:pPr>
              <w:rPr>
                <w:sz w:val="22"/>
                <w:szCs w:val="22"/>
              </w:rPr>
            </w:pP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rPr>
                <w:sz w:val="22"/>
                <w:szCs w:val="22"/>
              </w:rPr>
            </w:pPr>
            <w:r w:rsidRPr="00EE617D">
              <w:rPr>
                <w:sz w:val="22"/>
                <w:szCs w:val="22"/>
              </w:rPr>
              <w:t>P (ha)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rPr>
                <w:sz w:val="22"/>
                <w:szCs w:val="22"/>
              </w:rPr>
            </w:pPr>
            <w:r w:rsidRPr="00EE617D">
              <w:rPr>
                <w:sz w:val="22"/>
                <w:szCs w:val="22"/>
              </w:rPr>
              <w:t>Radna P (ha)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pPr>
            <w:r w:rsidRPr="00EE617D">
              <w:t>Seme (kg)</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rPr>
                <w:sz w:val="22"/>
                <w:szCs w:val="22"/>
              </w:rPr>
            </w:pPr>
            <w:r w:rsidRPr="00EE617D">
              <w:rPr>
                <w:sz w:val="22"/>
                <w:szCs w:val="22"/>
              </w:rPr>
              <w:t>br. Sadnica</w:t>
            </w:r>
          </w:p>
        </w:tc>
      </w:tr>
      <w:tr w:rsidR="00EE617D" w:rsidRPr="00EE617D" w:rsidTr="00A954B4">
        <w:trPr>
          <w:trHeight w:val="30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A954B4" w:rsidRPr="00EE617D" w:rsidRDefault="00A954B4">
            <w:pPr>
              <w:rPr>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A954B4" w:rsidRPr="00EE617D" w:rsidRDefault="00A954B4">
            <w:pPr>
              <w:rPr>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A954B4" w:rsidRPr="00EE617D" w:rsidRDefault="00A954B4">
            <w:pPr>
              <w:rPr>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A954B4" w:rsidRPr="00EE617D" w:rsidRDefault="00A954B4"/>
        </w:tc>
        <w:tc>
          <w:tcPr>
            <w:tcW w:w="1700" w:type="dxa"/>
            <w:vMerge/>
            <w:tcBorders>
              <w:top w:val="nil"/>
              <w:left w:val="single" w:sz="4" w:space="0" w:color="auto"/>
              <w:bottom w:val="single" w:sz="4" w:space="0" w:color="auto"/>
              <w:right w:val="single" w:sz="4" w:space="0" w:color="auto"/>
            </w:tcBorders>
            <w:vAlign w:val="center"/>
            <w:hideMark/>
          </w:tcPr>
          <w:p w:rsidR="00A954B4" w:rsidRPr="00EE617D" w:rsidRDefault="00A954B4">
            <w:pPr>
              <w:rPr>
                <w:sz w:val="22"/>
                <w:szCs w:val="22"/>
              </w:rPr>
            </w:pPr>
          </w:p>
        </w:tc>
      </w:tr>
      <w:tr w:rsidR="00EE617D" w:rsidRPr="00EE617D" w:rsidTr="00A954B4">
        <w:trPr>
          <w:trHeight w:val="5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rPr>
                <w:sz w:val="22"/>
                <w:szCs w:val="22"/>
              </w:rPr>
            </w:pPr>
            <w:r w:rsidRPr="00EE617D">
              <w:rPr>
                <w:sz w:val="22"/>
                <w:szCs w:val="22"/>
              </w:rPr>
              <w:t>Priprema terena</w:t>
            </w:r>
          </w:p>
        </w:tc>
        <w:tc>
          <w:tcPr>
            <w:tcW w:w="170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sz w:val="22"/>
                <w:szCs w:val="22"/>
              </w:rPr>
            </w:pPr>
            <w:r w:rsidRPr="00EE617D">
              <w:rPr>
                <w:sz w:val="22"/>
                <w:szCs w:val="22"/>
              </w:rPr>
              <w:t>1,717.66</w:t>
            </w:r>
          </w:p>
        </w:tc>
        <w:tc>
          <w:tcPr>
            <w:tcW w:w="170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sz w:val="22"/>
                <w:szCs w:val="22"/>
              </w:rPr>
            </w:pPr>
            <w:r w:rsidRPr="00EE617D">
              <w:rPr>
                <w:sz w:val="22"/>
                <w:szCs w:val="22"/>
              </w:rPr>
              <w:t>1,717.66</w:t>
            </w:r>
          </w:p>
        </w:tc>
        <w:tc>
          <w:tcPr>
            <w:tcW w:w="170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sz w:val="22"/>
                <w:szCs w:val="22"/>
              </w:rPr>
            </w:pPr>
            <w:r w:rsidRPr="00EE617D">
              <w:rPr>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A954B4" w:rsidRPr="00EE617D" w:rsidRDefault="00A954B4">
            <w:pPr>
              <w:rPr>
                <w:sz w:val="22"/>
                <w:szCs w:val="22"/>
              </w:rPr>
            </w:pPr>
            <w:r w:rsidRPr="00EE617D">
              <w:rPr>
                <w:sz w:val="22"/>
                <w:szCs w:val="22"/>
              </w:rPr>
              <w:t> </w:t>
            </w:r>
          </w:p>
        </w:tc>
      </w:tr>
      <w:tr w:rsidR="00EE617D" w:rsidRPr="00EE617D" w:rsidTr="00A954B4">
        <w:trPr>
          <w:trHeight w:val="5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rPr>
                <w:sz w:val="22"/>
                <w:szCs w:val="22"/>
              </w:rPr>
            </w:pPr>
            <w:r w:rsidRPr="00EE617D">
              <w:rPr>
                <w:sz w:val="22"/>
                <w:szCs w:val="22"/>
              </w:rPr>
              <w:t>Priprma zemlјišta</w:t>
            </w:r>
          </w:p>
        </w:tc>
        <w:tc>
          <w:tcPr>
            <w:tcW w:w="170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sz w:val="22"/>
                <w:szCs w:val="22"/>
              </w:rPr>
            </w:pPr>
            <w:r w:rsidRPr="00EE617D">
              <w:rPr>
                <w:sz w:val="22"/>
                <w:szCs w:val="22"/>
              </w:rPr>
              <w:t>3,438.78</w:t>
            </w:r>
          </w:p>
        </w:tc>
        <w:tc>
          <w:tcPr>
            <w:tcW w:w="170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sz w:val="22"/>
                <w:szCs w:val="22"/>
              </w:rPr>
            </w:pPr>
            <w:r w:rsidRPr="00EE617D">
              <w:rPr>
                <w:sz w:val="22"/>
                <w:szCs w:val="22"/>
              </w:rPr>
              <w:t>3,897.03</w:t>
            </w:r>
          </w:p>
        </w:tc>
        <w:tc>
          <w:tcPr>
            <w:tcW w:w="170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sz w:val="22"/>
                <w:szCs w:val="22"/>
              </w:rPr>
            </w:pPr>
            <w:r w:rsidRPr="00EE617D">
              <w:rPr>
                <w:sz w:val="22"/>
                <w:szCs w:val="22"/>
              </w:rPr>
              <w:t> </w:t>
            </w:r>
          </w:p>
        </w:tc>
        <w:tc>
          <w:tcPr>
            <w:tcW w:w="1700" w:type="dxa"/>
            <w:tcBorders>
              <w:top w:val="nil"/>
              <w:left w:val="nil"/>
              <w:bottom w:val="single" w:sz="4" w:space="0" w:color="auto"/>
              <w:right w:val="single" w:sz="4" w:space="0" w:color="auto"/>
            </w:tcBorders>
            <w:shd w:val="clear" w:color="auto" w:fill="auto"/>
            <w:vAlign w:val="center"/>
            <w:hideMark/>
          </w:tcPr>
          <w:p w:rsidR="00A954B4" w:rsidRPr="00EE617D" w:rsidRDefault="00A954B4">
            <w:pPr>
              <w:rPr>
                <w:sz w:val="22"/>
                <w:szCs w:val="22"/>
              </w:rPr>
            </w:pPr>
            <w:r w:rsidRPr="00EE617D">
              <w:rPr>
                <w:sz w:val="22"/>
                <w:szCs w:val="22"/>
              </w:rPr>
              <w:t> </w:t>
            </w:r>
          </w:p>
        </w:tc>
      </w:tr>
      <w:tr w:rsidR="00EE617D" w:rsidRPr="00EE617D" w:rsidTr="00A954B4">
        <w:trPr>
          <w:trHeight w:val="5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rPr>
                <w:sz w:val="22"/>
                <w:szCs w:val="22"/>
              </w:rPr>
            </w:pPr>
            <w:r w:rsidRPr="00EE617D">
              <w:rPr>
                <w:sz w:val="22"/>
                <w:szCs w:val="22"/>
              </w:rPr>
              <w:t>Veštačko pošumlјavanje</w:t>
            </w:r>
          </w:p>
        </w:tc>
        <w:tc>
          <w:tcPr>
            <w:tcW w:w="170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sz w:val="22"/>
                <w:szCs w:val="22"/>
              </w:rPr>
            </w:pPr>
            <w:r w:rsidRPr="00EE617D">
              <w:rPr>
                <w:sz w:val="22"/>
                <w:szCs w:val="22"/>
              </w:rPr>
              <w:t>797.30</w:t>
            </w:r>
          </w:p>
        </w:tc>
        <w:tc>
          <w:tcPr>
            <w:tcW w:w="170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sz w:val="22"/>
                <w:szCs w:val="22"/>
              </w:rPr>
            </w:pPr>
            <w:r w:rsidRPr="00EE617D">
              <w:rPr>
                <w:sz w:val="22"/>
                <w:szCs w:val="22"/>
              </w:rPr>
              <w:t>797.30</w:t>
            </w:r>
          </w:p>
        </w:tc>
        <w:tc>
          <w:tcPr>
            <w:tcW w:w="170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sz w:val="22"/>
                <w:szCs w:val="22"/>
              </w:rPr>
            </w:pPr>
            <w:r w:rsidRPr="00EE617D">
              <w:rPr>
                <w:sz w:val="22"/>
                <w:szCs w:val="22"/>
              </w:rPr>
              <w:t>229,125.00</w:t>
            </w:r>
          </w:p>
        </w:tc>
        <w:tc>
          <w:tcPr>
            <w:tcW w:w="1700" w:type="dxa"/>
            <w:tcBorders>
              <w:top w:val="nil"/>
              <w:left w:val="nil"/>
              <w:bottom w:val="single" w:sz="4" w:space="0" w:color="auto"/>
              <w:right w:val="single" w:sz="4" w:space="0" w:color="auto"/>
            </w:tcBorders>
            <w:shd w:val="clear" w:color="auto" w:fill="auto"/>
            <w:noWrap/>
            <w:vAlign w:val="bottom"/>
            <w:hideMark/>
          </w:tcPr>
          <w:p w:rsidR="00A954B4" w:rsidRPr="00EE617D" w:rsidRDefault="00A954B4">
            <w:pPr>
              <w:jc w:val="right"/>
              <w:rPr>
                <w:sz w:val="22"/>
                <w:szCs w:val="22"/>
              </w:rPr>
            </w:pPr>
            <w:r w:rsidRPr="00EE617D">
              <w:rPr>
                <w:sz w:val="22"/>
                <w:szCs w:val="22"/>
              </w:rPr>
              <w:t>94,256</w:t>
            </w:r>
          </w:p>
        </w:tc>
      </w:tr>
      <w:tr w:rsidR="00A954B4" w:rsidRPr="00EE617D" w:rsidTr="00A954B4">
        <w:trPr>
          <w:trHeight w:val="5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A954B4" w:rsidRPr="00EE617D" w:rsidRDefault="00A954B4">
            <w:pPr>
              <w:jc w:val="center"/>
              <w:rPr>
                <w:b/>
                <w:bCs/>
                <w:sz w:val="22"/>
                <w:szCs w:val="22"/>
              </w:rPr>
            </w:pPr>
            <w:r w:rsidRPr="00EE617D">
              <w:rPr>
                <w:b/>
                <w:bCs/>
                <w:sz w:val="22"/>
                <w:szCs w:val="22"/>
              </w:rPr>
              <w:t>UKUPNO</w:t>
            </w:r>
          </w:p>
        </w:tc>
        <w:tc>
          <w:tcPr>
            <w:tcW w:w="170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b/>
                <w:bCs/>
                <w:sz w:val="22"/>
                <w:szCs w:val="22"/>
              </w:rPr>
            </w:pPr>
            <w:r w:rsidRPr="00EE617D">
              <w:rPr>
                <w:b/>
                <w:bCs/>
                <w:sz w:val="22"/>
                <w:szCs w:val="22"/>
              </w:rPr>
              <w:t>5,953.74</w:t>
            </w:r>
          </w:p>
        </w:tc>
        <w:tc>
          <w:tcPr>
            <w:tcW w:w="170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b/>
                <w:bCs/>
                <w:sz w:val="22"/>
                <w:szCs w:val="22"/>
              </w:rPr>
            </w:pPr>
            <w:r w:rsidRPr="00EE617D">
              <w:rPr>
                <w:b/>
                <w:bCs/>
                <w:sz w:val="22"/>
                <w:szCs w:val="22"/>
              </w:rPr>
              <w:t>6,411.99</w:t>
            </w:r>
          </w:p>
        </w:tc>
        <w:tc>
          <w:tcPr>
            <w:tcW w:w="170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b/>
                <w:bCs/>
                <w:sz w:val="22"/>
                <w:szCs w:val="22"/>
              </w:rPr>
            </w:pPr>
            <w:r w:rsidRPr="00EE617D">
              <w:rPr>
                <w:b/>
                <w:bCs/>
                <w:sz w:val="22"/>
                <w:szCs w:val="22"/>
              </w:rPr>
              <w:t>229,125</w:t>
            </w:r>
          </w:p>
        </w:tc>
        <w:tc>
          <w:tcPr>
            <w:tcW w:w="1700" w:type="dxa"/>
            <w:tcBorders>
              <w:top w:val="nil"/>
              <w:left w:val="nil"/>
              <w:bottom w:val="single" w:sz="4" w:space="0" w:color="auto"/>
              <w:right w:val="single" w:sz="4" w:space="0" w:color="auto"/>
            </w:tcBorders>
            <w:shd w:val="clear" w:color="auto" w:fill="auto"/>
            <w:noWrap/>
            <w:vAlign w:val="center"/>
            <w:hideMark/>
          </w:tcPr>
          <w:p w:rsidR="00A954B4" w:rsidRPr="00EE617D" w:rsidRDefault="00A954B4">
            <w:pPr>
              <w:jc w:val="right"/>
              <w:rPr>
                <w:b/>
                <w:bCs/>
                <w:sz w:val="22"/>
                <w:szCs w:val="22"/>
              </w:rPr>
            </w:pPr>
            <w:r w:rsidRPr="00EE617D">
              <w:rPr>
                <w:b/>
                <w:bCs/>
                <w:sz w:val="22"/>
                <w:szCs w:val="22"/>
              </w:rPr>
              <w:t>94,256</w:t>
            </w:r>
          </w:p>
        </w:tc>
      </w:tr>
    </w:tbl>
    <w:p w:rsidR="00E15A42" w:rsidRPr="00EE617D" w:rsidRDefault="00E15A42" w:rsidP="00585EE4">
      <w:pPr>
        <w:spacing w:line="276" w:lineRule="auto"/>
        <w:jc w:val="both"/>
        <w:rPr>
          <w:lang w:val="sr-Cyrl-CS"/>
        </w:rPr>
      </w:pPr>
    </w:p>
    <w:p w:rsidR="00625FAD" w:rsidRPr="00EE617D" w:rsidRDefault="00A77717" w:rsidP="00511255">
      <w:pPr>
        <w:pStyle w:val="Heading3"/>
      </w:pPr>
      <w:bookmarkStart w:id="332" w:name="_Toc271894213"/>
      <w:bookmarkStart w:id="333" w:name="_Toc271894505"/>
      <w:bookmarkStart w:id="334" w:name="_Toc271894634"/>
      <w:bookmarkStart w:id="335" w:name="_Toc278968514"/>
      <w:r w:rsidRPr="00EE617D">
        <w:t xml:space="preserve">8.1.2. </w:t>
      </w:r>
      <w:r w:rsidR="00321BC8" w:rsidRPr="00EE617D">
        <w:t>Plan</w:t>
      </w:r>
      <w:r w:rsidRPr="00EE617D">
        <w:t xml:space="preserve"> </w:t>
      </w:r>
      <w:r w:rsidR="00321BC8" w:rsidRPr="00EE617D">
        <w:t>popunjavanja</w:t>
      </w:r>
      <w:bookmarkEnd w:id="332"/>
      <w:bookmarkEnd w:id="333"/>
      <w:bookmarkEnd w:id="334"/>
      <w:bookmarkEnd w:id="335"/>
    </w:p>
    <w:p w:rsidR="00A77717" w:rsidRPr="00EE617D" w:rsidRDefault="00A77717" w:rsidP="00585EE4">
      <w:pPr>
        <w:spacing w:line="276" w:lineRule="auto"/>
        <w:rPr>
          <w:lang w:val="sr-Cyrl-CS"/>
        </w:rPr>
      </w:pPr>
    </w:p>
    <w:p w:rsidR="00A77717" w:rsidRPr="00EE617D" w:rsidRDefault="00321BC8" w:rsidP="00585EE4">
      <w:pPr>
        <w:spacing w:line="276" w:lineRule="auto"/>
        <w:ind w:firstLine="720"/>
        <w:jc w:val="both"/>
        <w:rPr>
          <w:lang w:val="sr-Cyrl-CS"/>
        </w:rPr>
      </w:pPr>
      <w:r w:rsidRPr="00EE617D">
        <w:rPr>
          <w:lang w:val="sr-Cyrl-CS"/>
        </w:rPr>
        <w:t>Popunjavanje</w:t>
      </w:r>
      <w:r w:rsidR="00A77717" w:rsidRPr="00EE617D">
        <w:rPr>
          <w:lang w:val="sr-Cyrl-CS"/>
        </w:rPr>
        <w:t xml:space="preserve"> </w:t>
      </w:r>
      <w:r w:rsidRPr="00EE617D">
        <w:rPr>
          <w:lang w:val="sr-Cyrl-CS"/>
        </w:rPr>
        <w:t>se</w:t>
      </w:r>
      <w:r w:rsidR="00A77717" w:rsidRPr="00EE617D">
        <w:rPr>
          <w:lang w:val="sr-Cyrl-CS"/>
        </w:rPr>
        <w:t xml:space="preserve"> </w:t>
      </w:r>
      <w:r w:rsidRPr="00EE617D">
        <w:rPr>
          <w:lang w:val="sr-Cyrl-CS"/>
        </w:rPr>
        <w:t>planira</w:t>
      </w:r>
      <w:r w:rsidR="00A77717" w:rsidRPr="00EE617D">
        <w:rPr>
          <w:lang w:val="sr-Cyrl-CS"/>
        </w:rPr>
        <w:t xml:space="preserve"> </w:t>
      </w:r>
      <w:r w:rsidRPr="00EE617D">
        <w:rPr>
          <w:lang w:val="sr-Cyrl-CS"/>
        </w:rPr>
        <w:t>na</w:t>
      </w:r>
      <w:r w:rsidR="00A77717" w:rsidRPr="00EE617D">
        <w:rPr>
          <w:lang w:val="sr-Cyrl-CS"/>
        </w:rPr>
        <w:t xml:space="preserve"> </w:t>
      </w:r>
      <w:r w:rsidRPr="00EE617D">
        <w:rPr>
          <w:lang w:val="sr-Cyrl-CS"/>
        </w:rPr>
        <w:t>svim</w:t>
      </w:r>
      <w:r w:rsidR="00A77717" w:rsidRPr="00EE617D">
        <w:rPr>
          <w:lang w:val="sr-Cyrl-CS"/>
        </w:rPr>
        <w:t xml:space="preserve"> </w:t>
      </w:r>
      <w:r w:rsidRPr="00EE617D">
        <w:rPr>
          <w:lang w:val="sr-Cyrl-CS"/>
        </w:rPr>
        <w:t>površinama</w:t>
      </w:r>
      <w:r w:rsidR="00A77717" w:rsidRPr="00EE617D">
        <w:rPr>
          <w:lang w:val="sr-Cyrl-CS"/>
        </w:rPr>
        <w:t xml:space="preserve"> </w:t>
      </w:r>
      <w:r w:rsidRPr="00EE617D">
        <w:rPr>
          <w:lang w:val="sr-Cyrl-CS"/>
        </w:rPr>
        <w:t>koje</w:t>
      </w:r>
      <w:r w:rsidR="00A77717" w:rsidRPr="00EE617D">
        <w:rPr>
          <w:lang w:val="sr-Cyrl-CS"/>
        </w:rPr>
        <w:t xml:space="preserve"> </w:t>
      </w:r>
      <w:r w:rsidRPr="00EE617D">
        <w:rPr>
          <w:lang w:val="sr-Cyrl-CS"/>
        </w:rPr>
        <w:t>će</w:t>
      </w:r>
      <w:r w:rsidR="00A77717" w:rsidRPr="00EE617D">
        <w:rPr>
          <w:lang w:val="sr-Cyrl-CS"/>
        </w:rPr>
        <w:t xml:space="preserve"> </w:t>
      </w:r>
      <w:r w:rsidRPr="00EE617D">
        <w:rPr>
          <w:lang w:val="sr-Cyrl-CS"/>
        </w:rPr>
        <w:t>se</w:t>
      </w:r>
      <w:r w:rsidR="00A77717" w:rsidRPr="00EE617D">
        <w:rPr>
          <w:lang w:val="sr-Cyrl-CS"/>
        </w:rPr>
        <w:t xml:space="preserve"> </w:t>
      </w:r>
      <w:r w:rsidRPr="00EE617D">
        <w:rPr>
          <w:lang w:val="sr-Cyrl-CS"/>
        </w:rPr>
        <w:t>veštački</w:t>
      </w:r>
      <w:r w:rsidR="00A77717" w:rsidRPr="00EE617D">
        <w:rPr>
          <w:lang w:val="sr-Cyrl-CS"/>
        </w:rPr>
        <w:t xml:space="preserve"> </w:t>
      </w:r>
      <w:r w:rsidRPr="00EE617D">
        <w:rPr>
          <w:lang w:val="sr-Cyrl-CS"/>
        </w:rPr>
        <w:t>pošumiti</w:t>
      </w:r>
      <w:r w:rsidR="00A77717" w:rsidRPr="00EE617D">
        <w:rPr>
          <w:lang w:val="sr-Cyrl-CS"/>
        </w:rPr>
        <w:t xml:space="preserve"> </w:t>
      </w:r>
      <w:r w:rsidRPr="00EE617D">
        <w:rPr>
          <w:lang w:val="sr-Cyrl-CS"/>
        </w:rPr>
        <w:t>i</w:t>
      </w:r>
      <w:r w:rsidR="00A77717" w:rsidRPr="00EE617D">
        <w:rPr>
          <w:lang w:val="sr-Cyrl-CS"/>
        </w:rPr>
        <w:t xml:space="preserve"> </w:t>
      </w:r>
      <w:r w:rsidRPr="00EE617D">
        <w:rPr>
          <w:lang w:val="sr-Cyrl-CS"/>
        </w:rPr>
        <w:t>prikazuju</w:t>
      </w:r>
      <w:r w:rsidR="00A77717" w:rsidRPr="00EE617D">
        <w:rPr>
          <w:lang w:val="sr-Cyrl-CS"/>
        </w:rPr>
        <w:t xml:space="preserve"> </w:t>
      </w:r>
      <w:r w:rsidRPr="00EE617D">
        <w:rPr>
          <w:lang w:val="sr-Cyrl-CS"/>
        </w:rPr>
        <w:t>se</w:t>
      </w:r>
      <w:r w:rsidR="00A77717" w:rsidRPr="00EE617D">
        <w:rPr>
          <w:lang w:val="sr-Cyrl-CS"/>
        </w:rPr>
        <w:t xml:space="preserve"> </w:t>
      </w:r>
      <w:r w:rsidRPr="00EE617D">
        <w:rPr>
          <w:lang w:val="sr-Cyrl-CS"/>
        </w:rPr>
        <w:t>u</w:t>
      </w:r>
      <w:r w:rsidR="00A77717" w:rsidRPr="00EE617D">
        <w:rPr>
          <w:lang w:val="sr-Cyrl-CS"/>
        </w:rPr>
        <w:t xml:space="preserve"> </w:t>
      </w:r>
      <w:r w:rsidRPr="00EE617D">
        <w:rPr>
          <w:lang w:val="sr-Cyrl-CS"/>
        </w:rPr>
        <w:t>sledećem</w:t>
      </w:r>
      <w:r w:rsidR="00A77717" w:rsidRPr="00EE617D">
        <w:rPr>
          <w:lang w:val="sr-Cyrl-CS"/>
        </w:rPr>
        <w:t xml:space="preserve"> </w:t>
      </w:r>
      <w:r w:rsidRPr="00EE617D">
        <w:rPr>
          <w:lang w:val="sr-Cyrl-CS"/>
        </w:rPr>
        <w:t>tabelarnom</w:t>
      </w:r>
      <w:r w:rsidR="00A77717" w:rsidRPr="00EE617D">
        <w:rPr>
          <w:lang w:val="sr-Cyrl-CS"/>
        </w:rPr>
        <w:t xml:space="preserve"> </w:t>
      </w:r>
      <w:r w:rsidRPr="00EE617D">
        <w:rPr>
          <w:lang w:val="sr-Cyrl-CS"/>
        </w:rPr>
        <w:t>pregledu</w:t>
      </w:r>
      <w:r w:rsidR="00A77717" w:rsidRPr="00EE617D">
        <w:rPr>
          <w:lang w:val="sr-Cyrl-CS"/>
        </w:rPr>
        <w:t xml:space="preserve"> </w:t>
      </w:r>
      <w:r w:rsidRPr="00EE617D">
        <w:rPr>
          <w:lang w:val="sr-Cyrl-CS"/>
        </w:rPr>
        <w:t>po</w:t>
      </w:r>
      <w:r w:rsidR="00A77717" w:rsidRPr="00EE617D">
        <w:rPr>
          <w:lang w:val="sr-Cyrl-CS"/>
        </w:rPr>
        <w:t xml:space="preserve"> </w:t>
      </w:r>
      <w:r w:rsidRPr="00EE617D">
        <w:rPr>
          <w:lang w:val="sr-Cyrl-CS"/>
        </w:rPr>
        <w:t>gazdinskim</w:t>
      </w:r>
      <w:r w:rsidR="00A77717" w:rsidRPr="00EE617D">
        <w:rPr>
          <w:lang w:val="sr-Cyrl-CS"/>
        </w:rPr>
        <w:t xml:space="preserve"> </w:t>
      </w:r>
      <w:r w:rsidRPr="00EE617D">
        <w:rPr>
          <w:lang w:val="sr-Cyrl-CS"/>
        </w:rPr>
        <w:t>klasama</w:t>
      </w:r>
      <w:r w:rsidR="00A77717" w:rsidRPr="00EE617D">
        <w:rPr>
          <w:lang w:val="sr-Cyrl-CS"/>
        </w:rPr>
        <w:t xml:space="preserve"> </w:t>
      </w:r>
      <w:r w:rsidRPr="00EE617D">
        <w:rPr>
          <w:lang w:val="sr-Cyrl-CS"/>
        </w:rPr>
        <w:t>i</w:t>
      </w:r>
      <w:r w:rsidR="00A77717" w:rsidRPr="00EE617D">
        <w:rPr>
          <w:lang w:val="sr-Cyrl-CS"/>
        </w:rPr>
        <w:t xml:space="preserve"> </w:t>
      </w:r>
      <w:r w:rsidRPr="00EE617D">
        <w:rPr>
          <w:lang w:val="sr-Cyrl-CS"/>
        </w:rPr>
        <w:t>ukupno</w:t>
      </w:r>
      <w:r w:rsidR="00A77717" w:rsidRPr="00EE617D">
        <w:rPr>
          <w:lang w:val="sr-Cyrl-CS"/>
        </w:rPr>
        <w:t xml:space="preserve"> </w:t>
      </w:r>
      <w:r w:rsidRPr="00EE617D">
        <w:rPr>
          <w:lang w:val="sr-Cyrl-CS"/>
        </w:rPr>
        <w:t>za</w:t>
      </w:r>
      <w:r w:rsidR="00A77717" w:rsidRPr="00EE617D">
        <w:rPr>
          <w:lang w:val="sr-Cyrl-CS"/>
        </w:rPr>
        <w:t xml:space="preserve"> </w:t>
      </w:r>
      <w:r w:rsidRPr="00EE617D">
        <w:rPr>
          <w:lang w:val="sr-Cyrl-CS"/>
        </w:rPr>
        <w:t>GJ</w:t>
      </w:r>
      <w:r w:rsidR="00A77717" w:rsidRPr="00EE617D">
        <w:rPr>
          <w:lang w:val="sr-Cyrl-CS"/>
        </w:rPr>
        <w:t>.</w:t>
      </w:r>
    </w:p>
    <w:tbl>
      <w:tblPr>
        <w:tblW w:w="8940" w:type="dxa"/>
        <w:tblInd w:w="93" w:type="dxa"/>
        <w:tblLook w:val="04A0" w:firstRow="1" w:lastRow="0" w:firstColumn="1" w:lastColumn="0" w:noHBand="0" w:noVBand="1"/>
      </w:tblPr>
      <w:tblGrid>
        <w:gridCol w:w="2300"/>
        <w:gridCol w:w="1280"/>
        <w:gridCol w:w="1280"/>
        <w:gridCol w:w="1560"/>
        <w:gridCol w:w="1560"/>
        <w:gridCol w:w="960"/>
      </w:tblGrid>
      <w:tr w:rsidR="00EE617D" w:rsidRPr="00EE617D" w:rsidTr="00626EDA">
        <w:trPr>
          <w:trHeight w:val="300"/>
        </w:trPr>
        <w:tc>
          <w:tcPr>
            <w:tcW w:w="8940" w:type="dxa"/>
            <w:gridSpan w:val="6"/>
            <w:tcBorders>
              <w:top w:val="nil"/>
              <w:left w:val="nil"/>
              <w:bottom w:val="single" w:sz="4" w:space="0" w:color="auto"/>
              <w:right w:val="nil"/>
            </w:tcBorders>
            <w:shd w:val="clear" w:color="auto" w:fill="auto"/>
            <w:vAlign w:val="bottom"/>
            <w:hideMark/>
          </w:tcPr>
          <w:p w:rsidR="00626EDA" w:rsidRPr="00EE617D" w:rsidRDefault="00626EDA">
            <w:pPr>
              <w:rPr>
                <w:i/>
                <w:iCs/>
                <w:sz w:val="22"/>
                <w:szCs w:val="22"/>
              </w:rPr>
            </w:pPr>
            <w:r w:rsidRPr="00EE617D">
              <w:rPr>
                <w:i/>
                <w:iCs/>
                <w:sz w:val="22"/>
                <w:szCs w:val="22"/>
              </w:rPr>
              <w:t>Tabela 8.1.2.1. Plan popunjavanja – prosta reprodukcija</w:t>
            </w:r>
          </w:p>
        </w:tc>
      </w:tr>
      <w:tr w:rsidR="00EE617D" w:rsidRPr="00EE617D" w:rsidTr="00626EDA">
        <w:trPr>
          <w:trHeight w:val="330"/>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26EDA" w:rsidRPr="00EE617D" w:rsidRDefault="00626EDA">
            <w:pPr>
              <w:jc w:val="center"/>
              <w:rPr>
                <w:b/>
                <w:bCs/>
              </w:rPr>
            </w:pPr>
            <w:r w:rsidRPr="00EE617D">
              <w:rPr>
                <w:b/>
                <w:bCs/>
              </w:rPr>
              <w:t>Prosta reprodukcija</w:t>
            </w:r>
          </w:p>
        </w:tc>
      </w:tr>
      <w:tr w:rsidR="00EE617D" w:rsidRPr="00EE617D" w:rsidTr="00626EDA">
        <w:trPr>
          <w:trHeight w:val="330"/>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26EDA" w:rsidRPr="00EE617D" w:rsidRDefault="00626EDA">
            <w:pPr>
              <w:jc w:val="center"/>
            </w:pPr>
            <w:r w:rsidRPr="00EE617D">
              <w:t>GJ "Mužljanski rit"</w:t>
            </w:r>
          </w:p>
        </w:tc>
      </w:tr>
      <w:tr w:rsidR="00EE617D" w:rsidRPr="00EE617D" w:rsidTr="00626EDA">
        <w:trPr>
          <w:trHeight w:val="555"/>
        </w:trPr>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rsidR="00626EDA" w:rsidRPr="00EE617D" w:rsidRDefault="00626EDA">
            <w:pPr>
              <w:jc w:val="center"/>
            </w:pPr>
            <w:r w:rsidRPr="00EE617D">
              <w:t>Gazdinska klasa</w:t>
            </w:r>
          </w:p>
        </w:tc>
        <w:tc>
          <w:tcPr>
            <w:tcW w:w="1280" w:type="dxa"/>
            <w:tcBorders>
              <w:top w:val="nil"/>
              <w:left w:val="nil"/>
              <w:bottom w:val="single" w:sz="4" w:space="0" w:color="auto"/>
              <w:right w:val="single" w:sz="4" w:space="0" w:color="auto"/>
            </w:tcBorders>
            <w:shd w:val="clear" w:color="auto" w:fill="auto"/>
            <w:vAlign w:val="center"/>
            <w:hideMark/>
          </w:tcPr>
          <w:p w:rsidR="00626EDA" w:rsidRPr="00EE617D" w:rsidRDefault="00626EDA">
            <w:pPr>
              <w:jc w:val="center"/>
            </w:pPr>
            <w:r w:rsidRPr="00EE617D">
              <w:t xml:space="preserve">P </w:t>
            </w:r>
          </w:p>
        </w:tc>
        <w:tc>
          <w:tcPr>
            <w:tcW w:w="1280" w:type="dxa"/>
            <w:tcBorders>
              <w:top w:val="nil"/>
              <w:left w:val="nil"/>
              <w:bottom w:val="single" w:sz="4" w:space="0" w:color="auto"/>
              <w:right w:val="single" w:sz="4" w:space="0" w:color="auto"/>
            </w:tcBorders>
            <w:shd w:val="clear" w:color="auto" w:fill="auto"/>
            <w:vAlign w:val="center"/>
            <w:hideMark/>
          </w:tcPr>
          <w:p w:rsidR="00626EDA" w:rsidRPr="00EE617D" w:rsidRDefault="00626EDA">
            <w:pPr>
              <w:jc w:val="center"/>
            </w:pPr>
            <w:r w:rsidRPr="00EE617D">
              <w:t xml:space="preserve">Radna  P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626EDA" w:rsidRPr="00EE617D" w:rsidRDefault="00626EDA">
            <w:pPr>
              <w:jc w:val="center"/>
            </w:pPr>
            <w:r w:rsidRPr="00EE617D">
              <w:t>Vrsta</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626EDA" w:rsidRPr="00EE617D" w:rsidRDefault="00626EDA">
            <w:pPr>
              <w:jc w:val="center"/>
            </w:pPr>
            <w:r w:rsidRPr="00EE617D">
              <w:t>Kom.</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26EDA" w:rsidRPr="00EE617D" w:rsidRDefault="00626EDA">
            <w:pPr>
              <w:jc w:val="center"/>
            </w:pPr>
            <w:r w:rsidRPr="00EE617D">
              <w:t>Kg.</w:t>
            </w:r>
          </w:p>
        </w:tc>
      </w:tr>
      <w:tr w:rsidR="00EE617D" w:rsidRPr="00EE617D" w:rsidTr="00626EDA">
        <w:trPr>
          <w:trHeight w:val="480"/>
        </w:trPr>
        <w:tc>
          <w:tcPr>
            <w:tcW w:w="2300" w:type="dxa"/>
            <w:vMerge/>
            <w:tcBorders>
              <w:top w:val="nil"/>
              <w:left w:val="single" w:sz="4" w:space="0" w:color="auto"/>
              <w:bottom w:val="single" w:sz="4" w:space="0" w:color="000000"/>
              <w:right w:val="single" w:sz="4" w:space="0" w:color="auto"/>
            </w:tcBorders>
            <w:vAlign w:val="center"/>
            <w:hideMark/>
          </w:tcPr>
          <w:p w:rsidR="00626EDA" w:rsidRPr="00EE617D" w:rsidRDefault="00626EDA"/>
        </w:tc>
        <w:tc>
          <w:tcPr>
            <w:tcW w:w="1280" w:type="dxa"/>
            <w:tcBorders>
              <w:top w:val="nil"/>
              <w:left w:val="nil"/>
              <w:bottom w:val="single" w:sz="4" w:space="0" w:color="auto"/>
              <w:right w:val="single" w:sz="4" w:space="0" w:color="auto"/>
            </w:tcBorders>
            <w:shd w:val="clear" w:color="auto" w:fill="auto"/>
            <w:vAlign w:val="center"/>
            <w:hideMark/>
          </w:tcPr>
          <w:p w:rsidR="00626EDA" w:rsidRPr="00EE617D" w:rsidRDefault="00626EDA">
            <w:pPr>
              <w:jc w:val="center"/>
            </w:pPr>
            <w:r w:rsidRPr="00EE617D">
              <w:t xml:space="preserve"> ( ha )</w:t>
            </w:r>
          </w:p>
        </w:tc>
        <w:tc>
          <w:tcPr>
            <w:tcW w:w="1280" w:type="dxa"/>
            <w:tcBorders>
              <w:top w:val="nil"/>
              <w:left w:val="nil"/>
              <w:bottom w:val="single" w:sz="4" w:space="0" w:color="auto"/>
              <w:right w:val="single" w:sz="4" w:space="0" w:color="auto"/>
            </w:tcBorders>
            <w:shd w:val="clear" w:color="auto" w:fill="auto"/>
            <w:vAlign w:val="center"/>
            <w:hideMark/>
          </w:tcPr>
          <w:p w:rsidR="00626EDA" w:rsidRPr="00EE617D" w:rsidRDefault="00626EDA">
            <w:pPr>
              <w:jc w:val="center"/>
            </w:pPr>
            <w:r w:rsidRPr="00EE617D">
              <w:t>( ha )</w:t>
            </w:r>
          </w:p>
        </w:tc>
        <w:tc>
          <w:tcPr>
            <w:tcW w:w="1560" w:type="dxa"/>
            <w:vMerge/>
            <w:tcBorders>
              <w:top w:val="nil"/>
              <w:left w:val="single" w:sz="4" w:space="0" w:color="auto"/>
              <w:bottom w:val="single" w:sz="4" w:space="0" w:color="000000"/>
              <w:right w:val="single" w:sz="4" w:space="0" w:color="auto"/>
            </w:tcBorders>
            <w:vAlign w:val="center"/>
            <w:hideMark/>
          </w:tcPr>
          <w:p w:rsidR="00626EDA" w:rsidRPr="00EE617D" w:rsidRDefault="00626EDA"/>
        </w:tc>
        <w:tc>
          <w:tcPr>
            <w:tcW w:w="1560" w:type="dxa"/>
            <w:vMerge/>
            <w:tcBorders>
              <w:top w:val="nil"/>
              <w:left w:val="single" w:sz="4" w:space="0" w:color="auto"/>
              <w:bottom w:val="single" w:sz="4" w:space="0" w:color="000000"/>
              <w:right w:val="single" w:sz="4" w:space="0" w:color="auto"/>
            </w:tcBorders>
            <w:vAlign w:val="center"/>
            <w:hideMark/>
          </w:tcPr>
          <w:p w:rsidR="00626EDA" w:rsidRPr="00EE617D" w:rsidRDefault="00626EDA"/>
        </w:tc>
        <w:tc>
          <w:tcPr>
            <w:tcW w:w="960" w:type="dxa"/>
            <w:vMerge/>
            <w:tcBorders>
              <w:top w:val="nil"/>
              <w:left w:val="single" w:sz="4" w:space="0" w:color="auto"/>
              <w:bottom w:val="single" w:sz="4" w:space="0" w:color="000000"/>
              <w:right w:val="single" w:sz="4" w:space="0" w:color="auto"/>
            </w:tcBorders>
            <w:vAlign w:val="center"/>
            <w:hideMark/>
          </w:tcPr>
          <w:p w:rsidR="00626EDA" w:rsidRPr="00EE617D" w:rsidRDefault="00626EDA"/>
        </w:tc>
      </w:tr>
      <w:tr w:rsidR="00EE617D" w:rsidRPr="00EE617D" w:rsidTr="00626EDA">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26EDA" w:rsidRPr="00EE617D" w:rsidRDefault="00626EDA">
            <w:pPr>
              <w:jc w:val="center"/>
              <w:rPr>
                <w:b/>
                <w:bCs/>
              </w:rPr>
            </w:pPr>
            <w:r w:rsidRPr="00EE617D">
              <w:rPr>
                <w:b/>
                <w:bCs/>
              </w:rPr>
              <w:t>ŠU ZRENJANIN</w:t>
            </w:r>
          </w:p>
        </w:tc>
      </w:tr>
      <w:tr w:rsidR="00EE617D" w:rsidRPr="00EE617D" w:rsidTr="00626EDA">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6EDA" w:rsidRPr="00EE617D" w:rsidRDefault="00626EDA">
            <w:pPr>
              <w:jc w:val="center"/>
              <w:rPr>
                <w:b/>
                <w:bCs/>
              </w:rPr>
            </w:pPr>
            <w:r w:rsidRPr="00EE617D">
              <w:rPr>
                <w:b/>
                <w:bCs/>
              </w:rPr>
              <w:t>415 - Popunjavanje veštački podignutih plantaža</w:t>
            </w:r>
          </w:p>
        </w:tc>
      </w:tr>
      <w:tr w:rsidR="00EE617D" w:rsidRPr="00EE617D" w:rsidTr="00626ED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626EDA" w:rsidRPr="00EE617D" w:rsidRDefault="00626EDA">
            <w:r w:rsidRPr="00EE617D">
              <w:t>T10 149</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pPr>
            <w:r w:rsidRPr="00EE617D">
              <w:t>6.08</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pPr>
            <w:r w:rsidRPr="00EE617D">
              <w:t>6.08</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r>
      <w:tr w:rsidR="00EE617D" w:rsidRPr="00EE617D" w:rsidTr="00626ED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626EDA" w:rsidRPr="00EE617D" w:rsidRDefault="00626EDA">
            <w:r w:rsidRPr="00EE617D">
              <w:t>T10 79</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pPr>
            <w:r w:rsidRPr="00EE617D">
              <w:t>12.86</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pPr>
            <w:r w:rsidRPr="00EE617D">
              <w:t>12.86</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r>
      <w:tr w:rsidR="00EE617D" w:rsidRPr="00EE617D" w:rsidTr="00626ED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626EDA" w:rsidRPr="00EE617D" w:rsidRDefault="00626EDA">
            <w:r w:rsidRPr="00EE617D">
              <w:t>T10 451 79</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pPr>
            <w:r w:rsidRPr="00EE617D">
              <w:t>0.43</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pPr>
            <w:r w:rsidRPr="00EE617D">
              <w:t>0.43</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r>
      <w:tr w:rsidR="00EE617D" w:rsidRPr="00EE617D" w:rsidTr="00626ED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626EDA" w:rsidRPr="00EE617D" w:rsidRDefault="00626EDA">
            <w:r w:rsidRPr="00EE617D">
              <w:t>T10 453 149</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pPr>
            <w:r w:rsidRPr="00EE617D">
              <w:t>5.88</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pPr>
            <w:r w:rsidRPr="00EE617D">
              <w:t>5.88</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r>
      <w:tr w:rsidR="00EE617D" w:rsidRPr="00EE617D" w:rsidTr="00626ED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626EDA" w:rsidRPr="00EE617D" w:rsidRDefault="00626EDA">
            <w:r w:rsidRPr="00EE617D">
              <w:t>T10 453 79</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pPr>
            <w:r w:rsidRPr="00EE617D">
              <w:t>42.56</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pPr>
            <w:r w:rsidRPr="00EE617D">
              <w:t>42.56</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r>
      <w:tr w:rsidR="00EE617D" w:rsidRPr="00EE617D" w:rsidTr="00626ED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626EDA" w:rsidRPr="00EE617D" w:rsidRDefault="00626EDA">
            <w:pPr>
              <w:rPr>
                <w:b/>
                <w:bCs/>
              </w:rPr>
            </w:pPr>
            <w:r w:rsidRPr="00EE617D">
              <w:rPr>
                <w:b/>
                <w:bCs/>
              </w:rPr>
              <w:t>UKUPNO 415</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rPr>
                <w:b/>
                <w:bCs/>
              </w:rPr>
            </w:pPr>
            <w:r w:rsidRPr="00EE617D">
              <w:rPr>
                <w:b/>
                <w:bCs/>
              </w:rPr>
              <w:t>67.81</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rPr>
                <w:b/>
                <w:bCs/>
              </w:rPr>
            </w:pPr>
            <w:r w:rsidRPr="00EE617D">
              <w:rPr>
                <w:b/>
                <w:bCs/>
              </w:rPr>
              <w:t>67.81</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r>
      <w:tr w:rsidR="00EE617D" w:rsidRPr="00EE617D" w:rsidTr="00626ED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Sadnice  I214</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pPr>
            <w:r w:rsidRPr="00EE617D">
              <w:t>18851</w:t>
            </w:r>
          </w:p>
        </w:tc>
        <w:tc>
          <w:tcPr>
            <w:tcW w:w="9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r w:rsidRPr="00EE617D">
              <w:t> </w:t>
            </w:r>
          </w:p>
        </w:tc>
      </w:tr>
      <w:tr w:rsidR="00626EDA" w:rsidRPr="00EE617D" w:rsidTr="00626EDA">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626EDA" w:rsidRPr="00EE617D" w:rsidRDefault="00626EDA">
            <w:pPr>
              <w:rPr>
                <w:b/>
                <w:bCs/>
              </w:rPr>
            </w:pPr>
            <w:r w:rsidRPr="00EE617D">
              <w:rPr>
                <w:b/>
                <w:bCs/>
              </w:rPr>
              <w:t>POPUNJAVANJE</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rPr>
                <w:b/>
                <w:bCs/>
              </w:rPr>
            </w:pPr>
            <w:r w:rsidRPr="00EE617D">
              <w:rPr>
                <w:b/>
                <w:bCs/>
              </w:rPr>
              <w:t>67.81</w:t>
            </w:r>
          </w:p>
        </w:tc>
        <w:tc>
          <w:tcPr>
            <w:tcW w:w="128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rPr>
                <w:b/>
                <w:bCs/>
              </w:rPr>
            </w:pPr>
            <w:r w:rsidRPr="00EE617D">
              <w:rPr>
                <w:b/>
                <w:bCs/>
              </w:rPr>
              <w:t>67.81</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jc w:val="right"/>
              <w:rPr>
                <w:b/>
                <w:bCs/>
              </w:rPr>
            </w:pPr>
            <w:r w:rsidRPr="00EE617D">
              <w:rPr>
                <w:b/>
                <w:bCs/>
              </w:rPr>
              <w:t>18851</w:t>
            </w:r>
          </w:p>
        </w:tc>
        <w:tc>
          <w:tcPr>
            <w:tcW w:w="960" w:type="dxa"/>
            <w:tcBorders>
              <w:top w:val="nil"/>
              <w:left w:val="nil"/>
              <w:bottom w:val="single" w:sz="4" w:space="0" w:color="auto"/>
              <w:right w:val="single" w:sz="4" w:space="0" w:color="auto"/>
            </w:tcBorders>
            <w:shd w:val="clear" w:color="auto" w:fill="auto"/>
            <w:noWrap/>
            <w:vAlign w:val="bottom"/>
            <w:hideMark/>
          </w:tcPr>
          <w:p w:rsidR="00626EDA" w:rsidRPr="00EE617D" w:rsidRDefault="00626EDA">
            <w:pPr>
              <w:rPr>
                <w:b/>
                <w:bCs/>
              </w:rPr>
            </w:pPr>
            <w:r w:rsidRPr="00EE617D">
              <w:rPr>
                <w:b/>
                <w:bCs/>
              </w:rPr>
              <w:t> </w:t>
            </w:r>
          </w:p>
        </w:tc>
      </w:tr>
    </w:tbl>
    <w:p w:rsidR="009F46A4" w:rsidRPr="00EE617D" w:rsidRDefault="009F46A4" w:rsidP="00585EE4">
      <w:pPr>
        <w:spacing w:line="276" w:lineRule="auto"/>
        <w:jc w:val="both"/>
        <w:rPr>
          <w:lang w:val="sr-Latn-RS"/>
        </w:rPr>
      </w:pPr>
    </w:p>
    <w:p w:rsidR="00626EDA" w:rsidRPr="00EE617D" w:rsidRDefault="00626EDA" w:rsidP="00585EE4">
      <w:pPr>
        <w:spacing w:line="276" w:lineRule="auto"/>
        <w:jc w:val="both"/>
        <w:rPr>
          <w:lang w:val="sr-Latn-RS"/>
        </w:rPr>
      </w:pPr>
    </w:p>
    <w:p w:rsidR="0082571D" w:rsidRPr="00EE617D" w:rsidRDefault="0082571D" w:rsidP="00C16A2C">
      <w:pPr>
        <w:pStyle w:val="Heading3"/>
      </w:pPr>
      <w:bookmarkStart w:id="336" w:name="_Toc271894214"/>
      <w:bookmarkStart w:id="337" w:name="_Toc271894506"/>
      <w:bookmarkStart w:id="338" w:name="_Toc271894635"/>
      <w:bookmarkStart w:id="339" w:name="_Toc278968515"/>
      <w:r w:rsidRPr="00EE617D">
        <w:rPr>
          <w:lang w:val="ru-RU"/>
        </w:rPr>
        <w:lastRenderedPageBreak/>
        <w:t xml:space="preserve">8.1.3. </w:t>
      </w:r>
      <w:r w:rsidR="00321BC8" w:rsidRPr="00EE617D">
        <w:t>Plan</w:t>
      </w:r>
      <w:r w:rsidRPr="00EE617D">
        <w:t xml:space="preserve"> </w:t>
      </w:r>
      <w:r w:rsidR="00321BC8" w:rsidRPr="00EE617D">
        <w:t>semenske</w:t>
      </w:r>
      <w:r w:rsidRPr="00EE617D">
        <w:t xml:space="preserve"> </w:t>
      </w:r>
      <w:r w:rsidR="00321BC8" w:rsidRPr="00EE617D">
        <w:t>i</w:t>
      </w:r>
      <w:r w:rsidRPr="00EE617D">
        <w:t xml:space="preserve"> </w:t>
      </w:r>
      <w:r w:rsidR="00321BC8" w:rsidRPr="00EE617D">
        <w:t>rasadničke</w:t>
      </w:r>
      <w:r w:rsidRPr="00EE617D">
        <w:t xml:space="preserve"> </w:t>
      </w:r>
      <w:r w:rsidR="00321BC8" w:rsidRPr="00EE617D">
        <w:t>proizvodnje</w:t>
      </w:r>
      <w:bookmarkEnd w:id="336"/>
      <w:bookmarkEnd w:id="337"/>
      <w:bookmarkEnd w:id="338"/>
      <w:bookmarkEnd w:id="339"/>
    </w:p>
    <w:p w:rsidR="009F46A4" w:rsidRPr="00EE617D" w:rsidRDefault="009F46A4" w:rsidP="00585EE4">
      <w:pPr>
        <w:spacing w:line="276" w:lineRule="auto"/>
        <w:jc w:val="both"/>
        <w:rPr>
          <w:lang w:val="sr-Cyrl-CS"/>
        </w:rPr>
      </w:pPr>
    </w:p>
    <w:p w:rsidR="00A00AFB" w:rsidRPr="00EE617D" w:rsidRDefault="00A00AFB" w:rsidP="00A00AFB">
      <w:pPr>
        <w:spacing w:line="276" w:lineRule="auto"/>
        <w:ind w:firstLine="720"/>
        <w:jc w:val="both"/>
        <w:rPr>
          <w:lang w:val="sr-Cyrl-CS"/>
        </w:rPr>
      </w:pPr>
      <w:r w:rsidRPr="00EE617D">
        <w:t>Plan</w:t>
      </w:r>
      <w:r w:rsidRPr="00EE617D">
        <w:rPr>
          <w:lang w:val="sr-Cyrl-CS"/>
        </w:rPr>
        <w:t xml:space="preserve"> </w:t>
      </w:r>
      <w:r w:rsidRPr="00EE617D">
        <w:t>rasadni</w:t>
      </w:r>
      <w:r w:rsidRPr="00EE617D">
        <w:rPr>
          <w:lang w:val="sr-Cyrl-CS"/>
        </w:rPr>
        <w:t>č</w:t>
      </w:r>
      <w:r w:rsidRPr="00EE617D">
        <w:t>ke</w:t>
      </w:r>
      <w:r w:rsidRPr="00EE617D">
        <w:rPr>
          <w:lang w:val="sr-Cyrl-CS"/>
        </w:rPr>
        <w:t xml:space="preserve"> </w:t>
      </w:r>
      <w:r w:rsidRPr="00EE617D">
        <w:t>proizvodnje</w:t>
      </w:r>
      <w:r w:rsidRPr="00EE617D">
        <w:rPr>
          <w:lang w:val="sr-Cyrl-CS"/>
        </w:rPr>
        <w:t xml:space="preserve"> </w:t>
      </w:r>
      <w:r w:rsidRPr="00EE617D">
        <w:t>zasniva</w:t>
      </w:r>
      <w:r w:rsidRPr="00EE617D">
        <w:rPr>
          <w:lang w:val="sr-Cyrl-CS"/>
        </w:rPr>
        <w:t xml:space="preserve"> </w:t>
      </w:r>
      <w:r w:rsidRPr="00EE617D">
        <w:t>se</w:t>
      </w:r>
      <w:r w:rsidRPr="00EE617D">
        <w:rPr>
          <w:lang w:val="sr-Cyrl-CS"/>
        </w:rPr>
        <w:t xml:space="preserve"> </w:t>
      </w:r>
      <w:r w:rsidRPr="00EE617D">
        <w:t>na</w:t>
      </w:r>
      <w:r w:rsidRPr="00EE617D">
        <w:rPr>
          <w:lang w:val="sr-Cyrl-CS"/>
        </w:rPr>
        <w:t xml:space="preserve"> </w:t>
      </w:r>
      <w:r w:rsidRPr="00EE617D">
        <w:t>planu</w:t>
      </w:r>
      <w:r w:rsidRPr="00EE617D">
        <w:rPr>
          <w:lang w:val="sr-Cyrl-CS"/>
        </w:rPr>
        <w:t xml:space="preserve"> </w:t>
      </w:r>
      <w:r w:rsidRPr="00EE617D">
        <w:t>obnovl</w:t>
      </w:r>
      <w:r w:rsidRPr="00EE617D">
        <w:rPr>
          <w:lang w:val="sr-Cyrl-CS"/>
        </w:rPr>
        <w:t>ј</w:t>
      </w:r>
      <w:r w:rsidRPr="00EE617D">
        <w:t>anja</w:t>
      </w:r>
      <w:r w:rsidRPr="00EE617D">
        <w:rPr>
          <w:lang w:val="sr-Cyrl-CS"/>
        </w:rPr>
        <w:t xml:space="preserve"> </w:t>
      </w:r>
      <w:r w:rsidRPr="00EE617D">
        <w:t>i</w:t>
      </w:r>
      <w:r w:rsidRPr="00EE617D">
        <w:rPr>
          <w:lang w:val="sr-Cyrl-CS"/>
        </w:rPr>
        <w:t xml:space="preserve"> </w:t>
      </w:r>
      <w:r w:rsidRPr="00EE617D">
        <w:t>podizanja</w:t>
      </w:r>
      <w:r w:rsidRPr="00EE617D">
        <w:rPr>
          <w:lang w:val="sr-Cyrl-CS"/>
        </w:rPr>
        <w:t xml:space="preserve"> š</w:t>
      </w:r>
      <w:r w:rsidRPr="00EE617D">
        <w:t>uma</w:t>
      </w:r>
      <w:r w:rsidRPr="00EE617D">
        <w:rPr>
          <w:lang w:val="sr-Cyrl-CS"/>
        </w:rPr>
        <w:t xml:space="preserve">, </w:t>
      </w:r>
      <w:r w:rsidRPr="00EE617D">
        <w:t>planu</w:t>
      </w:r>
      <w:r w:rsidRPr="00EE617D">
        <w:rPr>
          <w:lang w:val="sr-Cyrl-CS"/>
        </w:rPr>
        <w:t xml:space="preserve"> </w:t>
      </w:r>
      <w:r w:rsidRPr="00EE617D">
        <w:t>rekonstrukcije</w:t>
      </w:r>
      <w:r w:rsidRPr="00EE617D">
        <w:rPr>
          <w:lang w:val="sr-Cyrl-CS"/>
        </w:rPr>
        <w:t xml:space="preserve"> </w:t>
      </w:r>
      <w:r w:rsidRPr="00EE617D">
        <w:t>i</w:t>
      </w:r>
      <w:r w:rsidRPr="00EE617D">
        <w:rPr>
          <w:lang w:val="sr-Cyrl-CS"/>
        </w:rPr>
        <w:t xml:space="preserve"> </w:t>
      </w:r>
      <w:r w:rsidRPr="00EE617D">
        <w:t>planu</w:t>
      </w:r>
      <w:r w:rsidRPr="00EE617D">
        <w:rPr>
          <w:lang w:val="sr-Cyrl-CS"/>
        </w:rPr>
        <w:t xml:space="preserve"> </w:t>
      </w:r>
      <w:r w:rsidRPr="00EE617D">
        <w:t>popunjavanja</w:t>
      </w:r>
      <w:r w:rsidRPr="00EE617D">
        <w:rPr>
          <w:lang w:val="sr-Cyrl-CS"/>
        </w:rPr>
        <w:t>.</w:t>
      </w:r>
    </w:p>
    <w:p w:rsidR="00A00AFB" w:rsidRPr="00EE617D" w:rsidRDefault="00A00AFB" w:rsidP="00A00AFB">
      <w:pPr>
        <w:spacing w:line="276" w:lineRule="auto"/>
        <w:ind w:firstLine="720"/>
        <w:jc w:val="both"/>
        <w:rPr>
          <w:bCs/>
          <w:iCs/>
          <w:lang w:val="sr-Cyrl-CS"/>
        </w:rPr>
      </w:pPr>
      <w:r w:rsidRPr="00EE617D">
        <w:rPr>
          <w:bCs/>
          <w:iCs/>
          <w:lang w:val="sr-Cyrl-CS"/>
        </w:rPr>
        <w:t xml:space="preserve">Proizvodnja sadnica je organizovana u rasadnicima ŠG </w:t>
      </w:r>
      <w:r w:rsidRPr="00EE617D">
        <w:rPr>
          <w:bCs/>
          <w:iCs/>
          <w:lang w:val="ru-RU"/>
        </w:rPr>
        <w:t>„</w:t>
      </w:r>
      <w:r w:rsidRPr="00EE617D">
        <w:rPr>
          <w:bCs/>
          <w:iCs/>
          <w:lang w:val="sr-Cyrl-CS"/>
        </w:rPr>
        <w:t>Banat</w:t>
      </w:r>
      <w:r w:rsidRPr="00EE617D">
        <w:rPr>
          <w:bCs/>
          <w:iCs/>
          <w:lang w:val="ru-RU"/>
        </w:rPr>
        <w:t>”</w:t>
      </w:r>
      <w:r w:rsidRPr="00EE617D">
        <w:rPr>
          <w:bCs/>
          <w:iCs/>
          <w:lang w:val="sr-Cyrl-CS"/>
        </w:rPr>
        <w:t xml:space="preserve"> – u rasadniku „Ljutovo” Novi Bečej, u rasadniku „Ečka</w:t>
      </w:r>
      <w:r w:rsidRPr="00EE617D">
        <w:rPr>
          <w:bCs/>
          <w:iCs/>
          <w:lang w:val="ru-RU"/>
        </w:rPr>
        <w:t>”</w:t>
      </w:r>
      <w:r w:rsidRPr="00EE617D">
        <w:rPr>
          <w:bCs/>
          <w:iCs/>
          <w:lang w:val="sr-Cyrl-CS"/>
        </w:rPr>
        <w:t xml:space="preserve"> (ŠU Zrenjanin) i u rasadniku „Žarkovac</w:t>
      </w:r>
      <w:r w:rsidRPr="00EE617D">
        <w:rPr>
          <w:bCs/>
          <w:iCs/>
          <w:lang w:val="ru-RU"/>
        </w:rPr>
        <w:t>”</w:t>
      </w:r>
      <w:r w:rsidRPr="00EE617D">
        <w:rPr>
          <w:bCs/>
          <w:iCs/>
          <w:lang w:val="sr-Cyrl-CS"/>
        </w:rPr>
        <w:t xml:space="preserve"> – Kovin, koji pokrivaju potrebe za sadnicama </w:t>
      </w:r>
      <w:r w:rsidRPr="00EE617D">
        <w:rPr>
          <w:bCs/>
          <w:iCs/>
          <w:lang w:val="sr-Latn-RS"/>
        </w:rPr>
        <w:t>Banatskog šumskog područja</w:t>
      </w:r>
      <w:r w:rsidRPr="00EE617D">
        <w:rPr>
          <w:bCs/>
          <w:iCs/>
          <w:lang w:val="sr-Cyrl-CS"/>
        </w:rPr>
        <w:t>.</w:t>
      </w:r>
    </w:p>
    <w:p w:rsidR="009C0B82" w:rsidRPr="00EE617D" w:rsidRDefault="00321BC8" w:rsidP="00585EE4">
      <w:pPr>
        <w:spacing w:line="276" w:lineRule="auto"/>
        <w:ind w:firstLine="720"/>
        <w:jc w:val="both"/>
        <w:rPr>
          <w:bCs/>
          <w:iCs/>
          <w:lang w:val="sr-Latn-RS"/>
        </w:rPr>
      </w:pPr>
      <w:r w:rsidRPr="00EE617D">
        <w:rPr>
          <w:lang w:val="sr-Cyrl-CS"/>
        </w:rPr>
        <w:t>Seme</w:t>
      </w:r>
      <w:r w:rsidR="009C0B82" w:rsidRPr="00EE617D">
        <w:rPr>
          <w:lang w:val="sr-Cyrl-CS"/>
        </w:rPr>
        <w:t xml:space="preserve"> </w:t>
      </w:r>
      <w:r w:rsidRPr="00EE617D">
        <w:rPr>
          <w:lang w:val="sr-Cyrl-CS"/>
        </w:rPr>
        <w:t>hrasta</w:t>
      </w:r>
      <w:r w:rsidR="009C0B82" w:rsidRPr="00EE617D">
        <w:rPr>
          <w:lang w:val="sr-Cyrl-CS"/>
        </w:rPr>
        <w:t xml:space="preserve"> </w:t>
      </w:r>
      <w:r w:rsidRPr="00EE617D">
        <w:rPr>
          <w:lang w:val="sr-Cyrl-CS"/>
        </w:rPr>
        <w:t>lušnjaka</w:t>
      </w:r>
      <w:r w:rsidR="009C0B82" w:rsidRPr="00EE617D">
        <w:rPr>
          <w:lang w:val="sr-Cyrl-CS"/>
        </w:rPr>
        <w:t xml:space="preserve"> </w:t>
      </w:r>
      <w:r w:rsidRPr="00EE617D">
        <w:rPr>
          <w:lang w:val="sr-Cyrl-CS"/>
        </w:rPr>
        <w:t>će</w:t>
      </w:r>
      <w:r w:rsidR="009C0B82" w:rsidRPr="00EE617D">
        <w:rPr>
          <w:lang w:val="sr-Cyrl-CS"/>
        </w:rPr>
        <w:t xml:space="preserve"> </w:t>
      </w:r>
      <w:r w:rsidRPr="00EE617D">
        <w:rPr>
          <w:lang w:val="sr-Cyrl-CS"/>
        </w:rPr>
        <w:t>se</w:t>
      </w:r>
      <w:r w:rsidR="009C0B82" w:rsidRPr="00EE617D">
        <w:rPr>
          <w:lang w:val="sr-Cyrl-CS"/>
        </w:rPr>
        <w:t xml:space="preserve"> </w:t>
      </w:r>
      <w:r w:rsidRPr="00EE617D">
        <w:rPr>
          <w:lang w:val="sr-Cyrl-CS"/>
        </w:rPr>
        <w:t>obezbediti</w:t>
      </w:r>
      <w:r w:rsidR="009C0B82" w:rsidRPr="00EE617D">
        <w:rPr>
          <w:lang w:val="sr-Cyrl-CS"/>
        </w:rPr>
        <w:t xml:space="preserve"> </w:t>
      </w:r>
      <w:r w:rsidRPr="00EE617D">
        <w:rPr>
          <w:lang w:val="sr-Cyrl-CS"/>
        </w:rPr>
        <w:t>iz</w:t>
      </w:r>
      <w:r w:rsidR="009C0B82" w:rsidRPr="00EE617D">
        <w:rPr>
          <w:lang w:val="sr-Cyrl-CS"/>
        </w:rPr>
        <w:t xml:space="preserve"> </w:t>
      </w:r>
      <w:r w:rsidRPr="00EE617D">
        <w:rPr>
          <w:lang w:val="sr-Cyrl-CS"/>
        </w:rPr>
        <w:t>semenskih</w:t>
      </w:r>
      <w:r w:rsidR="009C0B82" w:rsidRPr="00EE617D">
        <w:rPr>
          <w:lang w:val="sr-Cyrl-CS"/>
        </w:rPr>
        <w:t xml:space="preserve"> </w:t>
      </w:r>
      <w:r w:rsidRPr="00EE617D">
        <w:rPr>
          <w:lang w:val="sr-Cyrl-CS"/>
        </w:rPr>
        <w:t>objekata</w:t>
      </w:r>
      <w:r w:rsidR="009C0B82" w:rsidRPr="00EE617D">
        <w:rPr>
          <w:lang w:val="sr-Cyrl-CS"/>
        </w:rPr>
        <w:t xml:space="preserve"> </w:t>
      </w:r>
      <w:r w:rsidRPr="00EE617D">
        <w:rPr>
          <w:lang w:val="sr-Cyrl-CS"/>
        </w:rPr>
        <w:t>JP</w:t>
      </w:r>
      <w:r w:rsidR="009C0B82" w:rsidRPr="00EE617D">
        <w:rPr>
          <w:lang w:val="sr-Cyrl-CS"/>
        </w:rPr>
        <w:t xml:space="preserve"> „</w:t>
      </w:r>
      <w:r w:rsidRPr="00EE617D">
        <w:rPr>
          <w:lang w:val="sr-Cyrl-CS"/>
        </w:rPr>
        <w:t>Vojvodinašume</w:t>
      </w:r>
      <w:r w:rsidR="009C0B82" w:rsidRPr="00EE617D">
        <w:rPr>
          <w:lang w:val="sr-Cyrl-CS"/>
        </w:rPr>
        <w:t>” (</w:t>
      </w:r>
      <w:r w:rsidRPr="00EE617D">
        <w:rPr>
          <w:lang w:val="sr-Cyrl-CS"/>
        </w:rPr>
        <w:t>Sremskog</w:t>
      </w:r>
      <w:r w:rsidR="009C0B82" w:rsidRPr="00EE617D">
        <w:rPr>
          <w:lang w:val="sr-Cyrl-CS"/>
        </w:rPr>
        <w:t xml:space="preserve"> </w:t>
      </w:r>
      <w:r w:rsidRPr="00EE617D">
        <w:rPr>
          <w:lang w:val="sr-Cyrl-CS"/>
        </w:rPr>
        <w:t>šumskog</w:t>
      </w:r>
      <w:r w:rsidR="009C0B82" w:rsidRPr="00EE617D">
        <w:rPr>
          <w:lang w:val="sr-Cyrl-CS"/>
        </w:rPr>
        <w:t xml:space="preserve"> </w:t>
      </w:r>
      <w:r w:rsidRPr="00EE617D">
        <w:rPr>
          <w:lang w:val="sr-Cyrl-CS"/>
        </w:rPr>
        <w:t>područja</w:t>
      </w:r>
      <w:r w:rsidR="009C0B82" w:rsidRPr="00EE617D">
        <w:rPr>
          <w:lang w:val="sr-Cyrl-CS"/>
        </w:rPr>
        <w:t>)</w:t>
      </w:r>
      <w:r w:rsidR="00A00AFB" w:rsidRPr="00EE617D">
        <w:rPr>
          <w:lang w:val="sr-Latn-RS"/>
        </w:rPr>
        <w:t>.</w:t>
      </w:r>
    </w:p>
    <w:p w:rsidR="009C0B82" w:rsidRPr="00EE617D" w:rsidRDefault="00321BC8" w:rsidP="00585EE4">
      <w:pPr>
        <w:spacing w:line="276" w:lineRule="auto"/>
        <w:ind w:firstLine="720"/>
        <w:rPr>
          <w:bCs/>
          <w:iCs/>
          <w:lang w:val="sr-Cyrl-CS"/>
        </w:rPr>
      </w:pPr>
      <w:r w:rsidRPr="00EE617D">
        <w:rPr>
          <w:bCs/>
          <w:iCs/>
          <w:lang w:val="sr-Cyrl-CS"/>
        </w:rPr>
        <w:t>Obim</w:t>
      </w:r>
      <w:r w:rsidR="009C0B82" w:rsidRPr="00EE617D">
        <w:rPr>
          <w:bCs/>
          <w:iCs/>
          <w:lang w:val="sr-Cyrl-CS"/>
        </w:rPr>
        <w:t xml:space="preserve"> </w:t>
      </w:r>
      <w:r w:rsidRPr="00EE617D">
        <w:rPr>
          <w:bCs/>
          <w:iCs/>
          <w:lang w:val="sr-Cyrl-CS"/>
        </w:rPr>
        <w:t>proizvodnje</w:t>
      </w:r>
      <w:r w:rsidR="009C0B82" w:rsidRPr="00EE617D">
        <w:rPr>
          <w:bCs/>
          <w:iCs/>
          <w:lang w:val="sr-Cyrl-CS"/>
        </w:rPr>
        <w:t xml:space="preserve"> </w:t>
      </w:r>
      <w:r w:rsidRPr="00EE617D">
        <w:rPr>
          <w:bCs/>
          <w:iCs/>
          <w:lang w:val="sr-Cyrl-CS"/>
        </w:rPr>
        <w:t>i</w:t>
      </w:r>
      <w:r w:rsidR="009C0B82" w:rsidRPr="00EE617D">
        <w:rPr>
          <w:bCs/>
          <w:iCs/>
          <w:lang w:val="sr-Cyrl-CS"/>
        </w:rPr>
        <w:t xml:space="preserve"> </w:t>
      </w:r>
      <w:r w:rsidRPr="00EE617D">
        <w:rPr>
          <w:bCs/>
          <w:iCs/>
          <w:lang w:val="sr-Cyrl-CS"/>
        </w:rPr>
        <w:t>potrebne</w:t>
      </w:r>
      <w:r w:rsidR="009C0B82" w:rsidRPr="00EE617D">
        <w:rPr>
          <w:bCs/>
          <w:iCs/>
          <w:lang w:val="sr-Cyrl-CS"/>
        </w:rPr>
        <w:t xml:space="preserve"> </w:t>
      </w:r>
      <w:r w:rsidRPr="00EE617D">
        <w:rPr>
          <w:bCs/>
          <w:iCs/>
          <w:lang w:val="sr-Cyrl-CS"/>
        </w:rPr>
        <w:t>količine</w:t>
      </w:r>
      <w:r w:rsidR="009C0B82" w:rsidRPr="00EE617D">
        <w:rPr>
          <w:bCs/>
          <w:iCs/>
          <w:lang w:val="sr-Cyrl-CS"/>
        </w:rPr>
        <w:t xml:space="preserve"> </w:t>
      </w:r>
      <w:r w:rsidRPr="00EE617D">
        <w:rPr>
          <w:bCs/>
          <w:iCs/>
          <w:lang w:val="sr-Cyrl-CS"/>
        </w:rPr>
        <w:t>semena</w:t>
      </w:r>
      <w:r w:rsidR="009C0B82" w:rsidRPr="00EE617D">
        <w:rPr>
          <w:bCs/>
          <w:iCs/>
          <w:lang w:val="sr-Cyrl-CS"/>
        </w:rPr>
        <w:t xml:space="preserve"> </w:t>
      </w:r>
      <w:r w:rsidRPr="00EE617D">
        <w:rPr>
          <w:bCs/>
          <w:iCs/>
          <w:lang w:val="sr-Cyrl-CS"/>
        </w:rPr>
        <w:t>i</w:t>
      </w:r>
      <w:r w:rsidR="009C0B82" w:rsidRPr="00EE617D">
        <w:rPr>
          <w:bCs/>
          <w:iCs/>
          <w:lang w:val="sr-Cyrl-CS"/>
        </w:rPr>
        <w:t xml:space="preserve"> </w:t>
      </w:r>
      <w:r w:rsidRPr="00EE617D">
        <w:rPr>
          <w:bCs/>
          <w:iCs/>
          <w:lang w:val="sr-Cyrl-CS"/>
        </w:rPr>
        <w:t>sadnica</w:t>
      </w:r>
      <w:r w:rsidR="009C0B82" w:rsidRPr="00EE617D">
        <w:rPr>
          <w:bCs/>
          <w:iCs/>
          <w:lang w:val="sr-Cyrl-CS"/>
        </w:rPr>
        <w:t xml:space="preserve"> </w:t>
      </w:r>
      <w:r w:rsidRPr="00EE617D">
        <w:rPr>
          <w:bCs/>
          <w:iCs/>
          <w:lang w:val="sr-Cyrl-CS"/>
        </w:rPr>
        <w:t>se</w:t>
      </w:r>
      <w:r w:rsidR="009C0B82" w:rsidRPr="00EE617D">
        <w:rPr>
          <w:bCs/>
          <w:iCs/>
          <w:lang w:val="sr-Cyrl-CS"/>
        </w:rPr>
        <w:t xml:space="preserve"> </w:t>
      </w:r>
      <w:r w:rsidRPr="00EE617D">
        <w:rPr>
          <w:bCs/>
          <w:iCs/>
          <w:lang w:val="sr-Cyrl-CS"/>
        </w:rPr>
        <w:t>prikazuju</w:t>
      </w:r>
      <w:r w:rsidR="009C0B82" w:rsidRPr="00EE617D">
        <w:rPr>
          <w:bCs/>
          <w:iCs/>
          <w:lang w:val="sr-Cyrl-CS"/>
        </w:rPr>
        <w:t xml:space="preserve"> </w:t>
      </w:r>
      <w:r w:rsidRPr="00EE617D">
        <w:rPr>
          <w:bCs/>
          <w:iCs/>
          <w:lang w:val="sr-Cyrl-CS"/>
        </w:rPr>
        <w:t>posebno</w:t>
      </w:r>
      <w:r w:rsidR="009C0B82" w:rsidRPr="00EE617D">
        <w:rPr>
          <w:bCs/>
          <w:iCs/>
          <w:lang w:val="sr-Cyrl-CS"/>
        </w:rPr>
        <w:t xml:space="preserve"> </w:t>
      </w:r>
      <w:r w:rsidRPr="00EE617D">
        <w:rPr>
          <w:bCs/>
          <w:iCs/>
          <w:lang w:val="sr-Cyrl-CS"/>
        </w:rPr>
        <w:t>za</w:t>
      </w:r>
      <w:r w:rsidR="009C0B82" w:rsidRPr="00EE617D">
        <w:rPr>
          <w:bCs/>
          <w:iCs/>
          <w:lang w:val="sr-Cyrl-CS"/>
        </w:rPr>
        <w:t xml:space="preserve"> </w:t>
      </w:r>
      <w:r w:rsidRPr="00EE617D">
        <w:rPr>
          <w:bCs/>
          <w:iCs/>
          <w:lang w:val="sr-Cyrl-CS"/>
        </w:rPr>
        <w:t>prostu</w:t>
      </w:r>
      <w:r w:rsidR="009C0B82" w:rsidRPr="00EE617D">
        <w:rPr>
          <w:bCs/>
          <w:iCs/>
          <w:lang w:val="sr-Cyrl-CS"/>
        </w:rPr>
        <w:t xml:space="preserve">, </w:t>
      </w:r>
      <w:r w:rsidRPr="00EE617D">
        <w:rPr>
          <w:bCs/>
          <w:iCs/>
          <w:lang w:val="sr-Cyrl-CS"/>
        </w:rPr>
        <w:t>a</w:t>
      </w:r>
      <w:r w:rsidR="009C0B82" w:rsidRPr="00EE617D">
        <w:rPr>
          <w:bCs/>
          <w:iCs/>
          <w:lang w:val="sr-Cyrl-CS"/>
        </w:rPr>
        <w:t xml:space="preserve"> </w:t>
      </w:r>
      <w:r w:rsidRPr="00EE617D">
        <w:rPr>
          <w:bCs/>
          <w:iCs/>
          <w:lang w:val="sr-Cyrl-CS"/>
        </w:rPr>
        <w:t>posebno</w:t>
      </w:r>
      <w:r w:rsidR="009C0B82" w:rsidRPr="00EE617D">
        <w:rPr>
          <w:bCs/>
          <w:iCs/>
          <w:lang w:val="sr-Cyrl-CS"/>
        </w:rPr>
        <w:t xml:space="preserve"> </w:t>
      </w:r>
      <w:r w:rsidRPr="00EE617D">
        <w:rPr>
          <w:bCs/>
          <w:iCs/>
          <w:lang w:val="sr-Cyrl-CS"/>
        </w:rPr>
        <w:t>za</w:t>
      </w:r>
      <w:r w:rsidR="009C0B82" w:rsidRPr="00EE617D">
        <w:rPr>
          <w:bCs/>
          <w:iCs/>
          <w:lang w:val="sr-Cyrl-CS"/>
        </w:rPr>
        <w:t xml:space="preserve"> </w:t>
      </w:r>
      <w:r w:rsidRPr="00EE617D">
        <w:rPr>
          <w:bCs/>
          <w:iCs/>
          <w:lang w:val="sr-Cyrl-CS"/>
        </w:rPr>
        <w:t>proširenu</w:t>
      </w:r>
      <w:r w:rsidR="009C0B82" w:rsidRPr="00EE617D">
        <w:rPr>
          <w:bCs/>
          <w:iCs/>
          <w:lang w:val="sr-Cyrl-CS"/>
        </w:rPr>
        <w:t xml:space="preserve"> </w:t>
      </w:r>
      <w:r w:rsidRPr="00EE617D">
        <w:rPr>
          <w:bCs/>
          <w:iCs/>
          <w:lang w:val="sr-Cyrl-CS"/>
        </w:rPr>
        <w:t>rerpodukciju</w:t>
      </w:r>
      <w:r w:rsidR="009C0B82" w:rsidRPr="00EE617D">
        <w:rPr>
          <w:bCs/>
          <w:iCs/>
          <w:lang w:val="sr-Cyrl-CS"/>
        </w:rPr>
        <w:t xml:space="preserve"> </w:t>
      </w:r>
      <w:r w:rsidRPr="00EE617D">
        <w:rPr>
          <w:bCs/>
          <w:iCs/>
          <w:lang w:val="sr-Cyrl-CS"/>
        </w:rPr>
        <w:t>i</w:t>
      </w:r>
      <w:r w:rsidR="009C0B82" w:rsidRPr="00EE617D">
        <w:rPr>
          <w:bCs/>
          <w:iCs/>
          <w:lang w:val="sr-Cyrl-CS"/>
        </w:rPr>
        <w:t xml:space="preserve"> </w:t>
      </w:r>
      <w:r w:rsidRPr="00EE617D">
        <w:rPr>
          <w:bCs/>
          <w:iCs/>
          <w:lang w:val="sr-Cyrl-CS"/>
        </w:rPr>
        <w:t>ukupno</w:t>
      </w:r>
      <w:r w:rsidR="009C0B82" w:rsidRPr="00EE617D">
        <w:rPr>
          <w:bCs/>
          <w:iCs/>
          <w:lang w:val="sr-Cyrl-CS"/>
        </w:rPr>
        <w:t xml:space="preserve"> </w:t>
      </w:r>
      <w:r w:rsidRPr="00EE617D">
        <w:rPr>
          <w:bCs/>
          <w:iCs/>
          <w:lang w:val="sr-Cyrl-CS"/>
        </w:rPr>
        <w:t>za</w:t>
      </w:r>
      <w:r w:rsidR="009C0B82" w:rsidRPr="00EE617D">
        <w:rPr>
          <w:bCs/>
          <w:iCs/>
          <w:lang w:val="sr-Cyrl-CS"/>
        </w:rPr>
        <w:t xml:space="preserve"> </w:t>
      </w:r>
      <w:r w:rsidRPr="00EE617D">
        <w:rPr>
          <w:bCs/>
          <w:iCs/>
          <w:lang w:val="sr-Cyrl-CS"/>
        </w:rPr>
        <w:t>GJ</w:t>
      </w:r>
      <w:r w:rsidR="009C0B82" w:rsidRPr="00EE617D">
        <w:rPr>
          <w:bCs/>
          <w:iCs/>
          <w:lang w:val="sr-Cyrl-CS"/>
        </w:rPr>
        <w:t xml:space="preserve"> </w:t>
      </w:r>
      <w:r w:rsidRPr="00EE617D">
        <w:rPr>
          <w:bCs/>
          <w:iCs/>
          <w:lang w:val="sr-Cyrl-CS"/>
        </w:rPr>
        <w:t>u</w:t>
      </w:r>
      <w:r w:rsidR="009C0B82" w:rsidRPr="00EE617D">
        <w:rPr>
          <w:bCs/>
          <w:iCs/>
          <w:lang w:val="sr-Cyrl-CS"/>
        </w:rPr>
        <w:t xml:space="preserve"> </w:t>
      </w:r>
      <w:r w:rsidRPr="00EE617D">
        <w:rPr>
          <w:bCs/>
          <w:iCs/>
          <w:lang w:val="sr-Cyrl-CS"/>
        </w:rPr>
        <w:t>sledećoj</w:t>
      </w:r>
      <w:r w:rsidR="009C0B82" w:rsidRPr="00EE617D">
        <w:rPr>
          <w:bCs/>
          <w:iCs/>
          <w:lang w:val="sr-Cyrl-CS"/>
        </w:rPr>
        <w:t xml:space="preserve"> </w:t>
      </w:r>
      <w:r w:rsidRPr="00EE617D">
        <w:rPr>
          <w:bCs/>
          <w:iCs/>
          <w:lang w:val="sr-Cyrl-CS"/>
        </w:rPr>
        <w:t>tabeli</w:t>
      </w:r>
      <w:r w:rsidR="009C0B82" w:rsidRPr="00EE617D">
        <w:rPr>
          <w:bCs/>
          <w:iCs/>
          <w:lang w:val="sr-Cyrl-CS"/>
        </w:rPr>
        <w:t xml:space="preserve"> :</w:t>
      </w:r>
    </w:p>
    <w:tbl>
      <w:tblPr>
        <w:tblW w:w="5860" w:type="dxa"/>
        <w:tblInd w:w="93" w:type="dxa"/>
        <w:tblLook w:val="04A0" w:firstRow="1" w:lastRow="0" w:firstColumn="1" w:lastColumn="0" w:noHBand="0" w:noVBand="1"/>
      </w:tblPr>
      <w:tblGrid>
        <w:gridCol w:w="2140"/>
        <w:gridCol w:w="1860"/>
        <w:gridCol w:w="1860"/>
      </w:tblGrid>
      <w:tr w:rsidR="00EE617D" w:rsidRPr="00EE617D" w:rsidTr="00A00AFB">
        <w:trPr>
          <w:trHeight w:val="300"/>
        </w:trPr>
        <w:tc>
          <w:tcPr>
            <w:tcW w:w="5860" w:type="dxa"/>
            <w:gridSpan w:val="3"/>
            <w:tcBorders>
              <w:top w:val="nil"/>
              <w:left w:val="nil"/>
              <w:bottom w:val="single" w:sz="4" w:space="0" w:color="auto"/>
              <w:right w:val="nil"/>
            </w:tcBorders>
            <w:shd w:val="clear" w:color="auto" w:fill="auto"/>
            <w:noWrap/>
            <w:vAlign w:val="bottom"/>
            <w:hideMark/>
          </w:tcPr>
          <w:p w:rsidR="00A00AFB" w:rsidRPr="00EE617D" w:rsidRDefault="00A00AFB">
            <w:pPr>
              <w:rPr>
                <w:i/>
                <w:iCs/>
                <w:sz w:val="20"/>
                <w:szCs w:val="20"/>
              </w:rPr>
            </w:pPr>
            <w:r w:rsidRPr="00EE617D">
              <w:rPr>
                <w:i/>
                <w:iCs/>
                <w:sz w:val="20"/>
                <w:szCs w:val="20"/>
              </w:rPr>
              <w:t>Tabela 8.1.3.1. Plan semenske i rasadničke proizvodnje</w:t>
            </w:r>
          </w:p>
        </w:tc>
      </w:tr>
      <w:tr w:rsidR="00EE617D" w:rsidRPr="00EE617D" w:rsidTr="00A00AFB">
        <w:trPr>
          <w:trHeight w:val="300"/>
        </w:trPr>
        <w:tc>
          <w:tcPr>
            <w:tcW w:w="5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0AFB" w:rsidRPr="00EE617D" w:rsidRDefault="00A00AFB">
            <w:pPr>
              <w:jc w:val="center"/>
              <w:rPr>
                <w:b/>
                <w:bCs/>
              </w:rPr>
            </w:pPr>
            <w:r w:rsidRPr="00EE617D">
              <w:rPr>
                <w:b/>
                <w:bCs/>
              </w:rPr>
              <w:t>GJ "Mužljanski rit"</w:t>
            </w:r>
          </w:p>
        </w:tc>
      </w:tr>
      <w:tr w:rsidR="00EE617D" w:rsidRPr="00EE617D" w:rsidTr="00A00AFB">
        <w:trPr>
          <w:trHeight w:val="315"/>
        </w:trPr>
        <w:tc>
          <w:tcPr>
            <w:tcW w:w="5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0AFB" w:rsidRPr="00EE617D" w:rsidRDefault="00A00AFB">
            <w:pPr>
              <w:jc w:val="center"/>
              <w:rPr>
                <w:b/>
                <w:bCs/>
              </w:rPr>
            </w:pPr>
            <w:r w:rsidRPr="00EE617D">
              <w:rPr>
                <w:b/>
                <w:bCs/>
              </w:rPr>
              <w:t>Plan semenske i rasadničke proizvodnje</w:t>
            </w:r>
          </w:p>
        </w:tc>
      </w:tr>
      <w:tr w:rsidR="00EE617D" w:rsidRPr="00EE617D" w:rsidTr="00A00AFB">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00AFB" w:rsidRPr="00EE617D" w:rsidRDefault="00A00AFB">
            <w:pPr>
              <w:jc w:val="center"/>
            </w:pPr>
            <w:r w:rsidRPr="00EE617D">
              <w:t>VRSTA</w:t>
            </w:r>
          </w:p>
        </w:tc>
        <w:tc>
          <w:tcPr>
            <w:tcW w:w="1860" w:type="dxa"/>
            <w:tcBorders>
              <w:top w:val="nil"/>
              <w:left w:val="nil"/>
              <w:bottom w:val="single" w:sz="4" w:space="0" w:color="auto"/>
              <w:right w:val="single" w:sz="4" w:space="0" w:color="auto"/>
            </w:tcBorders>
            <w:shd w:val="clear" w:color="auto" w:fill="auto"/>
            <w:vAlign w:val="center"/>
            <w:hideMark/>
          </w:tcPr>
          <w:p w:rsidR="00A00AFB" w:rsidRPr="00EE617D" w:rsidRDefault="00A00AFB">
            <w:pPr>
              <w:jc w:val="center"/>
            </w:pPr>
            <w:r w:rsidRPr="00EE617D">
              <w:t>JEDINICA MERE</w:t>
            </w:r>
          </w:p>
        </w:tc>
        <w:tc>
          <w:tcPr>
            <w:tcW w:w="1860" w:type="dxa"/>
            <w:tcBorders>
              <w:top w:val="nil"/>
              <w:left w:val="nil"/>
              <w:bottom w:val="single" w:sz="4" w:space="0" w:color="auto"/>
              <w:right w:val="single" w:sz="4" w:space="0" w:color="auto"/>
            </w:tcBorders>
            <w:shd w:val="clear" w:color="auto" w:fill="auto"/>
            <w:vAlign w:val="center"/>
            <w:hideMark/>
          </w:tcPr>
          <w:p w:rsidR="00A00AFB" w:rsidRPr="00EE617D" w:rsidRDefault="00A00AFB">
            <w:pPr>
              <w:jc w:val="center"/>
            </w:pPr>
            <w:r w:rsidRPr="00EE617D">
              <w:t>KOLIČINA</w:t>
            </w:r>
          </w:p>
        </w:tc>
      </w:tr>
      <w:tr w:rsidR="00EE617D" w:rsidRPr="00EE617D" w:rsidTr="00A00AFB">
        <w:trPr>
          <w:trHeight w:val="510"/>
        </w:trPr>
        <w:tc>
          <w:tcPr>
            <w:tcW w:w="58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0AFB" w:rsidRPr="00EE617D" w:rsidRDefault="00A00AFB">
            <w:pPr>
              <w:jc w:val="center"/>
              <w:rPr>
                <w:b/>
                <w:bCs/>
              </w:rPr>
            </w:pPr>
            <w:r w:rsidRPr="00EE617D">
              <w:rPr>
                <w:b/>
                <w:bCs/>
              </w:rPr>
              <w:t>ŠU ZRENJANIN</w:t>
            </w:r>
          </w:p>
        </w:tc>
      </w:tr>
      <w:tr w:rsidR="00EE617D" w:rsidRPr="00EE617D" w:rsidTr="00A00AFB">
        <w:trPr>
          <w:trHeight w:val="315"/>
        </w:trPr>
        <w:tc>
          <w:tcPr>
            <w:tcW w:w="5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AFB" w:rsidRPr="00EE617D" w:rsidRDefault="00A00AFB">
            <w:pPr>
              <w:jc w:val="center"/>
              <w:rPr>
                <w:b/>
                <w:bCs/>
              </w:rPr>
            </w:pPr>
            <w:r w:rsidRPr="00EE617D">
              <w:rPr>
                <w:b/>
                <w:bCs/>
              </w:rPr>
              <w:t xml:space="preserve">Prosta reprodukcija </w:t>
            </w:r>
          </w:p>
        </w:tc>
      </w:tr>
      <w:tr w:rsidR="00EE617D" w:rsidRPr="00EE617D" w:rsidTr="00A00AFB">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A00AFB" w:rsidRPr="00EE617D" w:rsidRDefault="00A00AFB">
            <w:r w:rsidRPr="00EE617D">
              <w:t>EA topola</w:t>
            </w:r>
          </w:p>
        </w:tc>
        <w:tc>
          <w:tcPr>
            <w:tcW w:w="1860" w:type="dxa"/>
            <w:tcBorders>
              <w:top w:val="nil"/>
              <w:left w:val="nil"/>
              <w:bottom w:val="single" w:sz="4" w:space="0" w:color="auto"/>
              <w:right w:val="single" w:sz="4" w:space="0" w:color="auto"/>
            </w:tcBorders>
            <w:shd w:val="clear" w:color="auto" w:fill="auto"/>
            <w:vAlign w:val="center"/>
            <w:hideMark/>
          </w:tcPr>
          <w:p w:rsidR="00A00AFB" w:rsidRPr="00EE617D" w:rsidRDefault="00A00AFB">
            <w:pPr>
              <w:jc w:val="center"/>
            </w:pPr>
            <w:r w:rsidRPr="00EE617D">
              <w:t>kom.sadnica</w:t>
            </w:r>
          </w:p>
        </w:tc>
        <w:tc>
          <w:tcPr>
            <w:tcW w:w="1860" w:type="dxa"/>
            <w:tcBorders>
              <w:top w:val="nil"/>
              <w:left w:val="nil"/>
              <w:bottom w:val="single" w:sz="4" w:space="0" w:color="auto"/>
              <w:right w:val="single" w:sz="4" w:space="0" w:color="auto"/>
            </w:tcBorders>
            <w:shd w:val="clear" w:color="auto" w:fill="auto"/>
            <w:noWrap/>
            <w:vAlign w:val="bottom"/>
            <w:hideMark/>
          </w:tcPr>
          <w:p w:rsidR="00A00AFB" w:rsidRPr="00EE617D" w:rsidRDefault="00A00AFB">
            <w:pPr>
              <w:jc w:val="right"/>
            </w:pPr>
            <w:r w:rsidRPr="00EE617D">
              <w:t>113,107</w:t>
            </w:r>
          </w:p>
        </w:tc>
      </w:tr>
      <w:tr w:rsidR="00EE617D" w:rsidRPr="00EE617D" w:rsidTr="00A00AFB">
        <w:trPr>
          <w:trHeight w:val="315"/>
        </w:trPr>
        <w:tc>
          <w:tcPr>
            <w:tcW w:w="5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AFB" w:rsidRPr="00EE617D" w:rsidRDefault="00A00AFB">
            <w:pPr>
              <w:jc w:val="center"/>
              <w:rPr>
                <w:b/>
                <w:bCs/>
              </w:rPr>
            </w:pPr>
            <w:r w:rsidRPr="00EE617D">
              <w:rPr>
                <w:b/>
                <w:bCs/>
              </w:rPr>
              <w:t>Proširena reprodukcija</w:t>
            </w:r>
          </w:p>
        </w:tc>
      </w:tr>
      <w:tr w:rsidR="00EE617D" w:rsidRPr="00EE617D" w:rsidTr="00A00AFB">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A00AFB" w:rsidRPr="00EE617D" w:rsidRDefault="00A00AFB">
            <w:r w:rsidRPr="00EE617D">
              <w:t>Hrast Lužnjak</w:t>
            </w:r>
          </w:p>
        </w:tc>
        <w:tc>
          <w:tcPr>
            <w:tcW w:w="1860" w:type="dxa"/>
            <w:tcBorders>
              <w:top w:val="nil"/>
              <w:left w:val="nil"/>
              <w:bottom w:val="single" w:sz="4" w:space="0" w:color="auto"/>
              <w:right w:val="single" w:sz="4" w:space="0" w:color="auto"/>
            </w:tcBorders>
            <w:shd w:val="clear" w:color="auto" w:fill="auto"/>
            <w:vAlign w:val="center"/>
            <w:hideMark/>
          </w:tcPr>
          <w:p w:rsidR="00A00AFB" w:rsidRPr="00EE617D" w:rsidRDefault="00A00AFB">
            <w:pPr>
              <w:jc w:val="center"/>
            </w:pPr>
            <w:r w:rsidRPr="00EE617D">
              <w:t>kg semena</w:t>
            </w:r>
          </w:p>
        </w:tc>
        <w:tc>
          <w:tcPr>
            <w:tcW w:w="1860" w:type="dxa"/>
            <w:tcBorders>
              <w:top w:val="nil"/>
              <w:left w:val="nil"/>
              <w:bottom w:val="single" w:sz="4" w:space="0" w:color="auto"/>
              <w:right w:val="single" w:sz="4" w:space="0" w:color="auto"/>
            </w:tcBorders>
            <w:shd w:val="clear" w:color="auto" w:fill="auto"/>
            <w:noWrap/>
            <w:vAlign w:val="bottom"/>
            <w:hideMark/>
          </w:tcPr>
          <w:p w:rsidR="00A00AFB" w:rsidRPr="00EE617D" w:rsidRDefault="00A00AFB">
            <w:pPr>
              <w:jc w:val="right"/>
            </w:pPr>
            <w:r w:rsidRPr="00EE617D">
              <w:t>229,125</w:t>
            </w:r>
          </w:p>
        </w:tc>
      </w:tr>
      <w:tr w:rsidR="00EE617D" w:rsidRPr="00EE617D" w:rsidTr="00A00AFB">
        <w:trPr>
          <w:trHeight w:val="315"/>
        </w:trPr>
        <w:tc>
          <w:tcPr>
            <w:tcW w:w="5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AFB" w:rsidRPr="00EE617D" w:rsidRDefault="00A00AFB">
            <w:pPr>
              <w:jc w:val="center"/>
              <w:rPr>
                <w:b/>
                <w:bCs/>
              </w:rPr>
            </w:pPr>
            <w:r w:rsidRPr="00EE617D">
              <w:rPr>
                <w:b/>
                <w:bCs/>
              </w:rPr>
              <w:t>Rekapitulacija za GJ</w:t>
            </w:r>
          </w:p>
        </w:tc>
      </w:tr>
      <w:tr w:rsidR="00EE617D" w:rsidRPr="00EE617D" w:rsidTr="00A00AFB">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A00AFB" w:rsidRPr="00EE617D" w:rsidRDefault="00A00AFB">
            <w:r w:rsidRPr="00EE617D">
              <w:t>EA topola</w:t>
            </w:r>
          </w:p>
        </w:tc>
        <w:tc>
          <w:tcPr>
            <w:tcW w:w="1860" w:type="dxa"/>
            <w:tcBorders>
              <w:top w:val="nil"/>
              <w:left w:val="nil"/>
              <w:bottom w:val="single" w:sz="4" w:space="0" w:color="auto"/>
              <w:right w:val="single" w:sz="4" w:space="0" w:color="auto"/>
            </w:tcBorders>
            <w:shd w:val="clear" w:color="auto" w:fill="auto"/>
            <w:vAlign w:val="center"/>
            <w:hideMark/>
          </w:tcPr>
          <w:p w:rsidR="00A00AFB" w:rsidRPr="00EE617D" w:rsidRDefault="00A00AFB">
            <w:pPr>
              <w:jc w:val="center"/>
            </w:pPr>
            <w:r w:rsidRPr="00EE617D">
              <w:t>kom.sadnica</w:t>
            </w:r>
          </w:p>
        </w:tc>
        <w:tc>
          <w:tcPr>
            <w:tcW w:w="1860" w:type="dxa"/>
            <w:tcBorders>
              <w:top w:val="nil"/>
              <w:left w:val="nil"/>
              <w:bottom w:val="single" w:sz="4" w:space="0" w:color="auto"/>
              <w:right w:val="single" w:sz="4" w:space="0" w:color="auto"/>
            </w:tcBorders>
            <w:shd w:val="clear" w:color="auto" w:fill="auto"/>
            <w:noWrap/>
            <w:vAlign w:val="bottom"/>
            <w:hideMark/>
          </w:tcPr>
          <w:p w:rsidR="00A00AFB" w:rsidRPr="00EE617D" w:rsidRDefault="00A00AFB">
            <w:pPr>
              <w:jc w:val="right"/>
            </w:pPr>
            <w:r w:rsidRPr="00EE617D">
              <w:t>113,107</w:t>
            </w:r>
          </w:p>
        </w:tc>
      </w:tr>
      <w:tr w:rsidR="00EE617D" w:rsidRPr="00EE617D" w:rsidTr="00A00AFB">
        <w:trPr>
          <w:trHeight w:val="31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A00AFB" w:rsidRPr="00EE617D" w:rsidRDefault="00A00AFB">
            <w:r w:rsidRPr="00EE617D">
              <w:t>Hrast Lužnjak</w:t>
            </w:r>
          </w:p>
        </w:tc>
        <w:tc>
          <w:tcPr>
            <w:tcW w:w="1860" w:type="dxa"/>
            <w:tcBorders>
              <w:top w:val="nil"/>
              <w:left w:val="nil"/>
              <w:bottom w:val="single" w:sz="4" w:space="0" w:color="auto"/>
              <w:right w:val="single" w:sz="4" w:space="0" w:color="auto"/>
            </w:tcBorders>
            <w:shd w:val="clear" w:color="auto" w:fill="auto"/>
            <w:vAlign w:val="center"/>
            <w:hideMark/>
          </w:tcPr>
          <w:p w:rsidR="00A00AFB" w:rsidRPr="00EE617D" w:rsidRDefault="00A00AFB">
            <w:pPr>
              <w:jc w:val="center"/>
            </w:pPr>
            <w:r w:rsidRPr="00EE617D">
              <w:t>kg semena</w:t>
            </w:r>
          </w:p>
        </w:tc>
        <w:tc>
          <w:tcPr>
            <w:tcW w:w="1860" w:type="dxa"/>
            <w:tcBorders>
              <w:top w:val="nil"/>
              <w:left w:val="nil"/>
              <w:bottom w:val="single" w:sz="4" w:space="0" w:color="auto"/>
              <w:right w:val="single" w:sz="4" w:space="0" w:color="auto"/>
            </w:tcBorders>
            <w:shd w:val="clear" w:color="auto" w:fill="auto"/>
            <w:noWrap/>
            <w:vAlign w:val="bottom"/>
            <w:hideMark/>
          </w:tcPr>
          <w:p w:rsidR="00A00AFB" w:rsidRPr="00EE617D" w:rsidRDefault="00A00AFB">
            <w:pPr>
              <w:jc w:val="right"/>
            </w:pPr>
            <w:r w:rsidRPr="00EE617D">
              <w:t>229,125</w:t>
            </w:r>
          </w:p>
        </w:tc>
      </w:tr>
    </w:tbl>
    <w:p w:rsidR="00A77717" w:rsidRPr="00EE617D" w:rsidRDefault="009C0B82" w:rsidP="00585EE4">
      <w:pPr>
        <w:spacing w:line="276" w:lineRule="auto"/>
        <w:jc w:val="both"/>
        <w:rPr>
          <w:lang w:val="en-GB"/>
        </w:rPr>
      </w:pPr>
      <w:r w:rsidRPr="00EE617D">
        <w:rPr>
          <w:lang w:val="sr-Cyrl-CS"/>
        </w:rPr>
        <w:tab/>
      </w:r>
    </w:p>
    <w:p w:rsidR="000C59B2" w:rsidRPr="00EE617D" w:rsidRDefault="00055CF9" w:rsidP="00A00AFB">
      <w:pPr>
        <w:pStyle w:val="Heading3"/>
      </w:pPr>
      <w:bookmarkStart w:id="340" w:name="_Toc271894215"/>
      <w:bookmarkStart w:id="341" w:name="_Toc271894507"/>
      <w:bookmarkStart w:id="342" w:name="_Toc271894636"/>
      <w:bookmarkStart w:id="343" w:name="_Toc278968516"/>
      <w:r w:rsidRPr="00EE617D">
        <w:t xml:space="preserve">8.1.4. </w:t>
      </w:r>
      <w:r w:rsidR="00321BC8" w:rsidRPr="00EE617D">
        <w:t>Plan</w:t>
      </w:r>
      <w:r w:rsidRPr="00EE617D">
        <w:t xml:space="preserve"> </w:t>
      </w:r>
      <w:r w:rsidR="00321BC8" w:rsidRPr="00EE617D">
        <w:t>nege</w:t>
      </w:r>
      <w:r w:rsidRPr="00EE617D">
        <w:t xml:space="preserve"> </w:t>
      </w:r>
      <w:r w:rsidR="00321BC8" w:rsidRPr="00EE617D">
        <w:t>šuma</w:t>
      </w:r>
      <w:bookmarkEnd w:id="340"/>
      <w:bookmarkEnd w:id="341"/>
      <w:bookmarkEnd w:id="342"/>
      <w:bookmarkEnd w:id="343"/>
    </w:p>
    <w:p w:rsidR="00055CF9" w:rsidRPr="00EE617D" w:rsidRDefault="00055CF9" w:rsidP="00585EE4">
      <w:pPr>
        <w:spacing w:line="276" w:lineRule="auto"/>
        <w:rPr>
          <w:lang w:val="sr-Cyrl-CS"/>
        </w:rPr>
      </w:pPr>
    </w:p>
    <w:p w:rsidR="00055CF9" w:rsidRPr="00EE617D" w:rsidRDefault="00055CF9" w:rsidP="00585EE4">
      <w:pPr>
        <w:spacing w:line="276" w:lineRule="auto"/>
        <w:jc w:val="both"/>
        <w:rPr>
          <w:lang w:val="sr-Cyrl-CS"/>
        </w:rPr>
      </w:pPr>
      <w:r w:rsidRPr="00EE617D">
        <w:rPr>
          <w:lang w:val="sr-Cyrl-CS"/>
        </w:rPr>
        <w:tab/>
      </w:r>
      <w:r w:rsidR="00321BC8" w:rsidRPr="00EE617D">
        <w:t>Planom</w:t>
      </w:r>
      <w:r w:rsidR="00675E54" w:rsidRPr="00EE617D">
        <w:t xml:space="preserve"> </w:t>
      </w:r>
      <w:r w:rsidR="00321BC8" w:rsidRPr="00EE617D">
        <w:t>nege</w:t>
      </w:r>
      <w:r w:rsidR="00675E54" w:rsidRPr="00EE617D">
        <w:t xml:space="preserve"> </w:t>
      </w:r>
      <w:r w:rsidR="00321BC8" w:rsidRPr="00EE617D">
        <w:t>šuma</w:t>
      </w:r>
      <w:r w:rsidR="00675E54" w:rsidRPr="00EE617D">
        <w:t xml:space="preserve"> </w:t>
      </w:r>
      <w:r w:rsidR="00321BC8" w:rsidRPr="00EE617D">
        <w:t>iskazani</w:t>
      </w:r>
      <w:r w:rsidR="00675E54" w:rsidRPr="00EE617D">
        <w:t xml:space="preserve"> </w:t>
      </w:r>
      <w:r w:rsidR="00321BC8" w:rsidRPr="00EE617D">
        <w:t>su</w:t>
      </w:r>
      <w:r w:rsidR="00675E54" w:rsidRPr="00EE617D">
        <w:t xml:space="preserve"> </w:t>
      </w:r>
      <w:r w:rsidR="00321BC8" w:rsidRPr="00EE617D">
        <w:t>radovi</w:t>
      </w:r>
      <w:r w:rsidR="00675E54" w:rsidRPr="00EE617D">
        <w:t xml:space="preserve"> </w:t>
      </w:r>
      <w:r w:rsidR="00321BC8" w:rsidRPr="00EE617D">
        <w:t>po</w:t>
      </w:r>
      <w:r w:rsidR="00675E54" w:rsidRPr="00EE617D">
        <w:t xml:space="preserve"> </w:t>
      </w:r>
      <w:r w:rsidR="00321BC8" w:rsidRPr="00EE617D">
        <w:t>vidovima</w:t>
      </w:r>
      <w:r w:rsidR="00675E54" w:rsidRPr="00EE617D">
        <w:t xml:space="preserve"> </w:t>
      </w:r>
      <w:r w:rsidR="00321BC8" w:rsidRPr="00EE617D">
        <w:t>rada</w:t>
      </w:r>
      <w:r w:rsidR="00675E54" w:rsidRPr="00EE617D">
        <w:t xml:space="preserve"> </w:t>
      </w:r>
      <w:r w:rsidR="00321BC8" w:rsidRPr="00EE617D">
        <w:t>posebno</w:t>
      </w:r>
      <w:r w:rsidR="00675E54" w:rsidRPr="00EE617D">
        <w:t xml:space="preserve"> </w:t>
      </w:r>
      <w:r w:rsidR="00321BC8" w:rsidRPr="00EE617D">
        <w:t>za</w:t>
      </w:r>
      <w:r w:rsidR="00675E54" w:rsidRPr="00EE617D">
        <w:t xml:space="preserve"> </w:t>
      </w:r>
      <w:r w:rsidR="00321BC8" w:rsidRPr="00EE617D">
        <w:t>prostu</w:t>
      </w:r>
      <w:r w:rsidR="00675E54" w:rsidRPr="00EE617D">
        <w:rPr>
          <w:lang w:val="sr-Cyrl-CS"/>
        </w:rPr>
        <w:t>,</w:t>
      </w:r>
      <w:r w:rsidR="00675E54" w:rsidRPr="00EE617D">
        <w:t xml:space="preserve"> </w:t>
      </w:r>
      <w:r w:rsidR="00321BC8" w:rsidRPr="00EE617D">
        <w:t>a</w:t>
      </w:r>
      <w:r w:rsidR="00675E54" w:rsidRPr="00EE617D">
        <w:t xml:space="preserve"> </w:t>
      </w:r>
      <w:r w:rsidR="00321BC8" w:rsidRPr="00EE617D">
        <w:t>posebno</w:t>
      </w:r>
      <w:r w:rsidR="00675E54" w:rsidRPr="00EE617D">
        <w:t xml:space="preserve"> </w:t>
      </w:r>
      <w:r w:rsidR="00321BC8" w:rsidRPr="00EE617D">
        <w:t>za</w:t>
      </w:r>
      <w:r w:rsidR="00675E54" w:rsidRPr="00EE617D">
        <w:t xml:space="preserve"> </w:t>
      </w:r>
      <w:r w:rsidR="00321BC8" w:rsidRPr="00EE617D">
        <w:t>proširenu</w:t>
      </w:r>
      <w:r w:rsidR="00675E54" w:rsidRPr="00EE617D">
        <w:t xml:space="preserve"> </w:t>
      </w:r>
      <w:r w:rsidR="00321BC8" w:rsidRPr="00EE617D">
        <w:t>rerpodukciju</w:t>
      </w:r>
      <w:r w:rsidR="00675E54" w:rsidRPr="00EE617D">
        <w:t xml:space="preserve"> </w:t>
      </w:r>
      <w:r w:rsidR="00321BC8" w:rsidRPr="00EE617D">
        <w:t>po</w:t>
      </w:r>
      <w:r w:rsidR="00675E54" w:rsidRPr="00EE617D">
        <w:rPr>
          <w:lang w:val="sr-Cyrl-CS"/>
        </w:rPr>
        <w:t xml:space="preserve"> </w:t>
      </w:r>
      <w:r w:rsidR="00321BC8" w:rsidRPr="00EE617D">
        <w:t>gazdinskim</w:t>
      </w:r>
      <w:r w:rsidR="00675E54" w:rsidRPr="00EE617D">
        <w:t xml:space="preserve"> </w:t>
      </w:r>
      <w:r w:rsidR="00321BC8" w:rsidRPr="00EE617D">
        <w:t>klasama</w:t>
      </w:r>
      <w:r w:rsidR="00675E54" w:rsidRPr="00EE617D">
        <w:t xml:space="preserve"> </w:t>
      </w:r>
      <w:r w:rsidR="00321BC8" w:rsidRPr="00EE617D">
        <w:t>i</w:t>
      </w:r>
      <w:r w:rsidR="00675E54" w:rsidRPr="00EE617D">
        <w:t xml:space="preserve"> </w:t>
      </w:r>
      <w:r w:rsidR="00321BC8" w:rsidRPr="00EE617D">
        <w:t>ukupno</w:t>
      </w:r>
      <w:r w:rsidR="00675E54" w:rsidRPr="00EE617D">
        <w:t xml:space="preserve"> </w:t>
      </w:r>
      <w:r w:rsidR="00321BC8" w:rsidRPr="00EE617D">
        <w:t>za</w:t>
      </w:r>
      <w:r w:rsidR="00675E54" w:rsidRPr="00EE617D">
        <w:t xml:space="preserve"> </w:t>
      </w:r>
      <w:r w:rsidR="00321BC8" w:rsidRPr="00EE617D">
        <w:t>GJ</w:t>
      </w:r>
      <w:r w:rsidR="00675E54" w:rsidRPr="00EE617D">
        <w:rPr>
          <w:lang w:val="sr-Cyrl-CS"/>
        </w:rPr>
        <w:t xml:space="preserve"> </w:t>
      </w:r>
      <w:r w:rsidR="00321BC8" w:rsidRPr="00EE617D">
        <w:rPr>
          <w:lang w:val="sr-Cyrl-CS"/>
        </w:rPr>
        <w:t>u</w:t>
      </w:r>
      <w:r w:rsidR="00675E54" w:rsidRPr="00EE617D">
        <w:rPr>
          <w:lang w:val="sr-Cyrl-CS"/>
        </w:rPr>
        <w:t xml:space="preserve"> </w:t>
      </w:r>
      <w:r w:rsidR="00321BC8" w:rsidRPr="00EE617D">
        <w:rPr>
          <w:lang w:val="sr-Cyrl-CS"/>
        </w:rPr>
        <w:t>sledećim</w:t>
      </w:r>
      <w:r w:rsidR="00675E54" w:rsidRPr="00EE617D">
        <w:rPr>
          <w:lang w:val="sr-Cyrl-CS"/>
        </w:rPr>
        <w:t xml:space="preserve"> </w:t>
      </w:r>
      <w:r w:rsidR="00321BC8" w:rsidRPr="00EE617D">
        <w:rPr>
          <w:lang w:val="sr-Cyrl-CS"/>
        </w:rPr>
        <w:t>tabelarnim</w:t>
      </w:r>
      <w:r w:rsidR="00675E54" w:rsidRPr="00EE617D">
        <w:rPr>
          <w:lang w:val="sr-Cyrl-CS"/>
        </w:rPr>
        <w:t xml:space="preserve"> </w:t>
      </w:r>
      <w:r w:rsidR="00321BC8" w:rsidRPr="00EE617D">
        <w:rPr>
          <w:lang w:val="sr-Cyrl-CS"/>
        </w:rPr>
        <w:t>pregledima</w:t>
      </w:r>
      <w:r w:rsidR="00675E54" w:rsidRPr="00EE617D">
        <w:t>.</w:t>
      </w:r>
    </w:p>
    <w:p w:rsidR="00675E54" w:rsidRPr="00EE617D" w:rsidRDefault="00675E54" w:rsidP="00585EE4">
      <w:pPr>
        <w:spacing w:line="276" w:lineRule="auto"/>
        <w:rPr>
          <w:lang w:val="sr-Cyrl-CS"/>
        </w:rPr>
      </w:pPr>
    </w:p>
    <w:p w:rsidR="00675E54" w:rsidRPr="00EE617D" w:rsidRDefault="00675E54" w:rsidP="00585EE4">
      <w:pPr>
        <w:spacing w:line="276" w:lineRule="auto"/>
        <w:rPr>
          <w:u w:val="single"/>
          <w:lang w:val="sr-Cyrl-CS"/>
        </w:rPr>
      </w:pPr>
      <w:r w:rsidRPr="00EE617D">
        <w:rPr>
          <w:lang w:val="sr-Cyrl-CS"/>
        </w:rPr>
        <w:tab/>
      </w:r>
      <w:r w:rsidR="00321BC8" w:rsidRPr="00EE617D">
        <w:rPr>
          <w:lang w:val="sr-Cyrl-CS"/>
        </w:rPr>
        <w:t>a</w:t>
      </w:r>
      <w:r w:rsidRPr="00EE617D">
        <w:rPr>
          <w:lang w:val="sr-Cyrl-CS"/>
        </w:rPr>
        <w:t xml:space="preserve">) </w:t>
      </w:r>
      <w:r w:rsidR="00321BC8" w:rsidRPr="00EE617D">
        <w:rPr>
          <w:u w:val="single"/>
          <w:lang w:val="sr-Cyrl-CS"/>
        </w:rPr>
        <w:t>Prosta</w:t>
      </w:r>
      <w:r w:rsidRPr="00EE617D">
        <w:rPr>
          <w:u w:val="single"/>
          <w:lang w:val="sr-Cyrl-CS"/>
        </w:rPr>
        <w:t xml:space="preserve"> </w:t>
      </w:r>
      <w:r w:rsidR="00321BC8" w:rsidRPr="00EE617D">
        <w:rPr>
          <w:u w:val="single"/>
          <w:lang w:val="sr-Cyrl-CS"/>
        </w:rPr>
        <w:t>reprodukcija</w:t>
      </w:r>
    </w:p>
    <w:tbl>
      <w:tblPr>
        <w:tblW w:w="8940" w:type="dxa"/>
        <w:tblInd w:w="93" w:type="dxa"/>
        <w:tblLook w:val="04A0" w:firstRow="1" w:lastRow="0" w:firstColumn="1" w:lastColumn="0" w:noHBand="0" w:noVBand="1"/>
      </w:tblPr>
      <w:tblGrid>
        <w:gridCol w:w="2300"/>
        <w:gridCol w:w="1280"/>
        <w:gridCol w:w="1280"/>
        <w:gridCol w:w="1560"/>
        <w:gridCol w:w="1560"/>
        <w:gridCol w:w="960"/>
      </w:tblGrid>
      <w:tr w:rsidR="00EE617D" w:rsidRPr="00EE617D" w:rsidTr="00A66389">
        <w:trPr>
          <w:trHeight w:val="375"/>
        </w:trPr>
        <w:tc>
          <w:tcPr>
            <w:tcW w:w="8940" w:type="dxa"/>
            <w:gridSpan w:val="6"/>
            <w:tcBorders>
              <w:top w:val="nil"/>
              <w:left w:val="nil"/>
              <w:bottom w:val="single" w:sz="4" w:space="0" w:color="auto"/>
              <w:right w:val="nil"/>
            </w:tcBorders>
            <w:shd w:val="clear" w:color="auto" w:fill="auto"/>
            <w:vAlign w:val="bottom"/>
            <w:hideMark/>
          </w:tcPr>
          <w:p w:rsidR="00A66389" w:rsidRPr="00EE617D" w:rsidRDefault="00A66389">
            <w:pPr>
              <w:rPr>
                <w:i/>
                <w:iCs/>
                <w:sz w:val="22"/>
                <w:szCs w:val="22"/>
              </w:rPr>
            </w:pPr>
            <w:r w:rsidRPr="00EE617D">
              <w:rPr>
                <w:i/>
                <w:iCs/>
                <w:sz w:val="22"/>
                <w:szCs w:val="22"/>
              </w:rPr>
              <w:t>Tabela 8.1.4.1. Plan nege – prosta reprodukcija</w:t>
            </w:r>
          </w:p>
        </w:tc>
      </w:tr>
      <w:tr w:rsidR="00EE617D" w:rsidRPr="00EE617D" w:rsidTr="00A66389">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6389" w:rsidRPr="00EE617D" w:rsidRDefault="00A66389">
            <w:pPr>
              <w:jc w:val="center"/>
              <w:rPr>
                <w:b/>
                <w:bCs/>
              </w:rPr>
            </w:pPr>
            <w:r w:rsidRPr="00EE617D">
              <w:rPr>
                <w:b/>
                <w:bCs/>
              </w:rPr>
              <w:t>Prosta reprodukcija</w:t>
            </w:r>
          </w:p>
        </w:tc>
      </w:tr>
      <w:tr w:rsidR="00EE617D" w:rsidRPr="00EE617D" w:rsidTr="00A66389">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66389" w:rsidRPr="00EE617D" w:rsidRDefault="00A66389">
            <w:pPr>
              <w:jc w:val="center"/>
            </w:pPr>
            <w:r w:rsidRPr="00EE617D">
              <w:t>GJ "Mužljanski rit"</w:t>
            </w:r>
          </w:p>
        </w:tc>
      </w:tr>
      <w:tr w:rsidR="00EE617D" w:rsidRPr="00EE617D" w:rsidTr="00A66389">
        <w:trPr>
          <w:trHeight w:val="315"/>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6389" w:rsidRPr="00EE617D" w:rsidRDefault="00A66389">
            <w:pPr>
              <w:jc w:val="center"/>
            </w:pPr>
            <w:r w:rsidRPr="00EE617D">
              <w:t>Gazdinska klasa</w:t>
            </w:r>
          </w:p>
        </w:tc>
        <w:tc>
          <w:tcPr>
            <w:tcW w:w="1280" w:type="dxa"/>
            <w:tcBorders>
              <w:top w:val="nil"/>
              <w:left w:val="nil"/>
              <w:bottom w:val="single" w:sz="4" w:space="0" w:color="auto"/>
              <w:right w:val="single" w:sz="4" w:space="0" w:color="auto"/>
            </w:tcBorders>
            <w:shd w:val="clear" w:color="auto" w:fill="auto"/>
            <w:vAlign w:val="center"/>
            <w:hideMark/>
          </w:tcPr>
          <w:p w:rsidR="00A66389" w:rsidRPr="00EE617D" w:rsidRDefault="00A66389">
            <w:pPr>
              <w:jc w:val="center"/>
            </w:pPr>
            <w:r w:rsidRPr="00EE617D">
              <w:t xml:space="preserve">P </w:t>
            </w:r>
          </w:p>
        </w:tc>
        <w:tc>
          <w:tcPr>
            <w:tcW w:w="1280" w:type="dxa"/>
            <w:tcBorders>
              <w:top w:val="nil"/>
              <w:left w:val="nil"/>
              <w:bottom w:val="single" w:sz="4" w:space="0" w:color="auto"/>
              <w:right w:val="single" w:sz="4" w:space="0" w:color="auto"/>
            </w:tcBorders>
            <w:shd w:val="clear" w:color="auto" w:fill="auto"/>
            <w:vAlign w:val="center"/>
            <w:hideMark/>
          </w:tcPr>
          <w:p w:rsidR="00A66389" w:rsidRPr="00EE617D" w:rsidRDefault="00A66389">
            <w:pPr>
              <w:jc w:val="center"/>
            </w:pPr>
            <w:r w:rsidRPr="00EE617D">
              <w:t xml:space="preserve">Radna  P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6389" w:rsidRPr="00EE617D" w:rsidRDefault="00A66389">
            <w:pPr>
              <w:jc w:val="center"/>
            </w:pPr>
            <w:r w:rsidRPr="00EE617D">
              <w:t>Vrsta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6389" w:rsidRPr="00EE617D" w:rsidRDefault="00A66389">
            <w:pPr>
              <w:jc w:val="center"/>
            </w:pPr>
            <w:r w:rsidRPr="00EE617D">
              <w:t>Kom.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66389" w:rsidRPr="00EE617D" w:rsidRDefault="00A66389">
            <w:pPr>
              <w:jc w:val="center"/>
            </w:pPr>
            <w:r w:rsidRPr="00EE617D">
              <w:t>Kg.</w:t>
            </w:r>
          </w:p>
        </w:tc>
      </w:tr>
      <w:tr w:rsidR="00EE617D" w:rsidRPr="00EE617D" w:rsidTr="00A66389">
        <w:trPr>
          <w:trHeight w:val="315"/>
        </w:trPr>
        <w:tc>
          <w:tcPr>
            <w:tcW w:w="2300" w:type="dxa"/>
            <w:vMerge/>
            <w:tcBorders>
              <w:top w:val="nil"/>
              <w:left w:val="single" w:sz="4" w:space="0" w:color="auto"/>
              <w:bottom w:val="single" w:sz="4" w:space="0" w:color="auto"/>
              <w:right w:val="single" w:sz="4" w:space="0" w:color="auto"/>
            </w:tcBorders>
            <w:vAlign w:val="center"/>
            <w:hideMark/>
          </w:tcPr>
          <w:p w:rsidR="00A66389" w:rsidRPr="00EE617D" w:rsidRDefault="00A66389"/>
        </w:tc>
        <w:tc>
          <w:tcPr>
            <w:tcW w:w="1280" w:type="dxa"/>
            <w:tcBorders>
              <w:top w:val="nil"/>
              <w:left w:val="nil"/>
              <w:bottom w:val="single" w:sz="4" w:space="0" w:color="auto"/>
              <w:right w:val="single" w:sz="4" w:space="0" w:color="auto"/>
            </w:tcBorders>
            <w:shd w:val="clear" w:color="auto" w:fill="auto"/>
            <w:vAlign w:val="center"/>
            <w:hideMark/>
          </w:tcPr>
          <w:p w:rsidR="00A66389" w:rsidRPr="00EE617D" w:rsidRDefault="00A66389">
            <w:pPr>
              <w:jc w:val="center"/>
            </w:pPr>
            <w:r w:rsidRPr="00EE617D">
              <w:t xml:space="preserve"> ( ha )</w:t>
            </w:r>
          </w:p>
        </w:tc>
        <w:tc>
          <w:tcPr>
            <w:tcW w:w="1280" w:type="dxa"/>
            <w:tcBorders>
              <w:top w:val="nil"/>
              <w:left w:val="nil"/>
              <w:bottom w:val="single" w:sz="4" w:space="0" w:color="auto"/>
              <w:right w:val="single" w:sz="4" w:space="0" w:color="auto"/>
            </w:tcBorders>
            <w:shd w:val="clear" w:color="auto" w:fill="auto"/>
            <w:vAlign w:val="center"/>
            <w:hideMark/>
          </w:tcPr>
          <w:p w:rsidR="00A66389" w:rsidRPr="00EE617D" w:rsidRDefault="00A66389">
            <w:pPr>
              <w:jc w:val="center"/>
            </w:pPr>
            <w:r w:rsidRPr="00EE617D">
              <w:t>( ha )</w:t>
            </w:r>
          </w:p>
        </w:tc>
        <w:tc>
          <w:tcPr>
            <w:tcW w:w="1560" w:type="dxa"/>
            <w:vMerge/>
            <w:tcBorders>
              <w:top w:val="nil"/>
              <w:left w:val="single" w:sz="4" w:space="0" w:color="auto"/>
              <w:bottom w:val="single" w:sz="4" w:space="0" w:color="auto"/>
              <w:right w:val="single" w:sz="4" w:space="0" w:color="auto"/>
            </w:tcBorders>
            <w:vAlign w:val="center"/>
            <w:hideMark/>
          </w:tcPr>
          <w:p w:rsidR="00A66389" w:rsidRPr="00EE617D" w:rsidRDefault="00A66389"/>
        </w:tc>
        <w:tc>
          <w:tcPr>
            <w:tcW w:w="1560" w:type="dxa"/>
            <w:vMerge/>
            <w:tcBorders>
              <w:top w:val="nil"/>
              <w:left w:val="single" w:sz="4" w:space="0" w:color="auto"/>
              <w:bottom w:val="single" w:sz="4" w:space="0" w:color="auto"/>
              <w:right w:val="single" w:sz="4" w:space="0" w:color="auto"/>
            </w:tcBorders>
            <w:vAlign w:val="center"/>
            <w:hideMark/>
          </w:tcPr>
          <w:p w:rsidR="00A66389" w:rsidRPr="00EE617D" w:rsidRDefault="00A66389"/>
        </w:tc>
        <w:tc>
          <w:tcPr>
            <w:tcW w:w="960" w:type="dxa"/>
            <w:vMerge/>
            <w:tcBorders>
              <w:top w:val="nil"/>
              <w:left w:val="single" w:sz="4" w:space="0" w:color="auto"/>
              <w:bottom w:val="single" w:sz="4" w:space="0" w:color="auto"/>
              <w:right w:val="single" w:sz="4" w:space="0" w:color="auto"/>
            </w:tcBorders>
            <w:vAlign w:val="center"/>
            <w:hideMark/>
          </w:tcPr>
          <w:p w:rsidR="00A66389" w:rsidRPr="00EE617D" w:rsidRDefault="00A66389"/>
        </w:tc>
      </w:tr>
      <w:tr w:rsidR="00EE617D" w:rsidRPr="00EE617D" w:rsidTr="00A66389">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66389" w:rsidRPr="00EE617D" w:rsidRDefault="00A66389">
            <w:pPr>
              <w:jc w:val="center"/>
              <w:rPr>
                <w:b/>
                <w:bCs/>
              </w:rPr>
            </w:pPr>
            <w:r w:rsidRPr="00EE617D">
              <w:rPr>
                <w:b/>
                <w:bCs/>
              </w:rPr>
              <w:t>ŠU ZRENJANIN</w:t>
            </w:r>
          </w:p>
        </w:tc>
      </w:tr>
      <w:tr w:rsidR="00EE617D" w:rsidRPr="00EE617D" w:rsidTr="00A66389">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519 - Okopavanje u plantažama topola</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30.41</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30.41</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64.31</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64.31</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2.15</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2.15</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lastRenderedPageBreak/>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29.39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29.39</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212.79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212.79</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UKUPNO 519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339.05</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339.05</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 </w:t>
            </w:r>
          </w:p>
        </w:tc>
      </w:tr>
      <w:tr w:rsidR="00EE617D" w:rsidRPr="00EE617D" w:rsidTr="00A66389">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522 - Kresanje grana</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30.41</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152.05</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64.31</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321.55</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2.15</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10.75</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55.65</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278.25</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318.10</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1,504.68</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UKUPNO 522</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470.62</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2,267.28</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524 - Pinciranje</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30.41</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30.41</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64.31</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64.31</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2.15</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2.15</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29.39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29.39</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212.79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212.79</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UKUPNO 524</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339.05</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339.05</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525 - Međuredna obrada tanjiranjem</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60.82</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364.92</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128.62</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771.72</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4.30</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25.80</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111.30</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615.28</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608.48</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3,224.32</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UKUPNO 525</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913.52</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5,002.04</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539 - Međuredna obrada tarupiranjem</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30.41</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121.64</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64.31</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257.24</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2.15</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8.6</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55.65</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196.34</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304.24</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1003.68</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center"/>
              <w:rPr>
                <w:b/>
                <w:bCs/>
              </w:rPr>
            </w:pPr>
            <w:r w:rsidRPr="00EE617D">
              <w:rPr>
                <w:b/>
                <w:bCs/>
              </w:rPr>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UKUPNO 539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456.76</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1,587.50</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6389" w:rsidRPr="00EE617D" w:rsidRDefault="00A66389">
            <w:pPr>
              <w:jc w:val="center"/>
              <w:rPr>
                <w:b/>
                <w:bCs/>
              </w:rPr>
            </w:pPr>
            <w:r w:rsidRPr="00EE617D">
              <w:rPr>
                <w:b/>
                <w:bCs/>
              </w:rPr>
              <w:t>526 - čišćenje u mladim prirodnim sastojinama</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6.48</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6.48</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T10 325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46.87</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46.87</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T10 326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4.24</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4.24</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T10 483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16.03</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16.03</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UKUPNO 526</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73.62</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73.62</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6389" w:rsidRPr="00EE617D" w:rsidRDefault="00A66389">
            <w:pPr>
              <w:jc w:val="center"/>
              <w:rPr>
                <w:b/>
                <w:bCs/>
              </w:rPr>
            </w:pPr>
            <w:r w:rsidRPr="00EE617D">
              <w:rPr>
                <w:b/>
                <w:bCs/>
              </w:rPr>
              <w:t>527 - cišćenje u mladim kulturama</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T10 457 149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32.98</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32.98</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t>T10 457 79</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267.48</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267.48</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r w:rsidRPr="00EE617D">
              <w:lastRenderedPageBreak/>
              <w:t>T57 457 77</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22.86</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r w:rsidRPr="00EE617D">
              <w:t>22.86</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EE617D"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UKUPNO 527</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323.32</w:t>
            </w:r>
          </w:p>
        </w:tc>
        <w:tc>
          <w:tcPr>
            <w:tcW w:w="1280" w:type="dxa"/>
            <w:tcBorders>
              <w:top w:val="nil"/>
              <w:left w:val="nil"/>
              <w:bottom w:val="single" w:sz="4" w:space="0" w:color="auto"/>
              <w:right w:val="single" w:sz="4" w:space="0" w:color="auto"/>
            </w:tcBorders>
            <w:shd w:val="clear" w:color="auto" w:fill="auto"/>
            <w:noWrap/>
            <w:vAlign w:val="center"/>
            <w:hideMark/>
          </w:tcPr>
          <w:p w:rsidR="00A66389" w:rsidRPr="00EE617D" w:rsidRDefault="00A66389">
            <w:pPr>
              <w:rPr>
                <w:b/>
                <w:bCs/>
              </w:rPr>
            </w:pPr>
            <w:r w:rsidRPr="00EE617D">
              <w:rPr>
                <w:b/>
                <w:bCs/>
              </w:rPr>
              <w:t>323.32</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r w:rsidRPr="00EE617D">
              <w:t> </w:t>
            </w:r>
          </w:p>
        </w:tc>
      </w:tr>
      <w:tr w:rsidR="00A66389" w:rsidRPr="00EE617D" w:rsidTr="00A66389">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UKUPNO NEGA</w:t>
            </w:r>
          </w:p>
        </w:tc>
        <w:tc>
          <w:tcPr>
            <w:tcW w:w="128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right"/>
              <w:rPr>
                <w:b/>
                <w:bCs/>
              </w:rPr>
            </w:pPr>
            <w:r w:rsidRPr="00EE617D">
              <w:rPr>
                <w:b/>
                <w:bCs/>
              </w:rPr>
              <w:t>2,915.94</w:t>
            </w:r>
          </w:p>
        </w:tc>
        <w:tc>
          <w:tcPr>
            <w:tcW w:w="128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jc w:val="right"/>
              <w:rPr>
                <w:b/>
                <w:bCs/>
              </w:rPr>
            </w:pPr>
            <w:r w:rsidRPr="00EE617D">
              <w:rPr>
                <w:b/>
                <w:bCs/>
              </w:rPr>
              <w:t>9,931.86</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A66389" w:rsidRPr="00EE617D" w:rsidRDefault="00A66389">
            <w:pPr>
              <w:rPr>
                <w:b/>
                <w:bCs/>
              </w:rPr>
            </w:pPr>
            <w:r w:rsidRPr="00EE617D">
              <w:rPr>
                <w:b/>
                <w:bCs/>
              </w:rPr>
              <w:t> </w:t>
            </w:r>
          </w:p>
        </w:tc>
      </w:tr>
    </w:tbl>
    <w:p w:rsidR="00675E54" w:rsidRPr="00EE617D" w:rsidRDefault="00675E54" w:rsidP="00585EE4">
      <w:pPr>
        <w:spacing w:line="276" w:lineRule="auto"/>
        <w:rPr>
          <w:lang w:val="sr-Cyrl-CS"/>
        </w:rPr>
      </w:pPr>
    </w:p>
    <w:p w:rsidR="00A66389" w:rsidRPr="00EE617D" w:rsidRDefault="00A66389" w:rsidP="00585EE4">
      <w:pPr>
        <w:spacing w:line="276" w:lineRule="auto"/>
        <w:ind w:firstLine="720"/>
        <w:rPr>
          <w:lang w:val="en-GB"/>
        </w:rPr>
      </w:pPr>
    </w:p>
    <w:p w:rsidR="0035747E" w:rsidRPr="00EE617D" w:rsidRDefault="00321BC8" w:rsidP="00585EE4">
      <w:pPr>
        <w:spacing w:line="276" w:lineRule="auto"/>
        <w:ind w:firstLine="720"/>
        <w:rPr>
          <w:u w:val="single"/>
          <w:lang w:val="sr-Cyrl-CS"/>
        </w:rPr>
      </w:pPr>
      <w:r w:rsidRPr="00EE617D">
        <w:rPr>
          <w:lang w:val="en-GB"/>
        </w:rPr>
        <w:t>b</w:t>
      </w:r>
      <w:r w:rsidR="00CB3A8F" w:rsidRPr="00EE617D">
        <w:rPr>
          <w:lang w:val="sr-Cyrl-CS"/>
        </w:rPr>
        <w:t xml:space="preserve">) </w:t>
      </w:r>
      <w:r w:rsidRPr="00EE617D">
        <w:rPr>
          <w:u w:val="single"/>
          <w:lang w:val="sr-Cyrl-CS"/>
        </w:rPr>
        <w:t>Proširena</w:t>
      </w:r>
      <w:r w:rsidR="00CB3A8F" w:rsidRPr="00EE617D">
        <w:rPr>
          <w:u w:val="single"/>
          <w:lang w:val="sr-Cyrl-CS"/>
        </w:rPr>
        <w:t xml:space="preserve"> </w:t>
      </w:r>
      <w:r w:rsidRPr="00EE617D">
        <w:rPr>
          <w:u w:val="single"/>
          <w:lang w:val="sr-Cyrl-CS"/>
        </w:rPr>
        <w:t>reprodukcija</w:t>
      </w:r>
    </w:p>
    <w:tbl>
      <w:tblPr>
        <w:tblW w:w="8660" w:type="dxa"/>
        <w:tblInd w:w="93" w:type="dxa"/>
        <w:tblLook w:val="04A0" w:firstRow="1" w:lastRow="0" w:firstColumn="1" w:lastColumn="0" w:noHBand="0" w:noVBand="1"/>
      </w:tblPr>
      <w:tblGrid>
        <w:gridCol w:w="3140"/>
        <w:gridCol w:w="960"/>
        <w:gridCol w:w="1040"/>
        <w:gridCol w:w="1600"/>
        <w:gridCol w:w="960"/>
        <w:gridCol w:w="960"/>
      </w:tblGrid>
      <w:tr w:rsidR="00EE617D" w:rsidRPr="00EE617D" w:rsidTr="00A66389">
        <w:trPr>
          <w:trHeight w:val="345"/>
        </w:trPr>
        <w:tc>
          <w:tcPr>
            <w:tcW w:w="8660" w:type="dxa"/>
            <w:gridSpan w:val="6"/>
            <w:tcBorders>
              <w:top w:val="nil"/>
              <w:left w:val="nil"/>
              <w:bottom w:val="single" w:sz="4" w:space="0" w:color="auto"/>
              <w:right w:val="nil"/>
            </w:tcBorders>
            <w:shd w:val="clear" w:color="000000" w:fill="FFFFFF"/>
            <w:noWrap/>
            <w:vAlign w:val="bottom"/>
            <w:hideMark/>
          </w:tcPr>
          <w:p w:rsidR="00A66389" w:rsidRPr="00EE617D" w:rsidRDefault="00A66389">
            <w:pPr>
              <w:rPr>
                <w:i/>
                <w:iCs/>
                <w:sz w:val="22"/>
                <w:szCs w:val="22"/>
              </w:rPr>
            </w:pPr>
            <w:r w:rsidRPr="00EE617D">
              <w:rPr>
                <w:i/>
                <w:iCs/>
                <w:sz w:val="22"/>
                <w:szCs w:val="22"/>
              </w:rPr>
              <w:t xml:space="preserve">Tabela 8.1.4.2. Plan nege – proširena reprodukcija      </w:t>
            </w:r>
          </w:p>
        </w:tc>
      </w:tr>
      <w:tr w:rsidR="00EE617D" w:rsidRPr="00EE617D" w:rsidTr="00A66389">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66389" w:rsidRPr="00EE617D" w:rsidRDefault="00A66389">
            <w:pPr>
              <w:jc w:val="center"/>
              <w:rPr>
                <w:b/>
                <w:bCs/>
              </w:rPr>
            </w:pPr>
            <w:r w:rsidRPr="00EE617D">
              <w:rPr>
                <w:b/>
                <w:bCs/>
              </w:rPr>
              <w:t>Proširena reprodukcija</w:t>
            </w:r>
          </w:p>
        </w:tc>
      </w:tr>
      <w:tr w:rsidR="00EE617D" w:rsidRPr="00EE617D" w:rsidTr="00A66389">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66389" w:rsidRPr="00EE617D" w:rsidRDefault="00A66389">
            <w:pPr>
              <w:jc w:val="center"/>
            </w:pPr>
            <w:r w:rsidRPr="00EE617D">
              <w:t>GJ "Mužljanski rit"</w:t>
            </w:r>
          </w:p>
        </w:tc>
      </w:tr>
      <w:tr w:rsidR="00EE617D" w:rsidRPr="00EE617D" w:rsidTr="00A66389">
        <w:trPr>
          <w:trHeight w:val="315"/>
        </w:trPr>
        <w:tc>
          <w:tcPr>
            <w:tcW w:w="3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66389" w:rsidRPr="00EE617D" w:rsidRDefault="00A66389">
            <w:pPr>
              <w:jc w:val="center"/>
            </w:pPr>
            <w:r w:rsidRPr="00EE617D">
              <w:t>Gazdinska klasa</w:t>
            </w:r>
          </w:p>
        </w:tc>
        <w:tc>
          <w:tcPr>
            <w:tcW w:w="960" w:type="dxa"/>
            <w:tcBorders>
              <w:top w:val="nil"/>
              <w:left w:val="nil"/>
              <w:bottom w:val="single" w:sz="4" w:space="0" w:color="auto"/>
              <w:right w:val="single" w:sz="4" w:space="0" w:color="auto"/>
            </w:tcBorders>
            <w:shd w:val="clear" w:color="000000" w:fill="FFFFFF"/>
            <w:vAlign w:val="center"/>
            <w:hideMark/>
          </w:tcPr>
          <w:p w:rsidR="00A66389" w:rsidRPr="00EE617D" w:rsidRDefault="00A66389">
            <w:pPr>
              <w:jc w:val="center"/>
            </w:pPr>
            <w:r w:rsidRPr="00EE617D">
              <w:t xml:space="preserve">P </w:t>
            </w:r>
          </w:p>
        </w:tc>
        <w:tc>
          <w:tcPr>
            <w:tcW w:w="1040" w:type="dxa"/>
            <w:tcBorders>
              <w:top w:val="nil"/>
              <w:left w:val="nil"/>
              <w:bottom w:val="single" w:sz="4" w:space="0" w:color="auto"/>
              <w:right w:val="single" w:sz="4" w:space="0" w:color="auto"/>
            </w:tcBorders>
            <w:shd w:val="clear" w:color="000000" w:fill="FFFFFF"/>
            <w:vAlign w:val="center"/>
            <w:hideMark/>
          </w:tcPr>
          <w:p w:rsidR="00A66389" w:rsidRPr="00EE617D" w:rsidRDefault="00A66389">
            <w:pPr>
              <w:jc w:val="center"/>
            </w:pPr>
            <w:r w:rsidRPr="00EE617D">
              <w:t xml:space="preserve">Radna  P </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66389" w:rsidRPr="00EE617D" w:rsidRDefault="00A66389">
            <w:pPr>
              <w:jc w:val="center"/>
            </w:pPr>
            <w:r w:rsidRPr="00EE617D">
              <w:t>Vrsta</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66389" w:rsidRPr="00EE617D" w:rsidRDefault="00A66389">
            <w:pPr>
              <w:jc w:val="center"/>
            </w:pPr>
            <w:r w:rsidRPr="00EE617D">
              <w:t>Kom.</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66389" w:rsidRPr="00EE617D" w:rsidRDefault="00A66389">
            <w:pPr>
              <w:jc w:val="center"/>
            </w:pPr>
            <w:r w:rsidRPr="00EE617D">
              <w:t>Kg.</w:t>
            </w:r>
          </w:p>
        </w:tc>
      </w:tr>
      <w:tr w:rsidR="00EE617D" w:rsidRPr="00EE617D" w:rsidTr="00A66389">
        <w:trPr>
          <w:trHeight w:val="315"/>
        </w:trPr>
        <w:tc>
          <w:tcPr>
            <w:tcW w:w="3140" w:type="dxa"/>
            <w:vMerge/>
            <w:tcBorders>
              <w:top w:val="nil"/>
              <w:left w:val="single" w:sz="4" w:space="0" w:color="auto"/>
              <w:bottom w:val="single" w:sz="4" w:space="0" w:color="auto"/>
              <w:right w:val="single" w:sz="4" w:space="0" w:color="auto"/>
            </w:tcBorders>
            <w:vAlign w:val="center"/>
            <w:hideMark/>
          </w:tcPr>
          <w:p w:rsidR="00A66389" w:rsidRPr="00EE617D" w:rsidRDefault="00A66389"/>
        </w:tc>
        <w:tc>
          <w:tcPr>
            <w:tcW w:w="960" w:type="dxa"/>
            <w:tcBorders>
              <w:top w:val="nil"/>
              <w:left w:val="nil"/>
              <w:bottom w:val="single" w:sz="4" w:space="0" w:color="auto"/>
              <w:right w:val="single" w:sz="4" w:space="0" w:color="auto"/>
            </w:tcBorders>
            <w:shd w:val="clear" w:color="000000" w:fill="FFFFFF"/>
            <w:vAlign w:val="center"/>
            <w:hideMark/>
          </w:tcPr>
          <w:p w:rsidR="00A66389" w:rsidRPr="00EE617D" w:rsidRDefault="00A66389">
            <w:pPr>
              <w:jc w:val="center"/>
            </w:pPr>
            <w:r w:rsidRPr="00EE617D">
              <w:t xml:space="preserve"> ( ha )</w:t>
            </w:r>
          </w:p>
        </w:tc>
        <w:tc>
          <w:tcPr>
            <w:tcW w:w="1040" w:type="dxa"/>
            <w:tcBorders>
              <w:top w:val="nil"/>
              <w:left w:val="nil"/>
              <w:bottom w:val="single" w:sz="4" w:space="0" w:color="auto"/>
              <w:right w:val="single" w:sz="4" w:space="0" w:color="auto"/>
            </w:tcBorders>
            <w:shd w:val="clear" w:color="000000" w:fill="FFFFFF"/>
            <w:vAlign w:val="center"/>
            <w:hideMark/>
          </w:tcPr>
          <w:p w:rsidR="00A66389" w:rsidRPr="00EE617D" w:rsidRDefault="00A66389">
            <w:pPr>
              <w:jc w:val="center"/>
            </w:pPr>
            <w:r w:rsidRPr="00EE617D">
              <w:t>( ha )</w:t>
            </w:r>
          </w:p>
        </w:tc>
        <w:tc>
          <w:tcPr>
            <w:tcW w:w="1600" w:type="dxa"/>
            <w:vMerge/>
            <w:tcBorders>
              <w:top w:val="nil"/>
              <w:left w:val="single" w:sz="4" w:space="0" w:color="auto"/>
              <w:bottom w:val="single" w:sz="4" w:space="0" w:color="auto"/>
              <w:right w:val="single" w:sz="4" w:space="0" w:color="auto"/>
            </w:tcBorders>
            <w:vAlign w:val="center"/>
            <w:hideMark/>
          </w:tcPr>
          <w:p w:rsidR="00A66389" w:rsidRPr="00EE617D" w:rsidRDefault="00A66389"/>
        </w:tc>
        <w:tc>
          <w:tcPr>
            <w:tcW w:w="960" w:type="dxa"/>
            <w:vMerge/>
            <w:tcBorders>
              <w:top w:val="nil"/>
              <w:left w:val="single" w:sz="4" w:space="0" w:color="auto"/>
              <w:bottom w:val="single" w:sz="4" w:space="0" w:color="auto"/>
              <w:right w:val="single" w:sz="4" w:space="0" w:color="auto"/>
            </w:tcBorders>
            <w:vAlign w:val="center"/>
            <w:hideMark/>
          </w:tcPr>
          <w:p w:rsidR="00A66389" w:rsidRPr="00EE617D" w:rsidRDefault="00A66389"/>
        </w:tc>
        <w:tc>
          <w:tcPr>
            <w:tcW w:w="960" w:type="dxa"/>
            <w:vMerge/>
            <w:tcBorders>
              <w:top w:val="nil"/>
              <w:left w:val="single" w:sz="4" w:space="0" w:color="auto"/>
              <w:bottom w:val="single" w:sz="4" w:space="0" w:color="auto"/>
              <w:right w:val="single" w:sz="4" w:space="0" w:color="auto"/>
            </w:tcBorders>
            <w:vAlign w:val="center"/>
            <w:hideMark/>
          </w:tcPr>
          <w:p w:rsidR="00A66389" w:rsidRPr="00EE617D" w:rsidRDefault="00A66389"/>
        </w:tc>
      </w:tr>
      <w:tr w:rsidR="00EE617D" w:rsidRPr="00EE617D" w:rsidTr="00A66389">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66389" w:rsidRPr="00EE617D" w:rsidRDefault="00A66389">
            <w:pPr>
              <w:jc w:val="center"/>
              <w:rPr>
                <w:b/>
                <w:bCs/>
              </w:rPr>
            </w:pPr>
            <w:r w:rsidRPr="00EE617D">
              <w:rPr>
                <w:b/>
                <w:bCs/>
              </w:rPr>
              <w:t>ŠU ZRENJANIN</w:t>
            </w:r>
          </w:p>
        </w:tc>
      </w:tr>
      <w:tr w:rsidR="00EE617D" w:rsidRPr="00EE617D" w:rsidTr="00A66389">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6389" w:rsidRPr="00EE617D" w:rsidRDefault="00A66389">
            <w:pPr>
              <w:jc w:val="center"/>
              <w:rPr>
                <w:b/>
                <w:bCs/>
              </w:rPr>
            </w:pPr>
            <w:r w:rsidRPr="00EE617D">
              <w:rPr>
                <w:b/>
                <w:bCs/>
              </w:rPr>
              <w:t>511 - osvetljavanje podmlatka ručno</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0.33</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0.99</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149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23.97</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71.91</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258.00</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774.00</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T10 116 149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2.63</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7.89</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T10 123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1.29</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3.87</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T10 125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12.10</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36.30</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T10 136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5.10</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15.30</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T10 270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9.35</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28.05</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T10 271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2.18</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6.54</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T10 340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3.89</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11.67</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T10 457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37.36</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37.36</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T10 480 149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6.55</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19.65</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T10 480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44.47</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133.41</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T57 329 77</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88.39</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265.17</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pPr>
              <w:rPr>
                <w:b/>
                <w:bCs/>
              </w:rPr>
            </w:pPr>
            <w:r w:rsidRPr="00EE617D">
              <w:rPr>
                <w:b/>
                <w:bCs/>
              </w:rPr>
              <w:t>UKUPNO 511</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rPr>
                <w:b/>
                <w:bCs/>
              </w:rPr>
            </w:pPr>
            <w:r w:rsidRPr="00EE617D">
              <w:rPr>
                <w:b/>
                <w:bCs/>
              </w:rPr>
              <w:t>495.61</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rPr>
                <w:b/>
                <w:bCs/>
              </w:rPr>
            </w:pPr>
            <w:r w:rsidRPr="00EE617D">
              <w:rPr>
                <w:b/>
                <w:bCs/>
              </w:rPr>
              <w:t>1412.11</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rPr>
                <w:b/>
                <w:bCs/>
              </w:rPr>
            </w:pPr>
            <w:r w:rsidRPr="00EE617D">
              <w:rPr>
                <w:b/>
                <w:bCs/>
              </w:rPr>
              <w:t> </w:t>
            </w:r>
          </w:p>
        </w:tc>
      </w:tr>
      <w:tr w:rsidR="00EE617D" w:rsidRPr="00EE617D" w:rsidTr="00A66389">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6389" w:rsidRPr="00EE617D" w:rsidRDefault="00A66389">
            <w:pPr>
              <w:jc w:val="center"/>
              <w:rPr>
                <w:b/>
                <w:bCs/>
              </w:rPr>
            </w:pPr>
            <w:r w:rsidRPr="00EE617D">
              <w:rPr>
                <w:b/>
                <w:bCs/>
              </w:rPr>
              <w:t>517 - uništavanje korova herbicidima</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0.33</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0.33</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149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23.97</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23.97</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258.00</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258.00</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T10 116 149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2.63</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2.63</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T10 123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1.29</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1.29</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T10 125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12.10</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12.10</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T10 136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5.10</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5.10</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T10 270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9.35</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9.35</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T10 271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2.18</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2.18</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T10 340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3.89</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3.89</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T10 480 149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6.55</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6.55</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lastRenderedPageBreak/>
              <w:t>T10 480 79</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44.47</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44.47</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r w:rsidRPr="00EE617D">
              <w:t>T57 329 77</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88.39</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pPr>
            <w:r w:rsidRPr="00EE617D">
              <w:t>88.39</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r w:rsidRPr="00EE617D">
              <w:t> </w:t>
            </w:r>
          </w:p>
        </w:tc>
      </w:tr>
      <w:tr w:rsidR="00EE617D" w:rsidRPr="00EE617D" w:rsidTr="00A66389">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A66389" w:rsidRPr="00EE617D" w:rsidRDefault="00A66389">
            <w:pPr>
              <w:rPr>
                <w:b/>
                <w:bCs/>
              </w:rPr>
            </w:pPr>
            <w:r w:rsidRPr="00EE617D">
              <w:rPr>
                <w:b/>
                <w:bCs/>
              </w:rPr>
              <w:t>UKUPNO 517</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rPr>
                <w:b/>
                <w:bCs/>
              </w:rPr>
            </w:pPr>
            <w:r w:rsidRPr="00EE617D">
              <w:rPr>
                <w:b/>
                <w:bCs/>
              </w:rPr>
              <w:t>458.25</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rPr>
                <w:b/>
                <w:bCs/>
              </w:rPr>
            </w:pPr>
            <w:r w:rsidRPr="00EE617D">
              <w:rPr>
                <w:b/>
                <w:bCs/>
              </w:rPr>
              <w:t>458.25</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rPr>
                <w:b/>
                <w:bCs/>
              </w:rPr>
            </w:pPr>
            <w:r w:rsidRPr="00EE617D">
              <w:rPr>
                <w:b/>
                <w:bCs/>
              </w:rPr>
              <w:t> </w:t>
            </w:r>
          </w:p>
        </w:tc>
      </w:tr>
      <w:tr w:rsidR="00EE617D" w:rsidRPr="00EE617D" w:rsidTr="00A66389">
        <w:trPr>
          <w:trHeight w:val="525"/>
        </w:trPr>
        <w:tc>
          <w:tcPr>
            <w:tcW w:w="3140" w:type="dxa"/>
            <w:tcBorders>
              <w:top w:val="nil"/>
              <w:left w:val="single" w:sz="4" w:space="0" w:color="auto"/>
              <w:bottom w:val="single" w:sz="4" w:space="0" w:color="auto"/>
              <w:right w:val="single" w:sz="4" w:space="0" w:color="auto"/>
            </w:tcBorders>
            <w:shd w:val="clear" w:color="000000" w:fill="FFFFFF"/>
            <w:vAlign w:val="bottom"/>
            <w:hideMark/>
          </w:tcPr>
          <w:p w:rsidR="00A66389" w:rsidRPr="00EE617D" w:rsidRDefault="00A66389">
            <w:pPr>
              <w:rPr>
                <w:b/>
                <w:bCs/>
              </w:rPr>
            </w:pPr>
            <w:r w:rsidRPr="00EE617D">
              <w:rPr>
                <w:b/>
                <w:bCs/>
              </w:rPr>
              <w:t>UKUPNO NEGA</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rPr>
                <w:b/>
                <w:bCs/>
              </w:rPr>
            </w:pPr>
            <w:r w:rsidRPr="00EE617D">
              <w:rPr>
                <w:b/>
                <w:bCs/>
              </w:rPr>
              <w:t>953.86</w:t>
            </w:r>
          </w:p>
        </w:tc>
        <w:tc>
          <w:tcPr>
            <w:tcW w:w="104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jc w:val="right"/>
              <w:rPr>
                <w:b/>
                <w:bCs/>
              </w:rPr>
            </w:pPr>
            <w:r w:rsidRPr="00EE617D">
              <w:rPr>
                <w:b/>
                <w:bCs/>
              </w:rPr>
              <w:t>1870.36</w:t>
            </w:r>
          </w:p>
        </w:tc>
        <w:tc>
          <w:tcPr>
            <w:tcW w:w="160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66389" w:rsidRPr="00EE617D" w:rsidRDefault="00A66389">
            <w:pPr>
              <w:rPr>
                <w:b/>
                <w:bCs/>
              </w:rPr>
            </w:pPr>
            <w:r w:rsidRPr="00EE617D">
              <w:rPr>
                <w:b/>
                <w:bCs/>
              </w:rPr>
              <w:t> </w:t>
            </w:r>
          </w:p>
        </w:tc>
      </w:tr>
    </w:tbl>
    <w:p w:rsidR="00CB3A8F" w:rsidRPr="00EE617D" w:rsidRDefault="00CB3A8F" w:rsidP="00585EE4">
      <w:pPr>
        <w:spacing w:line="276" w:lineRule="auto"/>
        <w:ind w:firstLine="720"/>
        <w:rPr>
          <w:u w:val="single"/>
          <w:lang w:val="sr-Cyrl-CS"/>
        </w:rPr>
      </w:pPr>
    </w:p>
    <w:p w:rsidR="00CB3A8F" w:rsidRPr="00EE617D" w:rsidRDefault="00CB3A8F" w:rsidP="00585EE4">
      <w:pPr>
        <w:spacing w:line="276" w:lineRule="auto"/>
        <w:rPr>
          <w:lang w:val="sr-Cyrl-CS"/>
        </w:rPr>
      </w:pPr>
    </w:p>
    <w:p w:rsidR="002713B6" w:rsidRPr="00EE617D" w:rsidRDefault="002713B6" w:rsidP="00585EE4">
      <w:pPr>
        <w:spacing w:line="276" w:lineRule="auto"/>
        <w:rPr>
          <w:lang w:val="sr-Cyrl-CS"/>
        </w:rPr>
      </w:pPr>
      <w:r w:rsidRPr="00EE617D">
        <w:rPr>
          <w:lang w:val="sr-Cyrl-CS"/>
        </w:rPr>
        <w:tab/>
      </w:r>
      <w:r w:rsidR="00321BC8" w:rsidRPr="00EE617D">
        <w:rPr>
          <w:u w:val="single"/>
          <w:lang w:val="sr-Cyrl-CS"/>
        </w:rPr>
        <w:t>c</w:t>
      </w:r>
      <w:r w:rsidRPr="00EE617D">
        <w:rPr>
          <w:u w:val="single"/>
          <w:lang w:val="sr-Cyrl-CS"/>
        </w:rPr>
        <w:t xml:space="preserve">) </w:t>
      </w:r>
      <w:r w:rsidR="00321BC8" w:rsidRPr="00EE617D">
        <w:rPr>
          <w:u w:val="single"/>
          <w:lang w:val="sr-Cyrl-CS"/>
        </w:rPr>
        <w:t>Rekapitulacija</w:t>
      </w:r>
      <w:r w:rsidRPr="00EE617D">
        <w:rPr>
          <w:u w:val="single"/>
          <w:lang w:val="sr-Cyrl-CS"/>
        </w:rPr>
        <w:t xml:space="preserve"> </w:t>
      </w:r>
      <w:r w:rsidR="00321BC8" w:rsidRPr="00EE617D">
        <w:rPr>
          <w:u w:val="single"/>
          <w:lang w:val="sr-Cyrl-CS"/>
        </w:rPr>
        <w:t>za</w:t>
      </w:r>
      <w:r w:rsidRPr="00EE617D">
        <w:rPr>
          <w:u w:val="single"/>
          <w:lang w:val="sr-Cyrl-CS"/>
        </w:rPr>
        <w:t xml:space="preserve"> </w:t>
      </w:r>
      <w:r w:rsidR="00321BC8" w:rsidRPr="00EE617D">
        <w:rPr>
          <w:u w:val="single"/>
          <w:lang w:val="sr-Cyrl-CS"/>
        </w:rPr>
        <w:t>GJ</w:t>
      </w:r>
      <w:r w:rsidRPr="00EE617D">
        <w:rPr>
          <w:lang w:val="sr-Cyrl-CS"/>
        </w:rPr>
        <w:t xml:space="preserve"> – </w:t>
      </w:r>
      <w:r w:rsidR="00321BC8" w:rsidRPr="00EE617D">
        <w:rPr>
          <w:lang w:val="sr-Cyrl-CS"/>
        </w:rPr>
        <w:t>ukupni</w:t>
      </w:r>
      <w:r w:rsidRPr="00EE617D">
        <w:rPr>
          <w:lang w:val="sr-Cyrl-CS"/>
        </w:rPr>
        <w:t xml:space="preserve"> </w:t>
      </w:r>
      <w:r w:rsidR="00321BC8" w:rsidRPr="00EE617D">
        <w:rPr>
          <w:lang w:val="sr-Cyrl-CS"/>
        </w:rPr>
        <w:t>radovi</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nezi</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planirani</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radnoj</w:t>
      </w:r>
      <w:r w:rsidRPr="00EE617D">
        <w:rPr>
          <w:lang w:val="sr-Cyrl-CS"/>
        </w:rPr>
        <w:t xml:space="preserve"> </w:t>
      </w:r>
      <w:r w:rsidR="00321BC8" w:rsidRPr="00EE617D">
        <w:rPr>
          <w:lang w:val="sr-Cyrl-CS"/>
        </w:rPr>
        <w:t>površini</w:t>
      </w:r>
      <w:r w:rsidRPr="00EE617D">
        <w:rPr>
          <w:lang w:val="sr-Cyrl-CS"/>
        </w:rPr>
        <w:t xml:space="preserve"> </w:t>
      </w:r>
      <w:r w:rsidR="00321BC8" w:rsidRPr="00EE617D">
        <w:rPr>
          <w:lang w:val="sr-Cyrl-CS"/>
        </w:rPr>
        <w:t>od</w:t>
      </w:r>
      <w:r w:rsidR="00EC5ECC" w:rsidRPr="00EE617D">
        <w:rPr>
          <w:lang w:val="sr-Cyrl-CS"/>
        </w:rPr>
        <w:t xml:space="preserve"> </w:t>
      </w:r>
      <w:r w:rsidR="00EC5ECC" w:rsidRPr="00EE617D">
        <w:rPr>
          <w:lang w:val="sr-Latn-RS"/>
        </w:rPr>
        <w:t>11802,22</w:t>
      </w:r>
      <w:r w:rsidRPr="00EE617D">
        <w:rPr>
          <w:lang w:val="sr-Cyrl-CS"/>
        </w:rPr>
        <w:t xml:space="preserve"> ha.</w:t>
      </w:r>
    </w:p>
    <w:p w:rsidR="002713B6" w:rsidRPr="00EE617D" w:rsidRDefault="00650E7A" w:rsidP="00585EE4">
      <w:pPr>
        <w:spacing w:line="276" w:lineRule="auto"/>
        <w:rPr>
          <w:lang w:val="sl-SI"/>
        </w:rPr>
      </w:pPr>
      <w:r w:rsidRPr="00EE617D">
        <w:rPr>
          <w:lang w:val="sl-SI"/>
        </w:rPr>
        <w:t xml:space="preserve">                                                </w:t>
      </w:r>
    </w:p>
    <w:p w:rsidR="00DD4F55" w:rsidRPr="00EE617D" w:rsidRDefault="00BD26E0" w:rsidP="00D96E34">
      <w:pPr>
        <w:pStyle w:val="Heading2"/>
      </w:pPr>
      <w:bookmarkStart w:id="344" w:name="_Toc255562067"/>
      <w:bookmarkStart w:id="345" w:name="_Toc271894216"/>
      <w:bookmarkStart w:id="346" w:name="_Toc271894508"/>
      <w:bookmarkStart w:id="347" w:name="_Toc271894637"/>
      <w:bookmarkStart w:id="348" w:name="_Toc278968517"/>
      <w:r w:rsidRPr="00EE617D">
        <w:t>8</w:t>
      </w:r>
      <w:r w:rsidR="00DD4F55" w:rsidRPr="00EE617D">
        <w:t xml:space="preserve">.2. </w:t>
      </w:r>
      <w:r w:rsidR="00321BC8" w:rsidRPr="00EE617D">
        <w:t>PLAN</w:t>
      </w:r>
      <w:r w:rsidRPr="00EE617D">
        <w:t xml:space="preserve"> </w:t>
      </w:r>
      <w:r w:rsidR="00321BC8" w:rsidRPr="00EE617D">
        <w:t>ZAŠTITE</w:t>
      </w:r>
      <w:r w:rsidRPr="00EE617D">
        <w:t xml:space="preserve"> </w:t>
      </w:r>
      <w:r w:rsidR="00321BC8" w:rsidRPr="00EE617D">
        <w:t>ŠUMA</w:t>
      </w:r>
      <w:bookmarkEnd w:id="344"/>
      <w:bookmarkEnd w:id="345"/>
      <w:bookmarkEnd w:id="346"/>
      <w:bookmarkEnd w:id="347"/>
      <w:bookmarkEnd w:id="348"/>
    </w:p>
    <w:p w:rsidR="00DD4F55" w:rsidRPr="00EE617D" w:rsidRDefault="00DD4F55" w:rsidP="00585EE4">
      <w:pPr>
        <w:spacing w:line="276" w:lineRule="auto"/>
        <w:rPr>
          <w:lang w:val="sl-SI"/>
        </w:rPr>
      </w:pPr>
    </w:p>
    <w:p w:rsidR="007D2317" w:rsidRPr="00EE617D" w:rsidRDefault="00321BC8" w:rsidP="00585EE4">
      <w:pPr>
        <w:pStyle w:val="BodyTextIndent3"/>
        <w:spacing w:line="276" w:lineRule="auto"/>
      </w:pPr>
      <w:r w:rsidRPr="00EE617D">
        <w:t>Zaštita</w:t>
      </w:r>
      <w:r w:rsidR="007D2317" w:rsidRPr="00EE617D">
        <w:t xml:space="preserve"> </w:t>
      </w:r>
      <w:r w:rsidRPr="00EE617D">
        <w:t>šuma</w:t>
      </w:r>
      <w:r w:rsidR="007D2317" w:rsidRPr="00EE617D">
        <w:t xml:space="preserve"> </w:t>
      </w:r>
      <w:r w:rsidRPr="00EE617D">
        <w:t>sprovodiće</w:t>
      </w:r>
      <w:r w:rsidR="007D2317" w:rsidRPr="00EE617D">
        <w:t xml:space="preserve"> </w:t>
      </w:r>
      <w:r w:rsidRPr="00EE617D">
        <w:t>se</w:t>
      </w:r>
      <w:r w:rsidR="007D2317" w:rsidRPr="00EE617D">
        <w:t xml:space="preserve"> </w:t>
      </w:r>
      <w:r w:rsidRPr="00EE617D">
        <w:t>na</w:t>
      </w:r>
      <w:r w:rsidR="007D2317" w:rsidRPr="00EE617D">
        <w:t xml:space="preserve"> </w:t>
      </w:r>
      <w:r w:rsidRPr="00EE617D">
        <w:t>teritoriji</w:t>
      </w:r>
      <w:r w:rsidR="007D2317" w:rsidRPr="00EE617D">
        <w:t xml:space="preserve"> </w:t>
      </w:r>
      <w:r w:rsidRPr="00EE617D">
        <w:t>cele</w:t>
      </w:r>
      <w:r w:rsidR="007D2317" w:rsidRPr="00EE617D">
        <w:t xml:space="preserve"> </w:t>
      </w:r>
      <w:r w:rsidRPr="00EE617D">
        <w:t>gazdinske</w:t>
      </w:r>
      <w:r w:rsidR="007D2317" w:rsidRPr="00EE617D">
        <w:t xml:space="preserve"> </w:t>
      </w:r>
      <w:r w:rsidRPr="00EE617D">
        <w:t>jedinice</w:t>
      </w:r>
      <w:r w:rsidR="007D2317" w:rsidRPr="00EE617D">
        <w:t xml:space="preserve">, </w:t>
      </w:r>
      <w:r w:rsidRPr="00EE617D">
        <w:t>a</w:t>
      </w:r>
      <w:r w:rsidR="007D2317" w:rsidRPr="00EE617D">
        <w:t xml:space="preserve"> </w:t>
      </w:r>
      <w:r w:rsidRPr="00EE617D">
        <w:t>mere</w:t>
      </w:r>
      <w:r w:rsidR="007D2317" w:rsidRPr="00EE617D">
        <w:t xml:space="preserve"> </w:t>
      </w:r>
      <w:r w:rsidRPr="00EE617D">
        <w:t>imaju</w:t>
      </w:r>
      <w:r w:rsidR="007D2317" w:rsidRPr="00EE617D">
        <w:t xml:space="preserve"> </w:t>
      </w:r>
      <w:r w:rsidRPr="00EE617D">
        <w:t>preventivan</w:t>
      </w:r>
      <w:r w:rsidR="007D2317" w:rsidRPr="00EE617D">
        <w:t xml:space="preserve"> </w:t>
      </w:r>
      <w:r w:rsidRPr="00EE617D">
        <w:t>i</w:t>
      </w:r>
      <w:r w:rsidR="007D2317" w:rsidRPr="00EE617D">
        <w:t xml:space="preserve"> </w:t>
      </w:r>
      <w:r w:rsidRPr="00EE617D">
        <w:t>represivan</w:t>
      </w:r>
      <w:r w:rsidR="007D2317" w:rsidRPr="00EE617D">
        <w:t xml:space="preserve"> </w:t>
      </w:r>
      <w:r w:rsidRPr="00EE617D">
        <w:t>karakter</w:t>
      </w:r>
      <w:r w:rsidR="007D2317" w:rsidRPr="00EE617D">
        <w:t xml:space="preserve">. </w:t>
      </w:r>
    </w:p>
    <w:p w:rsidR="007D2317" w:rsidRPr="00EE617D" w:rsidRDefault="007D2317" w:rsidP="00585EE4">
      <w:pPr>
        <w:pStyle w:val="BodyTextIndent3"/>
        <w:spacing w:line="276" w:lineRule="auto"/>
        <w:rPr>
          <w:lang w:val="ru-RU"/>
        </w:rPr>
      </w:pPr>
    </w:p>
    <w:p w:rsidR="007D2317" w:rsidRPr="00EE617D" w:rsidRDefault="007D2317" w:rsidP="00D96E34">
      <w:pPr>
        <w:pStyle w:val="Heading3"/>
      </w:pPr>
      <w:bookmarkStart w:id="349" w:name="_Toc271894217"/>
      <w:bookmarkStart w:id="350" w:name="_Toc271894509"/>
      <w:bookmarkStart w:id="351" w:name="_Toc271894638"/>
      <w:bookmarkStart w:id="352" w:name="_Toc278968518"/>
      <w:r w:rsidRPr="00EE617D">
        <w:rPr>
          <w:lang w:val="ru-RU"/>
        </w:rPr>
        <w:t xml:space="preserve">8.2.1. </w:t>
      </w:r>
      <w:r w:rsidR="00321BC8" w:rsidRPr="00EE617D">
        <w:t>Plan</w:t>
      </w:r>
      <w:r w:rsidRPr="00EE617D">
        <w:t xml:space="preserve"> </w:t>
      </w:r>
      <w:r w:rsidR="00321BC8" w:rsidRPr="00EE617D">
        <w:t>zaštite</w:t>
      </w:r>
      <w:r w:rsidRPr="00EE617D">
        <w:t xml:space="preserve"> </w:t>
      </w:r>
      <w:r w:rsidR="00321BC8" w:rsidRPr="00EE617D">
        <w:t>šuma</w:t>
      </w:r>
      <w:r w:rsidRPr="00EE617D">
        <w:t xml:space="preserve"> </w:t>
      </w:r>
      <w:r w:rsidR="00321BC8" w:rsidRPr="00EE617D">
        <w:t>od</w:t>
      </w:r>
      <w:r w:rsidRPr="00EE617D">
        <w:t xml:space="preserve"> </w:t>
      </w:r>
      <w:r w:rsidR="00321BC8" w:rsidRPr="00EE617D">
        <w:t>štetnih</w:t>
      </w:r>
      <w:r w:rsidRPr="00EE617D">
        <w:t xml:space="preserve"> </w:t>
      </w:r>
      <w:r w:rsidR="00321BC8" w:rsidRPr="00EE617D">
        <w:t>insekata</w:t>
      </w:r>
      <w:r w:rsidRPr="00EE617D">
        <w:t xml:space="preserve"> </w:t>
      </w:r>
      <w:r w:rsidR="00321BC8" w:rsidRPr="00EE617D">
        <w:t>i</w:t>
      </w:r>
      <w:r w:rsidRPr="00EE617D">
        <w:t xml:space="preserve"> </w:t>
      </w:r>
      <w:r w:rsidR="00321BC8" w:rsidRPr="00EE617D">
        <w:t>biljnih</w:t>
      </w:r>
      <w:r w:rsidRPr="00EE617D">
        <w:t xml:space="preserve"> </w:t>
      </w:r>
      <w:r w:rsidR="00321BC8" w:rsidRPr="00EE617D">
        <w:t>bolesti</w:t>
      </w:r>
      <w:bookmarkEnd w:id="349"/>
      <w:bookmarkEnd w:id="350"/>
      <w:bookmarkEnd w:id="351"/>
      <w:bookmarkEnd w:id="352"/>
    </w:p>
    <w:p w:rsidR="00D96E34" w:rsidRPr="00EE617D" w:rsidRDefault="00D96E34" w:rsidP="00D96E34">
      <w:pPr>
        <w:pStyle w:val="BodyTextIndent3"/>
        <w:spacing w:line="276" w:lineRule="auto"/>
        <w:ind w:left="0" w:firstLine="360"/>
        <w:rPr>
          <w:lang w:val="sr-Latn-RS"/>
        </w:rPr>
      </w:pPr>
    </w:p>
    <w:p w:rsidR="007D2317" w:rsidRPr="00EE617D" w:rsidRDefault="00321BC8" w:rsidP="00585EE4">
      <w:pPr>
        <w:pStyle w:val="BodyTextIndent3"/>
        <w:spacing w:line="276" w:lineRule="auto"/>
        <w:rPr>
          <w:lang w:val="sr-Latn-RS"/>
        </w:rPr>
      </w:pPr>
      <w:r w:rsidRPr="00EE617D">
        <w:t>Preventivne</w:t>
      </w:r>
      <w:r w:rsidR="007D2317" w:rsidRPr="00EE617D">
        <w:t xml:space="preserve"> </w:t>
      </w:r>
      <w:r w:rsidRPr="00EE617D">
        <w:t>mere</w:t>
      </w:r>
      <w:r w:rsidR="007D2317" w:rsidRPr="00EE617D">
        <w:t xml:space="preserve"> </w:t>
      </w:r>
      <w:r w:rsidRPr="00EE617D">
        <w:t>zaštite</w:t>
      </w:r>
      <w:r w:rsidR="007D2317" w:rsidRPr="00EE617D">
        <w:t xml:space="preserve"> </w:t>
      </w:r>
      <w:r w:rsidRPr="00EE617D">
        <w:t>šuma</w:t>
      </w:r>
      <w:r w:rsidR="00306A1B" w:rsidRPr="00EE617D">
        <w:rPr>
          <w:lang w:val="sr-Latn-CS"/>
        </w:rPr>
        <w:t xml:space="preserve"> </w:t>
      </w:r>
      <w:r w:rsidRPr="00EE617D">
        <w:t>imaju</w:t>
      </w:r>
      <w:r w:rsidR="007D2317" w:rsidRPr="00EE617D">
        <w:t xml:space="preserve"> </w:t>
      </w:r>
      <w:r w:rsidRPr="00EE617D">
        <w:t>apsolutnu</w:t>
      </w:r>
      <w:r w:rsidR="007D2317" w:rsidRPr="00EE617D">
        <w:t xml:space="preserve"> </w:t>
      </w:r>
      <w:r w:rsidRPr="00EE617D">
        <w:t>prednost</w:t>
      </w:r>
      <w:r w:rsidR="007D2317" w:rsidRPr="00EE617D">
        <w:t xml:space="preserve"> </w:t>
      </w:r>
      <w:r w:rsidRPr="00EE617D">
        <w:t>u</w:t>
      </w:r>
      <w:r w:rsidR="007D2317" w:rsidRPr="00EE617D">
        <w:t xml:space="preserve"> </w:t>
      </w:r>
      <w:r w:rsidRPr="00EE617D">
        <w:t>odnosu</w:t>
      </w:r>
      <w:r w:rsidR="007D2317" w:rsidRPr="00EE617D">
        <w:t xml:space="preserve"> </w:t>
      </w:r>
      <w:r w:rsidRPr="00EE617D">
        <w:t>na</w:t>
      </w:r>
      <w:r w:rsidR="007D2317" w:rsidRPr="00EE617D">
        <w:t xml:space="preserve"> </w:t>
      </w:r>
      <w:r w:rsidRPr="00EE617D">
        <w:t>represivne</w:t>
      </w:r>
      <w:r w:rsidR="007D2317" w:rsidRPr="00EE617D">
        <w:t xml:space="preserve"> </w:t>
      </w:r>
      <w:r w:rsidRPr="00EE617D">
        <w:t>mere</w:t>
      </w:r>
      <w:r w:rsidR="007D2317" w:rsidRPr="00EE617D">
        <w:t xml:space="preserve"> </w:t>
      </w:r>
      <w:r w:rsidRPr="00EE617D">
        <w:t>zaštite</w:t>
      </w:r>
      <w:r w:rsidR="007D2317" w:rsidRPr="00EE617D">
        <w:t xml:space="preserve">, </w:t>
      </w:r>
      <w:r w:rsidRPr="00EE617D">
        <w:t>zato</w:t>
      </w:r>
      <w:r w:rsidR="007D2317" w:rsidRPr="00EE617D">
        <w:t xml:space="preserve"> </w:t>
      </w:r>
      <w:r w:rsidRPr="00EE617D">
        <w:t>se</w:t>
      </w:r>
      <w:r w:rsidR="007D2317" w:rsidRPr="00EE617D">
        <w:t xml:space="preserve"> </w:t>
      </w:r>
      <w:r w:rsidRPr="00EE617D">
        <w:t>planira</w:t>
      </w:r>
      <w:r w:rsidR="007D2317" w:rsidRPr="00EE617D">
        <w:t xml:space="preserve"> </w:t>
      </w:r>
      <w:r w:rsidRPr="00EE617D">
        <w:t>stalna</w:t>
      </w:r>
      <w:r w:rsidR="007D2317" w:rsidRPr="00EE617D">
        <w:t xml:space="preserve"> </w:t>
      </w:r>
      <w:r w:rsidRPr="00EE617D">
        <w:t>saradnja</w:t>
      </w:r>
      <w:r w:rsidR="007D2317" w:rsidRPr="00EE617D">
        <w:t xml:space="preserve"> </w:t>
      </w:r>
      <w:r w:rsidRPr="00EE617D">
        <w:t>sa</w:t>
      </w:r>
      <w:r w:rsidR="007D2317" w:rsidRPr="00EE617D">
        <w:t xml:space="preserve"> </w:t>
      </w:r>
      <w:r w:rsidRPr="00EE617D">
        <w:t>dijagnostičko</w:t>
      </w:r>
      <w:r w:rsidR="007D2317" w:rsidRPr="00EE617D">
        <w:t>-</w:t>
      </w:r>
      <w:r w:rsidRPr="00EE617D">
        <w:t>prognoznom</w:t>
      </w:r>
      <w:r w:rsidR="007D2317" w:rsidRPr="00EE617D">
        <w:t xml:space="preserve"> </w:t>
      </w:r>
      <w:r w:rsidRPr="00EE617D">
        <w:t>službom</w:t>
      </w:r>
      <w:r w:rsidR="007D2317" w:rsidRPr="00EE617D">
        <w:t xml:space="preserve">. </w:t>
      </w:r>
      <w:r w:rsidRPr="00EE617D">
        <w:t>Od</w:t>
      </w:r>
      <w:r w:rsidR="007D2317" w:rsidRPr="00EE617D">
        <w:t xml:space="preserve"> </w:t>
      </w:r>
      <w:r w:rsidRPr="00EE617D">
        <w:t>bolesti</w:t>
      </w:r>
      <w:r w:rsidR="007D2317" w:rsidRPr="00EE617D">
        <w:t xml:space="preserve"> </w:t>
      </w:r>
      <w:r w:rsidRPr="00EE617D">
        <w:t>koje</w:t>
      </w:r>
      <w:r w:rsidR="007D2317" w:rsidRPr="00EE617D">
        <w:t xml:space="preserve"> </w:t>
      </w:r>
      <w:r w:rsidRPr="00EE617D">
        <w:t>su</w:t>
      </w:r>
      <w:r w:rsidR="007D2317" w:rsidRPr="00EE617D">
        <w:t xml:space="preserve"> </w:t>
      </w:r>
      <w:r w:rsidRPr="00EE617D">
        <w:t>se</w:t>
      </w:r>
      <w:r w:rsidR="007D2317" w:rsidRPr="00EE617D">
        <w:t xml:space="preserve"> </w:t>
      </w:r>
      <w:r w:rsidRPr="00EE617D">
        <w:t>do</w:t>
      </w:r>
      <w:r w:rsidR="007D2317" w:rsidRPr="00EE617D">
        <w:t xml:space="preserve"> </w:t>
      </w:r>
      <w:r w:rsidRPr="00EE617D">
        <w:t>danas</w:t>
      </w:r>
      <w:r w:rsidR="007D2317" w:rsidRPr="00EE617D">
        <w:t xml:space="preserve"> </w:t>
      </w:r>
      <w:r w:rsidRPr="00EE617D">
        <w:t>javljale</w:t>
      </w:r>
      <w:r w:rsidR="007D2317" w:rsidRPr="00EE617D">
        <w:t xml:space="preserve"> </w:t>
      </w:r>
      <w:r w:rsidRPr="00EE617D">
        <w:t>najznačajnije</w:t>
      </w:r>
      <w:r w:rsidR="00877019" w:rsidRPr="00EE617D">
        <w:t xml:space="preserve"> </w:t>
      </w:r>
      <w:r w:rsidRPr="00EE617D">
        <w:t>su</w:t>
      </w:r>
      <w:r w:rsidR="007D2317" w:rsidRPr="00EE617D">
        <w:t xml:space="preserve"> </w:t>
      </w:r>
      <w:r w:rsidR="007D2317" w:rsidRPr="00EE617D">
        <w:rPr>
          <w:lang w:val="en-US"/>
        </w:rPr>
        <w:t>Dotichiza</w:t>
      </w:r>
      <w:r w:rsidR="007D2317" w:rsidRPr="00EE617D">
        <w:t xml:space="preserve"> </w:t>
      </w:r>
      <w:r w:rsidR="007D2317" w:rsidRPr="00EE617D">
        <w:rPr>
          <w:lang w:val="en-US"/>
        </w:rPr>
        <w:t>populea</w:t>
      </w:r>
      <w:r w:rsidR="007D2317" w:rsidRPr="00EE617D">
        <w:t xml:space="preserve"> </w:t>
      </w:r>
      <w:r w:rsidRPr="00EE617D">
        <w:t>i</w:t>
      </w:r>
      <w:r w:rsidR="007D2317" w:rsidRPr="00EE617D">
        <w:t xml:space="preserve"> </w:t>
      </w:r>
      <w:r w:rsidR="007D2317" w:rsidRPr="00EE617D">
        <w:rPr>
          <w:lang w:val="en-US"/>
        </w:rPr>
        <w:t>Marsonina</w:t>
      </w:r>
      <w:r w:rsidR="007D2317" w:rsidRPr="00EE617D">
        <w:t xml:space="preserve"> </w:t>
      </w:r>
      <w:r w:rsidR="007D2317" w:rsidRPr="00EE617D">
        <w:rPr>
          <w:lang w:val="en-US"/>
        </w:rPr>
        <w:t>brunnea</w:t>
      </w:r>
      <w:r w:rsidR="007D2317" w:rsidRPr="00EE617D">
        <w:t xml:space="preserve">. </w:t>
      </w:r>
      <w:r w:rsidRPr="00EE617D">
        <w:t>Glavne</w:t>
      </w:r>
      <w:r w:rsidR="007D2317" w:rsidRPr="00EE617D">
        <w:t xml:space="preserve"> </w:t>
      </w:r>
      <w:r w:rsidRPr="00EE617D">
        <w:t>mere</w:t>
      </w:r>
      <w:r w:rsidR="007D2317" w:rsidRPr="00EE617D">
        <w:t xml:space="preserve"> </w:t>
      </w:r>
      <w:r w:rsidRPr="00EE617D">
        <w:t>borbe</w:t>
      </w:r>
      <w:r w:rsidR="007D2317" w:rsidRPr="00EE617D">
        <w:t xml:space="preserve"> </w:t>
      </w:r>
      <w:r w:rsidRPr="00EE617D">
        <w:t>su</w:t>
      </w:r>
      <w:r w:rsidR="007D2317" w:rsidRPr="00EE617D">
        <w:t xml:space="preserve"> </w:t>
      </w:r>
      <w:r w:rsidRPr="00EE617D">
        <w:t>preventivne</w:t>
      </w:r>
      <w:r w:rsidR="007D2317" w:rsidRPr="00EE617D">
        <w:t xml:space="preserve"> </w:t>
      </w:r>
      <w:r w:rsidRPr="00EE617D">
        <w:t>i</w:t>
      </w:r>
      <w:r w:rsidR="007D2317" w:rsidRPr="00EE617D">
        <w:t xml:space="preserve"> </w:t>
      </w:r>
      <w:r w:rsidRPr="00EE617D">
        <w:t>odnose</w:t>
      </w:r>
      <w:r w:rsidR="007D2317" w:rsidRPr="00EE617D">
        <w:t xml:space="preserve"> </w:t>
      </w:r>
      <w:r w:rsidRPr="00EE617D">
        <w:t>se</w:t>
      </w:r>
      <w:r w:rsidR="007D2317" w:rsidRPr="00EE617D">
        <w:t xml:space="preserve"> </w:t>
      </w:r>
      <w:r w:rsidRPr="00EE617D">
        <w:t>na</w:t>
      </w:r>
      <w:r w:rsidR="007D2317" w:rsidRPr="00EE617D">
        <w:t xml:space="preserve"> </w:t>
      </w:r>
      <w:r w:rsidRPr="00EE617D">
        <w:t>radove</w:t>
      </w:r>
      <w:r w:rsidR="007D2317" w:rsidRPr="00EE617D">
        <w:t xml:space="preserve"> </w:t>
      </w:r>
      <w:r w:rsidRPr="00EE617D">
        <w:t>gajenja</w:t>
      </w:r>
      <w:r w:rsidR="007D2317" w:rsidRPr="00EE617D">
        <w:t xml:space="preserve"> </w:t>
      </w:r>
      <w:r w:rsidRPr="00EE617D">
        <w:t>šuma</w:t>
      </w:r>
      <w:r w:rsidR="007D2317" w:rsidRPr="00EE617D">
        <w:t xml:space="preserve"> </w:t>
      </w:r>
      <w:r w:rsidRPr="00EE617D">
        <w:t>čiji</w:t>
      </w:r>
      <w:r w:rsidR="007D2317" w:rsidRPr="00EE617D">
        <w:t xml:space="preserve"> </w:t>
      </w:r>
      <w:r w:rsidRPr="00EE617D">
        <w:t>je</w:t>
      </w:r>
      <w:r w:rsidR="007D2317" w:rsidRPr="00EE617D">
        <w:t xml:space="preserve"> </w:t>
      </w:r>
      <w:r w:rsidRPr="00EE617D">
        <w:t>cilj</w:t>
      </w:r>
      <w:r w:rsidR="007D2317" w:rsidRPr="00EE617D">
        <w:t xml:space="preserve"> </w:t>
      </w:r>
      <w:r w:rsidRPr="00EE617D">
        <w:t>stvaranje</w:t>
      </w:r>
      <w:r w:rsidR="007D2317" w:rsidRPr="00EE617D">
        <w:t xml:space="preserve"> </w:t>
      </w:r>
      <w:r w:rsidRPr="00EE617D">
        <w:t>stabilnih</w:t>
      </w:r>
      <w:r w:rsidR="007D2317" w:rsidRPr="00EE617D">
        <w:t xml:space="preserve"> </w:t>
      </w:r>
      <w:r w:rsidRPr="00EE617D">
        <w:t>uslova</w:t>
      </w:r>
      <w:r w:rsidR="007D2317" w:rsidRPr="00EE617D">
        <w:t xml:space="preserve"> </w:t>
      </w:r>
      <w:r w:rsidRPr="00EE617D">
        <w:t>za</w:t>
      </w:r>
      <w:r w:rsidR="007D2317" w:rsidRPr="00EE617D">
        <w:t xml:space="preserve"> </w:t>
      </w:r>
      <w:r w:rsidRPr="00EE617D">
        <w:t>razvoj</w:t>
      </w:r>
      <w:r w:rsidR="007D2317" w:rsidRPr="00EE617D">
        <w:t xml:space="preserve"> </w:t>
      </w:r>
      <w:r w:rsidRPr="00EE617D">
        <w:t>šuma</w:t>
      </w:r>
      <w:r w:rsidR="007D2317" w:rsidRPr="00EE617D">
        <w:t>.</w:t>
      </w:r>
    </w:p>
    <w:p w:rsidR="00D96E34" w:rsidRPr="00EE617D" w:rsidRDefault="00D96E34" w:rsidP="00D96E34">
      <w:pPr>
        <w:pStyle w:val="Caption"/>
        <w:rPr>
          <w:rStyle w:val="Emphasis"/>
          <w:b w:val="0"/>
          <w:i w:val="0"/>
          <w:sz w:val="24"/>
          <w:szCs w:val="24"/>
          <w:lang w:val="sr-Cyrl-RS"/>
        </w:rPr>
      </w:pPr>
      <w:r w:rsidRPr="00EE617D">
        <w:rPr>
          <w:rStyle w:val="Emphasis"/>
          <w:b w:val="0"/>
          <w:i w:val="0"/>
          <w:sz w:val="24"/>
          <w:szCs w:val="24"/>
        </w:rPr>
        <w:t>Prikaz</w:t>
      </w:r>
      <w:r w:rsidRPr="00EE617D">
        <w:rPr>
          <w:rStyle w:val="Emphasis"/>
          <w:b w:val="0"/>
          <w:i w:val="0"/>
          <w:sz w:val="24"/>
          <w:szCs w:val="24"/>
          <w:lang w:val="sr-Cyrl-RS"/>
        </w:rPr>
        <w:t xml:space="preserve"> </w:t>
      </w:r>
      <w:r w:rsidRPr="00EE617D">
        <w:rPr>
          <w:rStyle w:val="Emphasis"/>
          <w:b w:val="0"/>
          <w:i w:val="0"/>
          <w:sz w:val="24"/>
          <w:szCs w:val="24"/>
        </w:rPr>
        <w:t>planiranih</w:t>
      </w:r>
      <w:r w:rsidRPr="00EE617D">
        <w:rPr>
          <w:rStyle w:val="Emphasis"/>
          <w:b w:val="0"/>
          <w:i w:val="0"/>
          <w:sz w:val="24"/>
          <w:szCs w:val="24"/>
          <w:lang w:val="sr-Cyrl-RS"/>
        </w:rPr>
        <w:t xml:space="preserve"> </w:t>
      </w:r>
      <w:r w:rsidRPr="00EE617D">
        <w:rPr>
          <w:rStyle w:val="Emphasis"/>
          <w:b w:val="0"/>
          <w:i w:val="0"/>
          <w:sz w:val="24"/>
          <w:szCs w:val="24"/>
        </w:rPr>
        <w:t>radova</w:t>
      </w:r>
      <w:r w:rsidRPr="00EE617D">
        <w:rPr>
          <w:rStyle w:val="Emphasis"/>
          <w:b w:val="0"/>
          <w:i w:val="0"/>
          <w:sz w:val="24"/>
          <w:szCs w:val="24"/>
          <w:lang w:val="sr-Cyrl-RS"/>
        </w:rPr>
        <w:t xml:space="preserve"> </w:t>
      </w:r>
      <w:r w:rsidRPr="00EE617D">
        <w:rPr>
          <w:rStyle w:val="Emphasis"/>
          <w:b w:val="0"/>
          <w:i w:val="0"/>
          <w:sz w:val="24"/>
          <w:szCs w:val="24"/>
        </w:rPr>
        <w:t>na</w:t>
      </w:r>
      <w:r w:rsidRPr="00EE617D">
        <w:rPr>
          <w:rStyle w:val="Emphasis"/>
          <w:b w:val="0"/>
          <w:i w:val="0"/>
          <w:sz w:val="24"/>
          <w:szCs w:val="24"/>
          <w:lang w:val="sr-Cyrl-RS"/>
        </w:rPr>
        <w:t xml:space="preserve"> </w:t>
      </w:r>
      <w:r w:rsidRPr="00EE617D">
        <w:rPr>
          <w:rStyle w:val="Emphasis"/>
          <w:b w:val="0"/>
          <w:i w:val="0"/>
          <w:sz w:val="24"/>
          <w:szCs w:val="24"/>
        </w:rPr>
        <w:t>za</w:t>
      </w:r>
      <w:r w:rsidRPr="00EE617D">
        <w:rPr>
          <w:rStyle w:val="Emphasis"/>
          <w:b w:val="0"/>
          <w:i w:val="0"/>
          <w:sz w:val="24"/>
          <w:szCs w:val="24"/>
          <w:lang w:val="sr-Cyrl-RS"/>
        </w:rPr>
        <w:t>š</w:t>
      </w:r>
      <w:r w:rsidRPr="00EE617D">
        <w:rPr>
          <w:rStyle w:val="Emphasis"/>
          <w:b w:val="0"/>
          <w:i w:val="0"/>
          <w:sz w:val="24"/>
          <w:szCs w:val="24"/>
        </w:rPr>
        <w:t>titi</w:t>
      </w:r>
      <w:r w:rsidRPr="00EE617D">
        <w:rPr>
          <w:rStyle w:val="Emphasis"/>
          <w:b w:val="0"/>
          <w:i w:val="0"/>
          <w:sz w:val="24"/>
          <w:szCs w:val="24"/>
          <w:lang w:val="sr-Cyrl-RS"/>
        </w:rPr>
        <w:t xml:space="preserve"> š</w:t>
      </w:r>
      <w:r w:rsidRPr="00EE617D">
        <w:rPr>
          <w:rStyle w:val="Emphasis"/>
          <w:b w:val="0"/>
          <w:i w:val="0"/>
          <w:sz w:val="24"/>
          <w:szCs w:val="24"/>
        </w:rPr>
        <w:t>uma</w:t>
      </w:r>
      <w:r w:rsidRPr="00EE617D">
        <w:rPr>
          <w:rStyle w:val="Emphasis"/>
          <w:b w:val="0"/>
          <w:i w:val="0"/>
          <w:sz w:val="24"/>
          <w:szCs w:val="24"/>
          <w:lang w:val="sr-Cyrl-RS"/>
        </w:rPr>
        <w:t xml:space="preserve"> </w:t>
      </w:r>
      <w:r w:rsidRPr="00EE617D">
        <w:rPr>
          <w:rStyle w:val="Emphasis"/>
          <w:b w:val="0"/>
          <w:i w:val="0"/>
          <w:sz w:val="24"/>
          <w:szCs w:val="24"/>
        </w:rPr>
        <w:t>od</w:t>
      </w:r>
      <w:r w:rsidR="000A38EC" w:rsidRPr="00EE617D">
        <w:rPr>
          <w:rStyle w:val="Emphasis"/>
          <w:b w:val="0"/>
          <w:i w:val="0"/>
          <w:sz w:val="24"/>
          <w:szCs w:val="24"/>
        </w:rPr>
        <w:t xml:space="preserve"> insekata</w:t>
      </w:r>
      <w:r w:rsidRPr="00EE617D">
        <w:rPr>
          <w:rStyle w:val="Emphasis"/>
          <w:b w:val="0"/>
          <w:i w:val="0"/>
          <w:sz w:val="24"/>
          <w:szCs w:val="24"/>
          <w:lang w:val="sr-Cyrl-RS"/>
        </w:rPr>
        <w:t xml:space="preserve"> </w:t>
      </w:r>
      <w:r w:rsidRPr="00EE617D">
        <w:rPr>
          <w:rStyle w:val="Emphasis"/>
          <w:b w:val="0"/>
          <w:i w:val="0"/>
          <w:sz w:val="24"/>
          <w:szCs w:val="24"/>
        </w:rPr>
        <w:t>bil</w:t>
      </w:r>
      <w:r w:rsidRPr="00EE617D">
        <w:rPr>
          <w:rStyle w:val="Emphasis"/>
          <w:b w:val="0"/>
          <w:i w:val="0"/>
          <w:sz w:val="24"/>
          <w:szCs w:val="24"/>
          <w:lang w:val="sr-Cyrl-RS"/>
        </w:rPr>
        <w:t>ј</w:t>
      </w:r>
      <w:r w:rsidRPr="00EE617D">
        <w:rPr>
          <w:rStyle w:val="Emphasis"/>
          <w:b w:val="0"/>
          <w:i w:val="0"/>
          <w:sz w:val="24"/>
          <w:szCs w:val="24"/>
        </w:rPr>
        <w:t>nih</w:t>
      </w:r>
      <w:r w:rsidRPr="00EE617D">
        <w:rPr>
          <w:rStyle w:val="Emphasis"/>
          <w:b w:val="0"/>
          <w:i w:val="0"/>
          <w:sz w:val="24"/>
          <w:szCs w:val="24"/>
          <w:lang w:val="sr-Cyrl-RS"/>
        </w:rPr>
        <w:t xml:space="preserve"> </w:t>
      </w:r>
      <w:r w:rsidRPr="00EE617D">
        <w:rPr>
          <w:rStyle w:val="Emphasis"/>
          <w:b w:val="0"/>
          <w:i w:val="0"/>
          <w:sz w:val="24"/>
          <w:szCs w:val="24"/>
        </w:rPr>
        <w:t>bolesti</w:t>
      </w:r>
      <w:r w:rsidRPr="00EE617D">
        <w:rPr>
          <w:rStyle w:val="Emphasis"/>
          <w:b w:val="0"/>
          <w:i w:val="0"/>
          <w:sz w:val="24"/>
          <w:szCs w:val="24"/>
          <w:lang w:val="sr-Cyrl-RS"/>
        </w:rPr>
        <w:t>:</w:t>
      </w:r>
    </w:p>
    <w:tbl>
      <w:tblPr>
        <w:tblW w:w="8940" w:type="dxa"/>
        <w:tblInd w:w="93" w:type="dxa"/>
        <w:tblLook w:val="04A0" w:firstRow="1" w:lastRow="0" w:firstColumn="1" w:lastColumn="0" w:noHBand="0" w:noVBand="1"/>
      </w:tblPr>
      <w:tblGrid>
        <w:gridCol w:w="2300"/>
        <w:gridCol w:w="1280"/>
        <w:gridCol w:w="1280"/>
        <w:gridCol w:w="1560"/>
        <w:gridCol w:w="1560"/>
        <w:gridCol w:w="960"/>
      </w:tblGrid>
      <w:tr w:rsidR="00EE617D" w:rsidRPr="00EE617D" w:rsidTr="000A38EC">
        <w:trPr>
          <w:trHeight w:val="330"/>
        </w:trPr>
        <w:tc>
          <w:tcPr>
            <w:tcW w:w="8940" w:type="dxa"/>
            <w:gridSpan w:val="6"/>
            <w:tcBorders>
              <w:top w:val="nil"/>
              <w:left w:val="nil"/>
              <w:bottom w:val="single" w:sz="4" w:space="0" w:color="auto"/>
              <w:right w:val="nil"/>
            </w:tcBorders>
            <w:shd w:val="clear" w:color="auto" w:fill="auto"/>
            <w:vAlign w:val="bottom"/>
            <w:hideMark/>
          </w:tcPr>
          <w:p w:rsidR="000A38EC" w:rsidRPr="00EE617D" w:rsidRDefault="000A38EC">
            <w:pPr>
              <w:rPr>
                <w:i/>
                <w:iCs/>
              </w:rPr>
            </w:pPr>
            <w:r w:rsidRPr="00EE617D">
              <w:rPr>
                <w:i/>
                <w:iCs/>
              </w:rPr>
              <w:t>Tabela 8.2.1.1. Plan zaštite šuma od štetnih insekata i bilјnih bolesti</w:t>
            </w:r>
          </w:p>
        </w:tc>
      </w:tr>
      <w:tr w:rsidR="00EE617D" w:rsidRPr="00EE617D" w:rsidTr="000A38EC">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A38EC" w:rsidRPr="00EE617D" w:rsidRDefault="000A38EC">
            <w:pPr>
              <w:jc w:val="center"/>
              <w:rPr>
                <w:b/>
                <w:bCs/>
              </w:rPr>
            </w:pPr>
            <w:r w:rsidRPr="00EE617D">
              <w:rPr>
                <w:b/>
                <w:bCs/>
              </w:rPr>
              <w:t>Prosta reprodukcija</w:t>
            </w:r>
          </w:p>
        </w:tc>
      </w:tr>
      <w:tr w:rsidR="00EE617D" w:rsidRPr="00EE617D" w:rsidTr="000A38EC">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A38EC" w:rsidRPr="00EE617D" w:rsidRDefault="000A38EC">
            <w:pPr>
              <w:jc w:val="center"/>
            </w:pPr>
            <w:r w:rsidRPr="00EE617D">
              <w:t>GJ "Mužljanski rit"</w:t>
            </w:r>
          </w:p>
        </w:tc>
      </w:tr>
      <w:tr w:rsidR="00EE617D" w:rsidRPr="00EE617D" w:rsidTr="000A38EC">
        <w:trPr>
          <w:trHeight w:val="315"/>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0A38EC" w:rsidRPr="00EE617D" w:rsidRDefault="000A38EC">
            <w:pPr>
              <w:jc w:val="center"/>
            </w:pPr>
            <w:r w:rsidRPr="00EE617D">
              <w:t>Gazdinska klasa</w:t>
            </w:r>
          </w:p>
        </w:tc>
        <w:tc>
          <w:tcPr>
            <w:tcW w:w="1280" w:type="dxa"/>
            <w:tcBorders>
              <w:top w:val="nil"/>
              <w:left w:val="nil"/>
              <w:bottom w:val="single" w:sz="4" w:space="0" w:color="auto"/>
              <w:right w:val="single" w:sz="4" w:space="0" w:color="auto"/>
            </w:tcBorders>
            <w:shd w:val="clear" w:color="auto" w:fill="auto"/>
            <w:vAlign w:val="center"/>
            <w:hideMark/>
          </w:tcPr>
          <w:p w:rsidR="000A38EC" w:rsidRPr="00EE617D" w:rsidRDefault="000A38EC">
            <w:pPr>
              <w:jc w:val="center"/>
            </w:pPr>
            <w:r w:rsidRPr="00EE617D">
              <w:t xml:space="preserve">P </w:t>
            </w:r>
          </w:p>
        </w:tc>
        <w:tc>
          <w:tcPr>
            <w:tcW w:w="1280" w:type="dxa"/>
            <w:tcBorders>
              <w:top w:val="nil"/>
              <w:left w:val="nil"/>
              <w:bottom w:val="single" w:sz="4" w:space="0" w:color="auto"/>
              <w:right w:val="single" w:sz="4" w:space="0" w:color="auto"/>
            </w:tcBorders>
            <w:shd w:val="clear" w:color="auto" w:fill="auto"/>
            <w:vAlign w:val="center"/>
            <w:hideMark/>
          </w:tcPr>
          <w:p w:rsidR="000A38EC" w:rsidRPr="00EE617D" w:rsidRDefault="000A38EC">
            <w:pPr>
              <w:jc w:val="center"/>
            </w:pPr>
            <w:r w:rsidRPr="00EE617D">
              <w:t xml:space="preserve">Radna  P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A38EC" w:rsidRPr="00EE617D" w:rsidRDefault="000A38EC">
            <w:pPr>
              <w:jc w:val="center"/>
            </w:pPr>
            <w:r w:rsidRPr="00EE617D">
              <w:t>Vrsta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A38EC" w:rsidRPr="00EE617D" w:rsidRDefault="000A38EC">
            <w:pPr>
              <w:jc w:val="center"/>
            </w:pPr>
            <w:r w:rsidRPr="00EE617D">
              <w:t>Kom.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A38EC" w:rsidRPr="00EE617D" w:rsidRDefault="000A38EC">
            <w:pPr>
              <w:jc w:val="center"/>
            </w:pPr>
            <w:r w:rsidRPr="00EE617D">
              <w:t>Kg.</w:t>
            </w:r>
          </w:p>
        </w:tc>
      </w:tr>
      <w:tr w:rsidR="00EE617D" w:rsidRPr="00EE617D" w:rsidTr="000A38EC">
        <w:trPr>
          <w:trHeight w:val="315"/>
        </w:trPr>
        <w:tc>
          <w:tcPr>
            <w:tcW w:w="2300" w:type="dxa"/>
            <w:vMerge/>
            <w:tcBorders>
              <w:top w:val="nil"/>
              <w:left w:val="single" w:sz="4" w:space="0" w:color="auto"/>
              <w:bottom w:val="single" w:sz="4" w:space="0" w:color="auto"/>
              <w:right w:val="single" w:sz="4" w:space="0" w:color="auto"/>
            </w:tcBorders>
            <w:vAlign w:val="center"/>
            <w:hideMark/>
          </w:tcPr>
          <w:p w:rsidR="000A38EC" w:rsidRPr="00EE617D" w:rsidRDefault="000A38EC"/>
        </w:tc>
        <w:tc>
          <w:tcPr>
            <w:tcW w:w="1280" w:type="dxa"/>
            <w:tcBorders>
              <w:top w:val="nil"/>
              <w:left w:val="nil"/>
              <w:bottom w:val="single" w:sz="4" w:space="0" w:color="auto"/>
              <w:right w:val="single" w:sz="4" w:space="0" w:color="auto"/>
            </w:tcBorders>
            <w:shd w:val="clear" w:color="auto" w:fill="auto"/>
            <w:vAlign w:val="center"/>
            <w:hideMark/>
          </w:tcPr>
          <w:p w:rsidR="000A38EC" w:rsidRPr="00EE617D" w:rsidRDefault="000A38EC">
            <w:pPr>
              <w:jc w:val="center"/>
            </w:pPr>
            <w:r w:rsidRPr="00EE617D">
              <w:t xml:space="preserve"> ( ha )</w:t>
            </w:r>
          </w:p>
        </w:tc>
        <w:tc>
          <w:tcPr>
            <w:tcW w:w="1280" w:type="dxa"/>
            <w:tcBorders>
              <w:top w:val="nil"/>
              <w:left w:val="nil"/>
              <w:bottom w:val="single" w:sz="4" w:space="0" w:color="auto"/>
              <w:right w:val="single" w:sz="4" w:space="0" w:color="auto"/>
            </w:tcBorders>
            <w:shd w:val="clear" w:color="auto" w:fill="auto"/>
            <w:vAlign w:val="center"/>
            <w:hideMark/>
          </w:tcPr>
          <w:p w:rsidR="000A38EC" w:rsidRPr="00EE617D" w:rsidRDefault="000A38EC">
            <w:pPr>
              <w:jc w:val="center"/>
            </w:pPr>
            <w:r w:rsidRPr="00EE617D">
              <w:t>( ha )</w:t>
            </w:r>
          </w:p>
        </w:tc>
        <w:tc>
          <w:tcPr>
            <w:tcW w:w="1560" w:type="dxa"/>
            <w:vMerge/>
            <w:tcBorders>
              <w:top w:val="nil"/>
              <w:left w:val="single" w:sz="4" w:space="0" w:color="auto"/>
              <w:bottom w:val="single" w:sz="4" w:space="0" w:color="auto"/>
              <w:right w:val="single" w:sz="4" w:space="0" w:color="auto"/>
            </w:tcBorders>
            <w:vAlign w:val="center"/>
            <w:hideMark/>
          </w:tcPr>
          <w:p w:rsidR="000A38EC" w:rsidRPr="00EE617D" w:rsidRDefault="000A38EC"/>
        </w:tc>
        <w:tc>
          <w:tcPr>
            <w:tcW w:w="1560" w:type="dxa"/>
            <w:vMerge/>
            <w:tcBorders>
              <w:top w:val="nil"/>
              <w:left w:val="single" w:sz="4" w:space="0" w:color="auto"/>
              <w:bottom w:val="single" w:sz="4" w:space="0" w:color="auto"/>
              <w:right w:val="single" w:sz="4" w:space="0" w:color="auto"/>
            </w:tcBorders>
            <w:vAlign w:val="center"/>
            <w:hideMark/>
          </w:tcPr>
          <w:p w:rsidR="000A38EC" w:rsidRPr="00EE617D" w:rsidRDefault="000A38EC"/>
        </w:tc>
        <w:tc>
          <w:tcPr>
            <w:tcW w:w="960" w:type="dxa"/>
            <w:vMerge/>
            <w:tcBorders>
              <w:top w:val="nil"/>
              <w:left w:val="single" w:sz="4" w:space="0" w:color="auto"/>
              <w:bottom w:val="single" w:sz="4" w:space="0" w:color="auto"/>
              <w:right w:val="single" w:sz="4" w:space="0" w:color="auto"/>
            </w:tcBorders>
            <w:vAlign w:val="center"/>
            <w:hideMark/>
          </w:tcPr>
          <w:p w:rsidR="000A38EC" w:rsidRPr="00EE617D" w:rsidRDefault="000A38EC"/>
        </w:tc>
      </w:tr>
      <w:tr w:rsidR="00EE617D" w:rsidRPr="00EE617D" w:rsidTr="000A38EC">
        <w:trPr>
          <w:trHeight w:val="315"/>
        </w:trPr>
        <w:tc>
          <w:tcPr>
            <w:tcW w:w="89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A38EC" w:rsidRPr="00EE617D" w:rsidRDefault="000A38EC">
            <w:pPr>
              <w:jc w:val="center"/>
              <w:rPr>
                <w:b/>
                <w:bCs/>
              </w:rPr>
            </w:pPr>
            <w:r w:rsidRPr="00EE617D">
              <w:rPr>
                <w:b/>
                <w:bCs/>
              </w:rPr>
              <w:t>ŠU ZRENJANIN</w:t>
            </w:r>
          </w:p>
        </w:tc>
      </w:tr>
      <w:tr w:rsidR="00EE617D" w:rsidRPr="00EE617D" w:rsidTr="000A38EC">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8EC" w:rsidRPr="00EE617D" w:rsidRDefault="000A38EC">
            <w:pPr>
              <w:jc w:val="center"/>
              <w:rPr>
                <w:b/>
                <w:bCs/>
              </w:rPr>
            </w:pPr>
            <w:r w:rsidRPr="00EE617D">
              <w:rPr>
                <w:b/>
                <w:bCs/>
              </w:rPr>
              <w:t>611 - Zaštita šuma od biljnih bolesti</w:t>
            </w:r>
          </w:p>
        </w:tc>
      </w:tr>
      <w:tr w:rsidR="00EE617D" w:rsidRPr="00EE617D" w:rsidTr="000A38EC">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A38EC" w:rsidRPr="00EE617D" w:rsidRDefault="000A38EC">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30.41</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30.41</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r>
      <w:tr w:rsidR="00EE617D" w:rsidRPr="00EE617D" w:rsidTr="000A38EC">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A38EC" w:rsidRPr="00EE617D" w:rsidRDefault="000A38EC">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64.31</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64.31</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r>
      <w:tr w:rsidR="00EE617D" w:rsidRPr="00EE617D" w:rsidTr="000A38EC">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A38EC" w:rsidRPr="00EE617D" w:rsidRDefault="000A38EC">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2.15</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2.15</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r>
      <w:tr w:rsidR="00EE617D" w:rsidRPr="00EE617D" w:rsidTr="000A38EC">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A38EC" w:rsidRPr="00EE617D" w:rsidRDefault="000A38EC">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29.39</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29.39</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r>
      <w:tr w:rsidR="00EE617D" w:rsidRPr="00EE617D" w:rsidTr="000A38EC">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A38EC" w:rsidRPr="00EE617D" w:rsidRDefault="000A38EC">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212.79</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212.79</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r>
      <w:tr w:rsidR="00EE617D" w:rsidRPr="00EE617D" w:rsidTr="000A38EC">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A38EC" w:rsidRPr="00EE617D" w:rsidRDefault="000A38EC">
            <w:pPr>
              <w:rPr>
                <w:b/>
                <w:bCs/>
              </w:rPr>
            </w:pPr>
            <w:r w:rsidRPr="00EE617D">
              <w:rPr>
                <w:b/>
                <w:bCs/>
              </w:rPr>
              <w:t>UKUPNO 611</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pPr>
              <w:rPr>
                <w:b/>
                <w:bCs/>
              </w:rPr>
            </w:pPr>
            <w:r w:rsidRPr="00EE617D">
              <w:rPr>
                <w:b/>
                <w:bCs/>
              </w:rPr>
              <w:t>339.05</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pPr>
              <w:rPr>
                <w:b/>
                <w:bCs/>
              </w:rPr>
            </w:pPr>
            <w:r w:rsidRPr="00EE617D">
              <w:rPr>
                <w:b/>
                <w:bCs/>
              </w:rPr>
              <w:t>339.05</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pP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pPr>
              <w:rPr>
                <w:b/>
                <w:bCs/>
              </w:rPr>
            </w:pPr>
            <w:r w:rsidRPr="00EE617D">
              <w:rPr>
                <w:b/>
                <w:bCs/>
              </w:rPr>
              <w:t> </w:t>
            </w:r>
          </w:p>
        </w:tc>
      </w:tr>
      <w:tr w:rsidR="00EE617D" w:rsidRPr="00EE617D" w:rsidTr="000A38EC">
        <w:trPr>
          <w:trHeight w:val="315"/>
        </w:trPr>
        <w:tc>
          <w:tcPr>
            <w:tcW w:w="89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8EC" w:rsidRPr="00EE617D" w:rsidRDefault="000A38EC">
            <w:pPr>
              <w:jc w:val="center"/>
              <w:rPr>
                <w:b/>
                <w:bCs/>
              </w:rPr>
            </w:pPr>
            <w:r w:rsidRPr="00EE617D">
              <w:rPr>
                <w:b/>
                <w:bCs/>
              </w:rPr>
              <w:t>612 - Zaštita šuma od entomoloških oboljenja</w:t>
            </w:r>
          </w:p>
        </w:tc>
      </w:tr>
      <w:tr w:rsidR="00EE617D" w:rsidRPr="00EE617D" w:rsidTr="000A38EC">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A38EC" w:rsidRPr="00EE617D" w:rsidRDefault="000A38EC">
            <w:r w:rsidRPr="00EE617D">
              <w:t>T10 149</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30.41</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91.23</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r>
      <w:tr w:rsidR="00EE617D" w:rsidRPr="00EE617D" w:rsidTr="000A38EC">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A38EC" w:rsidRPr="00EE617D" w:rsidRDefault="000A38EC">
            <w:r w:rsidRPr="00EE617D">
              <w:t>T10 79</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64.31</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192.93</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r>
      <w:tr w:rsidR="00EE617D" w:rsidRPr="00EE617D" w:rsidTr="000A38EC">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A38EC" w:rsidRPr="00EE617D" w:rsidRDefault="000A38EC">
            <w:r w:rsidRPr="00EE617D">
              <w:t>T10 451 79</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2.15</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6.45</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r>
      <w:tr w:rsidR="00EE617D" w:rsidRPr="00EE617D" w:rsidTr="000A38EC">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A38EC" w:rsidRPr="00EE617D" w:rsidRDefault="000A38EC">
            <w:r w:rsidRPr="00EE617D">
              <w:t>T10 453 149</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55.65</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140.69</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r>
      <w:tr w:rsidR="00EE617D" w:rsidRPr="00EE617D" w:rsidTr="000A38EC">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A38EC" w:rsidRPr="00EE617D" w:rsidRDefault="000A38EC">
            <w:r w:rsidRPr="00EE617D">
              <w:t>T10 453 79</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273.86</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r w:rsidRPr="00EE617D">
              <w:t>699.44</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r>
      <w:tr w:rsidR="00EE617D" w:rsidRPr="00EE617D" w:rsidTr="000A38EC">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A38EC" w:rsidRPr="00EE617D" w:rsidRDefault="000A38EC">
            <w:pPr>
              <w:rPr>
                <w:b/>
                <w:bCs/>
              </w:rPr>
            </w:pPr>
            <w:r w:rsidRPr="00EE617D">
              <w:rPr>
                <w:b/>
                <w:bCs/>
              </w:rPr>
              <w:t>UKUPNO 612</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pPr>
              <w:rPr>
                <w:b/>
                <w:bCs/>
              </w:rPr>
            </w:pPr>
            <w:r w:rsidRPr="00EE617D">
              <w:rPr>
                <w:b/>
                <w:bCs/>
              </w:rPr>
              <w:t>426.38</w:t>
            </w:r>
          </w:p>
        </w:tc>
        <w:tc>
          <w:tcPr>
            <w:tcW w:w="1280" w:type="dxa"/>
            <w:tcBorders>
              <w:top w:val="nil"/>
              <w:left w:val="nil"/>
              <w:bottom w:val="single" w:sz="4" w:space="0" w:color="auto"/>
              <w:right w:val="single" w:sz="4" w:space="0" w:color="auto"/>
            </w:tcBorders>
            <w:shd w:val="clear" w:color="auto" w:fill="auto"/>
            <w:noWrap/>
            <w:vAlign w:val="center"/>
            <w:hideMark/>
          </w:tcPr>
          <w:p w:rsidR="000A38EC" w:rsidRPr="00EE617D" w:rsidRDefault="000A38EC">
            <w:pPr>
              <w:rPr>
                <w:b/>
                <w:bCs/>
              </w:rPr>
            </w:pPr>
            <w:r w:rsidRPr="00EE617D">
              <w:rPr>
                <w:b/>
                <w:bCs/>
              </w:rPr>
              <w:t>1,130.74</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r w:rsidRPr="00EE617D">
              <w:t> </w:t>
            </w:r>
          </w:p>
        </w:tc>
      </w:tr>
      <w:tr w:rsidR="000A38EC" w:rsidRPr="00EE617D" w:rsidTr="000A38EC">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A38EC" w:rsidRPr="00EE617D" w:rsidRDefault="000A38EC">
            <w:pPr>
              <w:rPr>
                <w:b/>
                <w:bCs/>
              </w:rPr>
            </w:pPr>
            <w:r w:rsidRPr="00EE617D">
              <w:rPr>
                <w:b/>
                <w:bCs/>
              </w:rPr>
              <w:t xml:space="preserve">UKUPNO </w:t>
            </w:r>
            <w:r w:rsidRPr="00EE617D">
              <w:rPr>
                <w:b/>
                <w:bCs/>
              </w:rPr>
              <w:lastRenderedPageBreak/>
              <w:t>ZAŠTITA</w:t>
            </w:r>
          </w:p>
        </w:tc>
        <w:tc>
          <w:tcPr>
            <w:tcW w:w="128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pPr>
              <w:jc w:val="right"/>
              <w:rPr>
                <w:b/>
                <w:bCs/>
              </w:rPr>
            </w:pPr>
            <w:r w:rsidRPr="00EE617D">
              <w:rPr>
                <w:b/>
                <w:bCs/>
              </w:rPr>
              <w:lastRenderedPageBreak/>
              <w:t>765.43</w:t>
            </w:r>
          </w:p>
        </w:tc>
        <w:tc>
          <w:tcPr>
            <w:tcW w:w="128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pPr>
              <w:jc w:val="right"/>
              <w:rPr>
                <w:b/>
                <w:bCs/>
              </w:rPr>
            </w:pPr>
            <w:r w:rsidRPr="00EE617D">
              <w:rPr>
                <w:b/>
                <w:bCs/>
              </w:rPr>
              <w:t>1,469.79</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pPr>
              <w:rPr>
                <w:b/>
                <w:bCs/>
              </w:rPr>
            </w:pPr>
            <w:r w:rsidRPr="00EE617D">
              <w:rPr>
                <w:b/>
                <w:bCs/>
              </w:rPr>
              <w:t> </w:t>
            </w:r>
          </w:p>
        </w:tc>
        <w:tc>
          <w:tcPr>
            <w:tcW w:w="15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pPr>
              <w:rPr>
                <w:b/>
                <w:bCs/>
              </w:rPr>
            </w:pPr>
            <w:r w:rsidRPr="00EE617D">
              <w:rPr>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0A38EC" w:rsidRPr="00EE617D" w:rsidRDefault="000A38EC">
            <w:pPr>
              <w:rPr>
                <w:b/>
                <w:bCs/>
              </w:rPr>
            </w:pPr>
            <w:r w:rsidRPr="00EE617D">
              <w:rPr>
                <w:b/>
                <w:bCs/>
              </w:rPr>
              <w:t> </w:t>
            </w:r>
          </w:p>
        </w:tc>
      </w:tr>
    </w:tbl>
    <w:p w:rsidR="00D96E34" w:rsidRPr="00EE617D" w:rsidRDefault="00D96E34" w:rsidP="00585EE4">
      <w:pPr>
        <w:pStyle w:val="BodyTextIndent3"/>
        <w:spacing w:line="276" w:lineRule="auto"/>
        <w:rPr>
          <w:lang w:val="sr-Latn-RS"/>
        </w:rPr>
      </w:pPr>
    </w:p>
    <w:tbl>
      <w:tblPr>
        <w:tblW w:w="8660" w:type="dxa"/>
        <w:tblInd w:w="93" w:type="dxa"/>
        <w:tblLook w:val="04A0" w:firstRow="1" w:lastRow="0" w:firstColumn="1" w:lastColumn="0" w:noHBand="0" w:noVBand="1"/>
      </w:tblPr>
      <w:tblGrid>
        <w:gridCol w:w="3140"/>
        <w:gridCol w:w="960"/>
        <w:gridCol w:w="1040"/>
        <w:gridCol w:w="1600"/>
        <w:gridCol w:w="960"/>
        <w:gridCol w:w="960"/>
      </w:tblGrid>
      <w:tr w:rsidR="00EE617D" w:rsidRPr="00EE617D" w:rsidTr="000A38EC">
        <w:trPr>
          <w:trHeight w:val="315"/>
        </w:trPr>
        <w:tc>
          <w:tcPr>
            <w:tcW w:w="8660" w:type="dxa"/>
            <w:gridSpan w:val="6"/>
            <w:tcBorders>
              <w:top w:val="nil"/>
              <w:left w:val="nil"/>
              <w:bottom w:val="single" w:sz="4" w:space="0" w:color="auto"/>
              <w:right w:val="nil"/>
            </w:tcBorders>
            <w:shd w:val="clear" w:color="000000" w:fill="FFFFFF"/>
            <w:noWrap/>
            <w:vAlign w:val="bottom"/>
            <w:hideMark/>
          </w:tcPr>
          <w:p w:rsidR="000A38EC" w:rsidRPr="00EE617D" w:rsidRDefault="000A38EC">
            <w:pPr>
              <w:rPr>
                <w:i/>
                <w:iCs/>
                <w:sz w:val="22"/>
                <w:szCs w:val="22"/>
              </w:rPr>
            </w:pPr>
            <w:r w:rsidRPr="00EE617D">
              <w:rPr>
                <w:i/>
                <w:iCs/>
                <w:sz w:val="22"/>
                <w:szCs w:val="22"/>
              </w:rPr>
              <w:t>Tabela 8.2.1.2. Plan zaštite šuma od  bilјnih bolesti</w:t>
            </w:r>
          </w:p>
        </w:tc>
      </w:tr>
      <w:tr w:rsidR="00EE617D" w:rsidRPr="00EE617D" w:rsidTr="000A38EC">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rPr>
                <w:b/>
                <w:bCs/>
              </w:rPr>
            </w:pPr>
            <w:r w:rsidRPr="00EE617D">
              <w:rPr>
                <w:b/>
                <w:bCs/>
              </w:rPr>
              <w:t>Proširena reprodukcija</w:t>
            </w:r>
          </w:p>
        </w:tc>
      </w:tr>
      <w:tr w:rsidR="00EE617D" w:rsidRPr="00EE617D" w:rsidTr="000A38EC">
        <w:trPr>
          <w:trHeight w:val="300"/>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pPr>
            <w:r w:rsidRPr="00EE617D">
              <w:t>GJ "Mužljanski rit"</w:t>
            </w:r>
          </w:p>
        </w:tc>
      </w:tr>
      <w:tr w:rsidR="00EE617D" w:rsidRPr="00EE617D" w:rsidTr="000A38EC">
        <w:trPr>
          <w:trHeight w:val="300"/>
        </w:trPr>
        <w:tc>
          <w:tcPr>
            <w:tcW w:w="3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pPr>
            <w:r w:rsidRPr="00EE617D">
              <w:t>Gazdinska klasa</w:t>
            </w:r>
          </w:p>
        </w:tc>
        <w:tc>
          <w:tcPr>
            <w:tcW w:w="960" w:type="dxa"/>
            <w:tcBorders>
              <w:top w:val="nil"/>
              <w:left w:val="nil"/>
              <w:bottom w:val="single" w:sz="4" w:space="0" w:color="auto"/>
              <w:right w:val="single" w:sz="4" w:space="0" w:color="auto"/>
            </w:tcBorders>
            <w:shd w:val="clear" w:color="000000" w:fill="FFFFFF"/>
            <w:vAlign w:val="center"/>
            <w:hideMark/>
          </w:tcPr>
          <w:p w:rsidR="000A38EC" w:rsidRPr="00EE617D" w:rsidRDefault="000A38EC">
            <w:pPr>
              <w:jc w:val="center"/>
            </w:pPr>
            <w:r w:rsidRPr="00EE617D">
              <w:t xml:space="preserve">P </w:t>
            </w:r>
          </w:p>
        </w:tc>
        <w:tc>
          <w:tcPr>
            <w:tcW w:w="1040" w:type="dxa"/>
            <w:tcBorders>
              <w:top w:val="nil"/>
              <w:left w:val="nil"/>
              <w:bottom w:val="single" w:sz="4" w:space="0" w:color="auto"/>
              <w:right w:val="single" w:sz="4" w:space="0" w:color="auto"/>
            </w:tcBorders>
            <w:shd w:val="clear" w:color="000000" w:fill="FFFFFF"/>
            <w:vAlign w:val="center"/>
            <w:hideMark/>
          </w:tcPr>
          <w:p w:rsidR="000A38EC" w:rsidRPr="00EE617D" w:rsidRDefault="000A38EC">
            <w:pPr>
              <w:jc w:val="center"/>
            </w:pPr>
            <w:r w:rsidRPr="00EE617D">
              <w:t xml:space="preserve">Radna  P </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pPr>
            <w:r w:rsidRPr="00EE617D">
              <w:t>Vrsta</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pPr>
            <w:r w:rsidRPr="00EE617D">
              <w:t>Kom.</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pPr>
            <w:r w:rsidRPr="00EE617D">
              <w:t>Kg.</w:t>
            </w:r>
          </w:p>
        </w:tc>
      </w:tr>
      <w:tr w:rsidR="00EE617D" w:rsidRPr="00EE617D" w:rsidTr="000A38EC">
        <w:trPr>
          <w:trHeight w:val="315"/>
        </w:trPr>
        <w:tc>
          <w:tcPr>
            <w:tcW w:w="3140" w:type="dxa"/>
            <w:vMerge/>
            <w:tcBorders>
              <w:top w:val="nil"/>
              <w:left w:val="single" w:sz="4" w:space="0" w:color="auto"/>
              <w:bottom w:val="single" w:sz="4" w:space="0" w:color="auto"/>
              <w:right w:val="single" w:sz="4" w:space="0" w:color="auto"/>
            </w:tcBorders>
            <w:vAlign w:val="center"/>
            <w:hideMark/>
          </w:tcPr>
          <w:p w:rsidR="000A38EC" w:rsidRPr="00EE617D" w:rsidRDefault="000A38EC"/>
        </w:tc>
        <w:tc>
          <w:tcPr>
            <w:tcW w:w="960" w:type="dxa"/>
            <w:tcBorders>
              <w:top w:val="nil"/>
              <w:left w:val="nil"/>
              <w:bottom w:val="single" w:sz="4" w:space="0" w:color="auto"/>
              <w:right w:val="single" w:sz="4" w:space="0" w:color="auto"/>
            </w:tcBorders>
            <w:shd w:val="clear" w:color="000000" w:fill="FFFFFF"/>
            <w:vAlign w:val="center"/>
            <w:hideMark/>
          </w:tcPr>
          <w:p w:rsidR="000A38EC" w:rsidRPr="00EE617D" w:rsidRDefault="000A38EC">
            <w:pPr>
              <w:jc w:val="center"/>
            </w:pPr>
            <w:r w:rsidRPr="00EE617D">
              <w:t xml:space="preserve"> ( ha )</w:t>
            </w:r>
          </w:p>
        </w:tc>
        <w:tc>
          <w:tcPr>
            <w:tcW w:w="1040" w:type="dxa"/>
            <w:tcBorders>
              <w:top w:val="nil"/>
              <w:left w:val="nil"/>
              <w:bottom w:val="single" w:sz="4" w:space="0" w:color="auto"/>
              <w:right w:val="single" w:sz="4" w:space="0" w:color="auto"/>
            </w:tcBorders>
            <w:shd w:val="clear" w:color="000000" w:fill="FFFFFF"/>
            <w:vAlign w:val="center"/>
            <w:hideMark/>
          </w:tcPr>
          <w:p w:rsidR="000A38EC" w:rsidRPr="00EE617D" w:rsidRDefault="000A38EC">
            <w:pPr>
              <w:jc w:val="center"/>
            </w:pPr>
            <w:r w:rsidRPr="00EE617D">
              <w:t>( ha )</w:t>
            </w:r>
          </w:p>
        </w:tc>
        <w:tc>
          <w:tcPr>
            <w:tcW w:w="1600" w:type="dxa"/>
            <w:vMerge/>
            <w:tcBorders>
              <w:top w:val="nil"/>
              <w:left w:val="single" w:sz="4" w:space="0" w:color="auto"/>
              <w:bottom w:val="single" w:sz="4" w:space="0" w:color="auto"/>
              <w:right w:val="single" w:sz="4" w:space="0" w:color="auto"/>
            </w:tcBorders>
            <w:vAlign w:val="center"/>
            <w:hideMark/>
          </w:tcPr>
          <w:p w:rsidR="000A38EC" w:rsidRPr="00EE617D" w:rsidRDefault="000A38EC"/>
        </w:tc>
        <w:tc>
          <w:tcPr>
            <w:tcW w:w="960" w:type="dxa"/>
            <w:vMerge/>
            <w:tcBorders>
              <w:top w:val="nil"/>
              <w:left w:val="single" w:sz="4" w:space="0" w:color="auto"/>
              <w:bottom w:val="single" w:sz="4" w:space="0" w:color="auto"/>
              <w:right w:val="single" w:sz="4" w:space="0" w:color="auto"/>
            </w:tcBorders>
            <w:vAlign w:val="center"/>
            <w:hideMark/>
          </w:tcPr>
          <w:p w:rsidR="000A38EC" w:rsidRPr="00EE617D" w:rsidRDefault="000A38EC"/>
        </w:tc>
        <w:tc>
          <w:tcPr>
            <w:tcW w:w="960" w:type="dxa"/>
            <w:vMerge/>
            <w:tcBorders>
              <w:top w:val="nil"/>
              <w:left w:val="single" w:sz="4" w:space="0" w:color="auto"/>
              <w:bottom w:val="single" w:sz="4" w:space="0" w:color="auto"/>
              <w:right w:val="single" w:sz="4" w:space="0" w:color="auto"/>
            </w:tcBorders>
            <w:vAlign w:val="center"/>
            <w:hideMark/>
          </w:tcPr>
          <w:p w:rsidR="000A38EC" w:rsidRPr="00EE617D" w:rsidRDefault="000A38EC"/>
        </w:tc>
      </w:tr>
      <w:tr w:rsidR="00EE617D" w:rsidRPr="00EE617D" w:rsidTr="000A38EC">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rPr>
                <w:b/>
                <w:bCs/>
              </w:rPr>
            </w:pPr>
            <w:r w:rsidRPr="00EE617D">
              <w:rPr>
                <w:b/>
                <w:bCs/>
              </w:rPr>
              <w:t>ŠU ZRENJANIN</w:t>
            </w:r>
          </w:p>
        </w:tc>
      </w:tr>
      <w:tr w:rsidR="00EE617D" w:rsidRPr="00EE617D" w:rsidTr="000A38EC">
        <w:trPr>
          <w:trHeight w:val="315"/>
        </w:trPr>
        <w:tc>
          <w:tcPr>
            <w:tcW w:w="866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611 - zašia šuma od biljnih bolesti</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0.33</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0.66</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149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23.97</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47.94</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258.00</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516.00</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T10 116 149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2.63</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5.26</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T10 123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1.29</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2.58</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T10 125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12.10</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24.20</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T10 136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5.10</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10.20</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T10 270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9.35</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18.70</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T10 271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2.18</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4.36</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T10 340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3.89</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7.78</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T10 480 149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6.55</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13.10</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T10 480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44.47</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88.94</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T57 329 77</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88.39</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176.78</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r w:rsidRPr="00EE617D">
              <w:t> </w:t>
            </w:r>
          </w:p>
        </w:tc>
      </w:tr>
      <w:tr w:rsidR="00EE617D" w:rsidRPr="00EE617D" w:rsidTr="000A38EC">
        <w:trPr>
          <w:trHeight w:val="315"/>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pPr>
              <w:rPr>
                <w:b/>
                <w:bCs/>
              </w:rPr>
            </w:pPr>
            <w:r w:rsidRPr="00EE617D">
              <w:rPr>
                <w:b/>
                <w:bCs/>
              </w:rPr>
              <w:t>UKUPNO 611</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rPr>
                <w:b/>
                <w:bCs/>
              </w:rPr>
            </w:pPr>
            <w:r w:rsidRPr="00EE617D">
              <w:rPr>
                <w:b/>
                <w:bCs/>
              </w:rPr>
              <w:t>458.25</w:t>
            </w:r>
          </w:p>
        </w:tc>
        <w:tc>
          <w:tcPr>
            <w:tcW w:w="104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rPr>
                <w:b/>
                <w:bCs/>
              </w:rPr>
            </w:pPr>
            <w:r w:rsidRPr="00EE617D">
              <w:rPr>
                <w:b/>
                <w:bCs/>
              </w:rPr>
              <w:t>916.50</w:t>
            </w:r>
          </w:p>
        </w:tc>
        <w:tc>
          <w:tcPr>
            <w:tcW w:w="160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r w:rsidRPr="00EE617D">
              <w:t> </w:t>
            </w:r>
          </w:p>
        </w:tc>
      </w:tr>
    </w:tbl>
    <w:p w:rsidR="000A38EC" w:rsidRPr="00EE617D" w:rsidRDefault="000A38EC" w:rsidP="00585EE4">
      <w:pPr>
        <w:pStyle w:val="BodyTextIndent3"/>
        <w:spacing w:line="276" w:lineRule="auto"/>
        <w:rPr>
          <w:lang w:val="sr-Latn-RS"/>
        </w:rPr>
      </w:pPr>
    </w:p>
    <w:p w:rsidR="006E69A5" w:rsidRPr="00EE617D" w:rsidRDefault="006E69A5" w:rsidP="00585EE4">
      <w:pPr>
        <w:pStyle w:val="BodyTextIndent3"/>
        <w:spacing w:line="276" w:lineRule="auto"/>
      </w:pPr>
    </w:p>
    <w:p w:rsidR="006E69A5" w:rsidRPr="00EE617D" w:rsidRDefault="006E69A5" w:rsidP="00C9360D">
      <w:pPr>
        <w:pStyle w:val="Heading3"/>
        <w:rPr>
          <w:lang w:val="sr-Latn-RS"/>
        </w:rPr>
      </w:pPr>
      <w:bookmarkStart w:id="353" w:name="_Toc271894218"/>
      <w:bookmarkStart w:id="354" w:name="_Toc271894510"/>
      <w:bookmarkStart w:id="355" w:name="_Toc271894639"/>
      <w:bookmarkStart w:id="356" w:name="_Toc278968519"/>
      <w:r w:rsidRPr="00EE617D">
        <w:rPr>
          <w:lang w:val="ru-RU"/>
        </w:rPr>
        <w:t xml:space="preserve">8.2.2. </w:t>
      </w:r>
      <w:r w:rsidR="00321BC8" w:rsidRPr="00EE617D">
        <w:t>Plan</w:t>
      </w:r>
      <w:r w:rsidRPr="00EE617D">
        <w:t xml:space="preserve"> </w:t>
      </w:r>
      <w:r w:rsidR="00321BC8" w:rsidRPr="00EE617D">
        <w:t>zaštite</w:t>
      </w:r>
      <w:r w:rsidRPr="00EE617D">
        <w:t xml:space="preserve"> </w:t>
      </w:r>
      <w:r w:rsidR="00321BC8" w:rsidRPr="00EE617D">
        <w:t>šuma</w:t>
      </w:r>
      <w:r w:rsidRPr="00EE617D">
        <w:t xml:space="preserve"> </w:t>
      </w:r>
      <w:r w:rsidR="00321BC8" w:rsidRPr="00EE617D">
        <w:t>od</w:t>
      </w:r>
      <w:r w:rsidRPr="00EE617D">
        <w:t xml:space="preserve"> </w:t>
      </w:r>
      <w:r w:rsidR="00321BC8" w:rsidRPr="00EE617D">
        <w:t>glodara</w:t>
      </w:r>
      <w:bookmarkEnd w:id="353"/>
      <w:bookmarkEnd w:id="354"/>
      <w:bookmarkEnd w:id="355"/>
      <w:bookmarkEnd w:id="356"/>
      <w:r w:rsidR="00D96E34" w:rsidRPr="00EE617D">
        <w:rPr>
          <w:lang w:val="sr-Latn-RS"/>
        </w:rPr>
        <w:t xml:space="preserve"> </w:t>
      </w:r>
      <w:r w:rsidR="00D96E34" w:rsidRPr="00EE617D">
        <w:t xml:space="preserve">i </w:t>
      </w:r>
      <w:r w:rsidR="00D96E34" w:rsidRPr="00EE617D">
        <w:rPr>
          <w:lang w:val="sr-Cyrl-RS"/>
        </w:rPr>
        <w:t>divlјači</w:t>
      </w:r>
    </w:p>
    <w:p w:rsidR="006E69A5" w:rsidRPr="00EE617D" w:rsidRDefault="006E69A5" w:rsidP="00585EE4">
      <w:pPr>
        <w:spacing w:line="276" w:lineRule="auto"/>
        <w:rPr>
          <w:lang w:val="sr-Cyrl-CS"/>
        </w:rPr>
      </w:pPr>
    </w:p>
    <w:p w:rsidR="006E69A5" w:rsidRPr="00EE617D" w:rsidRDefault="006E69A5" w:rsidP="00585EE4">
      <w:pPr>
        <w:spacing w:line="276" w:lineRule="auto"/>
        <w:jc w:val="both"/>
        <w:rPr>
          <w:lang w:val="sr-Latn-RS"/>
        </w:rPr>
      </w:pPr>
      <w:r w:rsidRPr="00EE617D">
        <w:rPr>
          <w:lang w:val="sr-Cyrl-CS"/>
        </w:rPr>
        <w:tab/>
      </w:r>
      <w:r w:rsidR="00321BC8" w:rsidRPr="00EE617D">
        <w:rPr>
          <w:lang w:val="sr-Cyrl-CS"/>
        </w:rPr>
        <w:t>Miševi</w:t>
      </w:r>
      <w:r w:rsidR="0046163B" w:rsidRPr="00EE617D">
        <w:rPr>
          <w:lang w:val="sr-Cyrl-CS"/>
        </w:rPr>
        <w:t xml:space="preserve"> </w:t>
      </w:r>
      <w:r w:rsidR="00321BC8" w:rsidRPr="00EE617D">
        <w:rPr>
          <w:lang w:val="sr-Cyrl-CS"/>
        </w:rPr>
        <w:t>i</w:t>
      </w:r>
      <w:r w:rsidR="0046163B" w:rsidRPr="00EE617D">
        <w:rPr>
          <w:lang w:val="sr-Cyrl-CS"/>
        </w:rPr>
        <w:t xml:space="preserve"> </w:t>
      </w:r>
      <w:r w:rsidR="00321BC8" w:rsidRPr="00EE617D">
        <w:rPr>
          <w:lang w:val="sr-Cyrl-CS"/>
        </w:rPr>
        <w:t>voluharice</w:t>
      </w:r>
      <w:r w:rsidR="0046163B" w:rsidRPr="00EE617D">
        <w:rPr>
          <w:lang w:val="sr-Cyrl-CS"/>
        </w:rPr>
        <w:t xml:space="preserve"> </w:t>
      </w:r>
      <w:r w:rsidR="00321BC8" w:rsidRPr="00EE617D">
        <w:rPr>
          <w:lang w:val="sr-Cyrl-CS"/>
        </w:rPr>
        <w:t>u</w:t>
      </w:r>
      <w:r w:rsidR="0046163B" w:rsidRPr="00EE617D">
        <w:rPr>
          <w:lang w:val="sr-Cyrl-CS"/>
        </w:rPr>
        <w:t xml:space="preserve"> </w:t>
      </w:r>
      <w:r w:rsidR="00321BC8" w:rsidRPr="00EE617D">
        <w:rPr>
          <w:lang w:val="sr-Cyrl-CS"/>
        </w:rPr>
        <w:t>zasadima</w:t>
      </w:r>
      <w:r w:rsidR="0046163B" w:rsidRPr="00EE617D">
        <w:rPr>
          <w:lang w:val="sr-Cyrl-CS"/>
        </w:rPr>
        <w:t xml:space="preserve"> </w:t>
      </w:r>
      <w:r w:rsidR="00321BC8" w:rsidRPr="00EE617D">
        <w:rPr>
          <w:lang w:val="sr-Cyrl-CS"/>
        </w:rPr>
        <w:t>topola</w:t>
      </w:r>
      <w:r w:rsidR="0046163B" w:rsidRPr="00EE617D">
        <w:rPr>
          <w:lang w:val="sr-Cyrl-CS"/>
        </w:rPr>
        <w:t xml:space="preserve"> </w:t>
      </w:r>
      <w:r w:rsidR="00321BC8" w:rsidRPr="00EE617D">
        <w:rPr>
          <w:lang w:val="sr-Cyrl-CS"/>
        </w:rPr>
        <w:t>i</w:t>
      </w:r>
      <w:r w:rsidR="0046163B" w:rsidRPr="00EE617D">
        <w:rPr>
          <w:lang w:val="sr-Cyrl-CS"/>
        </w:rPr>
        <w:t xml:space="preserve"> </w:t>
      </w:r>
      <w:r w:rsidR="00321BC8" w:rsidRPr="00EE617D">
        <w:rPr>
          <w:lang w:val="sr-Cyrl-CS"/>
        </w:rPr>
        <w:t>vrba</w:t>
      </w:r>
      <w:r w:rsidR="0046163B" w:rsidRPr="00EE617D">
        <w:rPr>
          <w:lang w:val="sr-Cyrl-CS"/>
        </w:rPr>
        <w:t xml:space="preserve"> </w:t>
      </w:r>
      <w:r w:rsidR="00321BC8" w:rsidRPr="00EE617D">
        <w:rPr>
          <w:lang w:val="sr-Cyrl-CS"/>
        </w:rPr>
        <w:t>povremeno</w:t>
      </w:r>
      <w:r w:rsidR="00823409" w:rsidRPr="00EE617D">
        <w:rPr>
          <w:lang w:val="sr-Cyrl-CS"/>
        </w:rPr>
        <w:t xml:space="preserve"> </w:t>
      </w:r>
      <w:r w:rsidR="00321BC8" w:rsidRPr="00EE617D">
        <w:rPr>
          <w:lang w:val="sr-Cyrl-CS"/>
        </w:rPr>
        <w:t>pričinjavaju</w:t>
      </w:r>
      <w:r w:rsidR="00823409" w:rsidRPr="00EE617D">
        <w:rPr>
          <w:lang w:val="sr-Cyrl-CS"/>
        </w:rPr>
        <w:t xml:space="preserve"> </w:t>
      </w:r>
      <w:r w:rsidR="00321BC8" w:rsidRPr="00EE617D">
        <w:rPr>
          <w:lang w:val="sr-Cyrl-CS"/>
        </w:rPr>
        <w:t>štete</w:t>
      </w:r>
      <w:r w:rsidR="00823409" w:rsidRPr="00EE617D">
        <w:rPr>
          <w:lang w:val="sr-Cyrl-CS"/>
        </w:rPr>
        <w:t xml:space="preserve"> </w:t>
      </w:r>
      <w:r w:rsidR="00321BC8" w:rsidRPr="00EE617D">
        <w:rPr>
          <w:lang w:val="sr-Cyrl-CS"/>
        </w:rPr>
        <w:t>izgr</w:t>
      </w:r>
      <w:r w:rsidR="00321BC8" w:rsidRPr="00EE617D">
        <w:rPr>
          <w:lang w:val="sl-SI"/>
        </w:rPr>
        <w:t>i</w:t>
      </w:r>
      <w:r w:rsidR="00321BC8" w:rsidRPr="00EE617D">
        <w:rPr>
          <w:lang w:val="sr-Cyrl-CS"/>
        </w:rPr>
        <w:t>zajući</w:t>
      </w:r>
      <w:r w:rsidR="0046163B" w:rsidRPr="00EE617D">
        <w:rPr>
          <w:lang w:val="sr-Cyrl-CS"/>
        </w:rPr>
        <w:t xml:space="preserve"> </w:t>
      </w:r>
      <w:r w:rsidR="00321BC8" w:rsidRPr="00EE617D">
        <w:rPr>
          <w:lang w:val="sr-Cyrl-CS"/>
        </w:rPr>
        <w:t>kambijalno</w:t>
      </w:r>
      <w:r w:rsidR="00823409" w:rsidRPr="00EE617D">
        <w:rPr>
          <w:lang w:val="sr-Cyrl-CS"/>
        </w:rPr>
        <w:t xml:space="preserve"> </w:t>
      </w:r>
      <w:r w:rsidR="00321BC8" w:rsidRPr="00EE617D">
        <w:rPr>
          <w:lang w:val="sr-Cyrl-CS"/>
        </w:rPr>
        <w:t>tkivo</w:t>
      </w:r>
      <w:r w:rsidR="00823409" w:rsidRPr="00EE617D">
        <w:rPr>
          <w:lang w:val="sr-Cyrl-CS"/>
        </w:rPr>
        <w:t xml:space="preserve"> </w:t>
      </w:r>
      <w:r w:rsidR="00321BC8" w:rsidRPr="00EE617D">
        <w:rPr>
          <w:lang w:val="sr-Cyrl-CS"/>
        </w:rPr>
        <w:t>nadzemnih</w:t>
      </w:r>
      <w:r w:rsidR="00823409" w:rsidRPr="00EE617D">
        <w:rPr>
          <w:lang w:val="sr-Cyrl-CS"/>
        </w:rPr>
        <w:t xml:space="preserve"> </w:t>
      </w:r>
      <w:r w:rsidR="00321BC8" w:rsidRPr="00EE617D">
        <w:rPr>
          <w:lang w:val="sr-Cyrl-CS"/>
        </w:rPr>
        <w:t>i</w:t>
      </w:r>
      <w:r w:rsidR="00823409" w:rsidRPr="00EE617D">
        <w:rPr>
          <w:lang w:val="sr-Cyrl-CS"/>
        </w:rPr>
        <w:t xml:space="preserve"> </w:t>
      </w:r>
      <w:r w:rsidR="00321BC8" w:rsidRPr="00EE617D">
        <w:rPr>
          <w:lang w:val="sr-Cyrl-CS"/>
        </w:rPr>
        <w:t>podzemnih</w:t>
      </w:r>
      <w:r w:rsidR="00823409" w:rsidRPr="00EE617D">
        <w:rPr>
          <w:lang w:val="sr-Cyrl-CS"/>
        </w:rPr>
        <w:t xml:space="preserve"> </w:t>
      </w:r>
      <w:r w:rsidR="00321BC8" w:rsidRPr="00EE617D">
        <w:rPr>
          <w:lang w:val="sr-Cyrl-CS"/>
        </w:rPr>
        <w:t>delova</w:t>
      </w:r>
      <w:r w:rsidR="00823409" w:rsidRPr="00EE617D">
        <w:rPr>
          <w:lang w:val="sr-Cyrl-CS"/>
        </w:rPr>
        <w:t xml:space="preserve"> </w:t>
      </w:r>
      <w:r w:rsidR="00321BC8" w:rsidRPr="00EE617D">
        <w:rPr>
          <w:lang w:val="sr-Cyrl-CS"/>
        </w:rPr>
        <w:t>biljaka</w:t>
      </w:r>
      <w:r w:rsidR="00823409" w:rsidRPr="00EE617D">
        <w:rPr>
          <w:lang w:val="sr-Cyrl-CS"/>
        </w:rPr>
        <w:t xml:space="preserve">. </w:t>
      </w:r>
      <w:r w:rsidR="00321BC8" w:rsidRPr="00EE617D">
        <w:rPr>
          <w:lang w:val="sr-Cyrl-CS"/>
        </w:rPr>
        <w:t>Podizanjem</w:t>
      </w:r>
      <w:r w:rsidR="00823409" w:rsidRPr="00EE617D">
        <w:rPr>
          <w:lang w:val="sr-Cyrl-CS"/>
        </w:rPr>
        <w:t xml:space="preserve"> </w:t>
      </w:r>
      <w:r w:rsidR="00321BC8" w:rsidRPr="00EE617D">
        <w:rPr>
          <w:lang w:val="sr-Cyrl-CS"/>
        </w:rPr>
        <w:t>šuma</w:t>
      </w:r>
      <w:r w:rsidR="00823409" w:rsidRPr="00EE617D">
        <w:rPr>
          <w:lang w:val="sr-Cyrl-CS"/>
        </w:rPr>
        <w:t xml:space="preserve"> </w:t>
      </w:r>
      <w:r w:rsidR="00321BC8" w:rsidRPr="00EE617D">
        <w:rPr>
          <w:lang w:val="sr-Cyrl-CS"/>
        </w:rPr>
        <w:t>hrasta</w:t>
      </w:r>
      <w:r w:rsidR="00823409" w:rsidRPr="00EE617D">
        <w:rPr>
          <w:lang w:val="sr-Cyrl-CS"/>
        </w:rPr>
        <w:t xml:space="preserve"> </w:t>
      </w:r>
      <w:r w:rsidR="00321BC8" w:rsidRPr="00EE617D">
        <w:rPr>
          <w:lang w:val="sr-Cyrl-CS"/>
        </w:rPr>
        <w:t>lužnjaka</w:t>
      </w:r>
      <w:r w:rsidR="00823409" w:rsidRPr="00EE617D">
        <w:rPr>
          <w:lang w:val="sr-Cyrl-CS"/>
        </w:rPr>
        <w:t xml:space="preserve"> </w:t>
      </w:r>
      <w:r w:rsidR="00321BC8" w:rsidRPr="00EE617D">
        <w:rPr>
          <w:lang w:val="sr-Cyrl-CS"/>
        </w:rPr>
        <w:t>setvom</w:t>
      </w:r>
      <w:r w:rsidR="00AF32CD" w:rsidRPr="00EE617D">
        <w:rPr>
          <w:lang w:val="sr-Cyrl-CS"/>
        </w:rPr>
        <w:t xml:space="preserve"> </w:t>
      </w:r>
      <w:r w:rsidR="00321BC8" w:rsidRPr="00EE617D">
        <w:rPr>
          <w:lang w:val="sr-Cyrl-CS"/>
        </w:rPr>
        <w:t>semena</w:t>
      </w:r>
      <w:r w:rsidR="00AF32CD" w:rsidRPr="00EE617D">
        <w:rPr>
          <w:lang w:val="sr-Cyrl-CS"/>
        </w:rPr>
        <w:t xml:space="preserve"> </w:t>
      </w:r>
      <w:r w:rsidR="00321BC8" w:rsidRPr="00EE617D">
        <w:rPr>
          <w:lang w:val="sr-Cyrl-CS"/>
        </w:rPr>
        <w:t>planira</w:t>
      </w:r>
      <w:r w:rsidR="00AF32CD" w:rsidRPr="00EE617D">
        <w:rPr>
          <w:lang w:val="sr-Cyrl-CS"/>
        </w:rPr>
        <w:t xml:space="preserve"> </w:t>
      </w:r>
      <w:r w:rsidR="00321BC8" w:rsidRPr="00EE617D">
        <w:rPr>
          <w:lang w:val="sr-Cyrl-CS"/>
        </w:rPr>
        <w:t>se</w:t>
      </w:r>
      <w:r w:rsidR="00AF32CD" w:rsidRPr="00EE617D">
        <w:rPr>
          <w:lang w:val="sr-Cyrl-CS"/>
        </w:rPr>
        <w:t xml:space="preserve"> </w:t>
      </w:r>
      <w:r w:rsidR="00321BC8" w:rsidRPr="00EE617D">
        <w:rPr>
          <w:lang w:val="sr-Cyrl-CS"/>
        </w:rPr>
        <w:t>zaštita</w:t>
      </w:r>
      <w:r w:rsidR="00AF32CD" w:rsidRPr="00EE617D">
        <w:rPr>
          <w:lang w:val="sr-Cyrl-CS"/>
        </w:rPr>
        <w:t xml:space="preserve"> </w:t>
      </w:r>
      <w:r w:rsidR="00321BC8" w:rsidRPr="00EE617D">
        <w:rPr>
          <w:lang w:val="sr-Cyrl-CS"/>
        </w:rPr>
        <w:t>semena</w:t>
      </w:r>
      <w:r w:rsidR="00AF32CD" w:rsidRPr="00EE617D">
        <w:rPr>
          <w:lang w:val="sr-Cyrl-CS"/>
        </w:rPr>
        <w:t xml:space="preserve"> </w:t>
      </w:r>
      <w:r w:rsidR="00321BC8" w:rsidRPr="00EE617D">
        <w:rPr>
          <w:lang w:val="sr-Cyrl-CS"/>
        </w:rPr>
        <w:t>od</w:t>
      </w:r>
      <w:r w:rsidR="00AF32CD" w:rsidRPr="00EE617D">
        <w:rPr>
          <w:lang w:val="sr-Cyrl-CS"/>
        </w:rPr>
        <w:t xml:space="preserve"> </w:t>
      </w:r>
      <w:r w:rsidR="00321BC8" w:rsidRPr="00EE617D">
        <w:rPr>
          <w:lang w:val="sr-Cyrl-CS"/>
        </w:rPr>
        <w:t>miševa</w:t>
      </w:r>
      <w:r w:rsidR="00D96E34" w:rsidRPr="00EE617D">
        <w:rPr>
          <w:lang w:val="sr-Latn-RS"/>
        </w:rPr>
        <w:t>.</w:t>
      </w:r>
    </w:p>
    <w:p w:rsidR="00D96E34" w:rsidRPr="00EE617D" w:rsidRDefault="00D96E34" w:rsidP="00D96E34">
      <w:pPr>
        <w:spacing w:line="276" w:lineRule="auto"/>
        <w:ind w:firstLine="720"/>
        <w:jc w:val="both"/>
        <w:rPr>
          <w:lang w:val="sr-Latn-RS"/>
        </w:rPr>
      </w:pPr>
      <w:r w:rsidRPr="00EE617D">
        <w:t>U</w:t>
      </w:r>
      <w:r w:rsidRPr="00EE617D">
        <w:rPr>
          <w:lang w:val="sr-Cyrl-RS"/>
        </w:rPr>
        <w:t xml:space="preserve"> </w:t>
      </w:r>
      <w:r w:rsidRPr="00EE617D">
        <w:t>mladim</w:t>
      </w:r>
      <w:r w:rsidRPr="00EE617D">
        <w:rPr>
          <w:lang w:val="sr-Cyrl-RS"/>
        </w:rPr>
        <w:t xml:space="preserve"> </w:t>
      </w:r>
      <w:r w:rsidRPr="00EE617D">
        <w:t>zasadima</w:t>
      </w:r>
      <w:r w:rsidRPr="00EE617D">
        <w:rPr>
          <w:lang w:val="sr-Cyrl-RS"/>
        </w:rPr>
        <w:t xml:space="preserve"> </w:t>
      </w:r>
      <w:r w:rsidRPr="00EE617D">
        <w:t>hrast</w:t>
      </w:r>
      <w:r w:rsidRPr="00EE617D">
        <w:rPr>
          <w:lang w:val="sr-Latn-RS"/>
        </w:rPr>
        <w:t>ova</w:t>
      </w:r>
      <w:r w:rsidRPr="00EE617D">
        <w:rPr>
          <w:lang w:val="sr-Cyrl-RS"/>
        </w:rPr>
        <w:t xml:space="preserve">, </w:t>
      </w:r>
      <w:r w:rsidRPr="00EE617D">
        <w:t>divl</w:t>
      </w:r>
      <w:r w:rsidRPr="00EE617D">
        <w:rPr>
          <w:lang w:val="sr-Cyrl-RS"/>
        </w:rPr>
        <w:t>ј</w:t>
      </w:r>
      <w:r w:rsidRPr="00EE617D">
        <w:t>a</w:t>
      </w:r>
      <w:r w:rsidRPr="00EE617D">
        <w:rPr>
          <w:lang w:val="sr-Cyrl-RS"/>
        </w:rPr>
        <w:t xml:space="preserve">č </w:t>
      </w:r>
      <w:r w:rsidRPr="00EE617D">
        <w:t>mo</w:t>
      </w:r>
      <w:r w:rsidRPr="00EE617D">
        <w:rPr>
          <w:lang w:val="sr-Cyrl-RS"/>
        </w:rPr>
        <w:t>ž</w:t>
      </w:r>
      <w:r w:rsidRPr="00EE617D">
        <w:t>e</w:t>
      </w:r>
      <w:r w:rsidRPr="00EE617D">
        <w:rPr>
          <w:lang w:val="sr-Cyrl-RS"/>
        </w:rPr>
        <w:t xml:space="preserve"> </w:t>
      </w:r>
      <w:r w:rsidRPr="00EE617D">
        <w:t>da</w:t>
      </w:r>
      <w:r w:rsidRPr="00EE617D">
        <w:rPr>
          <w:lang w:val="sr-Cyrl-RS"/>
        </w:rPr>
        <w:t xml:space="preserve"> </w:t>
      </w:r>
      <w:r w:rsidRPr="00EE617D">
        <w:t>pri</w:t>
      </w:r>
      <w:r w:rsidRPr="00EE617D">
        <w:rPr>
          <w:lang w:val="sr-Cyrl-RS"/>
        </w:rPr>
        <w:t>č</w:t>
      </w:r>
      <w:r w:rsidRPr="00EE617D">
        <w:t>ini</w:t>
      </w:r>
      <w:r w:rsidRPr="00EE617D">
        <w:rPr>
          <w:lang w:val="sr-Cyrl-RS"/>
        </w:rPr>
        <w:t xml:space="preserve"> </w:t>
      </w:r>
      <w:r w:rsidRPr="00EE617D">
        <w:t>velike</w:t>
      </w:r>
      <w:r w:rsidRPr="00EE617D">
        <w:rPr>
          <w:lang w:val="sr-Cyrl-RS"/>
        </w:rPr>
        <w:t xml:space="preserve"> š</w:t>
      </w:r>
      <w:r w:rsidRPr="00EE617D">
        <w:t>tete</w:t>
      </w:r>
      <w:r w:rsidRPr="00EE617D">
        <w:rPr>
          <w:lang w:val="sr-Cyrl-RS"/>
        </w:rPr>
        <w:t>.</w:t>
      </w:r>
      <w:r w:rsidR="00C9360D" w:rsidRPr="00EE617D">
        <w:rPr>
          <w:lang w:val="sr-Latn-RS"/>
        </w:rPr>
        <w:t xml:space="preserve"> </w:t>
      </w:r>
    </w:p>
    <w:p w:rsidR="00D96E34" w:rsidRPr="00EE617D" w:rsidRDefault="00D96E34" w:rsidP="00D96E34">
      <w:pPr>
        <w:pStyle w:val="Caption"/>
        <w:rPr>
          <w:b w:val="0"/>
          <w:sz w:val="24"/>
          <w:szCs w:val="24"/>
          <w:lang w:val="sr-Latn-RS"/>
        </w:rPr>
      </w:pPr>
      <w:r w:rsidRPr="00EE617D">
        <w:rPr>
          <w:b w:val="0"/>
          <w:sz w:val="24"/>
          <w:szCs w:val="24"/>
          <w:lang w:val="sr-Cyrl-RS"/>
        </w:rPr>
        <w:t>Prikaz planiranih radova na zaštiti šuma od glodara:</w:t>
      </w:r>
    </w:p>
    <w:tbl>
      <w:tblPr>
        <w:tblW w:w="6360" w:type="dxa"/>
        <w:tblInd w:w="93" w:type="dxa"/>
        <w:tblLook w:val="04A0" w:firstRow="1" w:lastRow="0" w:firstColumn="1" w:lastColumn="0" w:noHBand="0" w:noVBand="1"/>
      </w:tblPr>
      <w:tblGrid>
        <w:gridCol w:w="1560"/>
        <w:gridCol w:w="960"/>
        <w:gridCol w:w="996"/>
        <w:gridCol w:w="960"/>
        <w:gridCol w:w="960"/>
        <w:gridCol w:w="960"/>
      </w:tblGrid>
      <w:tr w:rsidR="00EE617D" w:rsidRPr="00EE617D" w:rsidTr="000A38EC">
        <w:trPr>
          <w:trHeight w:val="315"/>
        </w:trPr>
        <w:tc>
          <w:tcPr>
            <w:tcW w:w="6360" w:type="dxa"/>
            <w:gridSpan w:val="6"/>
            <w:tcBorders>
              <w:top w:val="nil"/>
              <w:left w:val="nil"/>
              <w:bottom w:val="single" w:sz="4" w:space="0" w:color="auto"/>
              <w:right w:val="nil"/>
            </w:tcBorders>
            <w:shd w:val="clear" w:color="000000" w:fill="FFFFFF"/>
            <w:noWrap/>
            <w:vAlign w:val="bottom"/>
            <w:hideMark/>
          </w:tcPr>
          <w:p w:rsidR="000A38EC" w:rsidRPr="00EE617D" w:rsidRDefault="000A38EC">
            <w:pPr>
              <w:rPr>
                <w:i/>
                <w:iCs/>
                <w:sz w:val="22"/>
                <w:szCs w:val="22"/>
              </w:rPr>
            </w:pPr>
            <w:r w:rsidRPr="00EE617D">
              <w:rPr>
                <w:i/>
                <w:iCs/>
                <w:sz w:val="22"/>
                <w:szCs w:val="22"/>
              </w:rPr>
              <w:t>Tabela 8.2.1. Plan zaštite šuma od glodara</w:t>
            </w:r>
          </w:p>
        </w:tc>
      </w:tr>
      <w:tr w:rsidR="00EE617D" w:rsidRPr="00EE617D" w:rsidTr="000A38EC">
        <w:trPr>
          <w:trHeight w:val="315"/>
        </w:trPr>
        <w:tc>
          <w:tcPr>
            <w:tcW w:w="63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rPr>
                <w:b/>
                <w:bCs/>
              </w:rPr>
            </w:pPr>
            <w:r w:rsidRPr="00EE617D">
              <w:rPr>
                <w:b/>
                <w:bCs/>
              </w:rPr>
              <w:t>Proširena reprodukcija</w:t>
            </w:r>
          </w:p>
        </w:tc>
      </w:tr>
      <w:tr w:rsidR="00EE617D" w:rsidRPr="00EE617D" w:rsidTr="000A38EC">
        <w:trPr>
          <w:trHeight w:val="300"/>
        </w:trPr>
        <w:tc>
          <w:tcPr>
            <w:tcW w:w="63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pPr>
            <w:r w:rsidRPr="00EE617D">
              <w:t>GJ "Mužljanski rit"</w:t>
            </w:r>
          </w:p>
        </w:tc>
      </w:tr>
      <w:tr w:rsidR="00EE617D" w:rsidRPr="00EE617D" w:rsidTr="000A38EC">
        <w:trPr>
          <w:trHeight w:val="300"/>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pPr>
            <w:r w:rsidRPr="00EE617D">
              <w:t>Gazdinska klasa</w:t>
            </w:r>
          </w:p>
        </w:tc>
        <w:tc>
          <w:tcPr>
            <w:tcW w:w="960" w:type="dxa"/>
            <w:tcBorders>
              <w:top w:val="nil"/>
              <w:left w:val="nil"/>
              <w:bottom w:val="single" w:sz="4" w:space="0" w:color="auto"/>
              <w:right w:val="single" w:sz="4" w:space="0" w:color="auto"/>
            </w:tcBorders>
            <w:shd w:val="clear" w:color="000000" w:fill="FFFFFF"/>
            <w:vAlign w:val="center"/>
            <w:hideMark/>
          </w:tcPr>
          <w:p w:rsidR="000A38EC" w:rsidRPr="00EE617D" w:rsidRDefault="000A38EC">
            <w:pPr>
              <w:jc w:val="center"/>
            </w:pPr>
            <w:r w:rsidRPr="00EE617D">
              <w:t xml:space="preserve">P </w:t>
            </w:r>
          </w:p>
        </w:tc>
        <w:tc>
          <w:tcPr>
            <w:tcW w:w="960" w:type="dxa"/>
            <w:tcBorders>
              <w:top w:val="nil"/>
              <w:left w:val="nil"/>
              <w:bottom w:val="single" w:sz="4" w:space="0" w:color="auto"/>
              <w:right w:val="single" w:sz="4" w:space="0" w:color="auto"/>
            </w:tcBorders>
            <w:shd w:val="clear" w:color="000000" w:fill="FFFFFF"/>
            <w:vAlign w:val="center"/>
            <w:hideMark/>
          </w:tcPr>
          <w:p w:rsidR="000A38EC" w:rsidRPr="00EE617D" w:rsidRDefault="000A38EC">
            <w:pPr>
              <w:jc w:val="center"/>
            </w:pPr>
            <w:r w:rsidRPr="00EE617D">
              <w:t xml:space="preserve">Radna  P </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pPr>
            <w:r w:rsidRPr="00EE617D">
              <w:t>Vrsta</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pPr>
            <w:r w:rsidRPr="00EE617D">
              <w:t>Kom.</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pPr>
            <w:r w:rsidRPr="00EE617D">
              <w:t>Kg.</w:t>
            </w:r>
          </w:p>
        </w:tc>
      </w:tr>
      <w:tr w:rsidR="00EE617D" w:rsidRPr="00EE617D" w:rsidTr="000A38EC">
        <w:trPr>
          <w:trHeight w:val="315"/>
        </w:trPr>
        <w:tc>
          <w:tcPr>
            <w:tcW w:w="1560" w:type="dxa"/>
            <w:vMerge/>
            <w:tcBorders>
              <w:top w:val="nil"/>
              <w:left w:val="single" w:sz="4" w:space="0" w:color="auto"/>
              <w:bottom w:val="single" w:sz="4" w:space="0" w:color="auto"/>
              <w:right w:val="single" w:sz="4" w:space="0" w:color="auto"/>
            </w:tcBorders>
            <w:vAlign w:val="center"/>
            <w:hideMark/>
          </w:tcPr>
          <w:p w:rsidR="000A38EC" w:rsidRPr="00EE617D" w:rsidRDefault="000A38EC"/>
        </w:tc>
        <w:tc>
          <w:tcPr>
            <w:tcW w:w="960" w:type="dxa"/>
            <w:tcBorders>
              <w:top w:val="nil"/>
              <w:left w:val="nil"/>
              <w:bottom w:val="single" w:sz="4" w:space="0" w:color="auto"/>
              <w:right w:val="single" w:sz="4" w:space="0" w:color="auto"/>
            </w:tcBorders>
            <w:shd w:val="clear" w:color="000000" w:fill="FFFFFF"/>
            <w:vAlign w:val="center"/>
            <w:hideMark/>
          </w:tcPr>
          <w:p w:rsidR="000A38EC" w:rsidRPr="00EE617D" w:rsidRDefault="000A38EC">
            <w:pPr>
              <w:jc w:val="center"/>
            </w:pPr>
            <w:r w:rsidRPr="00EE617D">
              <w:t xml:space="preserve"> ( ha )</w:t>
            </w:r>
          </w:p>
        </w:tc>
        <w:tc>
          <w:tcPr>
            <w:tcW w:w="960" w:type="dxa"/>
            <w:tcBorders>
              <w:top w:val="nil"/>
              <w:left w:val="nil"/>
              <w:bottom w:val="single" w:sz="4" w:space="0" w:color="auto"/>
              <w:right w:val="single" w:sz="4" w:space="0" w:color="auto"/>
            </w:tcBorders>
            <w:shd w:val="clear" w:color="000000" w:fill="FFFFFF"/>
            <w:vAlign w:val="center"/>
            <w:hideMark/>
          </w:tcPr>
          <w:p w:rsidR="000A38EC" w:rsidRPr="00EE617D" w:rsidRDefault="000A38EC">
            <w:pPr>
              <w:jc w:val="center"/>
            </w:pPr>
            <w:r w:rsidRPr="00EE617D">
              <w:t>( ha )</w:t>
            </w:r>
          </w:p>
        </w:tc>
        <w:tc>
          <w:tcPr>
            <w:tcW w:w="960" w:type="dxa"/>
            <w:vMerge/>
            <w:tcBorders>
              <w:top w:val="nil"/>
              <w:left w:val="single" w:sz="4" w:space="0" w:color="auto"/>
              <w:bottom w:val="single" w:sz="4" w:space="0" w:color="auto"/>
              <w:right w:val="single" w:sz="4" w:space="0" w:color="auto"/>
            </w:tcBorders>
            <w:vAlign w:val="center"/>
            <w:hideMark/>
          </w:tcPr>
          <w:p w:rsidR="000A38EC" w:rsidRPr="00EE617D" w:rsidRDefault="000A38EC"/>
        </w:tc>
        <w:tc>
          <w:tcPr>
            <w:tcW w:w="960" w:type="dxa"/>
            <w:vMerge/>
            <w:tcBorders>
              <w:top w:val="nil"/>
              <w:left w:val="single" w:sz="4" w:space="0" w:color="auto"/>
              <w:bottom w:val="single" w:sz="4" w:space="0" w:color="auto"/>
              <w:right w:val="single" w:sz="4" w:space="0" w:color="auto"/>
            </w:tcBorders>
            <w:vAlign w:val="center"/>
            <w:hideMark/>
          </w:tcPr>
          <w:p w:rsidR="000A38EC" w:rsidRPr="00EE617D" w:rsidRDefault="000A38EC"/>
        </w:tc>
        <w:tc>
          <w:tcPr>
            <w:tcW w:w="960" w:type="dxa"/>
            <w:vMerge/>
            <w:tcBorders>
              <w:top w:val="nil"/>
              <w:left w:val="single" w:sz="4" w:space="0" w:color="auto"/>
              <w:bottom w:val="single" w:sz="4" w:space="0" w:color="auto"/>
              <w:right w:val="single" w:sz="4" w:space="0" w:color="auto"/>
            </w:tcBorders>
            <w:vAlign w:val="center"/>
            <w:hideMark/>
          </w:tcPr>
          <w:p w:rsidR="000A38EC" w:rsidRPr="00EE617D" w:rsidRDefault="000A38EC"/>
        </w:tc>
      </w:tr>
      <w:tr w:rsidR="00EE617D" w:rsidRPr="00EE617D" w:rsidTr="000A38EC">
        <w:trPr>
          <w:trHeight w:val="315"/>
        </w:trPr>
        <w:tc>
          <w:tcPr>
            <w:tcW w:w="636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A38EC" w:rsidRPr="00EE617D" w:rsidRDefault="000A38EC">
            <w:pPr>
              <w:jc w:val="center"/>
              <w:rPr>
                <w:b/>
                <w:bCs/>
              </w:rPr>
            </w:pPr>
            <w:r w:rsidRPr="00EE617D">
              <w:rPr>
                <w:b/>
                <w:bCs/>
              </w:rPr>
              <w:t>ŠU ZRENJANIN</w:t>
            </w:r>
          </w:p>
        </w:tc>
      </w:tr>
      <w:tr w:rsidR="00EE617D" w:rsidRPr="00EE617D" w:rsidTr="000A38EC">
        <w:trPr>
          <w:trHeight w:val="315"/>
        </w:trPr>
        <w:tc>
          <w:tcPr>
            <w:tcW w:w="636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621 - zašia šuma od glodara</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lastRenderedPageBreak/>
              <w:t>T10</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0.33</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1.32</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149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23.97</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95.88</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258.00</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1032.00</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T10 116 149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2.63</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10.52</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T10 123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1.29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5.16</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T10 125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12.10</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48.40</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T10 136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5.10</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20.40</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T10 270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9.35</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37.40</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T10 271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2.18</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8.72</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T10 340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3.89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15.56</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T10 457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37.36</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74.72</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T10 480 149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6.55</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26.20</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T10 480 79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44.47</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177.88</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r w:rsidRPr="00EE617D">
              <w:t>T57 329 77</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88.39</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pPr>
            <w:r w:rsidRPr="00EE617D">
              <w:t>353.56</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center"/>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r w:rsidRPr="00EE617D">
              <w:t> </w:t>
            </w:r>
          </w:p>
        </w:tc>
      </w:tr>
      <w:tr w:rsidR="00EE617D" w:rsidRPr="00EE617D" w:rsidTr="000A38EC">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A38EC" w:rsidRPr="00EE617D" w:rsidRDefault="000A38EC">
            <w:pPr>
              <w:rPr>
                <w:b/>
                <w:bCs/>
              </w:rPr>
            </w:pPr>
            <w:r w:rsidRPr="00EE617D">
              <w:rPr>
                <w:b/>
                <w:bCs/>
              </w:rPr>
              <w:t>UKUPNO 621</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rPr>
                <w:b/>
                <w:bCs/>
              </w:rPr>
            </w:pPr>
            <w:r w:rsidRPr="00EE617D">
              <w:rPr>
                <w:b/>
                <w:bCs/>
              </w:rPr>
              <w:t>495.61</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pPr>
              <w:jc w:val="right"/>
              <w:rPr>
                <w:b/>
                <w:bCs/>
              </w:rPr>
            </w:pPr>
            <w:r w:rsidRPr="00EE617D">
              <w:rPr>
                <w:b/>
                <w:bCs/>
              </w:rPr>
              <w:t>1907.72</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0A38EC" w:rsidRPr="00EE617D" w:rsidRDefault="000A38EC">
            <w:r w:rsidRPr="00EE617D">
              <w:t> </w:t>
            </w:r>
          </w:p>
        </w:tc>
      </w:tr>
    </w:tbl>
    <w:p w:rsidR="00D96E34" w:rsidRPr="00EE617D" w:rsidRDefault="00D96E34" w:rsidP="00585EE4">
      <w:pPr>
        <w:pStyle w:val="BodyTextIndent3"/>
        <w:spacing w:line="276" w:lineRule="auto"/>
        <w:rPr>
          <w:lang w:val="en-US"/>
        </w:rPr>
      </w:pPr>
    </w:p>
    <w:p w:rsidR="007D2317" w:rsidRPr="00EE617D" w:rsidRDefault="00AF32CD" w:rsidP="00D96E34">
      <w:pPr>
        <w:pStyle w:val="Heading3"/>
      </w:pPr>
      <w:bookmarkStart w:id="357" w:name="_Toc271894219"/>
      <w:bookmarkStart w:id="358" w:name="_Toc271894511"/>
      <w:bookmarkStart w:id="359" w:name="_Toc271894640"/>
      <w:bookmarkStart w:id="360" w:name="_Toc278968520"/>
      <w:r w:rsidRPr="00EE617D">
        <w:rPr>
          <w:lang w:val="ru-RU"/>
        </w:rPr>
        <w:t>8.2.3</w:t>
      </w:r>
      <w:r w:rsidR="007D2317" w:rsidRPr="00EE617D">
        <w:rPr>
          <w:lang w:val="ru-RU"/>
        </w:rPr>
        <w:t xml:space="preserve">. </w:t>
      </w:r>
      <w:r w:rsidR="00321BC8" w:rsidRPr="00EE617D">
        <w:t>Plan</w:t>
      </w:r>
      <w:r w:rsidR="007D2317" w:rsidRPr="00EE617D">
        <w:t xml:space="preserve"> </w:t>
      </w:r>
      <w:r w:rsidR="00321BC8" w:rsidRPr="00EE617D">
        <w:t>zaštite</w:t>
      </w:r>
      <w:r w:rsidR="007D2317" w:rsidRPr="00EE617D">
        <w:t xml:space="preserve"> </w:t>
      </w:r>
      <w:r w:rsidR="00321BC8" w:rsidRPr="00EE617D">
        <w:t>šuma</w:t>
      </w:r>
      <w:r w:rsidR="007D2317" w:rsidRPr="00EE617D">
        <w:t xml:space="preserve"> </w:t>
      </w:r>
      <w:r w:rsidR="00321BC8" w:rsidRPr="00EE617D">
        <w:t>od</w:t>
      </w:r>
      <w:r w:rsidR="007D2317" w:rsidRPr="00EE617D">
        <w:t xml:space="preserve"> </w:t>
      </w:r>
      <w:r w:rsidR="00321BC8" w:rsidRPr="00EE617D">
        <w:t>stoke</w:t>
      </w:r>
      <w:bookmarkEnd w:id="357"/>
      <w:bookmarkEnd w:id="358"/>
      <w:bookmarkEnd w:id="359"/>
      <w:bookmarkEnd w:id="360"/>
    </w:p>
    <w:p w:rsidR="007D2317" w:rsidRPr="00EE617D" w:rsidRDefault="007D2317" w:rsidP="00585EE4">
      <w:pPr>
        <w:pStyle w:val="BodyTextIndent3"/>
        <w:spacing w:line="276" w:lineRule="auto"/>
        <w:ind w:left="720"/>
        <w:rPr>
          <w:b/>
          <w:bCs/>
        </w:rPr>
      </w:pPr>
    </w:p>
    <w:p w:rsidR="007D2317" w:rsidRPr="00EE617D" w:rsidRDefault="00321BC8" w:rsidP="00585EE4">
      <w:pPr>
        <w:pStyle w:val="BodyTextIndent3"/>
        <w:spacing w:line="276" w:lineRule="auto"/>
      </w:pPr>
      <w:r w:rsidRPr="00EE617D">
        <w:t>Stoka</w:t>
      </w:r>
      <w:r w:rsidR="007D2317" w:rsidRPr="00EE617D">
        <w:t xml:space="preserve"> </w:t>
      </w:r>
      <w:r w:rsidRPr="00EE617D">
        <w:t>gaženjem</w:t>
      </w:r>
      <w:r w:rsidR="007D2317" w:rsidRPr="00EE617D">
        <w:t xml:space="preserve"> </w:t>
      </w:r>
      <w:r w:rsidRPr="00EE617D">
        <w:t>pogoršava</w:t>
      </w:r>
      <w:r w:rsidR="007D2317" w:rsidRPr="00EE617D">
        <w:t xml:space="preserve"> </w:t>
      </w:r>
      <w:r w:rsidRPr="00EE617D">
        <w:t>fizičke</w:t>
      </w:r>
      <w:r w:rsidR="007D2317" w:rsidRPr="00EE617D">
        <w:t xml:space="preserve"> </w:t>
      </w:r>
      <w:r w:rsidRPr="00EE617D">
        <w:t>osobine</w:t>
      </w:r>
      <w:r w:rsidR="007D2317" w:rsidRPr="00EE617D">
        <w:t xml:space="preserve"> </w:t>
      </w:r>
      <w:r w:rsidRPr="00EE617D">
        <w:t>zemljišta</w:t>
      </w:r>
      <w:r w:rsidR="007D2317" w:rsidRPr="00EE617D">
        <w:t xml:space="preserve"> (</w:t>
      </w:r>
      <w:r w:rsidRPr="00EE617D">
        <w:t>strukturu</w:t>
      </w:r>
      <w:r w:rsidR="007D2317" w:rsidRPr="00EE617D">
        <w:t xml:space="preserve"> </w:t>
      </w:r>
      <w:r w:rsidRPr="00EE617D">
        <w:t>i</w:t>
      </w:r>
      <w:r w:rsidR="007D2317" w:rsidRPr="00EE617D">
        <w:t xml:space="preserve"> </w:t>
      </w:r>
      <w:r w:rsidRPr="00EE617D">
        <w:t>vodno</w:t>
      </w:r>
      <w:r w:rsidR="007D2317" w:rsidRPr="00EE617D">
        <w:t>-</w:t>
      </w:r>
      <w:r w:rsidRPr="00EE617D">
        <w:t>vazdušni</w:t>
      </w:r>
      <w:r w:rsidR="007D2317" w:rsidRPr="00EE617D">
        <w:t xml:space="preserve"> </w:t>
      </w:r>
      <w:r w:rsidRPr="00EE617D">
        <w:t>kapacitet</w:t>
      </w:r>
      <w:r w:rsidR="007D2317" w:rsidRPr="00EE617D">
        <w:t xml:space="preserve">), </w:t>
      </w:r>
      <w:r w:rsidRPr="00EE617D">
        <w:t>što</w:t>
      </w:r>
      <w:r w:rsidR="007D2317" w:rsidRPr="00EE617D">
        <w:t xml:space="preserve"> </w:t>
      </w:r>
      <w:r w:rsidRPr="00EE617D">
        <w:t>se</w:t>
      </w:r>
      <w:r w:rsidR="007D2317" w:rsidRPr="00EE617D">
        <w:t xml:space="preserve"> </w:t>
      </w:r>
      <w:r w:rsidRPr="00EE617D">
        <w:t>negativno</w:t>
      </w:r>
      <w:r w:rsidR="007D2317" w:rsidRPr="00EE617D">
        <w:t xml:space="preserve"> </w:t>
      </w:r>
      <w:r w:rsidRPr="00EE617D">
        <w:t>odražava</w:t>
      </w:r>
      <w:r w:rsidR="007D2317" w:rsidRPr="00EE617D">
        <w:t xml:space="preserve"> </w:t>
      </w:r>
      <w:r w:rsidRPr="00EE617D">
        <w:t>na</w:t>
      </w:r>
      <w:r w:rsidR="007D2317" w:rsidRPr="00EE617D">
        <w:t xml:space="preserve"> </w:t>
      </w:r>
      <w:r w:rsidRPr="00EE617D">
        <w:t>prirast</w:t>
      </w:r>
      <w:r w:rsidR="007D2317" w:rsidRPr="00EE617D">
        <w:t xml:space="preserve"> </w:t>
      </w:r>
      <w:r w:rsidRPr="00EE617D">
        <w:t>drveća</w:t>
      </w:r>
      <w:r w:rsidR="007D2317" w:rsidRPr="00EE617D">
        <w:t xml:space="preserve">. </w:t>
      </w:r>
      <w:r w:rsidRPr="00EE617D">
        <w:t>U</w:t>
      </w:r>
      <w:r w:rsidR="007D2317" w:rsidRPr="00EE617D">
        <w:t xml:space="preserve"> </w:t>
      </w:r>
      <w:r w:rsidRPr="00EE617D">
        <w:t>mladim</w:t>
      </w:r>
      <w:r w:rsidR="007D2317" w:rsidRPr="00EE617D">
        <w:t xml:space="preserve"> </w:t>
      </w:r>
      <w:r w:rsidRPr="00EE617D">
        <w:t>kulturama</w:t>
      </w:r>
      <w:r w:rsidR="007D2317" w:rsidRPr="00EE617D">
        <w:t xml:space="preserve"> </w:t>
      </w:r>
      <w:r w:rsidRPr="00EE617D">
        <w:t>i</w:t>
      </w:r>
      <w:r w:rsidR="007D2317" w:rsidRPr="00EE617D">
        <w:t xml:space="preserve"> </w:t>
      </w:r>
      <w:r w:rsidRPr="00EE617D">
        <w:t>izdanačkim</w:t>
      </w:r>
      <w:r w:rsidR="007D2317" w:rsidRPr="00EE617D">
        <w:t xml:space="preserve"> </w:t>
      </w:r>
      <w:r w:rsidRPr="00EE617D">
        <w:t>šumama</w:t>
      </w:r>
      <w:r w:rsidR="007D2317" w:rsidRPr="00EE617D">
        <w:t xml:space="preserve"> </w:t>
      </w:r>
      <w:r w:rsidRPr="00EE617D">
        <w:t>koje</w:t>
      </w:r>
      <w:r w:rsidR="007D2317" w:rsidRPr="00EE617D">
        <w:t xml:space="preserve"> </w:t>
      </w:r>
      <w:r w:rsidRPr="00EE617D">
        <w:t>se</w:t>
      </w:r>
      <w:r w:rsidR="007D2317" w:rsidRPr="00EE617D">
        <w:t xml:space="preserve"> </w:t>
      </w:r>
      <w:r w:rsidRPr="00EE617D">
        <w:t>obnavljaju</w:t>
      </w:r>
      <w:r w:rsidR="007D2317" w:rsidRPr="00EE617D">
        <w:t xml:space="preserve"> </w:t>
      </w:r>
      <w:r w:rsidRPr="00EE617D">
        <w:t>vegetativnim</w:t>
      </w:r>
      <w:r w:rsidR="007D2317" w:rsidRPr="00EE617D">
        <w:t xml:space="preserve"> </w:t>
      </w:r>
      <w:r w:rsidRPr="00EE617D">
        <w:t>putem</w:t>
      </w:r>
      <w:r w:rsidR="007D2317" w:rsidRPr="00EE617D">
        <w:t xml:space="preserve"> </w:t>
      </w:r>
      <w:r w:rsidRPr="00EE617D">
        <w:t>uništava</w:t>
      </w:r>
      <w:r w:rsidR="007D2317" w:rsidRPr="00EE617D">
        <w:t xml:space="preserve"> </w:t>
      </w:r>
      <w:r w:rsidRPr="00EE617D">
        <w:t>sadnice</w:t>
      </w:r>
      <w:r w:rsidR="007D2317" w:rsidRPr="00EE617D">
        <w:t xml:space="preserve"> </w:t>
      </w:r>
      <w:r w:rsidRPr="00EE617D">
        <w:t>i</w:t>
      </w:r>
      <w:r w:rsidR="007D2317" w:rsidRPr="00EE617D">
        <w:t xml:space="preserve"> </w:t>
      </w:r>
      <w:r w:rsidRPr="00EE617D">
        <w:t>izdanke</w:t>
      </w:r>
      <w:r w:rsidR="007D2317" w:rsidRPr="00EE617D">
        <w:t xml:space="preserve">, </w:t>
      </w:r>
      <w:r w:rsidRPr="00EE617D">
        <w:t>pa</w:t>
      </w:r>
      <w:r w:rsidR="007D2317" w:rsidRPr="00EE617D">
        <w:t xml:space="preserve"> </w:t>
      </w:r>
      <w:r w:rsidRPr="00EE617D">
        <w:t>se</w:t>
      </w:r>
      <w:r w:rsidR="007D2317" w:rsidRPr="00EE617D">
        <w:t xml:space="preserve"> </w:t>
      </w:r>
      <w:r w:rsidRPr="00EE617D">
        <w:t>u</w:t>
      </w:r>
      <w:r w:rsidR="007D2317" w:rsidRPr="00EE617D">
        <w:t xml:space="preserve"> </w:t>
      </w:r>
      <w:r w:rsidRPr="00EE617D">
        <w:t>tim</w:t>
      </w:r>
      <w:r w:rsidR="007D2317" w:rsidRPr="00EE617D">
        <w:t xml:space="preserve"> </w:t>
      </w:r>
      <w:r w:rsidRPr="00EE617D">
        <w:t>sastojinama</w:t>
      </w:r>
      <w:r w:rsidR="007D2317" w:rsidRPr="00EE617D">
        <w:t xml:space="preserve"> </w:t>
      </w:r>
      <w:r w:rsidRPr="00EE617D">
        <w:t>zabranjuje</w:t>
      </w:r>
      <w:r w:rsidR="007D2317" w:rsidRPr="00EE617D">
        <w:t xml:space="preserve"> </w:t>
      </w:r>
      <w:r w:rsidRPr="00EE617D">
        <w:t>ispaša</w:t>
      </w:r>
      <w:r w:rsidR="007D2317" w:rsidRPr="00EE617D">
        <w:t>.</w:t>
      </w:r>
    </w:p>
    <w:p w:rsidR="00AF32CD" w:rsidRPr="00EE617D" w:rsidRDefault="00AF32CD" w:rsidP="00585EE4">
      <w:pPr>
        <w:spacing w:line="276" w:lineRule="auto"/>
        <w:jc w:val="both"/>
        <w:rPr>
          <w:lang w:val="sr-Cyrl-CS"/>
        </w:rPr>
      </w:pPr>
    </w:p>
    <w:p w:rsidR="007D2317" w:rsidRPr="00EE617D" w:rsidRDefault="00C9360D" w:rsidP="00C9360D">
      <w:pPr>
        <w:pStyle w:val="Heading3"/>
      </w:pPr>
      <w:bookmarkStart w:id="361" w:name="_Toc271894222"/>
      <w:bookmarkStart w:id="362" w:name="_Toc271894514"/>
      <w:bookmarkStart w:id="363" w:name="_Toc271894643"/>
      <w:bookmarkStart w:id="364" w:name="_Toc278968523"/>
      <w:r w:rsidRPr="00EE617D">
        <w:rPr>
          <w:lang w:val="ru-RU"/>
        </w:rPr>
        <w:t>8.2.</w:t>
      </w:r>
      <w:r w:rsidRPr="00EE617D">
        <w:rPr>
          <w:lang w:val="sr-Latn-RS"/>
        </w:rPr>
        <w:t>4</w:t>
      </w:r>
      <w:r w:rsidR="007D2317" w:rsidRPr="00EE617D">
        <w:rPr>
          <w:lang w:val="ru-RU"/>
        </w:rPr>
        <w:t xml:space="preserve">. </w:t>
      </w:r>
      <w:r w:rsidR="00321BC8" w:rsidRPr="00EE617D">
        <w:t>Plan</w:t>
      </w:r>
      <w:r w:rsidR="007D2317" w:rsidRPr="00EE617D">
        <w:t xml:space="preserve"> </w:t>
      </w:r>
      <w:r w:rsidR="00321BC8" w:rsidRPr="00EE617D">
        <w:t>zaštite</w:t>
      </w:r>
      <w:r w:rsidR="007D2317" w:rsidRPr="00EE617D">
        <w:t xml:space="preserve"> </w:t>
      </w:r>
      <w:r w:rsidR="00321BC8" w:rsidRPr="00EE617D">
        <w:t>šuma</w:t>
      </w:r>
      <w:r w:rsidR="007D2317" w:rsidRPr="00EE617D">
        <w:t xml:space="preserve"> </w:t>
      </w:r>
      <w:r w:rsidR="00321BC8" w:rsidRPr="00EE617D">
        <w:t>od</w:t>
      </w:r>
      <w:r w:rsidR="007D2317" w:rsidRPr="00EE617D">
        <w:t xml:space="preserve"> </w:t>
      </w:r>
      <w:r w:rsidR="00321BC8" w:rsidRPr="00EE617D">
        <w:t>požara</w:t>
      </w:r>
      <w:bookmarkEnd w:id="361"/>
      <w:bookmarkEnd w:id="362"/>
      <w:bookmarkEnd w:id="363"/>
      <w:bookmarkEnd w:id="364"/>
    </w:p>
    <w:p w:rsidR="007D2317" w:rsidRPr="00EE617D" w:rsidRDefault="007D2317" w:rsidP="00585EE4">
      <w:pPr>
        <w:spacing w:line="276" w:lineRule="auto"/>
        <w:jc w:val="both"/>
        <w:rPr>
          <w:lang w:val="sr-Cyrl-CS"/>
        </w:rPr>
      </w:pPr>
    </w:p>
    <w:p w:rsidR="00C9360D" w:rsidRPr="00EE617D" w:rsidRDefault="00321BC8" w:rsidP="00585EE4">
      <w:pPr>
        <w:spacing w:line="276" w:lineRule="auto"/>
        <w:ind w:firstLine="720"/>
        <w:jc w:val="both"/>
        <w:rPr>
          <w:lang w:val="sr-Latn-RS"/>
        </w:rPr>
      </w:pPr>
      <w:r w:rsidRPr="00EE617D">
        <w:rPr>
          <w:lang w:val="ru-RU"/>
        </w:rPr>
        <w:t>Požari</w:t>
      </w:r>
      <w:r w:rsidR="00AF32CD" w:rsidRPr="00EE617D">
        <w:rPr>
          <w:lang w:val="ru-RU"/>
        </w:rPr>
        <w:t xml:space="preserve"> </w:t>
      </w:r>
      <w:r w:rsidRPr="00EE617D">
        <w:rPr>
          <w:lang w:val="ru-RU"/>
        </w:rPr>
        <w:t>na</w:t>
      </w:r>
      <w:r w:rsidR="00AF32CD" w:rsidRPr="00EE617D">
        <w:rPr>
          <w:lang w:val="ru-RU"/>
        </w:rPr>
        <w:t xml:space="preserve"> </w:t>
      </w:r>
      <w:r w:rsidRPr="00EE617D">
        <w:rPr>
          <w:lang w:val="ru-RU"/>
        </w:rPr>
        <w:t>području</w:t>
      </w:r>
      <w:r w:rsidR="00AF32CD" w:rsidRPr="00EE617D">
        <w:rPr>
          <w:lang w:val="ru-RU"/>
        </w:rPr>
        <w:t xml:space="preserve"> </w:t>
      </w:r>
      <w:r w:rsidRPr="00EE617D">
        <w:rPr>
          <w:lang w:val="ru-RU"/>
        </w:rPr>
        <w:t>GJ</w:t>
      </w:r>
      <w:r w:rsidR="00AF32CD" w:rsidRPr="00EE617D">
        <w:rPr>
          <w:lang w:val="ru-RU"/>
        </w:rPr>
        <w:t xml:space="preserve"> </w:t>
      </w:r>
      <w:r w:rsidRPr="00EE617D">
        <w:rPr>
          <w:lang w:val="ru-RU"/>
        </w:rPr>
        <w:t>nastaju</w:t>
      </w:r>
      <w:r w:rsidR="00C9360D" w:rsidRPr="00EE617D">
        <w:rPr>
          <w:lang w:val="sr-Latn-RS"/>
        </w:rPr>
        <w:t xml:space="preserve"> najčešće delovanjem ljudskog faktora</w:t>
      </w:r>
      <w:r w:rsidR="00C9360D" w:rsidRPr="00EE617D">
        <w:rPr>
          <w:lang w:val="sr-Cyrl-CS"/>
        </w:rPr>
        <w:t xml:space="preserve"> kao posledica</w:t>
      </w:r>
      <w:r w:rsidR="00C9360D" w:rsidRPr="00EE617D">
        <w:rPr>
          <w:lang w:val="sr-Latn-RS"/>
        </w:rPr>
        <w:t xml:space="preserve"> nemarnosti ili</w:t>
      </w:r>
      <w:r w:rsidR="00C9360D" w:rsidRPr="00EE617D">
        <w:rPr>
          <w:lang w:val="sr-Cyrl-CS"/>
        </w:rPr>
        <w:t xml:space="preserve"> palјenja pašnjaka i strnjike na </w:t>
      </w:r>
      <w:r w:rsidR="00C9360D" w:rsidRPr="00EE617D">
        <w:rPr>
          <w:lang w:val="sr-Latn-RS"/>
        </w:rPr>
        <w:t xml:space="preserve">okolnim </w:t>
      </w:r>
      <w:r w:rsidR="00C9360D" w:rsidRPr="00EE617D">
        <w:rPr>
          <w:lang w:val="sr-Cyrl-CS"/>
        </w:rPr>
        <w:t>polјoprivrednim površinama</w:t>
      </w:r>
      <w:r w:rsidR="00C9360D" w:rsidRPr="00EE617D">
        <w:rPr>
          <w:lang w:val="sr-Latn-RS"/>
        </w:rPr>
        <w:t>.</w:t>
      </w:r>
    </w:p>
    <w:p w:rsidR="00AF32CD" w:rsidRPr="00EE617D" w:rsidRDefault="00321BC8" w:rsidP="00C9360D">
      <w:pPr>
        <w:spacing w:line="276" w:lineRule="auto"/>
        <w:ind w:left="720" w:firstLine="720"/>
        <w:jc w:val="both"/>
        <w:rPr>
          <w:lang w:val="ru-RU"/>
        </w:rPr>
      </w:pPr>
      <w:r w:rsidRPr="00EE617D">
        <w:rPr>
          <w:lang w:val="ru-RU"/>
        </w:rPr>
        <w:t>Mere</w:t>
      </w:r>
      <w:r w:rsidR="00301D14" w:rsidRPr="00EE617D">
        <w:rPr>
          <w:lang w:val="ru-RU"/>
        </w:rPr>
        <w:t xml:space="preserve"> </w:t>
      </w:r>
      <w:r w:rsidRPr="00EE617D">
        <w:rPr>
          <w:lang w:val="ru-RU"/>
        </w:rPr>
        <w:t>borbe</w:t>
      </w:r>
      <w:r w:rsidR="00301D14" w:rsidRPr="00EE617D">
        <w:rPr>
          <w:lang w:val="ru-RU"/>
        </w:rPr>
        <w:t xml:space="preserve"> </w:t>
      </w:r>
      <w:r w:rsidRPr="00EE617D">
        <w:rPr>
          <w:lang w:val="ru-RU"/>
        </w:rPr>
        <w:t>su</w:t>
      </w:r>
      <w:r w:rsidR="00301D14" w:rsidRPr="00EE617D">
        <w:rPr>
          <w:lang w:val="ru-RU"/>
        </w:rPr>
        <w:t>:</w:t>
      </w:r>
    </w:p>
    <w:p w:rsidR="007D2317" w:rsidRPr="00EE617D" w:rsidRDefault="007D2317" w:rsidP="00585EE4">
      <w:pPr>
        <w:spacing w:line="276" w:lineRule="auto"/>
        <w:ind w:firstLine="720"/>
        <w:jc w:val="both"/>
        <w:rPr>
          <w:lang w:val="sr-Latn-RS"/>
        </w:rPr>
      </w:pPr>
      <w:r w:rsidRPr="00EE617D">
        <w:rPr>
          <w:lang w:val="ru-RU"/>
        </w:rPr>
        <w:tab/>
        <w:t>-</w:t>
      </w:r>
      <w:r w:rsidR="00301D14" w:rsidRPr="00EE617D">
        <w:rPr>
          <w:lang w:val="ru-RU"/>
        </w:rPr>
        <w:t xml:space="preserve"> </w:t>
      </w:r>
      <w:r w:rsidR="00321BC8" w:rsidRPr="00EE617D">
        <w:rPr>
          <w:lang w:val="ru-RU"/>
        </w:rPr>
        <w:t>zabrana</w:t>
      </w:r>
      <w:r w:rsidRPr="00EE617D">
        <w:rPr>
          <w:lang w:val="ru-RU"/>
        </w:rPr>
        <w:t xml:space="preserve"> </w:t>
      </w:r>
      <w:r w:rsidR="00321BC8" w:rsidRPr="00EE617D">
        <w:rPr>
          <w:lang w:val="ru-RU"/>
        </w:rPr>
        <w:t>loženja</w:t>
      </w:r>
      <w:r w:rsidRPr="00EE617D">
        <w:rPr>
          <w:lang w:val="ru-RU"/>
        </w:rPr>
        <w:t xml:space="preserve"> </w:t>
      </w:r>
      <w:r w:rsidR="00321BC8" w:rsidRPr="00EE617D">
        <w:rPr>
          <w:lang w:val="ru-RU"/>
        </w:rPr>
        <w:t>vatre</w:t>
      </w:r>
      <w:r w:rsidRPr="00EE617D">
        <w:rPr>
          <w:lang w:val="ru-RU"/>
        </w:rPr>
        <w:t xml:space="preserve"> </w:t>
      </w:r>
      <w:r w:rsidR="00321BC8" w:rsidRPr="00EE617D">
        <w:rPr>
          <w:lang w:val="ru-RU"/>
        </w:rPr>
        <w:t>izvan</w:t>
      </w:r>
      <w:r w:rsidRPr="00EE617D">
        <w:rPr>
          <w:lang w:val="ru-RU"/>
        </w:rPr>
        <w:t xml:space="preserve"> </w:t>
      </w:r>
      <w:r w:rsidR="00321BC8" w:rsidRPr="00EE617D">
        <w:rPr>
          <w:lang w:val="ru-RU"/>
        </w:rPr>
        <w:t>za</w:t>
      </w:r>
      <w:r w:rsidRPr="00EE617D">
        <w:rPr>
          <w:lang w:val="ru-RU"/>
        </w:rPr>
        <w:t xml:space="preserve"> </w:t>
      </w:r>
      <w:r w:rsidR="00321BC8" w:rsidRPr="00EE617D">
        <w:rPr>
          <w:lang w:val="ru-RU"/>
        </w:rPr>
        <w:t>to</w:t>
      </w:r>
      <w:r w:rsidRPr="00EE617D">
        <w:rPr>
          <w:lang w:val="ru-RU"/>
        </w:rPr>
        <w:t xml:space="preserve"> </w:t>
      </w:r>
      <w:r w:rsidR="00321BC8" w:rsidRPr="00EE617D">
        <w:rPr>
          <w:lang w:val="ru-RU"/>
        </w:rPr>
        <w:t>određenih</w:t>
      </w:r>
      <w:r w:rsidRPr="00EE617D">
        <w:rPr>
          <w:lang w:val="ru-RU"/>
        </w:rPr>
        <w:t xml:space="preserve"> </w:t>
      </w:r>
      <w:r w:rsidR="00321BC8" w:rsidRPr="00EE617D">
        <w:rPr>
          <w:lang w:val="ru-RU"/>
        </w:rPr>
        <w:t>mesta</w:t>
      </w:r>
      <w:r w:rsidRPr="00EE617D">
        <w:rPr>
          <w:lang w:val="ru-RU"/>
        </w:rPr>
        <w:t>;</w:t>
      </w:r>
      <w:r w:rsidR="00C9360D" w:rsidRPr="00EE617D">
        <w:rPr>
          <w:lang w:val="sr-Latn-RS"/>
        </w:rPr>
        <w:tab/>
      </w:r>
    </w:p>
    <w:p w:rsidR="00C9360D" w:rsidRPr="00EE617D" w:rsidRDefault="00C9360D" w:rsidP="00C9360D">
      <w:pPr>
        <w:ind w:left="720" w:firstLine="720"/>
        <w:rPr>
          <w:lang w:val="sr-Latn-RS"/>
        </w:rPr>
      </w:pPr>
      <w:r w:rsidRPr="00EE617D">
        <w:rPr>
          <w:lang w:val="sr-Cyrl-CS"/>
        </w:rPr>
        <w:t>- redovni obilazak terena</w:t>
      </w:r>
      <w:r w:rsidRPr="00EE617D">
        <w:rPr>
          <w:lang w:val="sr-Latn-RS"/>
        </w:rPr>
        <w:t xml:space="preserve"> čuvara šuma;</w:t>
      </w:r>
    </w:p>
    <w:p w:rsidR="00C9360D" w:rsidRPr="00EE617D" w:rsidRDefault="00C9360D" w:rsidP="00C9360D">
      <w:pPr>
        <w:spacing w:line="276" w:lineRule="auto"/>
        <w:ind w:left="720" w:firstLine="720"/>
        <w:jc w:val="both"/>
        <w:rPr>
          <w:lang w:val="sr-Latn-RS"/>
        </w:rPr>
      </w:pPr>
      <w:r w:rsidRPr="00EE617D">
        <w:rPr>
          <w:lang w:val="sr-Cyrl-CS"/>
        </w:rPr>
        <w:t>- izvršenjem plana nege</w:t>
      </w:r>
      <w:r w:rsidRPr="00EE617D">
        <w:rPr>
          <w:lang w:val="sr-Latn-RS"/>
        </w:rPr>
        <w:t xml:space="preserve"> (čišćenje vegetacije kako bi se onemogućio prelaz iz niskog u visoki požar);</w:t>
      </w:r>
    </w:p>
    <w:p w:rsidR="007D2317" w:rsidRPr="00EE617D" w:rsidRDefault="007D2317" w:rsidP="00585EE4">
      <w:pPr>
        <w:spacing w:line="276" w:lineRule="auto"/>
        <w:ind w:firstLine="720"/>
        <w:jc w:val="both"/>
        <w:rPr>
          <w:lang w:val="sr-Latn-RS"/>
        </w:rPr>
      </w:pPr>
      <w:r w:rsidRPr="00EE617D">
        <w:rPr>
          <w:lang w:val="ru-RU"/>
        </w:rPr>
        <w:tab/>
      </w:r>
      <w:r w:rsidR="00C9360D" w:rsidRPr="00EE617D">
        <w:rPr>
          <w:lang w:val="sr-Cyrl-CS"/>
        </w:rPr>
        <w:t xml:space="preserve">- izgradnja </w:t>
      </w:r>
      <w:r w:rsidR="00C9360D" w:rsidRPr="00EE617D">
        <w:rPr>
          <w:iCs/>
          <w:lang w:val="sr-Cyrl-CS"/>
        </w:rPr>
        <w:t xml:space="preserve">protivpožarnih </w:t>
      </w:r>
      <w:r w:rsidR="00321BC8" w:rsidRPr="00EE617D">
        <w:rPr>
          <w:lang w:val="ru-RU"/>
        </w:rPr>
        <w:t>pruga</w:t>
      </w:r>
      <w:r w:rsidRPr="00EE617D">
        <w:rPr>
          <w:lang w:val="ru-RU"/>
        </w:rPr>
        <w:t xml:space="preserve"> </w:t>
      </w:r>
      <w:r w:rsidR="00321BC8" w:rsidRPr="00EE617D">
        <w:rPr>
          <w:lang w:val="ru-RU"/>
        </w:rPr>
        <w:t>oko</w:t>
      </w:r>
      <w:r w:rsidRPr="00EE617D">
        <w:rPr>
          <w:lang w:val="ru-RU"/>
        </w:rPr>
        <w:t xml:space="preserve"> </w:t>
      </w:r>
      <w:r w:rsidR="00321BC8" w:rsidRPr="00EE617D">
        <w:rPr>
          <w:lang w:val="ru-RU"/>
        </w:rPr>
        <w:t>mladih</w:t>
      </w:r>
      <w:r w:rsidRPr="00EE617D">
        <w:rPr>
          <w:lang w:val="ru-RU"/>
        </w:rPr>
        <w:t xml:space="preserve"> </w:t>
      </w:r>
      <w:r w:rsidR="00321BC8" w:rsidRPr="00EE617D">
        <w:rPr>
          <w:lang w:val="ru-RU"/>
        </w:rPr>
        <w:t>kultura</w:t>
      </w:r>
      <w:r w:rsidRPr="00EE617D">
        <w:rPr>
          <w:lang w:val="ru-RU"/>
        </w:rPr>
        <w:t xml:space="preserve"> </w:t>
      </w:r>
      <w:r w:rsidR="00321BC8" w:rsidRPr="00EE617D">
        <w:rPr>
          <w:lang w:val="ru-RU"/>
        </w:rPr>
        <w:t>uništavanjem</w:t>
      </w:r>
      <w:r w:rsidRPr="00EE617D">
        <w:rPr>
          <w:lang w:val="ru-RU"/>
        </w:rPr>
        <w:t xml:space="preserve"> </w:t>
      </w:r>
      <w:r w:rsidR="00321BC8" w:rsidRPr="00EE617D">
        <w:rPr>
          <w:lang w:val="ru-RU"/>
        </w:rPr>
        <w:t>korova</w:t>
      </w:r>
      <w:r w:rsidR="00C9360D" w:rsidRPr="00EE617D">
        <w:rPr>
          <w:lang w:val="sr-Latn-RS"/>
        </w:rPr>
        <w:t>;</w:t>
      </w:r>
    </w:p>
    <w:p w:rsidR="007D2317" w:rsidRPr="00EE617D" w:rsidRDefault="007D2317" w:rsidP="00585EE4">
      <w:pPr>
        <w:spacing w:line="276" w:lineRule="auto"/>
        <w:ind w:firstLine="720"/>
        <w:jc w:val="both"/>
        <w:rPr>
          <w:lang w:val="sr-Latn-RS"/>
        </w:rPr>
      </w:pPr>
      <w:r w:rsidRPr="00EE617D">
        <w:rPr>
          <w:lang w:val="ru-RU"/>
        </w:rPr>
        <w:tab/>
        <w:t>-</w:t>
      </w:r>
      <w:r w:rsidR="00301D14" w:rsidRPr="00EE617D">
        <w:rPr>
          <w:lang w:val="ru-RU"/>
        </w:rPr>
        <w:t xml:space="preserve"> </w:t>
      </w:r>
      <w:r w:rsidR="00321BC8" w:rsidRPr="00EE617D">
        <w:rPr>
          <w:lang w:val="ru-RU"/>
        </w:rPr>
        <w:t>održavanje</w:t>
      </w:r>
      <w:r w:rsidRPr="00EE617D">
        <w:rPr>
          <w:lang w:val="ru-RU"/>
        </w:rPr>
        <w:t xml:space="preserve"> </w:t>
      </w:r>
      <w:r w:rsidR="00321BC8" w:rsidRPr="00EE617D">
        <w:rPr>
          <w:lang w:val="ru-RU"/>
        </w:rPr>
        <w:t>proseka</w:t>
      </w:r>
      <w:r w:rsidRPr="00EE617D">
        <w:rPr>
          <w:lang w:val="ru-RU"/>
        </w:rPr>
        <w:t xml:space="preserve"> </w:t>
      </w:r>
      <w:r w:rsidR="00321BC8" w:rsidRPr="00EE617D">
        <w:rPr>
          <w:lang w:val="ru-RU"/>
        </w:rPr>
        <w:t>u</w:t>
      </w:r>
      <w:r w:rsidRPr="00EE617D">
        <w:rPr>
          <w:lang w:val="ru-RU"/>
        </w:rPr>
        <w:t xml:space="preserve"> </w:t>
      </w:r>
      <w:r w:rsidR="00321BC8" w:rsidRPr="00EE617D">
        <w:rPr>
          <w:lang w:val="ru-RU"/>
        </w:rPr>
        <w:t>čistom</w:t>
      </w:r>
      <w:r w:rsidRPr="00EE617D">
        <w:rPr>
          <w:lang w:val="ru-RU"/>
        </w:rPr>
        <w:t xml:space="preserve"> </w:t>
      </w:r>
      <w:r w:rsidR="00321BC8" w:rsidRPr="00EE617D">
        <w:rPr>
          <w:lang w:val="ru-RU"/>
        </w:rPr>
        <w:t>stanju</w:t>
      </w:r>
      <w:r w:rsidR="00C9360D" w:rsidRPr="00EE617D">
        <w:rPr>
          <w:lang w:val="sr-Latn-RS"/>
        </w:rPr>
        <w:t>;</w:t>
      </w:r>
    </w:p>
    <w:p w:rsidR="00C9360D" w:rsidRPr="00EE617D" w:rsidRDefault="00C9360D" w:rsidP="00C9360D">
      <w:pPr>
        <w:spacing w:line="276" w:lineRule="auto"/>
        <w:ind w:left="1440"/>
        <w:jc w:val="both"/>
        <w:rPr>
          <w:lang w:val="sr-Latn-RS"/>
        </w:rPr>
      </w:pPr>
      <w:r w:rsidRPr="00EE617D">
        <w:rPr>
          <w:lang w:val="sr-Cyrl-CS"/>
        </w:rPr>
        <w:t xml:space="preserve">- obnova </w:t>
      </w:r>
      <w:r w:rsidRPr="00EE617D">
        <w:rPr>
          <w:iCs/>
          <w:lang w:val="sr-Cyrl-CS"/>
        </w:rPr>
        <w:t>protivpožarn</w:t>
      </w:r>
      <w:r w:rsidRPr="00EE617D">
        <w:rPr>
          <w:iCs/>
          <w:lang w:val="sr-Latn-RS"/>
        </w:rPr>
        <w:t>e</w:t>
      </w:r>
      <w:r w:rsidRPr="00EE617D">
        <w:rPr>
          <w:lang w:val="sr-Cyrl-CS"/>
        </w:rPr>
        <w:t xml:space="preserve"> opreme</w:t>
      </w:r>
      <w:r w:rsidRPr="00EE617D">
        <w:rPr>
          <w:lang w:val="sr-Latn-RS"/>
        </w:rPr>
        <w:t xml:space="preserve"> na</w:t>
      </w:r>
      <w:r w:rsidRPr="00EE617D">
        <w:rPr>
          <w:lang w:val="sr-Cyrl-CS"/>
        </w:rPr>
        <w:t xml:space="preserve"> </w:t>
      </w:r>
      <w:r w:rsidRPr="00EE617D">
        <w:rPr>
          <w:lang w:val="sr-Latn-RS"/>
        </w:rPr>
        <w:t>p</w:t>
      </w:r>
      <w:r w:rsidRPr="00EE617D">
        <w:rPr>
          <w:lang w:val="sl-SI"/>
        </w:rPr>
        <w:t xml:space="preserve">rotivpožarnom punktu u ogranku radne </w:t>
      </w:r>
      <w:r w:rsidR="00E47ED3" w:rsidRPr="00EE617D">
        <w:rPr>
          <w:lang w:val="sl-SI"/>
        </w:rPr>
        <w:t>jedinice mehanizacije u Mužlji kao i obnova i nabavka</w:t>
      </w:r>
      <w:r w:rsidR="00E47ED3" w:rsidRPr="00EE617D">
        <w:t xml:space="preserve"> mehanizovanih sredstava za gašenje požara.</w:t>
      </w:r>
    </w:p>
    <w:p w:rsidR="00E16A88" w:rsidRDefault="00E16A88" w:rsidP="00585EE4">
      <w:pPr>
        <w:spacing w:line="276" w:lineRule="auto"/>
        <w:jc w:val="both"/>
        <w:rPr>
          <w:lang w:val="sl-SI"/>
        </w:rPr>
      </w:pPr>
    </w:p>
    <w:p w:rsidR="00DD4F55" w:rsidRPr="00EE617D" w:rsidRDefault="007D725C" w:rsidP="00AD1F25">
      <w:pPr>
        <w:pStyle w:val="Heading2"/>
      </w:pPr>
      <w:bookmarkStart w:id="365" w:name="_Toc255562068"/>
      <w:bookmarkStart w:id="366" w:name="_Toc271894223"/>
      <w:bookmarkStart w:id="367" w:name="_Toc271894515"/>
      <w:bookmarkStart w:id="368" w:name="_Toc271894644"/>
      <w:bookmarkStart w:id="369" w:name="_Toc278968524"/>
      <w:r w:rsidRPr="00EE617D">
        <w:rPr>
          <w:lang w:val="en-GB"/>
        </w:rPr>
        <w:t>8</w:t>
      </w:r>
      <w:r w:rsidR="00DD4F55" w:rsidRPr="00EE617D">
        <w:t xml:space="preserve">.3. </w:t>
      </w:r>
      <w:r w:rsidR="00321BC8" w:rsidRPr="00EE617D">
        <w:t>PLAN</w:t>
      </w:r>
      <w:r w:rsidR="002526B3" w:rsidRPr="00EE617D">
        <w:t xml:space="preserve"> </w:t>
      </w:r>
      <w:r w:rsidR="00321BC8" w:rsidRPr="00EE617D">
        <w:t>KORIŠĆENjA</w:t>
      </w:r>
      <w:r w:rsidR="002526B3" w:rsidRPr="00EE617D">
        <w:t xml:space="preserve"> </w:t>
      </w:r>
      <w:r w:rsidR="00321BC8" w:rsidRPr="00EE617D">
        <w:t>ŠUMA</w:t>
      </w:r>
      <w:bookmarkEnd w:id="365"/>
      <w:bookmarkEnd w:id="366"/>
      <w:bookmarkEnd w:id="367"/>
      <w:bookmarkEnd w:id="368"/>
      <w:bookmarkEnd w:id="369"/>
    </w:p>
    <w:p w:rsidR="00DD4F55" w:rsidRPr="00EE617D" w:rsidRDefault="00DD4F55" w:rsidP="00585EE4">
      <w:pPr>
        <w:spacing w:line="276" w:lineRule="auto"/>
        <w:jc w:val="both"/>
        <w:rPr>
          <w:b/>
          <w:bCs/>
          <w:lang w:val="sr-Cyrl-CS"/>
        </w:rPr>
      </w:pPr>
    </w:p>
    <w:p w:rsidR="00F963E0" w:rsidRPr="00EE617D" w:rsidRDefault="00F963E0" w:rsidP="00AD1F25">
      <w:pPr>
        <w:pStyle w:val="Heading3"/>
      </w:pPr>
      <w:bookmarkStart w:id="370" w:name="_Toc271894224"/>
      <w:bookmarkStart w:id="371" w:name="_Toc271894516"/>
      <w:bookmarkStart w:id="372" w:name="_Toc271894645"/>
      <w:bookmarkStart w:id="373" w:name="_Toc278968525"/>
      <w:r w:rsidRPr="00EE617D">
        <w:rPr>
          <w:lang w:val="ru-RU"/>
        </w:rPr>
        <w:t xml:space="preserve">8.3.1. </w:t>
      </w:r>
      <w:r w:rsidR="00321BC8" w:rsidRPr="00EE617D">
        <w:t>Plan</w:t>
      </w:r>
      <w:r w:rsidRPr="00EE617D">
        <w:t xml:space="preserve"> </w:t>
      </w:r>
      <w:r w:rsidR="00321BC8" w:rsidRPr="00EE617D">
        <w:t>seča</w:t>
      </w:r>
      <w:r w:rsidRPr="00EE617D">
        <w:t xml:space="preserve"> </w:t>
      </w:r>
      <w:r w:rsidR="00321BC8" w:rsidRPr="00EE617D">
        <w:t>obnavljanja</w:t>
      </w:r>
      <w:r w:rsidRPr="00EE617D">
        <w:t xml:space="preserve"> (</w:t>
      </w:r>
      <w:r w:rsidR="00321BC8" w:rsidRPr="00EE617D">
        <w:t>glavni</w:t>
      </w:r>
      <w:r w:rsidRPr="00EE617D">
        <w:t xml:space="preserve"> </w:t>
      </w:r>
      <w:r w:rsidR="00321BC8" w:rsidRPr="00EE617D">
        <w:t>prinos</w:t>
      </w:r>
      <w:r w:rsidRPr="00EE617D">
        <w:t>)</w:t>
      </w:r>
      <w:bookmarkEnd w:id="370"/>
      <w:bookmarkEnd w:id="371"/>
      <w:bookmarkEnd w:id="372"/>
      <w:bookmarkEnd w:id="373"/>
    </w:p>
    <w:p w:rsidR="00F963E0" w:rsidRPr="00EE617D" w:rsidRDefault="00F963E0" w:rsidP="00585EE4">
      <w:pPr>
        <w:spacing w:line="276" w:lineRule="auto"/>
        <w:jc w:val="center"/>
        <w:rPr>
          <w:lang w:val="sr-Cyrl-CS"/>
        </w:rPr>
      </w:pPr>
    </w:p>
    <w:p w:rsidR="00F963E0" w:rsidRPr="00EE617D" w:rsidRDefault="00F963E0" w:rsidP="00585EE4">
      <w:pPr>
        <w:spacing w:line="276" w:lineRule="auto"/>
        <w:jc w:val="both"/>
        <w:rPr>
          <w:lang w:val="sr-Cyrl-CS"/>
        </w:rPr>
      </w:pPr>
      <w:r w:rsidRPr="00EE617D">
        <w:rPr>
          <w:lang w:val="sr-Cyrl-CS"/>
        </w:rPr>
        <w:lastRenderedPageBreak/>
        <w:tab/>
      </w:r>
      <w:r w:rsidR="00321BC8" w:rsidRPr="00EE617D">
        <w:rPr>
          <w:lang w:val="sr-Cyrl-CS"/>
        </w:rPr>
        <w:t>Glavni</w:t>
      </w:r>
      <w:r w:rsidRPr="00EE617D">
        <w:rPr>
          <w:lang w:val="sr-Cyrl-CS"/>
        </w:rPr>
        <w:t xml:space="preserve"> </w:t>
      </w:r>
      <w:r w:rsidR="00321BC8" w:rsidRPr="00EE617D">
        <w:rPr>
          <w:lang w:val="sr-Cyrl-CS"/>
        </w:rPr>
        <w:t>prinos</w:t>
      </w:r>
      <w:r w:rsidRPr="00EE617D">
        <w:rPr>
          <w:lang w:val="sr-Cyrl-CS"/>
        </w:rPr>
        <w:t xml:space="preserve"> </w:t>
      </w:r>
      <w:r w:rsidR="00321BC8" w:rsidRPr="00EE617D">
        <w:rPr>
          <w:lang w:val="sr-Cyrl-CS"/>
        </w:rPr>
        <w:t>određen</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po</w:t>
      </w:r>
      <w:r w:rsidRPr="00EE617D">
        <w:rPr>
          <w:lang w:val="sr-Cyrl-CS"/>
        </w:rPr>
        <w:t xml:space="preserve"> </w:t>
      </w:r>
      <w:r w:rsidR="00321BC8" w:rsidRPr="00EE617D">
        <w:rPr>
          <w:lang w:val="sr-Cyrl-CS"/>
        </w:rPr>
        <w:t>površini</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zapremini</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gazdinske</w:t>
      </w:r>
      <w:r w:rsidRPr="00EE617D">
        <w:rPr>
          <w:lang w:val="sr-Cyrl-CS"/>
        </w:rPr>
        <w:t xml:space="preserve"> </w:t>
      </w:r>
      <w:r w:rsidR="00321BC8" w:rsidRPr="00EE617D">
        <w:rPr>
          <w:lang w:val="sr-Cyrl-CS"/>
        </w:rPr>
        <w:t>klase</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ukupno</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GJ</w:t>
      </w:r>
      <w:r w:rsidRPr="00EE617D">
        <w:rPr>
          <w:lang w:val="sr-Cyrl-CS"/>
        </w:rPr>
        <w:t xml:space="preserve">. </w:t>
      </w:r>
      <w:r w:rsidR="00321BC8" w:rsidRPr="00EE617D">
        <w:rPr>
          <w:lang w:val="sr-Cyrl-CS"/>
        </w:rPr>
        <w:t>Kod</w:t>
      </w:r>
      <w:r w:rsidRPr="00EE617D">
        <w:rPr>
          <w:lang w:val="sr-Cyrl-CS"/>
        </w:rPr>
        <w:t xml:space="preserve"> </w:t>
      </w:r>
      <w:r w:rsidR="00321BC8" w:rsidRPr="00EE617D">
        <w:rPr>
          <w:lang w:val="sr-Cyrl-CS"/>
        </w:rPr>
        <w:t>određivanja</w:t>
      </w:r>
      <w:r w:rsidRPr="00EE617D">
        <w:rPr>
          <w:lang w:val="sr-Cyrl-CS"/>
        </w:rPr>
        <w:t xml:space="preserve"> </w:t>
      </w:r>
      <w:r w:rsidR="00321BC8" w:rsidRPr="00EE617D">
        <w:rPr>
          <w:lang w:val="sr-Cyrl-CS"/>
        </w:rPr>
        <w:t>prinosa</w:t>
      </w:r>
      <w:r w:rsidRPr="00EE617D">
        <w:rPr>
          <w:lang w:val="sr-Cyrl-CS"/>
        </w:rPr>
        <w:t xml:space="preserve"> </w:t>
      </w:r>
      <w:r w:rsidR="00321BC8" w:rsidRPr="00EE617D">
        <w:rPr>
          <w:lang w:val="sr-Cyrl-CS"/>
        </w:rPr>
        <w:t>primenjen</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metod</w:t>
      </w:r>
      <w:r w:rsidRPr="00EE617D">
        <w:rPr>
          <w:lang w:val="sr-Cyrl-CS"/>
        </w:rPr>
        <w:t xml:space="preserve"> </w:t>
      </w:r>
      <w:r w:rsidR="00321BC8" w:rsidRPr="00EE617D">
        <w:rPr>
          <w:lang w:val="sr-Cyrl-CS"/>
        </w:rPr>
        <w:t>sastojinskog</w:t>
      </w:r>
      <w:r w:rsidRPr="00EE617D">
        <w:rPr>
          <w:lang w:val="sr-Cyrl-CS"/>
        </w:rPr>
        <w:t xml:space="preserve"> </w:t>
      </w:r>
      <w:r w:rsidR="00321BC8" w:rsidRPr="00EE617D">
        <w:rPr>
          <w:lang w:val="sr-Cyrl-CS"/>
        </w:rPr>
        <w:t>gazdovanja</w:t>
      </w:r>
      <w:r w:rsidRPr="00EE617D">
        <w:rPr>
          <w:lang w:val="sr-Cyrl-CS"/>
        </w:rPr>
        <w:t xml:space="preserve"> </w:t>
      </w:r>
      <w:r w:rsidR="00321BC8" w:rsidRPr="00EE617D">
        <w:rPr>
          <w:lang w:val="sr-Cyrl-CS"/>
        </w:rPr>
        <w:t>kombinovan</w:t>
      </w:r>
      <w:r w:rsidRPr="00EE617D">
        <w:rPr>
          <w:lang w:val="sr-Cyrl-CS"/>
        </w:rPr>
        <w:t xml:space="preserve"> </w:t>
      </w:r>
      <w:r w:rsidR="00321BC8" w:rsidRPr="00EE617D">
        <w:rPr>
          <w:lang w:val="sr-Cyrl-CS"/>
        </w:rPr>
        <w:t>sa</w:t>
      </w:r>
      <w:r w:rsidRPr="00EE617D">
        <w:rPr>
          <w:lang w:val="sr-Cyrl-CS"/>
        </w:rPr>
        <w:t xml:space="preserve"> </w:t>
      </w:r>
      <w:r w:rsidR="00321BC8" w:rsidRPr="00EE617D">
        <w:rPr>
          <w:lang w:val="sr-Cyrl-CS"/>
        </w:rPr>
        <w:t>metodom</w:t>
      </w:r>
      <w:r w:rsidRPr="00EE617D">
        <w:rPr>
          <w:lang w:val="sr-Cyrl-CS"/>
        </w:rPr>
        <w:t xml:space="preserve"> </w:t>
      </w:r>
      <w:r w:rsidR="00321BC8" w:rsidRPr="00EE617D">
        <w:rPr>
          <w:lang w:val="sr-Cyrl-CS"/>
        </w:rPr>
        <w:t>dobnih</w:t>
      </w:r>
      <w:r w:rsidRPr="00EE617D">
        <w:rPr>
          <w:lang w:val="sr-Cyrl-CS"/>
        </w:rPr>
        <w:t xml:space="preserve"> </w:t>
      </w:r>
      <w:r w:rsidR="00321BC8" w:rsidRPr="00EE617D">
        <w:rPr>
          <w:lang w:val="sr-Cyrl-CS"/>
        </w:rPr>
        <w:t>razreda</w:t>
      </w:r>
      <w:r w:rsidRPr="00EE617D">
        <w:rPr>
          <w:lang w:val="sr-Cyrl-CS"/>
        </w:rPr>
        <w:t xml:space="preserve">, </w:t>
      </w:r>
      <w:r w:rsidR="00321BC8" w:rsidRPr="00EE617D">
        <w:rPr>
          <w:lang w:val="sr-Cyrl-CS"/>
        </w:rPr>
        <w:t>tzv</w:t>
      </w:r>
      <w:r w:rsidRPr="00EE617D">
        <w:rPr>
          <w:lang w:val="sr-Cyrl-CS"/>
        </w:rPr>
        <w:t xml:space="preserve">. </w:t>
      </w:r>
      <w:r w:rsidR="00321BC8" w:rsidRPr="00EE617D">
        <w:rPr>
          <w:lang w:val="sr-Cyrl-CS"/>
        </w:rPr>
        <w:t>metod</w:t>
      </w:r>
      <w:r w:rsidRPr="00EE617D">
        <w:rPr>
          <w:lang w:val="sr-Cyrl-CS"/>
        </w:rPr>
        <w:t xml:space="preserve"> </w:t>
      </w:r>
      <w:r w:rsidR="00321BC8" w:rsidRPr="00EE617D">
        <w:rPr>
          <w:lang w:val="sr-Cyrl-CS"/>
        </w:rPr>
        <w:t>umerenog</w:t>
      </w:r>
      <w:r w:rsidRPr="00EE617D">
        <w:rPr>
          <w:lang w:val="sr-Cyrl-CS"/>
        </w:rPr>
        <w:t xml:space="preserve"> </w:t>
      </w:r>
      <w:r w:rsidR="00321BC8" w:rsidRPr="00EE617D">
        <w:rPr>
          <w:lang w:val="sr-Cyrl-CS"/>
        </w:rPr>
        <w:t>sastojinskog</w:t>
      </w:r>
      <w:r w:rsidRPr="00EE617D">
        <w:rPr>
          <w:lang w:val="sr-Cyrl-CS"/>
        </w:rPr>
        <w:t xml:space="preserve"> </w:t>
      </w:r>
      <w:r w:rsidR="00321BC8" w:rsidRPr="00EE617D">
        <w:rPr>
          <w:lang w:val="sr-Cyrl-CS"/>
        </w:rPr>
        <w:t>gazdovanja</w:t>
      </w:r>
      <w:r w:rsidRPr="00EE617D">
        <w:rPr>
          <w:lang w:val="sr-Cyrl-CS"/>
        </w:rPr>
        <w:t xml:space="preserve">. </w:t>
      </w:r>
    </w:p>
    <w:p w:rsidR="00F963E0" w:rsidRPr="00EE617D" w:rsidRDefault="00280C00" w:rsidP="00FB5A19">
      <w:pPr>
        <w:spacing w:line="276" w:lineRule="auto"/>
        <w:ind w:left="1080"/>
        <w:jc w:val="both"/>
        <w:rPr>
          <w:lang w:val="sr-Cyrl-CS"/>
        </w:rPr>
      </w:pPr>
      <w:r w:rsidRPr="00EE617D">
        <w:rPr>
          <w:position w:val="-24"/>
          <w:lang w:val="sr-Cyrl-CS"/>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31pt" o:ole="" fillcolor="window">
            <v:imagedata r:id="rId9" o:title=""/>
          </v:shape>
          <o:OLEObject Type="Embed" ProgID="Equation.3" ShapeID="_x0000_i1025" DrawAspect="Content" ObjectID="_1629718676" r:id="rId10"/>
        </w:object>
      </w:r>
    </w:p>
    <w:p w:rsidR="00AD1F25" w:rsidRPr="00EE617D" w:rsidRDefault="00321BC8" w:rsidP="00FB5A19">
      <w:pPr>
        <w:spacing w:line="276" w:lineRule="auto"/>
        <w:ind w:left="1080"/>
        <w:jc w:val="both"/>
        <w:rPr>
          <w:lang w:val="sr-Latn-CS"/>
        </w:rPr>
      </w:pPr>
      <w:r w:rsidRPr="00EE617D">
        <w:rPr>
          <w:lang w:val="sr-Cyrl-CS"/>
        </w:rPr>
        <w:t>A</w:t>
      </w:r>
      <w:r w:rsidR="00256550" w:rsidRPr="00EE617D">
        <w:rPr>
          <w:lang w:val="sr-Cyrl-CS"/>
        </w:rPr>
        <w:t>n</w:t>
      </w:r>
      <w:r w:rsidR="00FB5A19" w:rsidRPr="00EE617D">
        <w:rPr>
          <w:lang w:val="sl-SI"/>
        </w:rPr>
        <w:t xml:space="preserve"> </w:t>
      </w:r>
      <w:r w:rsidR="00FB5A19" w:rsidRPr="00EE617D">
        <w:rPr>
          <w:lang w:val="sr-Cyrl-CS"/>
        </w:rPr>
        <w:t>-</w:t>
      </w:r>
      <w:r w:rsidR="00FB5A19" w:rsidRPr="00EE617D">
        <w:rPr>
          <w:lang w:val="sl-SI"/>
        </w:rPr>
        <w:t xml:space="preserve"> </w:t>
      </w:r>
      <w:r w:rsidR="00AD1F25" w:rsidRPr="00EE617D">
        <w:rPr>
          <w:lang w:val="sr-Latn-CS"/>
        </w:rPr>
        <w:t xml:space="preserve">normalna površina dobnog razreda </w:t>
      </w:r>
    </w:p>
    <w:p w:rsidR="00FB5A19" w:rsidRPr="00EE617D" w:rsidRDefault="00FB5A19" w:rsidP="00FB5A19">
      <w:pPr>
        <w:spacing w:line="276" w:lineRule="auto"/>
        <w:ind w:left="1080"/>
        <w:jc w:val="both"/>
        <w:rPr>
          <w:lang w:val="sr-Cyrl-CS"/>
        </w:rPr>
      </w:pPr>
      <w:r w:rsidRPr="00EE617D">
        <w:rPr>
          <w:lang w:val="sr-Cyrl-CS"/>
        </w:rPr>
        <w:t xml:space="preserve">F -  </w:t>
      </w:r>
      <w:r w:rsidR="00321BC8" w:rsidRPr="00EE617D">
        <w:rPr>
          <w:lang w:val="sr-Cyrl-CS"/>
        </w:rPr>
        <w:t>površina</w:t>
      </w:r>
      <w:r w:rsidRPr="00EE617D">
        <w:rPr>
          <w:lang w:val="sr-Cyrl-CS"/>
        </w:rPr>
        <w:t xml:space="preserve"> </w:t>
      </w:r>
      <w:r w:rsidR="00321BC8" w:rsidRPr="00EE617D">
        <w:rPr>
          <w:lang w:val="sr-Cyrl-CS"/>
        </w:rPr>
        <w:t>šume</w:t>
      </w:r>
    </w:p>
    <w:p w:rsidR="00FB5A19" w:rsidRPr="00EE617D" w:rsidRDefault="00FB5A19" w:rsidP="00FB5A19">
      <w:pPr>
        <w:spacing w:line="276" w:lineRule="auto"/>
        <w:ind w:left="1080"/>
        <w:jc w:val="both"/>
        <w:rPr>
          <w:lang w:val="sr-Cyrl-CS"/>
        </w:rPr>
      </w:pPr>
      <w:r w:rsidRPr="00EE617D">
        <w:rPr>
          <w:lang w:val="sl-SI"/>
        </w:rPr>
        <w:t xml:space="preserve">U - </w:t>
      </w:r>
      <w:r w:rsidR="00321BC8" w:rsidRPr="00EE617D">
        <w:rPr>
          <w:lang w:val="sl-SI"/>
        </w:rPr>
        <w:t>ophodnja</w:t>
      </w:r>
    </w:p>
    <w:p w:rsidR="00FB5A19" w:rsidRPr="00EE617D" w:rsidRDefault="00FB5A19" w:rsidP="00FB5A19">
      <w:pPr>
        <w:spacing w:line="276" w:lineRule="auto"/>
        <w:ind w:left="1080"/>
        <w:jc w:val="both"/>
        <w:rPr>
          <w:lang w:val="sl-SI"/>
        </w:rPr>
      </w:pPr>
      <w:r w:rsidRPr="00EE617D">
        <w:rPr>
          <w:lang w:val="sr-Cyrl-CS"/>
        </w:rPr>
        <w:t xml:space="preserve">n </w:t>
      </w:r>
      <w:r w:rsidR="00280C00" w:rsidRPr="00EE617D">
        <w:rPr>
          <w:lang w:val="sr-Cyrl-CS"/>
        </w:rPr>
        <w:t xml:space="preserve">- </w:t>
      </w:r>
      <w:r w:rsidR="00321BC8" w:rsidRPr="00EE617D">
        <w:rPr>
          <w:lang w:val="sr-Cyrl-CS"/>
        </w:rPr>
        <w:t>širina</w:t>
      </w:r>
      <w:r w:rsidR="00280C00" w:rsidRPr="00EE617D">
        <w:rPr>
          <w:lang w:val="sr-Cyrl-CS"/>
        </w:rPr>
        <w:t xml:space="preserve"> </w:t>
      </w:r>
      <w:r w:rsidR="00321BC8" w:rsidRPr="00EE617D">
        <w:rPr>
          <w:lang w:val="sr-Cyrl-CS"/>
        </w:rPr>
        <w:t>dobnog</w:t>
      </w:r>
      <w:r w:rsidR="00280C00" w:rsidRPr="00EE617D">
        <w:rPr>
          <w:lang w:val="sr-Cyrl-CS"/>
        </w:rPr>
        <w:t xml:space="preserve"> </w:t>
      </w:r>
      <w:r w:rsidR="00321BC8" w:rsidRPr="00EE617D">
        <w:rPr>
          <w:lang w:val="sr-Cyrl-CS"/>
        </w:rPr>
        <w:t>razreda</w:t>
      </w:r>
    </w:p>
    <w:p w:rsidR="00FB5A19" w:rsidRPr="00EE617D" w:rsidRDefault="00FB5A19" w:rsidP="00FB5A19">
      <w:pPr>
        <w:spacing w:line="276" w:lineRule="auto"/>
        <w:ind w:left="1080"/>
        <w:jc w:val="both"/>
        <w:rPr>
          <w:lang w:val="sr-Cyrl-CS"/>
        </w:rPr>
      </w:pPr>
    </w:p>
    <w:p w:rsidR="00F963E0" w:rsidRPr="00EE617D" w:rsidRDefault="00321BC8" w:rsidP="00585EE4">
      <w:pPr>
        <w:spacing w:line="276" w:lineRule="auto"/>
        <w:ind w:left="720"/>
        <w:jc w:val="both"/>
        <w:rPr>
          <w:lang w:val="sr-Cyrl-CS"/>
        </w:rPr>
      </w:pPr>
      <w:r w:rsidRPr="00EE617D">
        <w:rPr>
          <w:lang w:val="sr-Cyrl-CS"/>
        </w:rPr>
        <w:t>Sabiranjem</w:t>
      </w:r>
      <w:r w:rsidR="00F963E0" w:rsidRPr="00EE617D">
        <w:rPr>
          <w:lang w:val="sr-Cyrl-CS"/>
        </w:rPr>
        <w:t xml:space="preserve"> </w:t>
      </w:r>
      <w:r w:rsidRPr="00EE617D">
        <w:rPr>
          <w:lang w:val="sr-Cyrl-CS"/>
        </w:rPr>
        <w:t>masa</w:t>
      </w:r>
      <w:r w:rsidR="00F963E0" w:rsidRPr="00EE617D">
        <w:rPr>
          <w:lang w:val="sr-Cyrl-CS"/>
        </w:rPr>
        <w:t xml:space="preserve"> (</w:t>
      </w:r>
      <w:r w:rsidRPr="00EE617D">
        <w:rPr>
          <w:lang w:val="sr-Cyrl-CS"/>
        </w:rPr>
        <w:t>na</w:t>
      </w:r>
      <w:r w:rsidR="00F963E0" w:rsidRPr="00EE617D">
        <w:rPr>
          <w:lang w:val="sr-Cyrl-CS"/>
        </w:rPr>
        <w:t xml:space="preserve"> </w:t>
      </w:r>
      <w:r w:rsidRPr="00EE617D">
        <w:rPr>
          <w:lang w:val="sr-Cyrl-CS"/>
        </w:rPr>
        <w:t>površini</w:t>
      </w:r>
      <w:r w:rsidR="00F963E0" w:rsidRPr="00EE617D">
        <w:rPr>
          <w:lang w:val="sr-Cyrl-CS"/>
        </w:rPr>
        <w:t xml:space="preserve"> </w:t>
      </w:r>
      <w:r w:rsidRPr="00EE617D">
        <w:rPr>
          <w:lang w:val="sr-Cyrl-CS"/>
        </w:rPr>
        <w:t>od</w:t>
      </w:r>
      <w:r w:rsidR="00F963E0" w:rsidRPr="00EE617D">
        <w:rPr>
          <w:lang w:val="sr-Cyrl-CS"/>
        </w:rPr>
        <w:t xml:space="preserve"> </w:t>
      </w:r>
      <w:r w:rsidR="00256550" w:rsidRPr="00EE617D">
        <w:rPr>
          <w:lang w:val="sl-SI"/>
        </w:rPr>
        <w:t>A</w:t>
      </w:r>
      <w:r w:rsidR="00256550" w:rsidRPr="00EE617D">
        <w:rPr>
          <w:vertAlign w:val="subscript"/>
          <w:lang w:val="hu-HU"/>
        </w:rPr>
        <w:t>n</w:t>
      </w:r>
      <w:r w:rsidR="00F963E0" w:rsidRPr="00EE617D">
        <w:rPr>
          <w:lang w:val="hu-HU"/>
        </w:rPr>
        <w:t xml:space="preserve">) </w:t>
      </w:r>
      <w:r w:rsidRPr="00EE617D">
        <w:rPr>
          <w:lang w:val="sr-Cyrl-CS"/>
        </w:rPr>
        <w:t>tih</w:t>
      </w:r>
      <w:r w:rsidR="00F963E0" w:rsidRPr="00EE617D">
        <w:rPr>
          <w:lang w:val="sr-Cyrl-CS"/>
        </w:rPr>
        <w:t xml:space="preserve"> </w:t>
      </w:r>
      <w:r w:rsidRPr="00EE617D">
        <w:rPr>
          <w:lang w:val="sr-Cyrl-CS"/>
        </w:rPr>
        <w:t>sastojina</w:t>
      </w:r>
      <w:r w:rsidR="00F963E0" w:rsidRPr="00EE617D">
        <w:rPr>
          <w:lang w:val="sr-Cyrl-CS"/>
        </w:rPr>
        <w:t xml:space="preserve"> </w:t>
      </w:r>
      <w:r w:rsidRPr="00EE617D">
        <w:rPr>
          <w:lang w:val="sr-Cyrl-CS"/>
        </w:rPr>
        <w:t>dobijen</w:t>
      </w:r>
      <w:r w:rsidR="00F963E0" w:rsidRPr="00EE617D">
        <w:rPr>
          <w:lang w:val="sr-Cyrl-CS"/>
        </w:rPr>
        <w:t xml:space="preserve"> </w:t>
      </w:r>
      <w:r w:rsidRPr="00EE617D">
        <w:rPr>
          <w:lang w:val="sr-Cyrl-CS"/>
        </w:rPr>
        <w:t>je</w:t>
      </w:r>
      <w:r w:rsidR="00F963E0" w:rsidRPr="00EE617D">
        <w:rPr>
          <w:lang w:val="sr-Cyrl-CS"/>
        </w:rPr>
        <w:t xml:space="preserve"> </w:t>
      </w:r>
      <w:r w:rsidRPr="00EE617D">
        <w:rPr>
          <w:lang w:val="sr-Cyrl-CS"/>
        </w:rPr>
        <w:t>periodični</w:t>
      </w:r>
      <w:r w:rsidR="00F963E0" w:rsidRPr="00EE617D">
        <w:rPr>
          <w:lang w:val="sr-Cyrl-CS"/>
        </w:rPr>
        <w:t xml:space="preserve"> </w:t>
      </w:r>
      <w:r w:rsidRPr="00EE617D">
        <w:rPr>
          <w:lang w:val="sr-Cyrl-CS"/>
        </w:rPr>
        <w:t>prinos</w:t>
      </w:r>
      <w:r w:rsidR="00F963E0" w:rsidRPr="00EE617D">
        <w:rPr>
          <w:lang w:val="sr-Cyrl-CS"/>
        </w:rPr>
        <w:t xml:space="preserve"> </w:t>
      </w:r>
      <w:r w:rsidRPr="00EE617D">
        <w:rPr>
          <w:lang w:val="sr-Cyrl-CS"/>
        </w:rPr>
        <w:t>po</w:t>
      </w:r>
      <w:r w:rsidR="00F963E0" w:rsidRPr="00EE617D">
        <w:rPr>
          <w:lang w:val="sr-Cyrl-CS"/>
        </w:rPr>
        <w:t xml:space="preserve"> </w:t>
      </w:r>
      <w:r w:rsidRPr="00EE617D">
        <w:rPr>
          <w:lang w:val="sr-Cyrl-CS"/>
        </w:rPr>
        <w:t>masi</w:t>
      </w:r>
      <w:r w:rsidR="00F963E0" w:rsidRPr="00EE617D">
        <w:rPr>
          <w:lang w:val="sr-Cyrl-CS"/>
        </w:rPr>
        <w:t xml:space="preserve">. </w:t>
      </w:r>
    </w:p>
    <w:p w:rsidR="00F963E0" w:rsidRPr="00EE617D" w:rsidRDefault="00321BC8" w:rsidP="00585EE4">
      <w:pPr>
        <w:spacing w:line="276" w:lineRule="auto"/>
        <w:jc w:val="both"/>
        <w:rPr>
          <w:lang w:val="sr-Cyrl-CS"/>
        </w:rPr>
      </w:pPr>
      <w:r w:rsidRPr="00EE617D">
        <w:rPr>
          <w:lang w:val="sr-Cyrl-CS"/>
        </w:rPr>
        <w:t>Glavni</w:t>
      </w:r>
      <w:r w:rsidR="00F963E0" w:rsidRPr="00EE617D">
        <w:rPr>
          <w:lang w:val="sr-Cyrl-CS"/>
        </w:rPr>
        <w:t xml:space="preserve"> </w:t>
      </w:r>
      <w:r w:rsidRPr="00EE617D">
        <w:rPr>
          <w:lang w:val="sr-Cyrl-CS"/>
        </w:rPr>
        <w:t>prinos</w:t>
      </w:r>
      <w:r w:rsidR="00F963E0" w:rsidRPr="00EE617D">
        <w:rPr>
          <w:lang w:val="sr-Cyrl-CS"/>
        </w:rPr>
        <w:t xml:space="preserve"> </w:t>
      </w:r>
      <w:r w:rsidRPr="00EE617D">
        <w:rPr>
          <w:lang w:val="sr-Cyrl-CS"/>
        </w:rPr>
        <w:t>određen</w:t>
      </w:r>
      <w:r w:rsidR="00F963E0" w:rsidRPr="00EE617D">
        <w:rPr>
          <w:lang w:val="sr-Cyrl-CS"/>
        </w:rPr>
        <w:t xml:space="preserve"> </w:t>
      </w:r>
      <w:r w:rsidRPr="00EE617D">
        <w:rPr>
          <w:lang w:val="sr-Cyrl-CS"/>
        </w:rPr>
        <w:t>je</w:t>
      </w:r>
      <w:r w:rsidR="00F963E0" w:rsidRPr="00EE617D">
        <w:rPr>
          <w:lang w:val="sr-Cyrl-CS"/>
        </w:rPr>
        <w:t xml:space="preserve"> </w:t>
      </w:r>
      <w:r w:rsidRPr="00EE617D">
        <w:rPr>
          <w:lang w:val="sr-Cyrl-CS"/>
        </w:rPr>
        <w:t>za</w:t>
      </w:r>
      <w:r w:rsidR="00F963E0" w:rsidRPr="00EE617D">
        <w:rPr>
          <w:lang w:val="sr-Cyrl-CS"/>
        </w:rPr>
        <w:t xml:space="preserve"> </w:t>
      </w:r>
      <w:r w:rsidR="00F963E0" w:rsidRPr="00EE617D">
        <w:t>a</w:t>
      </w:r>
      <w:r w:rsidR="00F963E0" w:rsidRPr="00EE617D">
        <w:rPr>
          <w:lang w:val="ru-RU"/>
        </w:rPr>
        <w:t>)</w:t>
      </w:r>
      <w:r w:rsidR="00F963E0" w:rsidRPr="00EE617D">
        <w:rPr>
          <w:lang w:val="sr-Cyrl-CS"/>
        </w:rPr>
        <w:t xml:space="preserve"> </w:t>
      </w:r>
      <w:r w:rsidRPr="00EE617D">
        <w:rPr>
          <w:lang w:val="sr-Cyrl-CS"/>
        </w:rPr>
        <w:t>prostu</w:t>
      </w:r>
      <w:r w:rsidR="00F963E0" w:rsidRPr="00EE617D">
        <w:rPr>
          <w:lang w:val="sr-Cyrl-CS"/>
        </w:rPr>
        <w:t xml:space="preserve"> </w:t>
      </w:r>
      <w:r w:rsidRPr="00EE617D">
        <w:rPr>
          <w:lang w:val="sr-Cyrl-CS"/>
        </w:rPr>
        <w:t>reprodukciju</w:t>
      </w:r>
      <w:r w:rsidR="00F963E0" w:rsidRPr="00EE617D">
        <w:rPr>
          <w:lang w:val="sr-Cyrl-CS"/>
        </w:rPr>
        <w:t xml:space="preserve"> </w:t>
      </w:r>
      <w:r w:rsidRPr="00EE617D">
        <w:rPr>
          <w:lang w:val="sr-Cyrl-CS"/>
        </w:rPr>
        <w:t>i</w:t>
      </w:r>
      <w:r w:rsidR="00F963E0" w:rsidRPr="00EE617D">
        <w:rPr>
          <w:lang w:val="sr-Cyrl-CS"/>
        </w:rPr>
        <w:t xml:space="preserve"> </w:t>
      </w:r>
      <w:r w:rsidRPr="00EE617D">
        <w:rPr>
          <w:lang w:val="sr-Cyrl-CS"/>
        </w:rPr>
        <w:t>b</w:t>
      </w:r>
      <w:r w:rsidR="00F963E0" w:rsidRPr="00EE617D">
        <w:rPr>
          <w:lang w:val="sr-Cyrl-CS"/>
        </w:rPr>
        <w:t xml:space="preserve">) </w:t>
      </w:r>
      <w:r w:rsidRPr="00EE617D">
        <w:rPr>
          <w:lang w:val="sr-Cyrl-CS"/>
        </w:rPr>
        <w:t>proširenu</w:t>
      </w:r>
      <w:r w:rsidR="00F963E0" w:rsidRPr="00EE617D">
        <w:rPr>
          <w:lang w:val="sr-Cyrl-CS"/>
        </w:rPr>
        <w:t xml:space="preserve"> </w:t>
      </w:r>
      <w:r w:rsidRPr="00EE617D">
        <w:rPr>
          <w:lang w:val="sr-Cyrl-CS"/>
        </w:rPr>
        <w:t>reprodukciju</w:t>
      </w:r>
      <w:r w:rsidR="00F963E0" w:rsidRPr="00EE617D">
        <w:rPr>
          <w:lang w:val="sr-Cyrl-CS"/>
        </w:rPr>
        <w:t>.</w:t>
      </w:r>
    </w:p>
    <w:p w:rsidR="00AD1F25" w:rsidRPr="00EE617D" w:rsidRDefault="00AD1F25" w:rsidP="00585EE4">
      <w:pPr>
        <w:spacing w:line="276" w:lineRule="auto"/>
        <w:rPr>
          <w:lang w:val="sr-Latn-RS"/>
        </w:rPr>
      </w:pPr>
    </w:p>
    <w:p w:rsidR="00F963E0" w:rsidRPr="00EE617D" w:rsidRDefault="00321BC8" w:rsidP="00585EE4">
      <w:pPr>
        <w:spacing w:line="276" w:lineRule="auto"/>
        <w:rPr>
          <w:u w:val="single"/>
          <w:lang w:val="sr-Cyrl-CS"/>
        </w:rPr>
      </w:pPr>
      <w:r w:rsidRPr="00EE617D">
        <w:rPr>
          <w:lang w:val="sr-Cyrl-CS"/>
        </w:rPr>
        <w:t>a</w:t>
      </w:r>
      <w:r w:rsidR="00F963E0" w:rsidRPr="00EE617D">
        <w:rPr>
          <w:lang w:val="sr-Cyrl-CS"/>
        </w:rPr>
        <w:t xml:space="preserve">) </w:t>
      </w:r>
      <w:r w:rsidRPr="00EE617D">
        <w:rPr>
          <w:u w:val="single"/>
          <w:lang w:val="sr-Cyrl-CS"/>
        </w:rPr>
        <w:t>Prosta</w:t>
      </w:r>
      <w:r w:rsidR="00F963E0" w:rsidRPr="00EE617D">
        <w:rPr>
          <w:u w:val="single"/>
          <w:lang w:val="sr-Cyrl-CS"/>
        </w:rPr>
        <w:t xml:space="preserve"> </w:t>
      </w:r>
      <w:r w:rsidRPr="00EE617D">
        <w:rPr>
          <w:u w:val="single"/>
          <w:lang w:val="sr-Cyrl-CS"/>
        </w:rPr>
        <w:t>reprodukcija</w:t>
      </w:r>
    </w:p>
    <w:p w:rsidR="00F963E0" w:rsidRPr="00EE617D" w:rsidRDefault="00F963E0" w:rsidP="00585EE4">
      <w:pPr>
        <w:spacing w:line="276" w:lineRule="auto"/>
        <w:rPr>
          <w:u w:val="single"/>
          <w:lang w:val="sr-Cyrl-CS"/>
        </w:rPr>
      </w:pPr>
    </w:p>
    <w:p w:rsidR="00F963E0" w:rsidRPr="00EE617D" w:rsidRDefault="00F963E0" w:rsidP="00585EE4">
      <w:pPr>
        <w:spacing w:line="276" w:lineRule="auto"/>
        <w:rPr>
          <w:lang w:val="sr-Cyrl-CS"/>
        </w:rPr>
      </w:pPr>
      <w:r w:rsidRPr="00EE617D">
        <w:rPr>
          <w:lang w:val="sr-Cyrl-CS"/>
        </w:rPr>
        <w:tab/>
      </w:r>
      <w:r w:rsidR="00321BC8" w:rsidRPr="00EE617D">
        <w:rPr>
          <w:lang w:val="sr-Cyrl-CS"/>
        </w:rPr>
        <w:t>Prinos</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prostu</w:t>
      </w:r>
      <w:r w:rsidRPr="00EE617D">
        <w:rPr>
          <w:lang w:val="sr-Cyrl-CS"/>
        </w:rPr>
        <w:t xml:space="preserve"> </w:t>
      </w:r>
      <w:r w:rsidR="00321BC8" w:rsidRPr="00EE617D">
        <w:rPr>
          <w:lang w:val="sr-Cyrl-CS"/>
        </w:rPr>
        <w:t>reprodukciju</w:t>
      </w:r>
      <w:r w:rsidRPr="00EE617D">
        <w:rPr>
          <w:lang w:val="sr-Cyrl-CS"/>
        </w:rPr>
        <w:t xml:space="preserve"> </w:t>
      </w:r>
      <w:r w:rsidR="00321BC8" w:rsidRPr="00EE617D">
        <w:rPr>
          <w:lang w:val="sr-Cyrl-CS"/>
        </w:rPr>
        <w:t>određen</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po</w:t>
      </w:r>
      <w:r w:rsidRPr="00EE617D">
        <w:rPr>
          <w:lang w:val="sr-Cyrl-CS"/>
        </w:rPr>
        <w:t xml:space="preserve"> </w:t>
      </w:r>
      <w:r w:rsidR="00321BC8" w:rsidRPr="00EE617D">
        <w:rPr>
          <w:lang w:val="sr-Cyrl-CS"/>
        </w:rPr>
        <w:t>gazdinskim</w:t>
      </w:r>
      <w:r w:rsidRPr="00EE617D">
        <w:rPr>
          <w:lang w:val="sr-Cyrl-CS"/>
        </w:rPr>
        <w:t xml:space="preserve"> </w:t>
      </w:r>
      <w:r w:rsidR="00321BC8" w:rsidRPr="00EE617D">
        <w:rPr>
          <w:lang w:val="sr-Cyrl-CS"/>
        </w:rPr>
        <w:t>klasama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vrstama</w:t>
      </w:r>
      <w:r w:rsidRPr="00EE617D">
        <w:rPr>
          <w:lang w:val="sr-Cyrl-CS"/>
        </w:rPr>
        <w:t xml:space="preserve"> </w:t>
      </w:r>
      <w:r w:rsidR="00321BC8" w:rsidRPr="00EE617D">
        <w:rPr>
          <w:lang w:val="sr-Cyrl-CS"/>
        </w:rPr>
        <w:t>drveća</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GJ</w:t>
      </w:r>
      <w:r w:rsidRPr="00EE617D">
        <w:rPr>
          <w:lang w:val="sr-Cyrl-CS"/>
        </w:rPr>
        <w:t xml:space="preserve"> </w:t>
      </w:r>
      <w:r w:rsidR="00321BC8" w:rsidRPr="00EE617D">
        <w:rPr>
          <w:lang w:val="sr-Cyrl-CS"/>
        </w:rPr>
        <w:t>i</w:t>
      </w:r>
      <w:r w:rsidR="00620A75" w:rsidRPr="00EE617D">
        <w:rPr>
          <w:lang w:val="sr-Cyrl-CS"/>
        </w:rPr>
        <w:t xml:space="preserve"> </w:t>
      </w:r>
      <w:r w:rsidR="00321BC8" w:rsidRPr="00EE617D">
        <w:rPr>
          <w:lang w:val="sr-Cyrl-CS"/>
        </w:rPr>
        <w:t>prikazuje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sledećim</w:t>
      </w:r>
      <w:r w:rsidRPr="00EE617D">
        <w:rPr>
          <w:lang w:val="sr-Cyrl-CS"/>
        </w:rPr>
        <w:t xml:space="preserve"> </w:t>
      </w:r>
      <w:r w:rsidR="00321BC8" w:rsidRPr="00EE617D">
        <w:rPr>
          <w:lang w:val="sr-Cyrl-CS"/>
        </w:rPr>
        <w:t>tabelarnim</w:t>
      </w:r>
      <w:r w:rsidRPr="00EE617D">
        <w:rPr>
          <w:lang w:val="sr-Cyrl-CS"/>
        </w:rPr>
        <w:t xml:space="preserve"> </w:t>
      </w:r>
      <w:r w:rsidR="00321BC8" w:rsidRPr="00EE617D">
        <w:rPr>
          <w:lang w:val="sr-Cyrl-CS"/>
        </w:rPr>
        <w:t>pregledima</w:t>
      </w:r>
      <w:r w:rsidRPr="00EE617D">
        <w:rPr>
          <w:lang w:val="sr-Cyrl-CS"/>
        </w:rPr>
        <w:t>:</w:t>
      </w:r>
    </w:p>
    <w:p w:rsidR="00762C30" w:rsidRPr="00EE617D" w:rsidRDefault="00762C30" w:rsidP="00585EE4">
      <w:pPr>
        <w:spacing w:line="276" w:lineRule="auto"/>
        <w:rPr>
          <w:lang w:val="sr-Cyrl-CS"/>
        </w:rPr>
      </w:pPr>
    </w:p>
    <w:tbl>
      <w:tblPr>
        <w:tblW w:w="12700" w:type="dxa"/>
        <w:tblInd w:w="93" w:type="dxa"/>
        <w:tblLook w:val="04A0" w:firstRow="1" w:lastRow="0" w:firstColumn="1" w:lastColumn="0" w:noHBand="0" w:noVBand="1"/>
      </w:tblPr>
      <w:tblGrid>
        <w:gridCol w:w="1740"/>
        <w:gridCol w:w="960"/>
        <w:gridCol w:w="1120"/>
        <w:gridCol w:w="960"/>
        <w:gridCol w:w="960"/>
        <w:gridCol w:w="960"/>
        <w:gridCol w:w="960"/>
        <w:gridCol w:w="960"/>
        <w:gridCol w:w="1056"/>
        <w:gridCol w:w="1056"/>
        <w:gridCol w:w="1056"/>
        <w:gridCol w:w="960"/>
      </w:tblGrid>
      <w:tr w:rsidR="00EE617D" w:rsidRPr="00EE617D" w:rsidTr="009D48DF">
        <w:trPr>
          <w:trHeight w:val="300"/>
        </w:trPr>
        <w:tc>
          <w:tcPr>
            <w:tcW w:w="12700" w:type="dxa"/>
            <w:gridSpan w:val="12"/>
            <w:tcBorders>
              <w:top w:val="nil"/>
              <w:left w:val="nil"/>
              <w:bottom w:val="single" w:sz="4" w:space="0" w:color="auto"/>
              <w:right w:val="nil"/>
            </w:tcBorders>
            <w:shd w:val="clear" w:color="auto" w:fill="auto"/>
            <w:noWrap/>
            <w:vAlign w:val="bottom"/>
            <w:hideMark/>
          </w:tcPr>
          <w:p w:rsidR="009D48DF" w:rsidRPr="00EE617D" w:rsidRDefault="009D48DF">
            <w:pPr>
              <w:rPr>
                <w:i/>
                <w:iCs/>
                <w:sz w:val="20"/>
                <w:szCs w:val="20"/>
              </w:rPr>
            </w:pPr>
            <w:r w:rsidRPr="00EE617D">
              <w:rPr>
                <w:i/>
                <w:iCs/>
                <w:sz w:val="20"/>
                <w:szCs w:val="20"/>
              </w:rPr>
              <w:t xml:space="preserve">Tabela 8.3.1.1. Plan seče obnavlјanja po gazdinskim klasama za GJ – prosta reprodukcija        </w:t>
            </w:r>
          </w:p>
        </w:tc>
      </w:tr>
      <w:tr w:rsidR="00EE617D" w:rsidRPr="00EE617D" w:rsidTr="009D48DF">
        <w:trPr>
          <w:trHeight w:val="300"/>
        </w:trPr>
        <w:tc>
          <w:tcPr>
            <w:tcW w:w="1270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48DF" w:rsidRPr="00EE617D" w:rsidRDefault="009D48DF">
            <w:pPr>
              <w:jc w:val="center"/>
              <w:rPr>
                <w:sz w:val="22"/>
                <w:szCs w:val="22"/>
              </w:rPr>
            </w:pPr>
            <w:r w:rsidRPr="00EE617D">
              <w:rPr>
                <w:sz w:val="22"/>
                <w:szCs w:val="22"/>
              </w:rPr>
              <w:t>GJ "Mužljanski rit"</w:t>
            </w:r>
          </w:p>
        </w:tc>
      </w:tr>
      <w:tr w:rsidR="00EE617D" w:rsidRPr="00EE617D" w:rsidTr="009D48DF">
        <w:trPr>
          <w:trHeight w:val="300"/>
        </w:trPr>
        <w:tc>
          <w:tcPr>
            <w:tcW w:w="1270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48DF" w:rsidRPr="00EE617D" w:rsidRDefault="009D48DF">
            <w:pPr>
              <w:jc w:val="center"/>
              <w:rPr>
                <w:sz w:val="22"/>
                <w:szCs w:val="22"/>
              </w:rPr>
            </w:pPr>
            <w:r w:rsidRPr="00EE617D">
              <w:rPr>
                <w:sz w:val="22"/>
                <w:szCs w:val="22"/>
              </w:rPr>
              <w:t>Rekapitulacija plana seča obnavlјanja jednodobnih šuma po gazdinskim klasama u prostoj reprodukciji</w:t>
            </w:r>
          </w:p>
        </w:tc>
      </w:tr>
      <w:tr w:rsidR="00EE617D" w:rsidRPr="00EE617D" w:rsidTr="009D48DF">
        <w:trPr>
          <w:trHeight w:val="300"/>
        </w:trPr>
        <w:tc>
          <w:tcPr>
            <w:tcW w:w="1270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48DF" w:rsidRPr="00EE617D" w:rsidRDefault="009D48DF">
            <w:pPr>
              <w:jc w:val="center"/>
              <w:rPr>
                <w:sz w:val="22"/>
                <w:szCs w:val="22"/>
              </w:rPr>
            </w:pPr>
            <w:r w:rsidRPr="00EE617D">
              <w:rPr>
                <w:sz w:val="22"/>
                <w:szCs w:val="22"/>
              </w:rPr>
              <w:t>PLAN SEČA OBNAVLjANјA - JEDNODOBNE ŠUME</w:t>
            </w:r>
          </w:p>
        </w:tc>
      </w:tr>
      <w:tr w:rsidR="00EE617D" w:rsidRPr="00EE617D" w:rsidTr="009D48DF">
        <w:trPr>
          <w:trHeight w:val="300"/>
        </w:trPr>
        <w:tc>
          <w:tcPr>
            <w:tcW w:w="17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Gazdinska klasa</w:t>
            </w:r>
          </w:p>
        </w:tc>
        <w:tc>
          <w:tcPr>
            <w:tcW w:w="304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stanje GK u kojima se vrše seče</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An</w:t>
            </w:r>
          </w:p>
        </w:tc>
        <w:tc>
          <w:tcPr>
            <w:tcW w:w="600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9D48DF" w:rsidRPr="00EE617D" w:rsidRDefault="009D48DF">
            <w:pPr>
              <w:jc w:val="center"/>
              <w:rPr>
                <w:sz w:val="22"/>
                <w:szCs w:val="22"/>
              </w:rPr>
            </w:pPr>
            <w:r w:rsidRPr="00EE617D">
              <w:rPr>
                <w:sz w:val="22"/>
                <w:szCs w:val="22"/>
              </w:rPr>
              <w:t>Prinos iz seča obnavlјanja</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m³\ha</w:t>
            </w:r>
          </w:p>
        </w:tc>
      </w:tr>
      <w:tr w:rsidR="00EE617D" w:rsidRPr="00EE617D" w:rsidTr="009D48DF">
        <w:trPr>
          <w:trHeight w:val="300"/>
        </w:trPr>
        <w:tc>
          <w:tcPr>
            <w:tcW w:w="1740" w:type="dxa"/>
            <w:vMerge/>
            <w:tcBorders>
              <w:top w:val="nil"/>
              <w:left w:val="single" w:sz="4" w:space="0" w:color="auto"/>
              <w:bottom w:val="single" w:sz="4" w:space="0" w:color="auto"/>
              <w:right w:val="single" w:sz="4" w:space="0" w:color="auto"/>
            </w:tcBorders>
            <w:vAlign w:val="center"/>
            <w:hideMark/>
          </w:tcPr>
          <w:p w:rsidR="009D48DF" w:rsidRPr="00EE617D" w:rsidRDefault="009D48DF">
            <w:pPr>
              <w:rPr>
                <w:sz w:val="22"/>
                <w:szCs w:val="22"/>
              </w:rPr>
            </w:pPr>
          </w:p>
        </w:tc>
        <w:tc>
          <w:tcPr>
            <w:tcW w:w="3040" w:type="dxa"/>
            <w:gridSpan w:val="3"/>
            <w:vMerge/>
            <w:tcBorders>
              <w:top w:val="single" w:sz="4" w:space="0" w:color="auto"/>
              <w:left w:val="single" w:sz="4" w:space="0" w:color="auto"/>
              <w:bottom w:val="single" w:sz="4" w:space="0" w:color="auto"/>
              <w:right w:val="single" w:sz="4" w:space="0" w:color="auto"/>
            </w:tcBorders>
            <w:vAlign w:val="center"/>
            <w:hideMark/>
          </w:tcPr>
          <w:p w:rsidR="009D48DF" w:rsidRPr="00EE617D" w:rsidRDefault="009D48DF">
            <w:pP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9D48DF" w:rsidRPr="00EE617D" w:rsidRDefault="009D48DF">
            <w:pPr>
              <w:rPr>
                <w:sz w:val="22"/>
                <w:szCs w:val="22"/>
              </w:rPr>
            </w:pP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Površina(ha)</w:t>
            </w:r>
          </w:p>
        </w:tc>
        <w:tc>
          <w:tcPr>
            <w:tcW w:w="3120" w:type="dxa"/>
            <w:gridSpan w:val="3"/>
            <w:tcBorders>
              <w:top w:val="single" w:sz="4" w:space="0" w:color="auto"/>
              <w:left w:val="nil"/>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Prinos (m³)</w:t>
            </w:r>
          </w:p>
        </w:tc>
        <w:tc>
          <w:tcPr>
            <w:tcW w:w="960" w:type="dxa"/>
            <w:vMerge/>
            <w:tcBorders>
              <w:top w:val="nil"/>
              <w:left w:val="single" w:sz="4" w:space="0" w:color="auto"/>
              <w:bottom w:val="single" w:sz="4" w:space="0" w:color="auto"/>
              <w:right w:val="single" w:sz="4" w:space="0" w:color="auto"/>
            </w:tcBorders>
            <w:vAlign w:val="center"/>
            <w:hideMark/>
          </w:tcPr>
          <w:p w:rsidR="009D48DF" w:rsidRPr="00EE617D" w:rsidRDefault="009D48DF">
            <w:pPr>
              <w:rPr>
                <w:sz w:val="22"/>
                <w:szCs w:val="22"/>
              </w:rPr>
            </w:pPr>
          </w:p>
        </w:tc>
      </w:tr>
      <w:tr w:rsidR="00EE617D" w:rsidRPr="00EE617D" w:rsidTr="009D48DF">
        <w:trPr>
          <w:trHeight w:val="300"/>
        </w:trPr>
        <w:tc>
          <w:tcPr>
            <w:tcW w:w="1740" w:type="dxa"/>
            <w:vMerge/>
            <w:tcBorders>
              <w:top w:val="nil"/>
              <w:left w:val="single" w:sz="4" w:space="0" w:color="auto"/>
              <w:bottom w:val="single" w:sz="4" w:space="0" w:color="auto"/>
              <w:right w:val="single" w:sz="4" w:space="0" w:color="auto"/>
            </w:tcBorders>
            <w:vAlign w:val="center"/>
            <w:hideMark/>
          </w:tcPr>
          <w:p w:rsidR="009D48DF" w:rsidRPr="00EE617D" w:rsidRDefault="009D48DF">
            <w:pPr>
              <w:rPr>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P (ha)</w:t>
            </w:r>
          </w:p>
        </w:tc>
        <w:tc>
          <w:tcPr>
            <w:tcW w:w="1120" w:type="dxa"/>
            <w:tcBorders>
              <w:top w:val="nil"/>
              <w:left w:val="nil"/>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V (m³)</w:t>
            </w:r>
          </w:p>
        </w:tc>
        <w:tc>
          <w:tcPr>
            <w:tcW w:w="960" w:type="dxa"/>
            <w:tcBorders>
              <w:top w:val="nil"/>
              <w:left w:val="nil"/>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Zv (m³)</w:t>
            </w:r>
          </w:p>
        </w:tc>
        <w:tc>
          <w:tcPr>
            <w:tcW w:w="960" w:type="dxa"/>
            <w:tcBorders>
              <w:top w:val="nil"/>
              <w:left w:val="nil"/>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(ha)</w:t>
            </w:r>
          </w:p>
        </w:tc>
        <w:tc>
          <w:tcPr>
            <w:tcW w:w="960" w:type="dxa"/>
            <w:tcBorders>
              <w:top w:val="nil"/>
              <w:left w:val="nil"/>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I</w:t>
            </w:r>
          </w:p>
        </w:tc>
        <w:tc>
          <w:tcPr>
            <w:tcW w:w="960" w:type="dxa"/>
            <w:tcBorders>
              <w:top w:val="nil"/>
              <w:left w:val="nil"/>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II</w:t>
            </w:r>
          </w:p>
        </w:tc>
        <w:tc>
          <w:tcPr>
            <w:tcW w:w="960" w:type="dxa"/>
            <w:tcBorders>
              <w:top w:val="nil"/>
              <w:left w:val="nil"/>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w:t>
            </w:r>
          </w:p>
        </w:tc>
        <w:tc>
          <w:tcPr>
            <w:tcW w:w="1040" w:type="dxa"/>
            <w:tcBorders>
              <w:top w:val="nil"/>
              <w:left w:val="nil"/>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I</w:t>
            </w:r>
          </w:p>
        </w:tc>
        <w:tc>
          <w:tcPr>
            <w:tcW w:w="1040" w:type="dxa"/>
            <w:tcBorders>
              <w:top w:val="nil"/>
              <w:left w:val="nil"/>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II</w:t>
            </w:r>
          </w:p>
        </w:tc>
        <w:tc>
          <w:tcPr>
            <w:tcW w:w="1040" w:type="dxa"/>
            <w:tcBorders>
              <w:top w:val="nil"/>
              <w:left w:val="nil"/>
              <w:bottom w:val="single" w:sz="4" w:space="0" w:color="auto"/>
              <w:right w:val="single" w:sz="4" w:space="0" w:color="auto"/>
            </w:tcBorders>
            <w:shd w:val="clear" w:color="000000" w:fill="FFFFFF"/>
            <w:vAlign w:val="center"/>
            <w:hideMark/>
          </w:tcPr>
          <w:p w:rsidR="009D48DF" w:rsidRPr="00EE617D" w:rsidRDefault="009D48DF">
            <w:pPr>
              <w:jc w:val="center"/>
              <w:rPr>
                <w:sz w:val="22"/>
                <w:szCs w:val="22"/>
              </w:rPr>
            </w:pPr>
            <w:r w:rsidRPr="00EE617D">
              <w:rPr>
                <w:sz w:val="22"/>
                <w:szCs w:val="22"/>
              </w:rPr>
              <w:t>∑</w:t>
            </w:r>
          </w:p>
        </w:tc>
        <w:tc>
          <w:tcPr>
            <w:tcW w:w="960" w:type="dxa"/>
            <w:vMerge/>
            <w:tcBorders>
              <w:top w:val="nil"/>
              <w:left w:val="single" w:sz="4" w:space="0" w:color="auto"/>
              <w:bottom w:val="single" w:sz="4" w:space="0" w:color="auto"/>
              <w:right w:val="single" w:sz="4" w:space="0" w:color="auto"/>
            </w:tcBorders>
            <w:vAlign w:val="center"/>
            <w:hideMark/>
          </w:tcPr>
          <w:p w:rsidR="009D48DF" w:rsidRPr="00EE617D" w:rsidRDefault="009D48DF">
            <w:pPr>
              <w:rPr>
                <w:sz w:val="22"/>
                <w:szCs w:val="22"/>
              </w:rPr>
            </w:pPr>
          </w:p>
        </w:tc>
      </w:tr>
      <w:tr w:rsidR="00EE617D" w:rsidRPr="00EE617D" w:rsidTr="009D48DF">
        <w:trPr>
          <w:trHeight w:val="315"/>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9D48DF" w:rsidRPr="00EE617D" w:rsidRDefault="009D48DF">
            <w:r w:rsidRPr="00EE617D">
              <w:t>10 325 79</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114.51</w:t>
            </w:r>
          </w:p>
        </w:tc>
        <w:tc>
          <w:tcPr>
            <w:tcW w:w="112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7,984.0</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418.9</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22.90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18.85</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28.02</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46.87</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2,339.3</w:t>
            </w:r>
          </w:p>
        </w:tc>
        <w:tc>
          <w:tcPr>
            <w:tcW w:w="1040" w:type="dxa"/>
            <w:tcBorders>
              <w:top w:val="single" w:sz="4" w:space="0" w:color="auto"/>
              <w:left w:val="nil"/>
              <w:bottom w:val="single" w:sz="4" w:space="0" w:color="auto"/>
              <w:right w:val="single" w:sz="8" w:space="0" w:color="auto"/>
            </w:tcBorders>
            <w:shd w:val="clear" w:color="000000" w:fill="FFFFFF"/>
            <w:noWrap/>
            <w:vAlign w:val="bottom"/>
            <w:hideMark/>
          </w:tcPr>
          <w:p w:rsidR="009D48DF" w:rsidRPr="00EE617D" w:rsidRDefault="009D48DF">
            <w:pPr>
              <w:jc w:val="right"/>
            </w:pPr>
            <w:r w:rsidRPr="00EE617D">
              <w:t>6,074.9</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8,414.2</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179.5</w:t>
            </w:r>
          </w:p>
        </w:tc>
      </w:tr>
      <w:tr w:rsidR="00EE617D" w:rsidRPr="00EE617D" w:rsidTr="009D48DF">
        <w:trPr>
          <w:trHeight w:val="315"/>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9D48DF" w:rsidRPr="00EE617D" w:rsidRDefault="009D48DF">
            <w:r w:rsidRPr="00EE617D">
              <w:t>10 326 79</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4.97</w:t>
            </w:r>
          </w:p>
        </w:tc>
        <w:tc>
          <w:tcPr>
            <w:tcW w:w="112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393.1</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19.7</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0.99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4.24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4.24</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413.8</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 </w:t>
            </w:r>
          </w:p>
        </w:tc>
        <w:tc>
          <w:tcPr>
            <w:tcW w:w="104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413.8</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97.6</w:t>
            </w:r>
          </w:p>
        </w:tc>
      </w:tr>
      <w:tr w:rsidR="00EE617D" w:rsidRPr="00EE617D" w:rsidTr="009D48DF">
        <w:trPr>
          <w:trHeight w:val="315"/>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9D48DF" w:rsidRPr="00EE617D" w:rsidRDefault="009D48DF">
            <w:r w:rsidRPr="00EE617D">
              <w:t>10 451 79</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2.15</w:t>
            </w:r>
          </w:p>
        </w:tc>
        <w:tc>
          <w:tcPr>
            <w:tcW w:w="112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776.0</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29.4</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0.36</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2.15</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2.15</w:t>
            </w:r>
          </w:p>
        </w:tc>
        <w:tc>
          <w:tcPr>
            <w:tcW w:w="104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849.4</w:t>
            </w:r>
          </w:p>
        </w:tc>
        <w:tc>
          <w:tcPr>
            <w:tcW w:w="104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 </w:t>
            </w:r>
          </w:p>
        </w:tc>
        <w:tc>
          <w:tcPr>
            <w:tcW w:w="104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849.4</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395.1</w:t>
            </w:r>
          </w:p>
        </w:tc>
      </w:tr>
      <w:tr w:rsidR="00EE617D" w:rsidRPr="00EE617D" w:rsidTr="009D48DF">
        <w:trPr>
          <w:trHeight w:val="315"/>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9D48DF" w:rsidRPr="00EE617D" w:rsidRDefault="009D48DF">
            <w:r w:rsidRPr="00EE617D">
              <w:t>10 453 149</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59.80</w:t>
            </w:r>
          </w:p>
        </w:tc>
        <w:tc>
          <w:tcPr>
            <w:tcW w:w="112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3,740.9</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258.5</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11.96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10.27</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19.12</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29.39</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1,318.6</w:t>
            </w:r>
          </w:p>
        </w:tc>
        <w:tc>
          <w:tcPr>
            <w:tcW w:w="1040" w:type="dxa"/>
            <w:tcBorders>
              <w:top w:val="single" w:sz="4" w:space="0" w:color="auto"/>
              <w:left w:val="nil"/>
              <w:bottom w:val="single" w:sz="4" w:space="0" w:color="auto"/>
              <w:right w:val="single" w:sz="8" w:space="0" w:color="auto"/>
            </w:tcBorders>
            <w:shd w:val="clear" w:color="000000" w:fill="FFFFFF"/>
            <w:noWrap/>
            <w:vAlign w:val="bottom"/>
            <w:hideMark/>
          </w:tcPr>
          <w:p w:rsidR="009D48DF" w:rsidRPr="00EE617D" w:rsidRDefault="009D48DF">
            <w:pPr>
              <w:jc w:val="right"/>
            </w:pPr>
            <w:r w:rsidRPr="00EE617D">
              <w:t>3,486.9</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4,805.5</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163.5</w:t>
            </w:r>
          </w:p>
        </w:tc>
      </w:tr>
      <w:tr w:rsidR="00EE617D" w:rsidRPr="00EE617D" w:rsidTr="009D48DF">
        <w:trPr>
          <w:trHeight w:val="315"/>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9D48DF" w:rsidRPr="00EE617D" w:rsidRDefault="009D48DF">
            <w:r w:rsidRPr="00EE617D">
              <w:t>10 453 79</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555.19</w:t>
            </w:r>
          </w:p>
        </w:tc>
        <w:tc>
          <w:tcPr>
            <w:tcW w:w="112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47,263.4</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3,323.7</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111.04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107.93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104.86</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212.79</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23,168.0</w:t>
            </w:r>
          </w:p>
        </w:tc>
        <w:tc>
          <w:tcPr>
            <w:tcW w:w="1040" w:type="dxa"/>
            <w:tcBorders>
              <w:top w:val="single" w:sz="4" w:space="0" w:color="auto"/>
              <w:left w:val="nil"/>
              <w:bottom w:val="single" w:sz="4" w:space="0" w:color="auto"/>
              <w:right w:val="single" w:sz="8" w:space="0" w:color="auto"/>
            </w:tcBorders>
            <w:shd w:val="clear" w:color="000000" w:fill="FFFFFF"/>
            <w:noWrap/>
            <w:vAlign w:val="bottom"/>
            <w:hideMark/>
          </w:tcPr>
          <w:p w:rsidR="009D48DF" w:rsidRPr="00EE617D" w:rsidRDefault="009D48DF">
            <w:pPr>
              <w:jc w:val="right"/>
            </w:pPr>
            <w:r w:rsidRPr="00EE617D">
              <w:t>18,682.5</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41,850.5</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196.7</w:t>
            </w:r>
          </w:p>
        </w:tc>
      </w:tr>
      <w:tr w:rsidR="00EE617D" w:rsidRPr="00EE617D" w:rsidTr="009D48DF">
        <w:trPr>
          <w:trHeight w:val="315"/>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9D48DF" w:rsidRPr="00EE617D" w:rsidRDefault="009D48DF">
            <w:r w:rsidRPr="00EE617D">
              <w:t>10 483 79</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30.19</w:t>
            </w:r>
          </w:p>
        </w:tc>
        <w:tc>
          <w:tcPr>
            <w:tcW w:w="112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3,563.1</w:t>
            </w:r>
          </w:p>
        </w:tc>
        <w:tc>
          <w:tcPr>
            <w:tcW w:w="960" w:type="dxa"/>
            <w:tcBorders>
              <w:top w:val="nil"/>
              <w:left w:val="nil"/>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151.6</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6.04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16.03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16.03</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2,065.6</w:t>
            </w:r>
          </w:p>
        </w:tc>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rsidR="009D48DF" w:rsidRPr="00EE617D" w:rsidRDefault="009D48DF">
            <w:pPr>
              <w:jc w:val="right"/>
            </w:pPr>
            <w:r w:rsidRPr="00EE617D">
              <w:t> </w:t>
            </w:r>
          </w:p>
        </w:tc>
        <w:tc>
          <w:tcPr>
            <w:tcW w:w="104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2,065.6</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pPr>
            <w:r w:rsidRPr="00EE617D">
              <w:t>128.9</w:t>
            </w:r>
          </w:p>
        </w:tc>
      </w:tr>
      <w:tr w:rsidR="00EE617D" w:rsidRPr="00EE617D" w:rsidTr="009D48DF">
        <w:trPr>
          <w:trHeight w:val="315"/>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9D48DF" w:rsidRPr="00EE617D" w:rsidRDefault="009D48DF">
            <w:pPr>
              <w:jc w:val="center"/>
              <w:rPr>
                <w:b/>
                <w:bCs/>
              </w:rPr>
            </w:pPr>
            <w:r w:rsidRPr="00EE617D">
              <w:rPr>
                <w:b/>
                <w:bCs/>
              </w:rPr>
              <w:t xml:space="preserve">UKUPNO </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rPr>
                <w:b/>
                <w:bCs/>
              </w:rPr>
            </w:pPr>
            <w:r w:rsidRPr="00EE617D">
              <w:rPr>
                <w:b/>
                <w:bCs/>
              </w:rPr>
              <w:t>766.81</w:t>
            </w:r>
          </w:p>
        </w:tc>
        <w:tc>
          <w:tcPr>
            <w:tcW w:w="112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rPr>
                <w:b/>
                <w:bCs/>
              </w:rPr>
            </w:pPr>
            <w:r w:rsidRPr="00EE617D">
              <w:rPr>
                <w:b/>
                <w:bCs/>
              </w:rPr>
              <w:t>63,720.5</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rPr>
                <w:b/>
                <w:bCs/>
              </w:rPr>
            </w:pPr>
            <w:r w:rsidRPr="00EE617D">
              <w:rPr>
                <w:b/>
                <w:bCs/>
              </w:rPr>
              <w:t>4,201.8</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rPr>
                <w:b/>
                <w:bCs/>
              </w:rPr>
            </w:pPr>
            <w:r w:rsidRPr="00EE617D">
              <w:rPr>
                <w:b/>
                <w:bCs/>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rPr>
                <w:b/>
                <w:bCs/>
              </w:rPr>
            </w:pPr>
            <w:r w:rsidRPr="00EE617D">
              <w:rPr>
                <w:b/>
                <w:bCs/>
              </w:rPr>
              <w:t>159.47</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rPr>
                <w:b/>
                <w:bCs/>
              </w:rPr>
            </w:pPr>
            <w:r w:rsidRPr="00EE617D">
              <w:rPr>
                <w:b/>
                <w:bCs/>
              </w:rPr>
              <w:t>152.00</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rPr>
                <w:b/>
                <w:bCs/>
              </w:rPr>
            </w:pPr>
            <w:r w:rsidRPr="00EE617D">
              <w:rPr>
                <w:b/>
                <w:bCs/>
              </w:rPr>
              <w:t>311.47</w:t>
            </w:r>
          </w:p>
        </w:tc>
        <w:tc>
          <w:tcPr>
            <w:tcW w:w="104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rPr>
                <w:b/>
                <w:bCs/>
              </w:rPr>
            </w:pPr>
            <w:r w:rsidRPr="00EE617D">
              <w:rPr>
                <w:b/>
                <w:bCs/>
              </w:rPr>
              <w:t>30,154.8</w:t>
            </w:r>
          </w:p>
        </w:tc>
        <w:tc>
          <w:tcPr>
            <w:tcW w:w="104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rPr>
                <w:b/>
                <w:bCs/>
              </w:rPr>
            </w:pPr>
            <w:r w:rsidRPr="00EE617D">
              <w:rPr>
                <w:b/>
                <w:bCs/>
              </w:rPr>
              <w:t>28,244.3</w:t>
            </w:r>
          </w:p>
        </w:tc>
        <w:tc>
          <w:tcPr>
            <w:tcW w:w="104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rPr>
                <w:b/>
                <w:bCs/>
              </w:rPr>
            </w:pPr>
            <w:r w:rsidRPr="00EE617D">
              <w:rPr>
                <w:b/>
                <w:bCs/>
              </w:rPr>
              <w:t>58,399.0</w:t>
            </w:r>
          </w:p>
        </w:tc>
        <w:tc>
          <w:tcPr>
            <w:tcW w:w="960" w:type="dxa"/>
            <w:tcBorders>
              <w:top w:val="nil"/>
              <w:left w:val="nil"/>
              <w:bottom w:val="single" w:sz="4" w:space="0" w:color="auto"/>
              <w:right w:val="single" w:sz="4" w:space="0" w:color="auto"/>
            </w:tcBorders>
            <w:shd w:val="clear" w:color="000000" w:fill="FFFFFF"/>
            <w:noWrap/>
            <w:vAlign w:val="center"/>
            <w:hideMark/>
          </w:tcPr>
          <w:p w:rsidR="009D48DF" w:rsidRPr="00EE617D" w:rsidRDefault="009D48DF">
            <w:pPr>
              <w:jc w:val="right"/>
              <w:rPr>
                <w:b/>
                <w:bCs/>
              </w:rPr>
            </w:pPr>
            <w:r w:rsidRPr="00EE617D">
              <w:rPr>
                <w:b/>
                <w:bCs/>
              </w:rPr>
              <w:t>187.5</w:t>
            </w:r>
          </w:p>
        </w:tc>
      </w:tr>
    </w:tbl>
    <w:p w:rsidR="00A139F5" w:rsidRPr="00EE617D" w:rsidRDefault="00A139F5" w:rsidP="00585EE4">
      <w:pPr>
        <w:tabs>
          <w:tab w:val="left" w:pos="1425"/>
        </w:tabs>
        <w:spacing w:line="276" w:lineRule="auto"/>
        <w:jc w:val="both"/>
        <w:rPr>
          <w:lang w:val="sl-SI"/>
        </w:rPr>
      </w:pPr>
    </w:p>
    <w:p w:rsidR="009D48DF" w:rsidRPr="00EE617D" w:rsidRDefault="009D48DF" w:rsidP="009D48DF">
      <w:pPr>
        <w:ind w:firstLine="720"/>
        <w:rPr>
          <w:lang w:val="sr-Latn-RS"/>
        </w:rPr>
      </w:pPr>
      <w:r w:rsidRPr="00EE617D">
        <w:rPr>
          <w:lang w:val="sr-Cyrl-CS"/>
        </w:rPr>
        <w:t>Prinos iz</w:t>
      </w:r>
      <w:r w:rsidRPr="00EE617D">
        <w:rPr>
          <w:lang w:val="sl-SI"/>
        </w:rPr>
        <w:t xml:space="preserve"> </w:t>
      </w:r>
      <w:r w:rsidRPr="00EE617D">
        <w:rPr>
          <w:lang w:val="sr-Cyrl-CS"/>
        </w:rPr>
        <w:t>seča obnavlјanja</w:t>
      </w:r>
      <w:r w:rsidRPr="00EE617D">
        <w:rPr>
          <w:lang w:val="sl-SI"/>
        </w:rPr>
        <w:t xml:space="preserve"> </w:t>
      </w:r>
      <w:r w:rsidRPr="00EE617D">
        <w:rPr>
          <w:lang w:val="sr-Cyrl-CS"/>
        </w:rPr>
        <w:t>po vrstama drveća (prosta reprodukcija za GJ) prikazuje se u sledećem tabelarnom pregledu:</w:t>
      </w:r>
    </w:p>
    <w:p w:rsidR="00F8551B" w:rsidRPr="00EE617D" w:rsidRDefault="00F8551B" w:rsidP="00585EE4">
      <w:pPr>
        <w:spacing w:line="276" w:lineRule="auto"/>
        <w:jc w:val="both"/>
        <w:rPr>
          <w:b/>
          <w:bCs/>
          <w:lang w:val="sl-SI"/>
        </w:rPr>
      </w:pPr>
    </w:p>
    <w:tbl>
      <w:tblPr>
        <w:tblW w:w="12680" w:type="dxa"/>
        <w:tblInd w:w="93" w:type="dxa"/>
        <w:tblLook w:val="04A0" w:firstRow="1" w:lastRow="0" w:firstColumn="1" w:lastColumn="0" w:noHBand="0" w:noVBand="1"/>
      </w:tblPr>
      <w:tblGrid>
        <w:gridCol w:w="1780"/>
        <w:gridCol w:w="2140"/>
        <w:gridCol w:w="960"/>
        <w:gridCol w:w="960"/>
        <w:gridCol w:w="1056"/>
        <w:gridCol w:w="1056"/>
        <w:gridCol w:w="1300"/>
        <w:gridCol w:w="1140"/>
        <w:gridCol w:w="1180"/>
        <w:gridCol w:w="1180"/>
      </w:tblGrid>
      <w:tr w:rsidR="00EE617D" w:rsidRPr="00EE617D" w:rsidTr="00AE3044">
        <w:trPr>
          <w:trHeight w:val="300"/>
        </w:trPr>
        <w:tc>
          <w:tcPr>
            <w:tcW w:w="12680" w:type="dxa"/>
            <w:gridSpan w:val="10"/>
            <w:tcBorders>
              <w:top w:val="nil"/>
              <w:left w:val="nil"/>
              <w:bottom w:val="single" w:sz="4" w:space="0" w:color="auto"/>
              <w:right w:val="nil"/>
            </w:tcBorders>
            <w:shd w:val="clear" w:color="auto" w:fill="auto"/>
            <w:noWrap/>
            <w:vAlign w:val="bottom"/>
            <w:hideMark/>
          </w:tcPr>
          <w:p w:rsidR="00AE3044" w:rsidRPr="00EE617D" w:rsidRDefault="00AE3044">
            <w:pPr>
              <w:rPr>
                <w:i/>
                <w:iCs/>
                <w:sz w:val="20"/>
                <w:szCs w:val="20"/>
              </w:rPr>
            </w:pPr>
            <w:r w:rsidRPr="00EE617D">
              <w:rPr>
                <w:i/>
                <w:iCs/>
                <w:sz w:val="20"/>
                <w:szCs w:val="20"/>
              </w:rPr>
              <w:t>Tabela 8.3.1.2. Plan seče obnavlјanja po vrstama drveća za GJ – prosta reprodukcija</w:t>
            </w:r>
          </w:p>
        </w:tc>
      </w:tr>
      <w:tr w:rsidR="00EE617D" w:rsidRPr="00EE617D" w:rsidTr="00AE3044">
        <w:trPr>
          <w:trHeight w:val="315"/>
        </w:trPr>
        <w:tc>
          <w:tcPr>
            <w:tcW w:w="1268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044" w:rsidRPr="00EE617D" w:rsidRDefault="00AE3044">
            <w:pPr>
              <w:jc w:val="center"/>
            </w:pPr>
            <w:r w:rsidRPr="00EE617D">
              <w:t>GJ "Mužljanski rit"</w:t>
            </w:r>
          </w:p>
        </w:tc>
      </w:tr>
      <w:tr w:rsidR="00EE617D" w:rsidRPr="00EE617D" w:rsidTr="00AE3044">
        <w:trPr>
          <w:trHeight w:val="315"/>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AE3044" w:rsidRPr="00EE617D" w:rsidRDefault="00AE3044">
            <w:r w:rsidRPr="00EE617D">
              <w:t>Vrsta drveća</w:t>
            </w:r>
          </w:p>
        </w:tc>
        <w:tc>
          <w:tcPr>
            <w:tcW w:w="7400"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044" w:rsidRPr="00EE617D" w:rsidRDefault="00AE3044">
            <w:pPr>
              <w:jc w:val="both"/>
            </w:pPr>
            <w:r w:rsidRPr="00EE617D">
              <w:t>Prinos iz plana seča obnavlјanja po vrstama drveća</w:t>
            </w:r>
          </w:p>
        </w:tc>
        <w:tc>
          <w:tcPr>
            <w:tcW w:w="3500" w:type="dxa"/>
            <w:gridSpan w:val="3"/>
            <w:tcBorders>
              <w:top w:val="single" w:sz="4" w:space="0" w:color="auto"/>
              <w:left w:val="nil"/>
              <w:bottom w:val="single" w:sz="4" w:space="0" w:color="auto"/>
              <w:right w:val="single" w:sz="4" w:space="0" w:color="auto"/>
            </w:tcBorders>
            <w:shd w:val="clear" w:color="auto" w:fill="auto"/>
            <w:noWrap/>
            <w:vAlign w:val="center"/>
            <w:hideMark/>
          </w:tcPr>
          <w:p w:rsidR="00AE3044" w:rsidRPr="00EE617D" w:rsidRDefault="00AE3044">
            <w:pPr>
              <w:jc w:val="center"/>
            </w:pPr>
            <w:r w:rsidRPr="00EE617D">
              <w:t>Sortimenti</w:t>
            </w:r>
          </w:p>
        </w:tc>
      </w:tr>
      <w:tr w:rsidR="00EE617D" w:rsidRPr="00EE617D" w:rsidTr="00AE3044">
        <w:trPr>
          <w:trHeight w:val="630"/>
        </w:trPr>
        <w:tc>
          <w:tcPr>
            <w:tcW w:w="1780" w:type="dxa"/>
            <w:vMerge/>
            <w:tcBorders>
              <w:top w:val="nil"/>
              <w:left w:val="single" w:sz="4" w:space="0" w:color="auto"/>
              <w:bottom w:val="single" w:sz="4" w:space="0" w:color="auto"/>
              <w:right w:val="single" w:sz="4" w:space="0" w:color="auto"/>
            </w:tcBorders>
            <w:vAlign w:val="center"/>
            <w:hideMark/>
          </w:tcPr>
          <w:p w:rsidR="00AE3044" w:rsidRPr="00EE617D" w:rsidRDefault="00AE3044"/>
        </w:tc>
        <w:tc>
          <w:tcPr>
            <w:tcW w:w="4060" w:type="dxa"/>
            <w:gridSpan w:val="3"/>
            <w:tcBorders>
              <w:top w:val="single" w:sz="4" w:space="0" w:color="auto"/>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Površina(ha)</w:t>
            </w:r>
          </w:p>
        </w:tc>
        <w:tc>
          <w:tcPr>
            <w:tcW w:w="3340" w:type="dxa"/>
            <w:gridSpan w:val="3"/>
            <w:tcBorders>
              <w:top w:val="single" w:sz="4" w:space="0" w:color="auto"/>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Prinos (m³)</w:t>
            </w:r>
          </w:p>
        </w:tc>
        <w:tc>
          <w:tcPr>
            <w:tcW w:w="114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tehnika</w:t>
            </w:r>
          </w:p>
        </w:tc>
        <w:tc>
          <w:tcPr>
            <w:tcW w:w="118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prostorno</w:t>
            </w:r>
          </w:p>
        </w:tc>
        <w:tc>
          <w:tcPr>
            <w:tcW w:w="118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otpad</w:t>
            </w:r>
          </w:p>
        </w:tc>
      </w:tr>
      <w:tr w:rsidR="00EE617D" w:rsidRPr="00EE617D" w:rsidTr="00AE3044">
        <w:trPr>
          <w:trHeight w:val="315"/>
        </w:trPr>
        <w:tc>
          <w:tcPr>
            <w:tcW w:w="1780" w:type="dxa"/>
            <w:vMerge/>
            <w:tcBorders>
              <w:top w:val="nil"/>
              <w:left w:val="single" w:sz="4" w:space="0" w:color="auto"/>
              <w:bottom w:val="single" w:sz="4" w:space="0" w:color="auto"/>
              <w:right w:val="single" w:sz="4" w:space="0" w:color="auto"/>
            </w:tcBorders>
            <w:vAlign w:val="center"/>
            <w:hideMark/>
          </w:tcPr>
          <w:p w:rsidR="00AE3044" w:rsidRPr="00EE617D" w:rsidRDefault="00AE3044"/>
        </w:tc>
        <w:tc>
          <w:tcPr>
            <w:tcW w:w="214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I</w:t>
            </w:r>
          </w:p>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II</w:t>
            </w:r>
          </w:p>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w:t>
            </w:r>
          </w:p>
        </w:tc>
        <w:tc>
          <w:tcPr>
            <w:tcW w:w="102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I</w:t>
            </w:r>
          </w:p>
        </w:tc>
        <w:tc>
          <w:tcPr>
            <w:tcW w:w="102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II</w:t>
            </w:r>
          </w:p>
        </w:tc>
        <w:tc>
          <w:tcPr>
            <w:tcW w:w="130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w:t>
            </w:r>
          </w:p>
        </w:tc>
        <w:tc>
          <w:tcPr>
            <w:tcW w:w="114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m³</w:t>
            </w:r>
          </w:p>
        </w:tc>
        <w:tc>
          <w:tcPr>
            <w:tcW w:w="118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m³</w:t>
            </w:r>
          </w:p>
        </w:tc>
        <w:tc>
          <w:tcPr>
            <w:tcW w:w="118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m³</w:t>
            </w:r>
          </w:p>
        </w:tc>
      </w:tr>
      <w:tr w:rsidR="00EE617D" w:rsidRPr="00EE617D" w:rsidTr="00AE3044">
        <w:trPr>
          <w:trHeight w:val="315"/>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r w:rsidRPr="00EE617D">
              <w:lastRenderedPageBreak/>
              <w:t xml:space="preserve">Bagrem  </w:t>
            </w:r>
          </w:p>
        </w:tc>
        <w:tc>
          <w:tcPr>
            <w:tcW w:w="2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pPr>
            <w:r w:rsidRPr="00EE617D">
              <w:t> </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4,340.3</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5,524.2</w:t>
            </w:r>
          </w:p>
        </w:tc>
        <w:tc>
          <w:tcPr>
            <w:tcW w:w="130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9,864.4</w:t>
            </w:r>
          </w:p>
        </w:tc>
        <w:tc>
          <w:tcPr>
            <w:tcW w:w="1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0.0</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8,384.8</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1,479.7</w:t>
            </w:r>
          </w:p>
        </w:tc>
      </w:tr>
      <w:tr w:rsidR="00EE617D" w:rsidRPr="00EE617D" w:rsidTr="00AE3044">
        <w:trPr>
          <w:trHeight w:val="315"/>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r w:rsidRPr="00EE617D">
              <w:t>Bela topola</w:t>
            </w:r>
          </w:p>
        </w:tc>
        <w:tc>
          <w:tcPr>
            <w:tcW w:w="2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pPr>
            <w:r w:rsidRPr="00EE617D">
              <w:t> </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906.6</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 </w:t>
            </w:r>
          </w:p>
        </w:tc>
        <w:tc>
          <w:tcPr>
            <w:tcW w:w="130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906.6</w:t>
            </w:r>
          </w:p>
        </w:tc>
        <w:tc>
          <w:tcPr>
            <w:tcW w:w="1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435.2</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335.4</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136.0</w:t>
            </w:r>
          </w:p>
        </w:tc>
      </w:tr>
      <w:tr w:rsidR="00EE617D" w:rsidRPr="00EE617D" w:rsidTr="00AE3044">
        <w:trPr>
          <w:trHeight w:val="315"/>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r w:rsidRPr="00EE617D">
              <w:t>Bela vrba</w:t>
            </w:r>
          </w:p>
        </w:tc>
        <w:tc>
          <w:tcPr>
            <w:tcW w:w="2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pPr>
            <w:r w:rsidRPr="00EE617D">
              <w:t> </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832.1</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 </w:t>
            </w:r>
          </w:p>
        </w:tc>
        <w:tc>
          <w:tcPr>
            <w:tcW w:w="130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832.1</w:t>
            </w:r>
          </w:p>
        </w:tc>
        <w:tc>
          <w:tcPr>
            <w:tcW w:w="1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399.4</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307.9</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124.8</w:t>
            </w:r>
          </w:p>
        </w:tc>
      </w:tr>
      <w:tr w:rsidR="00EE617D" w:rsidRPr="00EE617D" w:rsidTr="00AE3044">
        <w:trPr>
          <w:trHeight w:val="315"/>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r w:rsidRPr="00EE617D">
              <w:t>EA topola</w:t>
            </w:r>
          </w:p>
        </w:tc>
        <w:tc>
          <w:tcPr>
            <w:tcW w:w="2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pPr>
            <w:r w:rsidRPr="00EE617D">
              <w:t> </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23,525.8</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22,141.7</w:t>
            </w:r>
          </w:p>
        </w:tc>
        <w:tc>
          <w:tcPr>
            <w:tcW w:w="130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45,667.4</w:t>
            </w:r>
          </w:p>
        </w:tc>
        <w:tc>
          <w:tcPr>
            <w:tcW w:w="1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31,967.2</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6,850.1</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6,850.1</w:t>
            </w:r>
          </w:p>
        </w:tc>
      </w:tr>
      <w:tr w:rsidR="00EE617D" w:rsidRPr="00EE617D" w:rsidTr="00AE3044">
        <w:trPr>
          <w:trHeight w:val="315"/>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r w:rsidRPr="00EE617D">
              <w:t xml:space="preserve">OTL  </w:t>
            </w:r>
          </w:p>
        </w:tc>
        <w:tc>
          <w:tcPr>
            <w:tcW w:w="2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pPr>
            <w:r w:rsidRPr="00EE617D">
              <w:t> </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536.3</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578.5</w:t>
            </w:r>
          </w:p>
        </w:tc>
        <w:tc>
          <w:tcPr>
            <w:tcW w:w="130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1,114.8</w:t>
            </w:r>
          </w:p>
        </w:tc>
        <w:tc>
          <w:tcPr>
            <w:tcW w:w="1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0.0</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947.5</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167.2</w:t>
            </w:r>
          </w:p>
        </w:tc>
      </w:tr>
      <w:tr w:rsidR="00EE617D" w:rsidRPr="00EE617D" w:rsidTr="00AE3044">
        <w:trPr>
          <w:trHeight w:val="315"/>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r w:rsidRPr="00EE617D">
              <w:t xml:space="preserve">Poljski jasen  </w:t>
            </w:r>
          </w:p>
        </w:tc>
        <w:tc>
          <w:tcPr>
            <w:tcW w:w="2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pPr>
            <w:r w:rsidRPr="00EE617D">
              <w:t> </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13.7</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 </w:t>
            </w:r>
          </w:p>
        </w:tc>
        <w:tc>
          <w:tcPr>
            <w:tcW w:w="130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13.7</w:t>
            </w:r>
          </w:p>
        </w:tc>
        <w:tc>
          <w:tcPr>
            <w:tcW w:w="1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0.0</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11.7</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2.1</w:t>
            </w:r>
          </w:p>
        </w:tc>
      </w:tr>
      <w:tr w:rsidR="00EE617D" w:rsidRPr="00EE617D" w:rsidTr="00AE3044">
        <w:trPr>
          <w:trHeight w:val="315"/>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r w:rsidRPr="00EE617D">
              <w:t xml:space="preserve">UKUPNO </w:t>
            </w:r>
          </w:p>
        </w:tc>
        <w:tc>
          <w:tcPr>
            <w:tcW w:w="2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r w:rsidRPr="00EE617D">
              <w:t> </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30,154.8</w:t>
            </w:r>
          </w:p>
        </w:tc>
        <w:tc>
          <w:tcPr>
            <w:tcW w:w="102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28,244.3</w:t>
            </w:r>
          </w:p>
        </w:tc>
        <w:tc>
          <w:tcPr>
            <w:tcW w:w="130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pPr>
            <w:r w:rsidRPr="00EE617D">
              <w:t>58,399.0</w:t>
            </w:r>
          </w:p>
        </w:tc>
        <w:tc>
          <w:tcPr>
            <w:tcW w:w="114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32,801.8</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16,837.4</w:t>
            </w:r>
          </w:p>
        </w:tc>
        <w:tc>
          <w:tcPr>
            <w:tcW w:w="118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pPr>
            <w:r w:rsidRPr="00EE617D">
              <w:t>8,759.9</w:t>
            </w:r>
          </w:p>
        </w:tc>
      </w:tr>
    </w:tbl>
    <w:p w:rsidR="00A139F5" w:rsidRPr="00EE617D" w:rsidRDefault="00A139F5" w:rsidP="00585EE4">
      <w:pPr>
        <w:spacing w:line="276" w:lineRule="auto"/>
        <w:jc w:val="both"/>
        <w:rPr>
          <w:b/>
          <w:bCs/>
        </w:rPr>
      </w:pPr>
    </w:p>
    <w:p w:rsidR="007726E7" w:rsidRPr="00EE617D" w:rsidRDefault="00321BC8" w:rsidP="00585EE4">
      <w:pPr>
        <w:spacing w:line="276" w:lineRule="auto"/>
        <w:ind w:firstLine="720"/>
        <w:jc w:val="both"/>
        <w:rPr>
          <w:u w:val="single"/>
          <w:lang w:val="sr-Cyrl-CS"/>
        </w:rPr>
      </w:pPr>
      <w:r w:rsidRPr="00EE617D">
        <w:rPr>
          <w:lang w:val="sr-Cyrl-CS"/>
        </w:rPr>
        <w:t>b</w:t>
      </w:r>
      <w:r w:rsidR="007726E7" w:rsidRPr="00EE617D">
        <w:rPr>
          <w:lang w:val="sr-Cyrl-CS"/>
        </w:rPr>
        <w:t xml:space="preserve">) </w:t>
      </w:r>
      <w:r w:rsidRPr="00EE617D">
        <w:rPr>
          <w:u w:val="single"/>
          <w:lang w:val="sr-Cyrl-CS"/>
        </w:rPr>
        <w:t>Proširena</w:t>
      </w:r>
      <w:r w:rsidR="007726E7" w:rsidRPr="00EE617D">
        <w:rPr>
          <w:u w:val="single"/>
          <w:lang w:val="sr-Cyrl-CS"/>
        </w:rPr>
        <w:t xml:space="preserve"> </w:t>
      </w:r>
      <w:r w:rsidRPr="00EE617D">
        <w:rPr>
          <w:u w:val="single"/>
          <w:lang w:val="sr-Cyrl-CS"/>
        </w:rPr>
        <w:t>reprodukcija</w:t>
      </w:r>
    </w:p>
    <w:p w:rsidR="007726E7" w:rsidRPr="00EE617D" w:rsidRDefault="007726E7" w:rsidP="00585EE4">
      <w:pPr>
        <w:spacing w:line="276" w:lineRule="auto"/>
        <w:jc w:val="both"/>
        <w:rPr>
          <w:sz w:val="20"/>
          <w:u w:val="single"/>
          <w:lang w:val="sr-Cyrl-CS"/>
        </w:rPr>
      </w:pPr>
    </w:p>
    <w:p w:rsidR="00640540" w:rsidRPr="00EE617D" w:rsidRDefault="007726E7" w:rsidP="00640540">
      <w:pPr>
        <w:spacing w:line="276" w:lineRule="auto"/>
        <w:rPr>
          <w:lang w:val="sr-Latn-RS"/>
        </w:rPr>
      </w:pPr>
      <w:r w:rsidRPr="00EE617D">
        <w:rPr>
          <w:lang w:val="sr-Cyrl-CS"/>
        </w:rPr>
        <w:tab/>
      </w:r>
      <w:r w:rsidR="00640540" w:rsidRPr="00EE617D">
        <w:rPr>
          <w:lang w:val="sr-Cyrl-CS"/>
        </w:rPr>
        <w:tab/>
        <w:t>Prinos za proširenu reprodukciju određen je po gazdinskim klasama i vrstama drveća za GJ i prikazuje se u sledećim tabelarnim pregledima:</w:t>
      </w:r>
    </w:p>
    <w:tbl>
      <w:tblPr>
        <w:tblW w:w="12320" w:type="dxa"/>
        <w:tblInd w:w="93" w:type="dxa"/>
        <w:tblLook w:val="04A0" w:firstRow="1" w:lastRow="0" w:firstColumn="1" w:lastColumn="0" w:noHBand="0" w:noVBand="1"/>
      </w:tblPr>
      <w:tblGrid>
        <w:gridCol w:w="1640"/>
        <w:gridCol w:w="960"/>
        <w:gridCol w:w="1080"/>
        <w:gridCol w:w="960"/>
        <w:gridCol w:w="960"/>
        <w:gridCol w:w="960"/>
        <w:gridCol w:w="960"/>
        <w:gridCol w:w="960"/>
        <w:gridCol w:w="960"/>
        <w:gridCol w:w="960"/>
        <w:gridCol w:w="960"/>
        <w:gridCol w:w="960"/>
      </w:tblGrid>
      <w:tr w:rsidR="00EE617D" w:rsidRPr="00EE617D" w:rsidTr="00640540">
        <w:trPr>
          <w:trHeight w:val="300"/>
        </w:trPr>
        <w:tc>
          <w:tcPr>
            <w:tcW w:w="12320" w:type="dxa"/>
            <w:gridSpan w:val="12"/>
            <w:tcBorders>
              <w:top w:val="nil"/>
              <w:left w:val="nil"/>
              <w:bottom w:val="single" w:sz="4" w:space="0" w:color="auto"/>
              <w:right w:val="nil"/>
            </w:tcBorders>
            <w:shd w:val="clear" w:color="auto" w:fill="auto"/>
            <w:noWrap/>
            <w:vAlign w:val="bottom"/>
            <w:hideMark/>
          </w:tcPr>
          <w:p w:rsidR="00640540" w:rsidRPr="00EE617D" w:rsidRDefault="00640540">
            <w:pPr>
              <w:rPr>
                <w:i/>
                <w:iCs/>
                <w:sz w:val="20"/>
                <w:szCs w:val="20"/>
              </w:rPr>
            </w:pPr>
            <w:r w:rsidRPr="00EE617D">
              <w:rPr>
                <w:i/>
                <w:iCs/>
                <w:sz w:val="20"/>
                <w:szCs w:val="20"/>
              </w:rPr>
              <w:t>Tabela 8.3.1.3. Plan seče obnavlјanja po gazdinskim klasama za GJ – proširena reprodukcija</w:t>
            </w:r>
          </w:p>
        </w:tc>
      </w:tr>
      <w:tr w:rsidR="00EE617D" w:rsidRPr="00EE617D" w:rsidTr="00640540">
        <w:trPr>
          <w:trHeight w:val="315"/>
        </w:trPr>
        <w:tc>
          <w:tcPr>
            <w:tcW w:w="1232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center"/>
            </w:pPr>
            <w:r w:rsidRPr="00EE617D">
              <w:t>GJ "Mužljanski rit"</w:t>
            </w:r>
          </w:p>
        </w:tc>
      </w:tr>
      <w:tr w:rsidR="00EE617D" w:rsidRPr="00EE617D" w:rsidTr="00640540">
        <w:trPr>
          <w:trHeight w:val="315"/>
        </w:trPr>
        <w:tc>
          <w:tcPr>
            <w:tcW w:w="1232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center"/>
            </w:pPr>
            <w:r w:rsidRPr="00EE617D">
              <w:t>Rekapitulacija plana seča obnavlјanja jednodobnih šuma po gazdinskim klasama u proširenoj reprodukciji</w:t>
            </w:r>
          </w:p>
        </w:tc>
      </w:tr>
      <w:tr w:rsidR="00EE617D" w:rsidRPr="00EE617D" w:rsidTr="00640540">
        <w:trPr>
          <w:trHeight w:val="315"/>
        </w:trPr>
        <w:tc>
          <w:tcPr>
            <w:tcW w:w="1232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center"/>
            </w:pPr>
            <w:r w:rsidRPr="00EE617D">
              <w:t>PLAN SEČA OBNAVLjANјA - JEDNODOBNE ŠUME</w:t>
            </w:r>
          </w:p>
        </w:tc>
      </w:tr>
      <w:tr w:rsidR="00EE617D" w:rsidRPr="00EE617D" w:rsidTr="00640540">
        <w:trPr>
          <w:trHeight w:val="315"/>
        </w:trPr>
        <w:tc>
          <w:tcPr>
            <w:tcW w:w="1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0540" w:rsidRPr="00EE617D" w:rsidRDefault="00640540">
            <w:pPr>
              <w:jc w:val="both"/>
            </w:pPr>
            <w:r w:rsidRPr="00EE617D">
              <w:t>gazdinska klasa</w:t>
            </w:r>
          </w:p>
        </w:tc>
        <w:tc>
          <w:tcPr>
            <w:tcW w:w="30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0540" w:rsidRPr="00EE617D" w:rsidRDefault="00640540">
            <w:pPr>
              <w:jc w:val="center"/>
            </w:pPr>
            <w:r w:rsidRPr="00EE617D">
              <w:t>stanje GK u kojima se vrše seče</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0540" w:rsidRPr="00EE617D" w:rsidRDefault="00640540">
            <w:pPr>
              <w:jc w:val="center"/>
            </w:pPr>
            <w:r w:rsidRPr="00EE617D">
              <w:t>An</w:t>
            </w:r>
          </w:p>
        </w:tc>
        <w:tc>
          <w:tcPr>
            <w:tcW w:w="576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640540" w:rsidRPr="00EE617D" w:rsidRDefault="00640540">
            <w:pPr>
              <w:jc w:val="center"/>
            </w:pPr>
            <w:r w:rsidRPr="00EE617D">
              <w:t>Prinos iz seča obnavlјanja</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0540" w:rsidRPr="00EE617D" w:rsidRDefault="00640540">
            <w:pPr>
              <w:jc w:val="center"/>
            </w:pPr>
            <w:r w:rsidRPr="00EE617D">
              <w:t>m³\ha</w:t>
            </w:r>
          </w:p>
        </w:tc>
      </w:tr>
      <w:tr w:rsidR="00EE617D" w:rsidRPr="00EE617D" w:rsidTr="00640540">
        <w:trPr>
          <w:trHeight w:val="315"/>
        </w:trPr>
        <w:tc>
          <w:tcPr>
            <w:tcW w:w="1640" w:type="dxa"/>
            <w:vMerge/>
            <w:tcBorders>
              <w:top w:val="nil"/>
              <w:left w:val="single" w:sz="4" w:space="0" w:color="auto"/>
              <w:bottom w:val="single" w:sz="4" w:space="0" w:color="auto"/>
              <w:right w:val="single" w:sz="4" w:space="0" w:color="auto"/>
            </w:tcBorders>
            <w:vAlign w:val="center"/>
            <w:hideMark/>
          </w:tcPr>
          <w:p w:rsidR="00640540" w:rsidRPr="00EE617D" w:rsidRDefault="00640540"/>
        </w:tc>
        <w:tc>
          <w:tcPr>
            <w:tcW w:w="3000" w:type="dxa"/>
            <w:gridSpan w:val="3"/>
            <w:vMerge/>
            <w:tcBorders>
              <w:top w:val="single" w:sz="4" w:space="0" w:color="auto"/>
              <w:left w:val="single" w:sz="4" w:space="0" w:color="auto"/>
              <w:bottom w:val="single" w:sz="4" w:space="0" w:color="auto"/>
              <w:right w:val="single" w:sz="4" w:space="0" w:color="auto"/>
            </w:tcBorders>
            <w:vAlign w:val="center"/>
            <w:hideMark/>
          </w:tcPr>
          <w:p w:rsidR="00640540" w:rsidRPr="00EE617D" w:rsidRDefault="00640540"/>
        </w:tc>
        <w:tc>
          <w:tcPr>
            <w:tcW w:w="960" w:type="dxa"/>
            <w:vMerge/>
            <w:tcBorders>
              <w:top w:val="nil"/>
              <w:left w:val="single" w:sz="4" w:space="0" w:color="auto"/>
              <w:bottom w:val="single" w:sz="4" w:space="0" w:color="auto"/>
              <w:right w:val="single" w:sz="4" w:space="0" w:color="auto"/>
            </w:tcBorders>
            <w:vAlign w:val="center"/>
            <w:hideMark/>
          </w:tcPr>
          <w:p w:rsidR="00640540" w:rsidRPr="00EE617D" w:rsidRDefault="00640540"/>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640540" w:rsidRPr="00EE617D" w:rsidRDefault="00640540">
            <w:pPr>
              <w:jc w:val="center"/>
            </w:pPr>
            <w:r w:rsidRPr="00EE617D">
              <w:t>Površina(ha)</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640540" w:rsidRPr="00EE617D" w:rsidRDefault="00640540">
            <w:pPr>
              <w:jc w:val="center"/>
            </w:pPr>
            <w:r w:rsidRPr="00EE617D">
              <w:t>Prinos (m³)</w:t>
            </w:r>
          </w:p>
        </w:tc>
        <w:tc>
          <w:tcPr>
            <w:tcW w:w="960" w:type="dxa"/>
            <w:vMerge/>
            <w:tcBorders>
              <w:top w:val="nil"/>
              <w:left w:val="single" w:sz="4" w:space="0" w:color="auto"/>
              <w:bottom w:val="single" w:sz="4" w:space="0" w:color="auto"/>
              <w:right w:val="single" w:sz="4" w:space="0" w:color="auto"/>
            </w:tcBorders>
            <w:vAlign w:val="center"/>
            <w:hideMark/>
          </w:tcPr>
          <w:p w:rsidR="00640540" w:rsidRPr="00EE617D" w:rsidRDefault="00640540"/>
        </w:tc>
      </w:tr>
      <w:tr w:rsidR="00EE617D" w:rsidRPr="00EE617D" w:rsidTr="00640540">
        <w:trPr>
          <w:trHeight w:val="315"/>
        </w:trPr>
        <w:tc>
          <w:tcPr>
            <w:tcW w:w="1640" w:type="dxa"/>
            <w:vMerge/>
            <w:tcBorders>
              <w:top w:val="nil"/>
              <w:left w:val="single" w:sz="4" w:space="0" w:color="auto"/>
              <w:bottom w:val="single" w:sz="4" w:space="0" w:color="auto"/>
              <w:right w:val="single" w:sz="4" w:space="0" w:color="auto"/>
            </w:tcBorders>
            <w:vAlign w:val="center"/>
            <w:hideMark/>
          </w:tcPr>
          <w:p w:rsidR="00640540" w:rsidRPr="00EE617D" w:rsidRDefault="00640540"/>
        </w:tc>
        <w:tc>
          <w:tcPr>
            <w:tcW w:w="960" w:type="dxa"/>
            <w:tcBorders>
              <w:top w:val="nil"/>
              <w:left w:val="nil"/>
              <w:bottom w:val="single" w:sz="4" w:space="0" w:color="auto"/>
              <w:right w:val="single" w:sz="4" w:space="0" w:color="auto"/>
            </w:tcBorders>
            <w:shd w:val="clear" w:color="000000" w:fill="FFFFFF"/>
            <w:vAlign w:val="center"/>
            <w:hideMark/>
          </w:tcPr>
          <w:p w:rsidR="00640540" w:rsidRPr="00EE617D" w:rsidRDefault="00640540">
            <w:pPr>
              <w:jc w:val="center"/>
            </w:pPr>
            <w:r w:rsidRPr="00EE617D">
              <w:t>P (ha)</w:t>
            </w:r>
          </w:p>
        </w:tc>
        <w:tc>
          <w:tcPr>
            <w:tcW w:w="1080" w:type="dxa"/>
            <w:tcBorders>
              <w:top w:val="nil"/>
              <w:left w:val="nil"/>
              <w:bottom w:val="single" w:sz="4" w:space="0" w:color="auto"/>
              <w:right w:val="single" w:sz="4" w:space="0" w:color="auto"/>
            </w:tcBorders>
            <w:shd w:val="clear" w:color="000000" w:fill="FFFFFF"/>
            <w:vAlign w:val="center"/>
            <w:hideMark/>
          </w:tcPr>
          <w:p w:rsidR="00640540" w:rsidRPr="00EE617D" w:rsidRDefault="00640540">
            <w:pPr>
              <w:jc w:val="center"/>
            </w:pPr>
            <w:r w:rsidRPr="00EE617D">
              <w:t>V (m³)</w:t>
            </w:r>
          </w:p>
        </w:tc>
        <w:tc>
          <w:tcPr>
            <w:tcW w:w="960" w:type="dxa"/>
            <w:tcBorders>
              <w:top w:val="nil"/>
              <w:left w:val="nil"/>
              <w:bottom w:val="single" w:sz="4" w:space="0" w:color="auto"/>
              <w:right w:val="single" w:sz="4" w:space="0" w:color="auto"/>
            </w:tcBorders>
            <w:shd w:val="clear" w:color="000000" w:fill="FFFFFF"/>
            <w:vAlign w:val="center"/>
            <w:hideMark/>
          </w:tcPr>
          <w:p w:rsidR="00640540" w:rsidRPr="00EE617D" w:rsidRDefault="00640540">
            <w:pPr>
              <w:jc w:val="center"/>
            </w:pPr>
            <w:r w:rsidRPr="00EE617D">
              <w:t>Zv (m³)</w:t>
            </w:r>
          </w:p>
        </w:tc>
        <w:tc>
          <w:tcPr>
            <w:tcW w:w="960" w:type="dxa"/>
            <w:tcBorders>
              <w:top w:val="nil"/>
              <w:left w:val="nil"/>
              <w:bottom w:val="single" w:sz="4" w:space="0" w:color="auto"/>
              <w:right w:val="single" w:sz="4" w:space="0" w:color="auto"/>
            </w:tcBorders>
            <w:shd w:val="clear" w:color="000000" w:fill="FFFFFF"/>
            <w:vAlign w:val="center"/>
            <w:hideMark/>
          </w:tcPr>
          <w:p w:rsidR="00640540" w:rsidRPr="00EE617D" w:rsidRDefault="00640540">
            <w:pPr>
              <w:jc w:val="center"/>
            </w:pPr>
            <w:r w:rsidRPr="00EE617D">
              <w:t>(ha)</w:t>
            </w:r>
          </w:p>
        </w:tc>
        <w:tc>
          <w:tcPr>
            <w:tcW w:w="960" w:type="dxa"/>
            <w:tcBorders>
              <w:top w:val="nil"/>
              <w:left w:val="nil"/>
              <w:bottom w:val="single" w:sz="4" w:space="0" w:color="auto"/>
              <w:right w:val="single" w:sz="4" w:space="0" w:color="auto"/>
            </w:tcBorders>
            <w:shd w:val="clear" w:color="000000" w:fill="FFFFFF"/>
            <w:vAlign w:val="center"/>
            <w:hideMark/>
          </w:tcPr>
          <w:p w:rsidR="00640540" w:rsidRPr="00EE617D" w:rsidRDefault="00640540">
            <w:pPr>
              <w:jc w:val="center"/>
            </w:pPr>
            <w:r w:rsidRPr="00EE617D">
              <w:t>I</w:t>
            </w:r>
          </w:p>
        </w:tc>
        <w:tc>
          <w:tcPr>
            <w:tcW w:w="960" w:type="dxa"/>
            <w:tcBorders>
              <w:top w:val="nil"/>
              <w:left w:val="nil"/>
              <w:bottom w:val="single" w:sz="4" w:space="0" w:color="auto"/>
              <w:right w:val="single" w:sz="4" w:space="0" w:color="auto"/>
            </w:tcBorders>
            <w:shd w:val="clear" w:color="000000" w:fill="FFFFFF"/>
            <w:vAlign w:val="center"/>
            <w:hideMark/>
          </w:tcPr>
          <w:p w:rsidR="00640540" w:rsidRPr="00EE617D" w:rsidRDefault="00640540">
            <w:pPr>
              <w:jc w:val="center"/>
            </w:pPr>
            <w:r w:rsidRPr="00EE617D">
              <w:t>II</w:t>
            </w:r>
          </w:p>
        </w:tc>
        <w:tc>
          <w:tcPr>
            <w:tcW w:w="960" w:type="dxa"/>
            <w:tcBorders>
              <w:top w:val="nil"/>
              <w:left w:val="nil"/>
              <w:bottom w:val="single" w:sz="4" w:space="0" w:color="auto"/>
              <w:right w:val="single" w:sz="4" w:space="0" w:color="auto"/>
            </w:tcBorders>
            <w:shd w:val="clear" w:color="000000" w:fill="FFFFFF"/>
            <w:vAlign w:val="center"/>
            <w:hideMark/>
          </w:tcPr>
          <w:p w:rsidR="00640540" w:rsidRPr="00EE617D" w:rsidRDefault="00640540">
            <w:pPr>
              <w:jc w:val="center"/>
            </w:pPr>
            <w:r w:rsidRPr="00EE617D">
              <w:t>∑</w:t>
            </w:r>
          </w:p>
        </w:tc>
        <w:tc>
          <w:tcPr>
            <w:tcW w:w="960" w:type="dxa"/>
            <w:tcBorders>
              <w:top w:val="nil"/>
              <w:left w:val="nil"/>
              <w:bottom w:val="single" w:sz="4" w:space="0" w:color="auto"/>
              <w:right w:val="single" w:sz="4" w:space="0" w:color="auto"/>
            </w:tcBorders>
            <w:shd w:val="clear" w:color="000000" w:fill="FFFFFF"/>
            <w:vAlign w:val="center"/>
            <w:hideMark/>
          </w:tcPr>
          <w:p w:rsidR="00640540" w:rsidRPr="00EE617D" w:rsidRDefault="00640540">
            <w:pPr>
              <w:jc w:val="center"/>
            </w:pPr>
            <w:r w:rsidRPr="00EE617D">
              <w:t>I</w:t>
            </w:r>
          </w:p>
        </w:tc>
        <w:tc>
          <w:tcPr>
            <w:tcW w:w="960" w:type="dxa"/>
            <w:tcBorders>
              <w:top w:val="nil"/>
              <w:left w:val="nil"/>
              <w:bottom w:val="single" w:sz="4" w:space="0" w:color="auto"/>
              <w:right w:val="single" w:sz="4" w:space="0" w:color="auto"/>
            </w:tcBorders>
            <w:shd w:val="clear" w:color="000000" w:fill="FFFFFF"/>
            <w:vAlign w:val="center"/>
            <w:hideMark/>
          </w:tcPr>
          <w:p w:rsidR="00640540" w:rsidRPr="00EE617D" w:rsidRDefault="00640540">
            <w:pPr>
              <w:jc w:val="center"/>
            </w:pPr>
            <w:r w:rsidRPr="00EE617D">
              <w:t>II</w:t>
            </w:r>
          </w:p>
        </w:tc>
        <w:tc>
          <w:tcPr>
            <w:tcW w:w="960" w:type="dxa"/>
            <w:tcBorders>
              <w:top w:val="nil"/>
              <w:left w:val="nil"/>
              <w:bottom w:val="single" w:sz="4" w:space="0" w:color="auto"/>
              <w:right w:val="single" w:sz="4" w:space="0" w:color="auto"/>
            </w:tcBorders>
            <w:shd w:val="clear" w:color="000000" w:fill="FFFFFF"/>
            <w:vAlign w:val="center"/>
            <w:hideMark/>
          </w:tcPr>
          <w:p w:rsidR="00640540" w:rsidRPr="00EE617D" w:rsidRDefault="00640540">
            <w:pPr>
              <w:jc w:val="center"/>
            </w:pPr>
            <w:r w:rsidRPr="00EE617D">
              <w:t>∑</w:t>
            </w:r>
          </w:p>
        </w:tc>
        <w:tc>
          <w:tcPr>
            <w:tcW w:w="960" w:type="dxa"/>
            <w:vMerge/>
            <w:tcBorders>
              <w:top w:val="nil"/>
              <w:left w:val="single" w:sz="4" w:space="0" w:color="auto"/>
              <w:bottom w:val="single" w:sz="4" w:space="0" w:color="auto"/>
              <w:right w:val="single" w:sz="4" w:space="0" w:color="auto"/>
            </w:tcBorders>
            <w:vAlign w:val="center"/>
            <w:hideMark/>
          </w:tcPr>
          <w:p w:rsidR="00640540" w:rsidRPr="00EE617D" w:rsidRDefault="00640540"/>
        </w:tc>
      </w:tr>
      <w:tr w:rsidR="00EE617D" w:rsidRPr="00EE617D" w:rsidTr="00640540">
        <w:trPr>
          <w:trHeight w:val="315"/>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10 116 149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2.63</w:t>
            </w:r>
          </w:p>
        </w:tc>
        <w:tc>
          <w:tcPr>
            <w:tcW w:w="10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114.2</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3.8</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0.44</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2.63</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2.63</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143.0</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143.0</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54.4</w:t>
            </w:r>
          </w:p>
        </w:tc>
      </w:tr>
      <w:tr w:rsidR="00EE617D" w:rsidRPr="00EE617D" w:rsidTr="00640540">
        <w:trPr>
          <w:trHeight w:val="315"/>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10 123 79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1.29</w:t>
            </w:r>
          </w:p>
        </w:tc>
        <w:tc>
          <w:tcPr>
            <w:tcW w:w="10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130.4</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12.0</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0.16</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1.29</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1.29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215.2</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215.2</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166.8</w:t>
            </w:r>
          </w:p>
        </w:tc>
      </w:tr>
      <w:tr w:rsidR="00EE617D" w:rsidRPr="00EE617D" w:rsidTr="00640540">
        <w:trPr>
          <w:trHeight w:val="315"/>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10 125 79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25.10</w:t>
            </w:r>
          </w:p>
        </w:tc>
        <w:tc>
          <w:tcPr>
            <w:tcW w:w="10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949.4</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43.8</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3.14</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3.88</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8.22</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12.10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322.7</w:t>
            </w:r>
          </w:p>
        </w:tc>
        <w:tc>
          <w:tcPr>
            <w:tcW w:w="960" w:type="dxa"/>
            <w:tcBorders>
              <w:top w:val="single" w:sz="4" w:space="0" w:color="auto"/>
              <w:left w:val="nil"/>
              <w:bottom w:val="single" w:sz="4" w:space="0" w:color="auto"/>
              <w:right w:val="single" w:sz="8" w:space="0" w:color="auto"/>
            </w:tcBorders>
            <w:shd w:val="clear" w:color="000000" w:fill="FFFFFF"/>
            <w:noWrap/>
            <w:vAlign w:val="bottom"/>
            <w:hideMark/>
          </w:tcPr>
          <w:p w:rsidR="00640540" w:rsidRPr="00EE617D" w:rsidRDefault="00640540">
            <w:pPr>
              <w:jc w:val="right"/>
            </w:pPr>
            <w:r w:rsidRPr="00EE617D">
              <w:t>388.0</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710.7</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58.7</w:t>
            </w:r>
          </w:p>
        </w:tc>
      </w:tr>
      <w:tr w:rsidR="00EE617D" w:rsidRPr="00EE617D" w:rsidTr="00640540">
        <w:trPr>
          <w:trHeight w:val="315"/>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10 136 79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6.64</w:t>
            </w:r>
          </w:p>
        </w:tc>
        <w:tc>
          <w:tcPr>
            <w:tcW w:w="10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428.8</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12.3</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0.83</w:t>
            </w:r>
          </w:p>
        </w:tc>
        <w:tc>
          <w:tcPr>
            <w:tcW w:w="960" w:type="dxa"/>
            <w:tcBorders>
              <w:top w:val="nil"/>
              <w:left w:val="nil"/>
              <w:bottom w:val="nil"/>
              <w:right w:val="nil"/>
            </w:tcBorders>
            <w:shd w:val="clear" w:color="000000" w:fill="FFFFFF"/>
            <w:noWrap/>
            <w:vAlign w:val="bottom"/>
            <w:hideMark/>
          </w:tcPr>
          <w:p w:rsidR="00640540" w:rsidRPr="00EE617D" w:rsidRDefault="00640540">
            <w:pPr>
              <w:jc w:val="right"/>
            </w:pPr>
            <w:r w:rsidRPr="00EE617D">
              <w:t>5.1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5.10</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375.5</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375.5</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73.6</w:t>
            </w:r>
          </w:p>
        </w:tc>
      </w:tr>
      <w:tr w:rsidR="00EE617D" w:rsidRPr="00EE617D" w:rsidTr="00640540">
        <w:trPr>
          <w:trHeight w:val="315"/>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10 270 79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9.35</w:t>
            </w:r>
          </w:p>
        </w:tc>
        <w:tc>
          <w:tcPr>
            <w:tcW w:w="10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931.7</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27.1</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1.87</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1.68</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7.67</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9.35</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265.4</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841.5</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1,106.8</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118.4</w:t>
            </w:r>
          </w:p>
        </w:tc>
      </w:tr>
      <w:tr w:rsidR="00EE617D" w:rsidRPr="00EE617D" w:rsidTr="00640540">
        <w:trPr>
          <w:trHeight w:val="315"/>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10 271 79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14.77</w:t>
            </w:r>
          </w:p>
        </w:tc>
        <w:tc>
          <w:tcPr>
            <w:tcW w:w="10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447.6</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16.7</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2.95</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2.18</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2.18</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90.8</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90.8</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41.6</w:t>
            </w:r>
          </w:p>
        </w:tc>
      </w:tr>
      <w:tr w:rsidR="00EE617D" w:rsidRPr="00EE617D" w:rsidTr="00640540">
        <w:trPr>
          <w:trHeight w:val="315"/>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57 329 77</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88.39</w:t>
            </w:r>
          </w:p>
        </w:tc>
        <w:tc>
          <w:tcPr>
            <w:tcW w:w="10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1,553.1</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78.3</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17.68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44.53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43.86</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88.39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1,221.4</w:t>
            </w:r>
          </w:p>
        </w:tc>
        <w:tc>
          <w:tcPr>
            <w:tcW w:w="960" w:type="dxa"/>
            <w:tcBorders>
              <w:top w:val="single" w:sz="4" w:space="0" w:color="auto"/>
              <w:left w:val="nil"/>
              <w:bottom w:val="single" w:sz="4" w:space="0" w:color="auto"/>
              <w:right w:val="single" w:sz="8" w:space="0" w:color="auto"/>
            </w:tcBorders>
            <w:shd w:val="clear" w:color="000000" w:fill="FFFFFF"/>
            <w:noWrap/>
            <w:vAlign w:val="bottom"/>
            <w:hideMark/>
          </w:tcPr>
          <w:p w:rsidR="00640540" w:rsidRPr="00EE617D" w:rsidRDefault="00640540">
            <w:pPr>
              <w:jc w:val="right"/>
            </w:pPr>
            <w:r w:rsidRPr="00EE617D">
              <w:t>650.8</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1,872.3</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21.2</w:t>
            </w:r>
          </w:p>
        </w:tc>
      </w:tr>
      <w:tr w:rsidR="00EE617D" w:rsidRPr="00EE617D" w:rsidTr="00640540">
        <w:trPr>
          <w:trHeight w:val="315"/>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10 340 79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3.89</w:t>
            </w:r>
          </w:p>
        </w:tc>
        <w:tc>
          <w:tcPr>
            <w:tcW w:w="10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778.9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19.9</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0.78</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3.89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3.89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828.6</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828.6</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213.0</w:t>
            </w:r>
          </w:p>
        </w:tc>
      </w:tr>
      <w:tr w:rsidR="00EE617D" w:rsidRPr="00EE617D" w:rsidTr="00640540">
        <w:trPr>
          <w:trHeight w:val="315"/>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10 480 149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26.31</w:t>
            </w:r>
          </w:p>
        </w:tc>
        <w:tc>
          <w:tcPr>
            <w:tcW w:w="10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1,285.9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100.1</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5.26</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6.55</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6.55</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6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640540" w:rsidRPr="00EE617D" w:rsidRDefault="00640540">
            <w:pPr>
              <w:jc w:val="right"/>
            </w:pPr>
            <w:r w:rsidRPr="00EE617D">
              <w:t>515.0</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515.0</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78.6</w:t>
            </w:r>
          </w:p>
        </w:tc>
      </w:tr>
      <w:tr w:rsidR="00EE617D" w:rsidRPr="00EE617D" w:rsidTr="00640540">
        <w:trPr>
          <w:trHeight w:val="315"/>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10 480 79</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57.41</w:t>
            </w:r>
          </w:p>
        </w:tc>
        <w:tc>
          <w:tcPr>
            <w:tcW w:w="10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4,025.6</w:t>
            </w:r>
          </w:p>
        </w:tc>
        <w:tc>
          <w:tcPr>
            <w:tcW w:w="96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203.8</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11.48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23.73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20.74</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44.47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1,791.6</w:t>
            </w:r>
          </w:p>
        </w:tc>
        <w:tc>
          <w:tcPr>
            <w:tcW w:w="960" w:type="dxa"/>
            <w:tcBorders>
              <w:top w:val="single" w:sz="4" w:space="0" w:color="auto"/>
              <w:left w:val="nil"/>
              <w:bottom w:val="single" w:sz="4" w:space="0" w:color="auto"/>
              <w:right w:val="single" w:sz="8" w:space="0" w:color="auto"/>
            </w:tcBorders>
            <w:shd w:val="clear" w:color="000000" w:fill="FFFFFF"/>
            <w:noWrap/>
            <w:vAlign w:val="bottom"/>
            <w:hideMark/>
          </w:tcPr>
          <w:p w:rsidR="00640540" w:rsidRPr="00EE617D" w:rsidRDefault="00640540">
            <w:pPr>
              <w:jc w:val="right"/>
            </w:pPr>
            <w:r w:rsidRPr="00EE617D">
              <w:t>2,228.0</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4,019.5</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90.4</w:t>
            </w:r>
          </w:p>
        </w:tc>
      </w:tr>
      <w:tr w:rsidR="00EE617D" w:rsidRPr="00EE617D" w:rsidTr="00640540">
        <w:trPr>
          <w:trHeight w:val="315"/>
        </w:trPr>
        <w:tc>
          <w:tcPr>
            <w:tcW w:w="164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 xml:space="preserve">UKUPNO </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235.78</w:t>
            </w:r>
          </w:p>
        </w:tc>
        <w:tc>
          <w:tcPr>
            <w:tcW w:w="10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10,645.6</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517.9</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44.59</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84.99</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90.96</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175.95</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4,895.9</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4,981.4</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9,877.3</w:t>
            </w:r>
          </w:p>
        </w:tc>
        <w:tc>
          <w:tcPr>
            <w:tcW w:w="96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56.1</w:t>
            </w:r>
          </w:p>
        </w:tc>
      </w:tr>
    </w:tbl>
    <w:p w:rsidR="00F8551B" w:rsidRPr="00F8551B" w:rsidRDefault="00F8551B" w:rsidP="00585EE4">
      <w:pPr>
        <w:spacing w:line="276" w:lineRule="auto"/>
        <w:jc w:val="both"/>
        <w:rPr>
          <w:lang w:val="sr-Latn-RS"/>
        </w:rPr>
      </w:pPr>
    </w:p>
    <w:p w:rsidR="00640540" w:rsidRPr="00EE617D" w:rsidRDefault="00640540" w:rsidP="00640540">
      <w:pPr>
        <w:ind w:firstLine="720"/>
        <w:rPr>
          <w:lang w:val="sr-Latn-RS"/>
        </w:rPr>
      </w:pPr>
      <w:r w:rsidRPr="00EE617D">
        <w:rPr>
          <w:lang w:val="sr-Cyrl-CS"/>
        </w:rPr>
        <w:t>Prinos iz</w:t>
      </w:r>
      <w:r w:rsidRPr="00EE617D">
        <w:rPr>
          <w:lang w:val="sl-SI"/>
        </w:rPr>
        <w:t xml:space="preserve"> </w:t>
      </w:r>
      <w:r w:rsidRPr="00EE617D">
        <w:rPr>
          <w:lang w:val="sr-Cyrl-CS"/>
        </w:rPr>
        <w:t>seča obnavlјanja</w:t>
      </w:r>
      <w:r w:rsidRPr="00EE617D">
        <w:rPr>
          <w:lang w:val="sl-SI"/>
        </w:rPr>
        <w:t xml:space="preserve"> </w:t>
      </w:r>
      <w:r w:rsidRPr="00EE617D">
        <w:rPr>
          <w:lang w:val="sr-Cyrl-CS"/>
        </w:rPr>
        <w:t>po vrstama drveća (proširena reprodukcija za GJ) prikazuje se u sledećem tabelarnom pregledu:</w:t>
      </w:r>
    </w:p>
    <w:tbl>
      <w:tblPr>
        <w:tblW w:w="10460" w:type="dxa"/>
        <w:tblInd w:w="93" w:type="dxa"/>
        <w:tblLook w:val="04A0" w:firstRow="1" w:lastRow="0" w:firstColumn="1" w:lastColumn="0" w:noHBand="0" w:noVBand="1"/>
      </w:tblPr>
      <w:tblGrid>
        <w:gridCol w:w="1820"/>
        <w:gridCol w:w="960"/>
        <w:gridCol w:w="960"/>
        <w:gridCol w:w="960"/>
        <w:gridCol w:w="960"/>
        <w:gridCol w:w="960"/>
        <w:gridCol w:w="960"/>
        <w:gridCol w:w="960"/>
        <w:gridCol w:w="1060"/>
        <w:gridCol w:w="960"/>
      </w:tblGrid>
      <w:tr w:rsidR="00EE617D" w:rsidRPr="00EE617D" w:rsidTr="00AE3044">
        <w:trPr>
          <w:trHeight w:val="300"/>
        </w:trPr>
        <w:tc>
          <w:tcPr>
            <w:tcW w:w="10460" w:type="dxa"/>
            <w:gridSpan w:val="10"/>
            <w:tcBorders>
              <w:top w:val="nil"/>
              <w:left w:val="nil"/>
              <w:bottom w:val="single" w:sz="4" w:space="0" w:color="auto"/>
              <w:right w:val="nil"/>
            </w:tcBorders>
            <w:shd w:val="clear" w:color="auto" w:fill="auto"/>
            <w:noWrap/>
            <w:vAlign w:val="bottom"/>
            <w:hideMark/>
          </w:tcPr>
          <w:p w:rsidR="00AE3044" w:rsidRPr="00EE617D" w:rsidRDefault="00AE3044">
            <w:pPr>
              <w:rPr>
                <w:i/>
                <w:iCs/>
                <w:sz w:val="20"/>
                <w:szCs w:val="20"/>
              </w:rPr>
            </w:pPr>
            <w:r w:rsidRPr="00EE617D">
              <w:rPr>
                <w:i/>
                <w:iCs/>
                <w:sz w:val="20"/>
                <w:szCs w:val="20"/>
              </w:rPr>
              <w:t>Tabela 8.3.1.4. Plan seče obnavlјanja po vrstama drveća za GJ – proširena reprodukcija</w:t>
            </w:r>
          </w:p>
        </w:tc>
      </w:tr>
      <w:tr w:rsidR="00EE617D" w:rsidRPr="00EE617D" w:rsidTr="00AE3044">
        <w:trPr>
          <w:trHeight w:val="300"/>
        </w:trPr>
        <w:tc>
          <w:tcPr>
            <w:tcW w:w="1046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GJ "Mužljanski rit"</w:t>
            </w:r>
          </w:p>
        </w:tc>
      </w:tr>
      <w:tr w:rsidR="00EE617D" w:rsidRPr="00EE617D" w:rsidTr="00AE3044">
        <w:trPr>
          <w:trHeight w:val="300"/>
        </w:trPr>
        <w:tc>
          <w:tcPr>
            <w:tcW w:w="1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3044" w:rsidRPr="00EE617D" w:rsidRDefault="00AE3044">
            <w:pPr>
              <w:rPr>
                <w:sz w:val="22"/>
                <w:szCs w:val="22"/>
              </w:rPr>
            </w:pPr>
            <w:r w:rsidRPr="00EE617D">
              <w:rPr>
                <w:sz w:val="22"/>
                <w:szCs w:val="22"/>
              </w:rPr>
              <w:t>Vrsta drveća</w:t>
            </w:r>
          </w:p>
        </w:tc>
        <w:tc>
          <w:tcPr>
            <w:tcW w:w="576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AE3044" w:rsidRPr="00EE617D" w:rsidRDefault="00AE3044">
            <w:pPr>
              <w:jc w:val="both"/>
              <w:rPr>
                <w:sz w:val="22"/>
                <w:szCs w:val="22"/>
              </w:rPr>
            </w:pPr>
            <w:r w:rsidRPr="00EE617D">
              <w:rPr>
                <w:sz w:val="22"/>
                <w:szCs w:val="22"/>
              </w:rPr>
              <w:t>Prinos iz plana seča obnavlјanja po vrstama drveća</w:t>
            </w:r>
          </w:p>
        </w:tc>
        <w:tc>
          <w:tcPr>
            <w:tcW w:w="28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Sortimenti</w:t>
            </w:r>
          </w:p>
        </w:tc>
      </w:tr>
      <w:tr w:rsidR="00EE617D" w:rsidRPr="00EE617D" w:rsidTr="00AE3044">
        <w:trPr>
          <w:trHeight w:val="630"/>
        </w:trPr>
        <w:tc>
          <w:tcPr>
            <w:tcW w:w="1820" w:type="dxa"/>
            <w:vMerge/>
            <w:tcBorders>
              <w:top w:val="nil"/>
              <w:left w:val="single" w:sz="4" w:space="0" w:color="auto"/>
              <w:bottom w:val="single" w:sz="4" w:space="0" w:color="auto"/>
              <w:right w:val="single" w:sz="4" w:space="0" w:color="auto"/>
            </w:tcBorders>
            <w:vAlign w:val="center"/>
            <w:hideMark/>
          </w:tcPr>
          <w:p w:rsidR="00AE3044" w:rsidRPr="00EE617D" w:rsidRDefault="00AE3044">
            <w:pPr>
              <w:rPr>
                <w:sz w:val="22"/>
                <w:szCs w:val="22"/>
              </w:rPr>
            </w:pP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Površina(ha)</w:t>
            </w:r>
          </w:p>
        </w:tc>
        <w:tc>
          <w:tcPr>
            <w:tcW w:w="2880" w:type="dxa"/>
            <w:gridSpan w:val="3"/>
            <w:tcBorders>
              <w:top w:val="single" w:sz="4" w:space="0" w:color="auto"/>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Prinos (m³)</w:t>
            </w:r>
          </w:p>
        </w:tc>
        <w:tc>
          <w:tcPr>
            <w:tcW w:w="960" w:type="dxa"/>
            <w:tcBorders>
              <w:top w:val="nil"/>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tehnika</w:t>
            </w:r>
          </w:p>
        </w:tc>
        <w:tc>
          <w:tcPr>
            <w:tcW w:w="960" w:type="dxa"/>
            <w:tcBorders>
              <w:top w:val="nil"/>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prostorno</w:t>
            </w:r>
          </w:p>
        </w:tc>
        <w:tc>
          <w:tcPr>
            <w:tcW w:w="960" w:type="dxa"/>
            <w:tcBorders>
              <w:top w:val="nil"/>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otpad</w:t>
            </w:r>
          </w:p>
        </w:tc>
      </w:tr>
      <w:tr w:rsidR="00EE617D" w:rsidRPr="00EE617D" w:rsidTr="00AE3044">
        <w:trPr>
          <w:trHeight w:val="300"/>
        </w:trPr>
        <w:tc>
          <w:tcPr>
            <w:tcW w:w="1820" w:type="dxa"/>
            <w:vMerge/>
            <w:tcBorders>
              <w:top w:val="nil"/>
              <w:left w:val="single" w:sz="4" w:space="0" w:color="auto"/>
              <w:bottom w:val="single" w:sz="4" w:space="0" w:color="auto"/>
              <w:right w:val="single" w:sz="4" w:space="0" w:color="auto"/>
            </w:tcBorders>
            <w:vAlign w:val="center"/>
            <w:hideMark/>
          </w:tcPr>
          <w:p w:rsidR="00AE3044" w:rsidRPr="00EE617D" w:rsidRDefault="00AE3044">
            <w:pPr>
              <w:rPr>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I</w:t>
            </w:r>
          </w:p>
        </w:tc>
        <w:tc>
          <w:tcPr>
            <w:tcW w:w="960" w:type="dxa"/>
            <w:tcBorders>
              <w:top w:val="nil"/>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II</w:t>
            </w:r>
          </w:p>
        </w:tc>
        <w:tc>
          <w:tcPr>
            <w:tcW w:w="960" w:type="dxa"/>
            <w:tcBorders>
              <w:top w:val="nil"/>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w:t>
            </w:r>
          </w:p>
        </w:tc>
        <w:tc>
          <w:tcPr>
            <w:tcW w:w="960" w:type="dxa"/>
            <w:tcBorders>
              <w:top w:val="nil"/>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I</w:t>
            </w:r>
          </w:p>
        </w:tc>
        <w:tc>
          <w:tcPr>
            <w:tcW w:w="960" w:type="dxa"/>
            <w:tcBorders>
              <w:top w:val="nil"/>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II</w:t>
            </w:r>
          </w:p>
        </w:tc>
        <w:tc>
          <w:tcPr>
            <w:tcW w:w="960" w:type="dxa"/>
            <w:tcBorders>
              <w:top w:val="nil"/>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w:t>
            </w:r>
          </w:p>
        </w:tc>
        <w:tc>
          <w:tcPr>
            <w:tcW w:w="960" w:type="dxa"/>
            <w:tcBorders>
              <w:top w:val="nil"/>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m³</w:t>
            </w:r>
          </w:p>
        </w:tc>
        <w:tc>
          <w:tcPr>
            <w:tcW w:w="960" w:type="dxa"/>
            <w:tcBorders>
              <w:top w:val="nil"/>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m³</w:t>
            </w:r>
          </w:p>
        </w:tc>
        <w:tc>
          <w:tcPr>
            <w:tcW w:w="960" w:type="dxa"/>
            <w:tcBorders>
              <w:top w:val="nil"/>
              <w:left w:val="nil"/>
              <w:bottom w:val="single" w:sz="4" w:space="0" w:color="auto"/>
              <w:right w:val="single" w:sz="4" w:space="0" w:color="auto"/>
            </w:tcBorders>
            <w:shd w:val="clear" w:color="000000" w:fill="FFFFFF"/>
            <w:vAlign w:val="center"/>
            <w:hideMark/>
          </w:tcPr>
          <w:p w:rsidR="00AE3044" w:rsidRPr="00EE617D" w:rsidRDefault="00AE3044">
            <w:pPr>
              <w:jc w:val="center"/>
              <w:rPr>
                <w:sz w:val="22"/>
                <w:szCs w:val="22"/>
              </w:rPr>
            </w:pPr>
            <w:r w:rsidRPr="00EE617D">
              <w:rPr>
                <w:sz w:val="22"/>
                <w:szCs w:val="22"/>
              </w:rPr>
              <w:t>m³</w:t>
            </w:r>
          </w:p>
        </w:tc>
      </w:tr>
      <w:tr w:rsidR="00EE617D" w:rsidRPr="00EE617D" w:rsidTr="00AE3044">
        <w:trPr>
          <w:trHeight w:val="300"/>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AE3044" w:rsidRPr="00EE617D" w:rsidRDefault="00AE3044">
            <w:pPr>
              <w:rPr>
                <w:sz w:val="22"/>
                <w:szCs w:val="22"/>
              </w:rPr>
            </w:pPr>
            <w:r w:rsidRPr="00EE617D">
              <w:rPr>
                <w:sz w:val="22"/>
                <w:szCs w:val="22"/>
              </w:rPr>
              <w:t>Am. Jasen</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457.03</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31.32</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488.4</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415.1</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73.3</w:t>
            </w:r>
          </w:p>
        </w:tc>
      </w:tr>
      <w:tr w:rsidR="00EE617D" w:rsidRPr="00EE617D" w:rsidTr="00AE3044">
        <w:trPr>
          <w:trHeight w:val="300"/>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AE3044" w:rsidRPr="00EE617D" w:rsidRDefault="00AE3044">
            <w:pPr>
              <w:rPr>
                <w:sz w:val="22"/>
                <w:szCs w:val="22"/>
              </w:rPr>
            </w:pPr>
            <w:r w:rsidRPr="00EE617D">
              <w:rPr>
                <w:sz w:val="22"/>
                <w:szCs w:val="22"/>
              </w:rPr>
              <w:t xml:space="preserve">Bagrem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554.3</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470.0</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1,024.4</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870.7</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153.7</w:t>
            </w:r>
          </w:p>
        </w:tc>
      </w:tr>
      <w:tr w:rsidR="00EE617D" w:rsidRPr="00EE617D" w:rsidTr="00AE3044">
        <w:trPr>
          <w:trHeight w:val="300"/>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AE3044" w:rsidRPr="00EE617D" w:rsidRDefault="00AE3044">
            <w:pPr>
              <w:rPr>
                <w:sz w:val="22"/>
                <w:szCs w:val="22"/>
              </w:rPr>
            </w:pPr>
            <w:r w:rsidRPr="00EE617D">
              <w:rPr>
                <w:sz w:val="22"/>
                <w:szCs w:val="22"/>
              </w:rPr>
              <w:lastRenderedPageBreak/>
              <w:t>Bela topola</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223.0</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201.7</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424.6</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203.8</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157.1</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63.7</w:t>
            </w:r>
          </w:p>
        </w:tc>
      </w:tr>
      <w:tr w:rsidR="00EE617D" w:rsidRPr="00EE617D" w:rsidTr="00AE3044">
        <w:trPr>
          <w:trHeight w:val="300"/>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AE3044" w:rsidRPr="00EE617D" w:rsidRDefault="00AE3044">
            <w:pPr>
              <w:rPr>
                <w:sz w:val="22"/>
                <w:szCs w:val="22"/>
              </w:rPr>
            </w:pPr>
            <w:r w:rsidRPr="00EE617D">
              <w:rPr>
                <w:sz w:val="22"/>
                <w:szCs w:val="22"/>
              </w:rPr>
              <w:t>Bela vrba</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9.3</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103.3</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112.6</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54.1</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41.7</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16.9</w:t>
            </w:r>
          </w:p>
        </w:tc>
      </w:tr>
      <w:tr w:rsidR="00EE617D" w:rsidRPr="00EE617D" w:rsidTr="00AE3044">
        <w:trPr>
          <w:trHeight w:val="300"/>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AE3044" w:rsidRPr="00EE617D" w:rsidRDefault="00AE3044">
            <w:pPr>
              <w:rPr>
                <w:sz w:val="22"/>
                <w:szCs w:val="22"/>
              </w:rPr>
            </w:pPr>
            <w:r w:rsidRPr="00EE617D">
              <w:rPr>
                <w:sz w:val="22"/>
                <w:szCs w:val="22"/>
              </w:rPr>
              <w:t>EA topola</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1,842.3</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2,996.2</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4,838.5</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3,386.9</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725.8</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725.8</w:t>
            </w:r>
          </w:p>
        </w:tc>
      </w:tr>
      <w:tr w:rsidR="00EE617D" w:rsidRPr="00EE617D" w:rsidTr="00AE3044">
        <w:trPr>
          <w:trHeight w:val="300"/>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AE3044" w:rsidRPr="00EE617D" w:rsidRDefault="00AE3044">
            <w:pPr>
              <w:rPr>
                <w:sz w:val="22"/>
                <w:szCs w:val="22"/>
              </w:rPr>
            </w:pPr>
            <w:r w:rsidRPr="00EE617D">
              <w:rPr>
                <w:sz w:val="22"/>
                <w:szCs w:val="22"/>
              </w:rPr>
              <w:t xml:space="preserve">OML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186.9</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23.2</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210.1</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178.6</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31.5</w:t>
            </w:r>
          </w:p>
        </w:tc>
      </w:tr>
      <w:tr w:rsidR="00EE617D" w:rsidRPr="00EE617D" w:rsidTr="00AE3044">
        <w:trPr>
          <w:trHeight w:val="300"/>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AE3044" w:rsidRPr="00EE617D" w:rsidRDefault="00AE3044">
            <w:pPr>
              <w:rPr>
                <w:sz w:val="22"/>
                <w:szCs w:val="22"/>
              </w:rPr>
            </w:pPr>
            <w:r w:rsidRPr="00EE617D">
              <w:rPr>
                <w:sz w:val="22"/>
                <w:szCs w:val="22"/>
              </w:rPr>
              <w:t xml:space="preserve">OTL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1,311.9</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1,155.7</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2,467.6</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2,097.4</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370.1</w:t>
            </w:r>
          </w:p>
        </w:tc>
      </w:tr>
      <w:tr w:rsidR="00EE617D" w:rsidRPr="00EE617D" w:rsidTr="00AE3044">
        <w:trPr>
          <w:trHeight w:val="300"/>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AE3044" w:rsidRPr="00EE617D" w:rsidRDefault="00AE3044">
            <w:pPr>
              <w:rPr>
                <w:sz w:val="22"/>
                <w:szCs w:val="22"/>
              </w:rPr>
            </w:pPr>
            <w:r w:rsidRPr="00EE617D">
              <w:rPr>
                <w:sz w:val="22"/>
                <w:szCs w:val="22"/>
              </w:rPr>
              <w:t>Poljski jasen</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311.2</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311.2</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264.5</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46.7</w:t>
            </w:r>
          </w:p>
        </w:tc>
      </w:tr>
      <w:tr w:rsidR="00EE617D" w:rsidRPr="00EE617D" w:rsidTr="00AE3044">
        <w:trPr>
          <w:trHeight w:val="300"/>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AE3044" w:rsidRPr="00EE617D" w:rsidRDefault="00AE3044">
            <w:pPr>
              <w:rPr>
                <w:sz w:val="22"/>
                <w:szCs w:val="22"/>
              </w:rPr>
            </w:pPr>
            <w:r w:rsidRPr="00EE617D">
              <w:rPr>
                <w:sz w:val="22"/>
                <w:szCs w:val="22"/>
              </w:rPr>
              <w:t xml:space="preserve">UKUPNO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4,895.9</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4,981.4</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9,877.3</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3,644.8</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4,750.9</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1,481.6</w:t>
            </w:r>
          </w:p>
        </w:tc>
      </w:tr>
    </w:tbl>
    <w:p w:rsidR="007726E7" w:rsidRPr="00EE617D" w:rsidRDefault="007726E7" w:rsidP="00585EE4">
      <w:pPr>
        <w:spacing w:line="276" w:lineRule="auto"/>
        <w:jc w:val="both"/>
        <w:rPr>
          <w:b/>
          <w:bCs/>
          <w:lang w:val="sr-Cyrl-CS"/>
        </w:rPr>
      </w:pPr>
    </w:p>
    <w:p w:rsidR="00640540" w:rsidRPr="00EE617D" w:rsidRDefault="00640540" w:rsidP="00020026">
      <w:pPr>
        <w:spacing w:line="276" w:lineRule="auto"/>
        <w:ind w:firstLine="720"/>
        <w:rPr>
          <w:bCs/>
          <w:u w:val="single"/>
          <w:lang w:val="sr-Cyrl-CS"/>
        </w:rPr>
      </w:pPr>
      <w:r w:rsidRPr="00EE617D">
        <w:rPr>
          <w:lang w:val="sr-Latn-RS"/>
        </w:rPr>
        <w:t xml:space="preserve">c) </w:t>
      </w:r>
      <w:r w:rsidRPr="00EE617D">
        <w:rPr>
          <w:bCs/>
          <w:u w:val="single"/>
          <w:lang w:val="sr-Cyrl-CS"/>
        </w:rPr>
        <w:t>Ukupan prinos od seča obnavlјanja jednodobnih šuma za GJ (prosta i proširena reprodukcija)</w:t>
      </w:r>
    </w:p>
    <w:p w:rsidR="00640540" w:rsidRPr="00EE617D" w:rsidRDefault="00640540" w:rsidP="00020026">
      <w:pPr>
        <w:spacing w:line="276" w:lineRule="auto"/>
        <w:rPr>
          <w:bCs/>
          <w:lang w:val="sr-Latn-CS"/>
        </w:rPr>
      </w:pPr>
    </w:p>
    <w:p w:rsidR="00640540" w:rsidRPr="00EE617D" w:rsidRDefault="00640540" w:rsidP="00640540">
      <w:pPr>
        <w:spacing w:line="276" w:lineRule="auto"/>
        <w:rPr>
          <w:iCs/>
          <w:lang w:val="sr-Latn-RS"/>
        </w:rPr>
      </w:pPr>
      <w:r w:rsidRPr="00EE617D">
        <w:rPr>
          <w:iCs/>
          <w:lang w:val="sr-Cyrl-CS"/>
        </w:rPr>
        <w:tab/>
        <w:t>Ukupan prinos od seča obnavlјanja za GJ (prosta i p</w:t>
      </w:r>
      <w:r w:rsidRPr="00EE617D">
        <w:rPr>
          <w:iCs/>
        </w:rPr>
        <w:t>r</w:t>
      </w:r>
      <w:r w:rsidRPr="00EE617D">
        <w:rPr>
          <w:iCs/>
          <w:lang w:val="sr-Cyrl-CS"/>
        </w:rPr>
        <w:t>oši</w:t>
      </w:r>
      <w:r w:rsidRPr="00EE617D">
        <w:rPr>
          <w:iCs/>
        </w:rPr>
        <w:t>re</w:t>
      </w:r>
      <w:r w:rsidRPr="00EE617D">
        <w:rPr>
          <w:iCs/>
          <w:lang w:val="sr-Cyrl-CS"/>
        </w:rPr>
        <w:t>na reprodukcija) prikazuje se u sledećim tabelarnim pregledima:</w:t>
      </w:r>
    </w:p>
    <w:tbl>
      <w:tblPr>
        <w:tblW w:w="17000" w:type="dxa"/>
        <w:tblInd w:w="93" w:type="dxa"/>
        <w:tblLook w:val="04A0" w:firstRow="1" w:lastRow="0" w:firstColumn="1" w:lastColumn="0" w:noHBand="0" w:noVBand="1"/>
      </w:tblPr>
      <w:tblGrid>
        <w:gridCol w:w="5260"/>
        <w:gridCol w:w="1056"/>
        <w:gridCol w:w="1176"/>
        <w:gridCol w:w="1056"/>
        <w:gridCol w:w="980"/>
        <w:gridCol w:w="980"/>
        <w:gridCol w:w="980"/>
        <w:gridCol w:w="980"/>
        <w:gridCol w:w="1240"/>
        <w:gridCol w:w="1240"/>
        <w:gridCol w:w="1240"/>
        <w:gridCol w:w="980"/>
      </w:tblGrid>
      <w:tr w:rsidR="00EE617D" w:rsidRPr="00EE617D" w:rsidTr="00640540">
        <w:trPr>
          <w:trHeight w:val="315"/>
        </w:trPr>
        <w:tc>
          <w:tcPr>
            <w:tcW w:w="5260" w:type="dxa"/>
            <w:tcBorders>
              <w:top w:val="nil"/>
              <w:left w:val="nil"/>
              <w:bottom w:val="nil"/>
              <w:right w:val="nil"/>
            </w:tcBorders>
            <w:shd w:val="clear" w:color="000000" w:fill="FFFFFF"/>
            <w:noWrap/>
            <w:vAlign w:val="bottom"/>
            <w:hideMark/>
          </w:tcPr>
          <w:p w:rsidR="00640540" w:rsidRPr="00EE617D" w:rsidRDefault="00640540">
            <w:pPr>
              <w:rPr>
                <w:i/>
                <w:iCs/>
              </w:rPr>
            </w:pPr>
            <w:r w:rsidRPr="00EE617D">
              <w:rPr>
                <w:i/>
                <w:iCs/>
              </w:rPr>
              <w:t>Tabela 8.3.1.5.</w:t>
            </w:r>
          </w:p>
        </w:tc>
        <w:tc>
          <w:tcPr>
            <w:tcW w:w="1000" w:type="dxa"/>
            <w:tcBorders>
              <w:top w:val="nil"/>
              <w:left w:val="nil"/>
              <w:bottom w:val="nil"/>
              <w:right w:val="nil"/>
            </w:tcBorders>
            <w:shd w:val="clear" w:color="000000" w:fill="FFFFFF"/>
            <w:noWrap/>
            <w:vAlign w:val="bottom"/>
            <w:hideMark/>
          </w:tcPr>
          <w:p w:rsidR="00640540" w:rsidRPr="00EE617D" w:rsidRDefault="00640540">
            <w:r w:rsidRPr="00EE617D">
              <w:t> </w:t>
            </w:r>
          </w:p>
        </w:tc>
        <w:tc>
          <w:tcPr>
            <w:tcW w:w="1120" w:type="dxa"/>
            <w:tcBorders>
              <w:top w:val="nil"/>
              <w:left w:val="nil"/>
              <w:bottom w:val="nil"/>
              <w:right w:val="nil"/>
            </w:tcBorders>
            <w:shd w:val="clear" w:color="000000" w:fill="FFFFFF"/>
            <w:noWrap/>
            <w:vAlign w:val="bottom"/>
            <w:hideMark/>
          </w:tcPr>
          <w:p w:rsidR="00640540" w:rsidRPr="00EE617D" w:rsidRDefault="00640540">
            <w:r w:rsidRPr="00EE617D">
              <w:t> </w:t>
            </w:r>
          </w:p>
        </w:tc>
        <w:tc>
          <w:tcPr>
            <w:tcW w:w="1000" w:type="dxa"/>
            <w:tcBorders>
              <w:top w:val="nil"/>
              <w:left w:val="nil"/>
              <w:bottom w:val="nil"/>
              <w:right w:val="nil"/>
            </w:tcBorders>
            <w:shd w:val="clear" w:color="000000" w:fill="FFFFFF"/>
            <w:noWrap/>
            <w:vAlign w:val="bottom"/>
            <w:hideMark/>
          </w:tcPr>
          <w:p w:rsidR="00640540" w:rsidRPr="00EE617D" w:rsidRDefault="00640540">
            <w:r w:rsidRPr="00EE617D">
              <w:t> </w:t>
            </w:r>
          </w:p>
        </w:tc>
        <w:tc>
          <w:tcPr>
            <w:tcW w:w="980" w:type="dxa"/>
            <w:tcBorders>
              <w:top w:val="nil"/>
              <w:left w:val="nil"/>
              <w:bottom w:val="nil"/>
              <w:right w:val="nil"/>
            </w:tcBorders>
            <w:shd w:val="clear" w:color="000000" w:fill="FFFFFF"/>
            <w:noWrap/>
            <w:vAlign w:val="bottom"/>
            <w:hideMark/>
          </w:tcPr>
          <w:p w:rsidR="00640540" w:rsidRPr="00EE617D" w:rsidRDefault="00640540">
            <w:pPr>
              <w:jc w:val="right"/>
            </w:pPr>
            <w:r w:rsidRPr="00EE617D">
              <w:t> </w:t>
            </w:r>
          </w:p>
        </w:tc>
        <w:tc>
          <w:tcPr>
            <w:tcW w:w="980" w:type="dxa"/>
            <w:tcBorders>
              <w:top w:val="nil"/>
              <w:left w:val="nil"/>
              <w:bottom w:val="nil"/>
              <w:right w:val="nil"/>
            </w:tcBorders>
            <w:shd w:val="clear" w:color="000000" w:fill="FFFFFF"/>
            <w:noWrap/>
            <w:vAlign w:val="bottom"/>
            <w:hideMark/>
          </w:tcPr>
          <w:p w:rsidR="00640540" w:rsidRPr="00EE617D" w:rsidRDefault="00640540">
            <w:pPr>
              <w:jc w:val="right"/>
            </w:pPr>
            <w:r w:rsidRPr="00EE617D">
              <w:t> </w:t>
            </w:r>
          </w:p>
        </w:tc>
        <w:tc>
          <w:tcPr>
            <w:tcW w:w="980" w:type="dxa"/>
            <w:tcBorders>
              <w:top w:val="nil"/>
              <w:left w:val="nil"/>
              <w:bottom w:val="nil"/>
              <w:right w:val="nil"/>
            </w:tcBorders>
            <w:shd w:val="clear" w:color="000000" w:fill="FFFFFF"/>
            <w:noWrap/>
            <w:vAlign w:val="bottom"/>
            <w:hideMark/>
          </w:tcPr>
          <w:p w:rsidR="00640540" w:rsidRPr="00EE617D" w:rsidRDefault="00640540">
            <w:pPr>
              <w:jc w:val="right"/>
            </w:pPr>
            <w:r w:rsidRPr="00EE617D">
              <w:t> </w:t>
            </w:r>
          </w:p>
        </w:tc>
        <w:tc>
          <w:tcPr>
            <w:tcW w:w="980" w:type="dxa"/>
            <w:tcBorders>
              <w:top w:val="nil"/>
              <w:left w:val="nil"/>
              <w:bottom w:val="nil"/>
              <w:right w:val="nil"/>
            </w:tcBorders>
            <w:shd w:val="clear" w:color="000000" w:fill="FFFFFF"/>
            <w:noWrap/>
            <w:vAlign w:val="bottom"/>
            <w:hideMark/>
          </w:tcPr>
          <w:p w:rsidR="00640540" w:rsidRPr="00EE617D" w:rsidRDefault="00640540">
            <w:pPr>
              <w:jc w:val="right"/>
            </w:pPr>
            <w:r w:rsidRPr="00EE617D">
              <w:t> </w:t>
            </w:r>
          </w:p>
        </w:tc>
        <w:tc>
          <w:tcPr>
            <w:tcW w:w="1240" w:type="dxa"/>
            <w:tcBorders>
              <w:top w:val="nil"/>
              <w:left w:val="nil"/>
              <w:bottom w:val="nil"/>
              <w:right w:val="nil"/>
            </w:tcBorders>
            <w:shd w:val="clear" w:color="000000" w:fill="FFFFFF"/>
            <w:noWrap/>
            <w:vAlign w:val="bottom"/>
            <w:hideMark/>
          </w:tcPr>
          <w:p w:rsidR="00640540" w:rsidRPr="00EE617D" w:rsidRDefault="00640540">
            <w:pPr>
              <w:jc w:val="right"/>
            </w:pPr>
            <w:r w:rsidRPr="00EE617D">
              <w:t> </w:t>
            </w:r>
          </w:p>
        </w:tc>
        <w:tc>
          <w:tcPr>
            <w:tcW w:w="1240" w:type="dxa"/>
            <w:tcBorders>
              <w:top w:val="nil"/>
              <w:left w:val="nil"/>
              <w:bottom w:val="nil"/>
              <w:right w:val="nil"/>
            </w:tcBorders>
            <w:shd w:val="clear" w:color="000000" w:fill="FFFFFF"/>
            <w:noWrap/>
            <w:vAlign w:val="bottom"/>
            <w:hideMark/>
          </w:tcPr>
          <w:p w:rsidR="00640540" w:rsidRPr="00EE617D" w:rsidRDefault="00640540">
            <w:pPr>
              <w:jc w:val="right"/>
            </w:pPr>
            <w:r w:rsidRPr="00EE617D">
              <w:t> </w:t>
            </w:r>
          </w:p>
        </w:tc>
        <w:tc>
          <w:tcPr>
            <w:tcW w:w="1240" w:type="dxa"/>
            <w:tcBorders>
              <w:top w:val="nil"/>
              <w:left w:val="nil"/>
              <w:bottom w:val="nil"/>
              <w:right w:val="nil"/>
            </w:tcBorders>
            <w:shd w:val="clear" w:color="000000" w:fill="FFFFFF"/>
            <w:noWrap/>
            <w:vAlign w:val="bottom"/>
            <w:hideMark/>
          </w:tcPr>
          <w:p w:rsidR="00640540" w:rsidRPr="00EE617D" w:rsidRDefault="00640540">
            <w:pPr>
              <w:jc w:val="right"/>
            </w:pPr>
            <w:r w:rsidRPr="00EE617D">
              <w:t> </w:t>
            </w:r>
          </w:p>
        </w:tc>
        <w:tc>
          <w:tcPr>
            <w:tcW w:w="980" w:type="dxa"/>
            <w:tcBorders>
              <w:top w:val="nil"/>
              <w:left w:val="nil"/>
              <w:bottom w:val="nil"/>
              <w:right w:val="nil"/>
            </w:tcBorders>
            <w:shd w:val="clear" w:color="000000" w:fill="FFFFFF"/>
            <w:noWrap/>
            <w:vAlign w:val="bottom"/>
            <w:hideMark/>
          </w:tcPr>
          <w:p w:rsidR="00640540" w:rsidRPr="00EE617D" w:rsidRDefault="00640540">
            <w:pPr>
              <w:jc w:val="right"/>
            </w:pPr>
            <w:r w:rsidRPr="00EE617D">
              <w:t> </w:t>
            </w:r>
          </w:p>
        </w:tc>
      </w:tr>
      <w:tr w:rsidR="00EE617D" w:rsidRPr="00EE617D" w:rsidTr="00640540">
        <w:trPr>
          <w:trHeight w:val="315"/>
        </w:trPr>
        <w:tc>
          <w:tcPr>
            <w:tcW w:w="1700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GJ "Mužljanski Rit"</w:t>
            </w:r>
          </w:p>
        </w:tc>
      </w:tr>
      <w:tr w:rsidR="00EE617D" w:rsidRPr="00EE617D" w:rsidTr="00640540">
        <w:trPr>
          <w:trHeight w:val="315"/>
        </w:trPr>
        <w:tc>
          <w:tcPr>
            <w:tcW w:w="1700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0540" w:rsidRPr="00EE617D" w:rsidRDefault="00640540">
            <w:r w:rsidRPr="00EE617D">
              <w:t>Rekapitulacija plana seča obnavlјanja jednodobnih šuma po gazdinskim klasama</w:t>
            </w:r>
          </w:p>
        </w:tc>
      </w:tr>
      <w:tr w:rsidR="00EE617D" w:rsidRPr="00EE617D" w:rsidTr="00640540">
        <w:trPr>
          <w:trHeight w:val="315"/>
        </w:trPr>
        <w:tc>
          <w:tcPr>
            <w:tcW w:w="5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0540" w:rsidRPr="00EE617D" w:rsidRDefault="00640540">
            <w:pPr>
              <w:jc w:val="center"/>
              <w:rPr>
                <w:b/>
                <w:bCs/>
              </w:rPr>
            </w:pPr>
            <w:r w:rsidRPr="00EE617D">
              <w:rPr>
                <w:b/>
                <w:bCs/>
              </w:rPr>
              <w:t>gazdinska klasa</w:t>
            </w:r>
          </w:p>
        </w:tc>
        <w:tc>
          <w:tcPr>
            <w:tcW w:w="31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0540" w:rsidRPr="00EE617D" w:rsidRDefault="00640540">
            <w:pPr>
              <w:jc w:val="center"/>
              <w:rPr>
                <w:b/>
                <w:bCs/>
              </w:rPr>
            </w:pPr>
            <w:r w:rsidRPr="00EE617D">
              <w:rPr>
                <w:b/>
                <w:bCs/>
              </w:rPr>
              <w:t>stanje GK u kojima se vrše seče</w:t>
            </w:r>
          </w:p>
        </w:tc>
        <w:tc>
          <w:tcPr>
            <w:tcW w:w="9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An</w:t>
            </w:r>
          </w:p>
        </w:tc>
        <w:tc>
          <w:tcPr>
            <w:tcW w:w="6660"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Prinos iz seča obnavlјanja</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0540" w:rsidRPr="00EE617D" w:rsidRDefault="00640540">
            <w:pPr>
              <w:jc w:val="center"/>
              <w:rPr>
                <w:b/>
                <w:bCs/>
              </w:rPr>
            </w:pPr>
            <w:r w:rsidRPr="00EE617D">
              <w:rPr>
                <w:b/>
                <w:bCs/>
              </w:rPr>
              <w:t>m</w:t>
            </w:r>
            <w:r w:rsidRPr="00EE617D">
              <w:rPr>
                <w:b/>
                <w:bCs/>
                <w:vertAlign w:val="superscript"/>
              </w:rPr>
              <w:t>3</w:t>
            </w:r>
            <w:r w:rsidRPr="00EE617D">
              <w:rPr>
                <w:b/>
                <w:bCs/>
              </w:rPr>
              <w:t>/ha</w:t>
            </w:r>
          </w:p>
        </w:tc>
      </w:tr>
      <w:tr w:rsidR="00EE617D" w:rsidRPr="00EE617D" w:rsidTr="00640540">
        <w:trPr>
          <w:trHeight w:val="375"/>
        </w:trPr>
        <w:tc>
          <w:tcPr>
            <w:tcW w:w="5260" w:type="dxa"/>
            <w:vMerge/>
            <w:tcBorders>
              <w:top w:val="nil"/>
              <w:left w:val="single" w:sz="4" w:space="0" w:color="auto"/>
              <w:bottom w:val="single" w:sz="4" w:space="0" w:color="auto"/>
              <w:right w:val="single" w:sz="4" w:space="0" w:color="auto"/>
            </w:tcBorders>
            <w:vAlign w:val="center"/>
            <w:hideMark/>
          </w:tcPr>
          <w:p w:rsidR="00640540" w:rsidRPr="00EE617D" w:rsidRDefault="00640540">
            <w:pPr>
              <w:rPr>
                <w:b/>
                <w:bCs/>
              </w:rPr>
            </w:pPr>
          </w:p>
        </w:tc>
        <w:tc>
          <w:tcPr>
            <w:tcW w:w="3120" w:type="dxa"/>
            <w:gridSpan w:val="3"/>
            <w:vMerge/>
            <w:tcBorders>
              <w:top w:val="single" w:sz="4" w:space="0" w:color="auto"/>
              <w:left w:val="single" w:sz="4" w:space="0" w:color="auto"/>
              <w:bottom w:val="single" w:sz="4" w:space="0" w:color="auto"/>
              <w:right w:val="single" w:sz="4" w:space="0" w:color="auto"/>
            </w:tcBorders>
            <w:vAlign w:val="center"/>
            <w:hideMark/>
          </w:tcPr>
          <w:p w:rsidR="00640540" w:rsidRPr="00EE617D" w:rsidRDefault="00640540">
            <w:pPr>
              <w:rPr>
                <w:b/>
                <w:bCs/>
              </w:rPr>
            </w:pPr>
          </w:p>
        </w:tc>
        <w:tc>
          <w:tcPr>
            <w:tcW w:w="980" w:type="dxa"/>
            <w:vMerge/>
            <w:tcBorders>
              <w:top w:val="nil"/>
              <w:left w:val="single" w:sz="4" w:space="0" w:color="auto"/>
              <w:bottom w:val="single" w:sz="4" w:space="0" w:color="auto"/>
              <w:right w:val="single" w:sz="4" w:space="0" w:color="auto"/>
            </w:tcBorders>
            <w:vAlign w:val="center"/>
            <w:hideMark/>
          </w:tcPr>
          <w:p w:rsidR="00640540" w:rsidRPr="00EE617D" w:rsidRDefault="00640540">
            <w:pPr>
              <w:rPr>
                <w:b/>
                <w:bCs/>
              </w:rPr>
            </w:pPr>
          </w:p>
        </w:tc>
        <w:tc>
          <w:tcPr>
            <w:tcW w:w="294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Površina (ha)</w:t>
            </w:r>
          </w:p>
        </w:tc>
        <w:tc>
          <w:tcPr>
            <w:tcW w:w="37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Prinos (m</w:t>
            </w:r>
            <w:r w:rsidRPr="00EE617D">
              <w:rPr>
                <w:b/>
                <w:bCs/>
                <w:vertAlign w:val="superscript"/>
              </w:rPr>
              <w:t>3</w:t>
            </w:r>
            <w:r w:rsidRPr="00EE617D">
              <w:rPr>
                <w:b/>
                <w:bCs/>
              </w:rPr>
              <w:t>)</w:t>
            </w:r>
          </w:p>
        </w:tc>
        <w:tc>
          <w:tcPr>
            <w:tcW w:w="980" w:type="dxa"/>
            <w:vMerge/>
            <w:tcBorders>
              <w:top w:val="nil"/>
              <w:left w:val="single" w:sz="4" w:space="0" w:color="auto"/>
              <w:bottom w:val="single" w:sz="4" w:space="0" w:color="000000"/>
              <w:right w:val="single" w:sz="4" w:space="0" w:color="auto"/>
            </w:tcBorders>
            <w:vAlign w:val="center"/>
            <w:hideMark/>
          </w:tcPr>
          <w:p w:rsidR="00640540" w:rsidRPr="00EE617D" w:rsidRDefault="00640540">
            <w:pPr>
              <w:rPr>
                <w:b/>
                <w:bCs/>
              </w:rPr>
            </w:pPr>
          </w:p>
        </w:tc>
      </w:tr>
      <w:tr w:rsidR="00EE617D" w:rsidRPr="00EE617D" w:rsidTr="00640540">
        <w:trPr>
          <w:trHeight w:val="315"/>
        </w:trPr>
        <w:tc>
          <w:tcPr>
            <w:tcW w:w="5260" w:type="dxa"/>
            <w:vMerge/>
            <w:tcBorders>
              <w:top w:val="nil"/>
              <w:left w:val="single" w:sz="4" w:space="0" w:color="auto"/>
              <w:bottom w:val="single" w:sz="4" w:space="0" w:color="auto"/>
              <w:right w:val="single" w:sz="4" w:space="0" w:color="auto"/>
            </w:tcBorders>
            <w:vAlign w:val="center"/>
            <w:hideMark/>
          </w:tcPr>
          <w:p w:rsidR="00640540" w:rsidRPr="00EE617D" w:rsidRDefault="00640540">
            <w:pPr>
              <w:rPr>
                <w:b/>
                <w:bCs/>
              </w:rPr>
            </w:pPr>
          </w:p>
        </w:tc>
        <w:tc>
          <w:tcPr>
            <w:tcW w:w="100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 xml:space="preserve">P (ha) </w:t>
            </w:r>
          </w:p>
        </w:tc>
        <w:tc>
          <w:tcPr>
            <w:tcW w:w="112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V  (m3)</w:t>
            </w:r>
          </w:p>
        </w:tc>
        <w:tc>
          <w:tcPr>
            <w:tcW w:w="100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Zv (m3)</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(ha)</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I</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II</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I + II</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I</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II</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I + II</w:t>
            </w:r>
          </w:p>
        </w:tc>
        <w:tc>
          <w:tcPr>
            <w:tcW w:w="980" w:type="dxa"/>
            <w:vMerge/>
            <w:tcBorders>
              <w:top w:val="nil"/>
              <w:left w:val="single" w:sz="4" w:space="0" w:color="auto"/>
              <w:bottom w:val="single" w:sz="4" w:space="0" w:color="000000"/>
              <w:right w:val="single" w:sz="4" w:space="0" w:color="auto"/>
            </w:tcBorders>
            <w:vAlign w:val="center"/>
            <w:hideMark/>
          </w:tcPr>
          <w:p w:rsidR="00640540" w:rsidRPr="00EE617D" w:rsidRDefault="00640540">
            <w:pPr>
              <w:rPr>
                <w:b/>
                <w:bCs/>
              </w:rPr>
            </w:pP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640540" w:rsidRPr="00EE617D" w:rsidRDefault="00640540">
            <w:pPr>
              <w:jc w:val="center"/>
              <w:rPr>
                <w:b/>
                <w:bCs/>
              </w:rPr>
            </w:pPr>
            <w:r w:rsidRPr="00EE617D">
              <w:rPr>
                <w:b/>
                <w:bCs/>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center"/>
              <w:rPr>
                <w:b/>
                <w:bCs/>
              </w:rPr>
            </w:pPr>
            <w:r w:rsidRPr="00EE617D">
              <w:rPr>
                <w:b/>
                <w:bCs/>
              </w:rPr>
              <w:t> </w:t>
            </w:r>
          </w:p>
        </w:tc>
        <w:tc>
          <w:tcPr>
            <w:tcW w:w="980" w:type="dxa"/>
            <w:tcBorders>
              <w:top w:val="nil"/>
              <w:left w:val="nil"/>
              <w:bottom w:val="single" w:sz="4" w:space="0" w:color="auto"/>
              <w:right w:val="single" w:sz="4" w:space="0" w:color="auto"/>
            </w:tcBorders>
            <w:shd w:val="clear" w:color="000000" w:fill="FFFFFF"/>
            <w:vAlign w:val="center"/>
            <w:hideMark/>
          </w:tcPr>
          <w:p w:rsidR="00640540" w:rsidRPr="00EE617D" w:rsidRDefault="00640540">
            <w:pPr>
              <w:jc w:val="center"/>
              <w:rPr>
                <w:b/>
                <w:bCs/>
              </w:rPr>
            </w:pPr>
            <w:r w:rsidRPr="00EE617D">
              <w:rPr>
                <w:b/>
                <w:bCs/>
              </w:rPr>
              <w:t> </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10 116 149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2.63</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114.2</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3.8</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0.44</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 </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2.63</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2.63</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 </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143.0</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143.0</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54.4</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center"/>
              <w:rPr>
                <w:b/>
                <w:bCs/>
              </w:rPr>
            </w:pPr>
            <w:r w:rsidRPr="00EE617D">
              <w:rPr>
                <w:b/>
                <w:bCs/>
              </w:rPr>
              <w:t>devastirana šuma vrba</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2.63</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114.2</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3.8</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0.44</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2.63</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2.63</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143.0</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143.0</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54.4</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10 123 79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1.29</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130.4</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12.0</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0.16</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1.29</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1.29</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215.2</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215.2</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166.8</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rPr>
                <w:b/>
                <w:bCs/>
              </w:rPr>
            </w:pPr>
            <w:r w:rsidRPr="00EE617D">
              <w:rPr>
                <w:b/>
                <w:bCs/>
              </w:rPr>
              <w:t>Izdanačka šuma topola</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1.29</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130.4</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12.0</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0.16</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0.00</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1.29</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1.29</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215.2</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215.2</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166.8</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10 125 79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25.10</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949.4</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43.8</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3.14</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3.88</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8.22</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12.10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322.7</w:t>
            </w:r>
          </w:p>
        </w:tc>
        <w:tc>
          <w:tcPr>
            <w:tcW w:w="1240" w:type="dxa"/>
            <w:tcBorders>
              <w:top w:val="single" w:sz="4" w:space="0" w:color="auto"/>
              <w:left w:val="nil"/>
              <w:bottom w:val="single" w:sz="4" w:space="0" w:color="auto"/>
              <w:right w:val="single" w:sz="8" w:space="0" w:color="auto"/>
            </w:tcBorders>
            <w:shd w:val="clear" w:color="000000" w:fill="FFFFFF"/>
            <w:noWrap/>
            <w:vAlign w:val="bottom"/>
            <w:hideMark/>
          </w:tcPr>
          <w:p w:rsidR="00640540" w:rsidRPr="00EE617D" w:rsidRDefault="00640540">
            <w:pPr>
              <w:jc w:val="right"/>
            </w:pPr>
            <w:r w:rsidRPr="00EE617D">
              <w:t>388.0</w:t>
            </w:r>
          </w:p>
        </w:tc>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710.7</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58.7</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center"/>
              <w:rPr>
                <w:b/>
                <w:bCs/>
              </w:rPr>
            </w:pPr>
            <w:r w:rsidRPr="00EE617D">
              <w:rPr>
                <w:b/>
                <w:bCs/>
              </w:rPr>
              <w:t>Devasrirana šuma topola</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25.10</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949.4</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43.8</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3.14</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3.88</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8.22</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12.10</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322.7</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388.0</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710.7</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58.7</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10 136 79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6.64</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428.8</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12.3</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0.83</w:t>
            </w:r>
          </w:p>
        </w:tc>
        <w:tc>
          <w:tcPr>
            <w:tcW w:w="980" w:type="dxa"/>
            <w:tcBorders>
              <w:top w:val="nil"/>
              <w:left w:val="nil"/>
              <w:bottom w:val="nil"/>
              <w:right w:val="nil"/>
            </w:tcBorders>
            <w:shd w:val="clear" w:color="000000" w:fill="FFFFFF"/>
            <w:noWrap/>
            <w:vAlign w:val="bottom"/>
            <w:hideMark/>
          </w:tcPr>
          <w:p w:rsidR="00640540" w:rsidRPr="00EE617D" w:rsidRDefault="00640540">
            <w:pPr>
              <w:jc w:val="right"/>
            </w:pPr>
            <w:r w:rsidRPr="00EE617D">
              <w:t>5.1</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5.10</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375.5</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375.5</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73.6</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center"/>
              <w:rPr>
                <w:b/>
                <w:bCs/>
              </w:rPr>
            </w:pPr>
            <w:r w:rsidRPr="00EE617D">
              <w:rPr>
                <w:b/>
                <w:bCs/>
              </w:rPr>
              <w:t>Devastirana šuma poljskog jasena</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6.64</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428.8</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12.3</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0.83</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5.10</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0.00</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5.10</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375.5</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375.5</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73.6</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10 270 79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9.35</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931.7</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27.1</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1.87</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1.68</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7.67</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9.35</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265.4</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841.5</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1,106.8</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118.4</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center"/>
              <w:rPr>
                <w:b/>
                <w:bCs/>
              </w:rPr>
            </w:pPr>
            <w:r w:rsidRPr="00EE617D">
              <w:rPr>
                <w:b/>
                <w:bCs/>
              </w:rPr>
              <w:t>Izdanačka šuma OTL</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9.35</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931.7</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27.1</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1.87</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1.68</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7.67</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9.35</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265.4</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841.5</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1,106.8</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118.4</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10 271 79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14.77</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447.6</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16.7</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2.95</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2.18</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2.18</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90.8</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90.8</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41.6</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center"/>
              <w:rPr>
                <w:b/>
                <w:bCs/>
              </w:rPr>
            </w:pPr>
            <w:r w:rsidRPr="00EE617D">
              <w:rPr>
                <w:b/>
                <w:bCs/>
              </w:rPr>
              <w:t>Devasrirana šuma OTL</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14.77</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447.6</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16.7</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2.95</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2.18</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2.18</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90.8</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90.8</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41.6</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10 325 79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114.51</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7,984.0</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418.9</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22.90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18.85</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28.02</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46.87</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2,339.3</w:t>
            </w:r>
          </w:p>
        </w:tc>
        <w:tc>
          <w:tcPr>
            <w:tcW w:w="1240" w:type="dxa"/>
            <w:tcBorders>
              <w:top w:val="single" w:sz="4" w:space="0" w:color="auto"/>
              <w:left w:val="nil"/>
              <w:bottom w:val="single" w:sz="4" w:space="0" w:color="auto"/>
              <w:right w:val="single" w:sz="8" w:space="0" w:color="auto"/>
            </w:tcBorders>
            <w:shd w:val="clear" w:color="000000" w:fill="FFFFFF"/>
            <w:noWrap/>
            <w:vAlign w:val="bottom"/>
            <w:hideMark/>
          </w:tcPr>
          <w:p w:rsidR="00640540" w:rsidRPr="00EE617D" w:rsidRDefault="00640540">
            <w:pPr>
              <w:jc w:val="right"/>
            </w:pPr>
            <w:r w:rsidRPr="00EE617D">
              <w:t>6,074.9</w:t>
            </w: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8,414.2</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179.5</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center"/>
              <w:rPr>
                <w:b/>
                <w:bCs/>
              </w:rPr>
            </w:pPr>
            <w:r w:rsidRPr="00EE617D">
              <w:rPr>
                <w:b/>
                <w:bCs/>
              </w:rPr>
              <w:t>Izdanačka šuma bagrema</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114.51</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7,984.0</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418.9</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22.90</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18.85</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28.02</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46.87</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2,339.3</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6,074.9</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8,414.2</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179.5</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10 326 79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4.97</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393.1</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19.7</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0.99</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4.24</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4.2</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413.8</w:t>
            </w:r>
          </w:p>
        </w:tc>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413.8</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97.6</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center"/>
              <w:rPr>
                <w:b/>
                <w:bCs/>
              </w:rPr>
            </w:pPr>
            <w:r w:rsidRPr="00EE617D">
              <w:rPr>
                <w:b/>
                <w:bCs/>
              </w:rPr>
              <w:t>Izdanačka mešovita šuma bagrema</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4.97</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393.1</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19.7</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0.99</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4.24</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4.24</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413.8</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413.8</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97.6</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57 329 77</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88.39</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1,553.1</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78.3</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17.68</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44.53</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43.86</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88.39</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1,221.4</w:t>
            </w:r>
          </w:p>
        </w:tc>
        <w:tc>
          <w:tcPr>
            <w:tcW w:w="1240" w:type="dxa"/>
            <w:tcBorders>
              <w:top w:val="single" w:sz="4" w:space="0" w:color="auto"/>
              <w:left w:val="nil"/>
              <w:bottom w:val="single" w:sz="4" w:space="0" w:color="auto"/>
              <w:right w:val="single" w:sz="8" w:space="0" w:color="auto"/>
            </w:tcBorders>
            <w:shd w:val="clear" w:color="000000" w:fill="FFFFFF"/>
            <w:noWrap/>
            <w:vAlign w:val="bottom"/>
            <w:hideMark/>
          </w:tcPr>
          <w:p w:rsidR="00640540" w:rsidRPr="00EE617D" w:rsidRDefault="00640540">
            <w:pPr>
              <w:jc w:val="right"/>
            </w:pPr>
            <w:r w:rsidRPr="00EE617D">
              <w:t>650.8</w:t>
            </w: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1,872.3</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21.2</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rPr>
                <w:b/>
                <w:bCs/>
              </w:rPr>
            </w:pPr>
            <w:r w:rsidRPr="00EE617D">
              <w:rPr>
                <w:b/>
                <w:bCs/>
              </w:rPr>
              <w:t>Devastirana šuma bagrema</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88.39</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1,553.1</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78.3</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17.68</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44.53</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43.86</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88.39</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1,221.4</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650.8</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1,872.3</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21.2</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10 340 79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3.89</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778.9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19.9</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0.78</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3.89</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3.89</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828.6</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828.6</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213.0</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rPr>
                <w:b/>
                <w:bCs/>
              </w:rPr>
            </w:pPr>
            <w:r w:rsidRPr="00EE617D">
              <w:rPr>
                <w:b/>
                <w:bCs/>
              </w:rPr>
              <w:t>Izdanačka šuma američkog jasena</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3.89</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778.9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19.9</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0.78</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3.89</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0.00</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3.89</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828.6</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828.6</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213.0</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10 451 79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2.15</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776.0</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29.4</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0.36</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2.15</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2.15</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849.4</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849.4</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395.1</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rPr>
                <w:b/>
                <w:bCs/>
              </w:rPr>
            </w:pPr>
            <w:r w:rsidRPr="00EE617D">
              <w:rPr>
                <w:b/>
                <w:bCs/>
              </w:rPr>
              <w:t>Veštački podignuta sastojina vrba</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2.15</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776.0</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29.4</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0.36</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2.15</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0.00</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2.15</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849.4</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849.4</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395.1</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lastRenderedPageBreak/>
              <w:t>10 453 149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59.80</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3,740.9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258.5</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11.96</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10.27</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19.12</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29.39</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1,318.6</w:t>
            </w:r>
          </w:p>
        </w:tc>
        <w:tc>
          <w:tcPr>
            <w:tcW w:w="1240" w:type="dxa"/>
            <w:tcBorders>
              <w:top w:val="single" w:sz="4" w:space="0" w:color="auto"/>
              <w:left w:val="nil"/>
              <w:bottom w:val="single" w:sz="4" w:space="0" w:color="auto"/>
              <w:right w:val="single" w:sz="8" w:space="0" w:color="auto"/>
            </w:tcBorders>
            <w:shd w:val="clear" w:color="000000" w:fill="FFFFFF"/>
            <w:noWrap/>
            <w:vAlign w:val="bottom"/>
            <w:hideMark/>
          </w:tcPr>
          <w:p w:rsidR="00640540" w:rsidRPr="00EE617D" w:rsidRDefault="00640540">
            <w:pPr>
              <w:jc w:val="right"/>
            </w:pPr>
            <w:r w:rsidRPr="00EE617D">
              <w:t>3,486.9</w:t>
            </w: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4,805.5</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163.5</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10 453 79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555.19</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47,263.4</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3,323.7</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111.04</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107.93</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104.86</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212.79</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23,168.0</w:t>
            </w:r>
          </w:p>
        </w:tc>
        <w:tc>
          <w:tcPr>
            <w:tcW w:w="1240" w:type="dxa"/>
            <w:tcBorders>
              <w:top w:val="single" w:sz="4" w:space="0" w:color="auto"/>
              <w:left w:val="nil"/>
              <w:bottom w:val="single" w:sz="4" w:space="0" w:color="auto"/>
              <w:right w:val="single" w:sz="8" w:space="0" w:color="auto"/>
            </w:tcBorders>
            <w:shd w:val="clear" w:color="000000" w:fill="FFFFFF"/>
            <w:noWrap/>
            <w:vAlign w:val="bottom"/>
            <w:hideMark/>
          </w:tcPr>
          <w:p w:rsidR="00640540" w:rsidRPr="00EE617D" w:rsidRDefault="00640540">
            <w:pPr>
              <w:jc w:val="right"/>
            </w:pPr>
            <w:r w:rsidRPr="00EE617D">
              <w:t>18,682.5</w:t>
            </w: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41,850.5</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196.7</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rPr>
                <w:b/>
                <w:bCs/>
              </w:rPr>
            </w:pPr>
            <w:r w:rsidRPr="00EE617D">
              <w:rPr>
                <w:b/>
                <w:bCs/>
              </w:rPr>
              <w:t>Veštački podignuta sastojina EA topola</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614.99</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51,004.2</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3,582.2</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123.00</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118.20</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123.98</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242.18</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24,486.6</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22,169.4</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46,656.0</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192.7</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10 480 149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26.31</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1,285.9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100.1</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5.26</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6.55</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6.55</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124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640540" w:rsidRPr="00EE617D" w:rsidRDefault="00640540">
            <w:pPr>
              <w:jc w:val="right"/>
            </w:pPr>
            <w:r w:rsidRPr="00EE617D">
              <w:t>515.0</w:t>
            </w: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515.0</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78.6</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10 480 79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57.41</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4,025.6</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203.8</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11.48</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23.73</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20.74</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44.47</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1,791.6</w:t>
            </w:r>
          </w:p>
        </w:tc>
        <w:tc>
          <w:tcPr>
            <w:tcW w:w="1240" w:type="dxa"/>
            <w:tcBorders>
              <w:top w:val="single" w:sz="4" w:space="0" w:color="auto"/>
              <w:left w:val="nil"/>
              <w:bottom w:val="single" w:sz="4" w:space="0" w:color="auto"/>
              <w:right w:val="single" w:sz="8" w:space="0" w:color="auto"/>
            </w:tcBorders>
            <w:shd w:val="clear" w:color="000000" w:fill="FFFFFF"/>
            <w:noWrap/>
            <w:vAlign w:val="bottom"/>
            <w:hideMark/>
          </w:tcPr>
          <w:p w:rsidR="00640540" w:rsidRPr="00EE617D" w:rsidRDefault="00640540">
            <w:pPr>
              <w:jc w:val="right"/>
            </w:pPr>
            <w:r w:rsidRPr="00EE617D">
              <w:t>2,228.0</w:t>
            </w: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4,019.5</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90.4</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rPr>
                <w:b/>
                <w:bCs/>
              </w:rPr>
            </w:pPr>
            <w:r w:rsidRPr="00EE617D">
              <w:rPr>
                <w:b/>
                <w:bCs/>
              </w:rPr>
              <w:t>Veštački podignuta devastirana sastojina lišćara</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83.72</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5,311.5</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303.9</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16.74</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23.73</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27.29</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51.02</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1,791.6</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2,742.9</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4,534.5</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88.9</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r w:rsidRPr="00EE617D">
              <w:t>10 483 79</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30.19</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3,563.1</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151.6</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6.04</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16.03</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16.03</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2,065.6</w:t>
            </w:r>
          </w:p>
        </w:tc>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jc w:val="right"/>
            </w:pPr>
            <w:r w:rsidRPr="00EE617D">
              <w:t> </w:t>
            </w:r>
          </w:p>
        </w:tc>
        <w:tc>
          <w:tcPr>
            <w:tcW w:w="124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2,065.6</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pPr>
            <w:r w:rsidRPr="00EE617D">
              <w:t>128.9</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rPr>
                <w:b/>
                <w:bCs/>
              </w:rPr>
            </w:pPr>
            <w:r w:rsidRPr="00EE617D">
              <w:rPr>
                <w:b/>
                <w:bCs/>
              </w:rPr>
              <w:t>Veštački podignuta sastojina bagrema</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30.19</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3,563.1</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151.6</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6.04</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16.03</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16.03</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2,065.6</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2,065.6</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128.9</w:t>
            </w:r>
          </w:p>
        </w:tc>
      </w:tr>
      <w:tr w:rsidR="00EE617D" w:rsidRPr="00EE617D" w:rsidTr="00640540">
        <w:trPr>
          <w:trHeight w:val="315"/>
        </w:trPr>
        <w:tc>
          <w:tcPr>
            <w:tcW w:w="5260" w:type="dxa"/>
            <w:tcBorders>
              <w:top w:val="nil"/>
              <w:left w:val="single" w:sz="4" w:space="0" w:color="auto"/>
              <w:bottom w:val="single" w:sz="4" w:space="0" w:color="auto"/>
              <w:right w:val="single" w:sz="4" w:space="0" w:color="auto"/>
            </w:tcBorders>
            <w:shd w:val="clear" w:color="000000" w:fill="FFFFFF"/>
            <w:noWrap/>
            <w:vAlign w:val="bottom"/>
            <w:hideMark/>
          </w:tcPr>
          <w:p w:rsidR="00640540" w:rsidRPr="00EE617D" w:rsidRDefault="00640540">
            <w:pPr>
              <w:rPr>
                <w:b/>
                <w:bCs/>
              </w:rPr>
            </w:pPr>
            <w:r w:rsidRPr="00EE617D">
              <w:rPr>
                <w:b/>
                <w:bCs/>
              </w:rPr>
              <w:t>Ukupno :</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1,002.59</w:t>
            </w:r>
          </w:p>
        </w:tc>
        <w:tc>
          <w:tcPr>
            <w:tcW w:w="112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74,366.08</w:t>
            </w:r>
          </w:p>
        </w:tc>
        <w:tc>
          <w:tcPr>
            <w:tcW w:w="100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4,719.72</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244.46</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242.96</w:t>
            </w:r>
          </w:p>
        </w:tc>
        <w:tc>
          <w:tcPr>
            <w:tcW w:w="98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487.42</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35,050.68</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33,225.63</w:t>
            </w:r>
          </w:p>
        </w:tc>
        <w:tc>
          <w:tcPr>
            <w:tcW w:w="1240" w:type="dxa"/>
            <w:tcBorders>
              <w:top w:val="nil"/>
              <w:left w:val="nil"/>
              <w:bottom w:val="single" w:sz="4" w:space="0" w:color="auto"/>
              <w:right w:val="single" w:sz="4" w:space="0" w:color="auto"/>
            </w:tcBorders>
            <w:shd w:val="clear" w:color="000000" w:fill="FFFFFF"/>
            <w:noWrap/>
            <w:vAlign w:val="bottom"/>
            <w:hideMark/>
          </w:tcPr>
          <w:p w:rsidR="00640540" w:rsidRPr="00EE617D" w:rsidRDefault="00640540">
            <w:pPr>
              <w:jc w:val="right"/>
              <w:rPr>
                <w:b/>
                <w:bCs/>
              </w:rPr>
            </w:pPr>
            <w:r w:rsidRPr="00EE617D">
              <w:rPr>
                <w:b/>
                <w:bCs/>
              </w:rPr>
              <w:t>68,276.31</w:t>
            </w:r>
          </w:p>
        </w:tc>
        <w:tc>
          <w:tcPr>
            <w:tcW w:w="980" w:type="dxa"/>
            <w:tcBorders>
              <w:top w:val="nil"/>
              <w:left w:val="nil"/>
              <w:bottom w:val="single" w:sz="4" w:space="0" w:color="auto"/>
              <w:right w:val="single" w:sz="4" w:space="0" w:color="auto"/>
            </w:tcBorders>
            <w:shd w:val="clear" w:color="000000" w:fill="FFFFFF"/>
            <w:noWrap/>
            <w:vAlign w:val="center"/>
            <w:hideMark/>
          </w:tcPr>
          <w:p w:rsidR="00640540" w:rsidRPr="00EE617D" w:rsidRDefault="00640540">
            <w:pPr>
              <w:jc w:val="right"/>
              <w:rPr>
                <w:b/>
                <w:bCs/>
              </w:rPr>
            </w:pPr>
            <w:r w:rsidRPr="00EE617D">
              <w:rPr>
                <w:b/>
                <w:bCs/>
              </w:rPr>
              <w:t>140.1</w:t>
            </w:r>
          </w:p>
        </w:tc>
      </w:tr>
    </w:tbl>
    <w:p w:rsidR="00A139F5" w:rsidRPr="00EE617D" w:rsidRDefault="00A139F5" w:rsidP="00585EE4">
      <w:pPr>
        <w:spacing w:line="276" w:lineRule="auto"/>
        <w:jc w:val="both"/>
        <w:rPr>
          <w:bCs/>
        </w:rPr>
      </w:pPr>
    </w:p>
    <w:tbl>
      <w:tblPr>
        <w:tblW w:w="10480" w:type="dxa"/>
        <w:tblInd w:w="93" w:type="dxa"/>
        <w:tblLook w:val="04A0" w:firstRow="1" w:lastRow="0" w:firstColumn="1" w:lastColumn="0" w:noHBand="0" w:noVBand="1"/>
      </w:tblPr>
      <w:tblGrid>
        <w:gridCol w:w="1840"/>
        <w:gridCol w:w="960"/>
        <w:gridCol w:w="960"/>
        <w:gridCol w:w="960"/>
        <w:gridCol w:w="986"/>
        <w:gridCol w:w="986"/>
        <w:gridCol w:w="986"/>
        <w:gridCol w:w="986"/>
        <w:gridCol w:w="1136"/>
        <w:gridCol w:w="986"/>
      </w:tblGrid>
      <w:tr w:rsidR="00EE617D" w:rsidRPr="00EE617D" w:rsidTr="00AE3044">
        <w:trPr>
          <w:trHeight w:val="300"/>
        </w:trPr>
        <w:tc>
          <w:tcPr>
            <w:tcW w:w="1840" w:type="dxa"/>
            <w:tcBorders>
              <w:top w:val="nil"/>
              <w:left w:val="nil"/>
              <w:bottom w:val="nil"/>
              <w:right w:val="nil"/>
            </w:tcBorders>
            <w:shd w:val="clear" w:color="auto" w:fill="auto"/>
            <w:noWrap/>
            <w:vAlign w:val="center"/>
            <w:hideMark/>
          </w:tcPr>
          <w:p w:rsidR="00AE3044" w:rsidRPr="00EE617D" w:rsidRDefault="00AE3044">
            <w:pPr>
              <w:rPr>
                <w:i/>
                <w:iCs/>
                <w:sz w:val="20"/>
                <w:szCs w:val="20"/>
              </w:rPr>
            </w:pPr>
            <w:r w:rsidRPr="00EE617D">
              <w:rPr>
                <w:i/>
                <w:iCs/>
                <w:sz w:val="20"/>
                <w:szCs w:val="20"/>
              </w:rPr>
              <w:t>Tabela 8.3.1.6.</w:t>
            </w:r>
          </w:p>
        </w:tc>
        <w:tc>
          <w:tcPr>
            <w:tcW w:w="960" w:type="dxa"/>
            <w:tcBorders>
              <w:top w:val="nil"/>
              <w:left w:val="nil"/>
              <w:bottom w:val="nil"/>
              <w:right w:val="nil"/>
            </w:tcBorders>
            <w:shd w:val="clear" w:color="auto" w:fill="auto"/>
            <w:noWrap/>
            <w:vAlign w:val="bottom"/>
            <w:hideMark/>
          </w:tcPr>
          <w:p w:rsidR="00AE3044" w:rsidRPr="00EE617D" w:rsidRDefault="00AE3044">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AE3044" w:rsidRPr="00EE617D" w:rsidRDefault="00AE3044">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AE3044" w:rsidRPr="00EE617D" w:rsidRDefault="00AE3044">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AE3044" w:rsidRPr="00EE617D" w:rsidRDefault="00AE3044">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AE3044" w:rsidRPr="00EE617D" w:rsidRDefault="00AE3044">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AE3044" w:rsidRPr="00EE617D" w:rsidRDefault="00AE3044">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AE3044" w:rsidRPr="00EE617D" w:rsidRDefault="00AE3044">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AE3044" w:rsidRPr="00EE617D" w:rsidRDefault="00AE3044">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AE3044" w:rsidRPr="00EE617D" w:rsidRDefault="00AE3044">
            <w:pPr>
              <w:rPr>
                <w:rFonts w:ascii="Calibri" w:hAnsi="Calibri"/>
                <w:sz w:val="22"/>
                <w:szCs w:val="22"/>
              </w:rPr>
            </w:pPr>
          </w:p>
        </w:tc>
      </w:tr>
      <w:tr w:rsidR="00EE617D" w:rsidRPr="00EE617D" w:rsidTr="00AE3044">
        <w:trPr>
          <w:trHeight w:val="315"/>
        </w:trPr>
        <w:tc>
          <w:tcPr>
            <w:tcW w:w="1048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044" w:rsidRPr="00EE617D" w:rsidRDefault="00AE3044">
            <w:pPr>
              <w:jc w:val="center"/>
            </w:pPr>
            <w:r w:rsidRPr="00EE617D">
              <w:t>GJ "Mužljanski rit"</w:t>
            </w:r>
          </w:p>
        </w:tc>
      </w:tr>
      <w:tr w:rsidR="00EE617D" w:rsidRPr="00EE617D" w:rsidTr="00AE3044">
        <w:trPr>
          <w:trHeight w:val="315"/>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AE3044" w:rsidRPr="00EE617D" w:rsidRDefault="00AE3044">
            <w:r w:rsidRPr="00EE617D">
              <w:t>Vrsta drveća</w:t>
            </w:r>
          </w:p>
        </w:tc>
        <w:tc>
          <w:tcPr>
            <w:tcW w:w="5760" w:type="dxa"/>
            <w:gridSpan w:val="6"/>
            <w:tcBorders>
              <w:top w:val="single" w:sz="4" w:space="0" w:color="auto"/>
              <w:left w:val="nil"/>
              <w:bottom w:val="single" w:sz="4" w:space="0" w:color="auto"/>
              <w:right w:val="single" w:sz="4" w:space="0" w:color="auto"/>
            </w:tcBorders>
            <w:shd w:val="clear" w:color="auto" w:fill="auto"/>
            <w:noWrap/>
            <w:vAlign w:val="center"/>
            <w:hideMark/>
          </w:tcPr>
          <w:p w:rsidR="00AE3044" w:rsidRPr="00EE617D" w:rsidRDefault="00AE3044">
            <w:pPr>
              <w:jc w:val="both"/>
            </w:pPr>
            <w:r w:rsidRPr="00EE617D">
              <w:t>Prinos iz plana seča obnavlјanja po vrstama drveća</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E3044" w:rsidRPr="00EE617D" w:rsidRDefault="00AE3044">
            <w:pPr>
              <w:jc w:val="center"/>
            </w:pPr>
            <w:r w:rsidRPr="00EE617D">
              <w:t>Sortimenti</w:t>
            </w:r>
          </w:p>
        </w:tc>
      </w:tr>
      <w:tr w:rsidR="00EE617D" w:rsidRPr="00EE617D" w:rsidTr="00AE3044">
        <w:trPr>
          <w:trHeight w:val="630"/>
        </w:trPr>
        <w:tc>
          <w:tcPr>
            <w:tcW w:w="1840" w:type="dxa"/>
            <w:vMerge/>
            <w:tcBorders>
              <w:top w:val="nil"/>
              <w:left w:val="single" w:sz="4" w:space="0" w:color="auto"/>
              <w:bottom w:val="single" w:sz="4" w:space="0" w:color="auto"/>
              <w:right w:val="single" w:sz="4" w:space="0" w:color="auto"/>
            </w:tcBorders>
            <w:vAlign w:val="center"/>
            <w:hideMark/>
          </w:tcPr>
          <w:p w:rsidR="00AE3044" w:rsidRPr="00EE617D" w:rsidRDefault="00AE3044"/>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Površina(ha)</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Prinos (m³)</w:t>
            </w:r>
          </w:p>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tehnika</w:t>
            </w:r>
          </w:p>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prostorno</w:t>
            </w:r>
          </w:p>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otpad</w:t>
            </w:r>
          </w:p>
        </w:tc>
      </w:tr>
      <w:tr w:rsidR="00EE617D" w:rsidRPr="00EE617D" w:rsidTr="00AE3044">
        <w:trPr>
          <w:trHeight w:val="315"/>
        </w:trPr>
        <w:tc>
          <w:tcPr>
            <w:tcW w:w="1840" w:type="dxa"/>
            <w:vMerge/>
            <w:tcBorders>
              <w:top w:val="nil"/>
              <w:left w:val="single" w:sz="4" w:space="0" w:color="auto"/>
              <w:bottom w:val="single" w:sz="4" w:space="0" w:color="auto"/>
              <w:right w:val="single" w:sz="4" w:space="0" w:color="auto"/>
            </w:tcBorders>
            <w:vAlign w:val="center"/>
            <w:hideMark/>
          </w:tcPr>
          <w:p w:rsidR="00AE3044" w:rsidRPr="00EE617D" w:rsidRDefault="00AE3044"/>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I</w:t>
            </w:r>
          </w:p>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II</w:t>
            </w:r>
          </w:p>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w:t>
            </w:r>
          </w:p>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I</w:t>
            </w:r>
          </w:p>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II</w:t>
            </w:r>
          </w:p>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w:t>
            </w:r>
          </w:p>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m³</w:t>
            </w:r>
          </w:p>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m³</w:t>
            </w:r>
          </w:p>
        </w:tc>
        <w:tc>
          <w:tcPr>
            <w:tcW w:w="960" w:type="dxa"/>
            <w:tcBorders>
              <w:top w:val="nil"/>
              <w:left w:val="nil"/>
              <w:bottom w:val="single" w:sz="4" w:space="0" w:color="auto"/>
              <w:right w:val="single" w:sz="4" w:space="0" w:color="auto"/>
            </w:tcBorders>
            <w:shd w:val="clear" w:color="auto" w:fill="auto"/>
            <w:vAlign w:val="center"/>
            <w:hideMark/>
          </w:tcPr>
          <w:p w:rsidR="00AE3044" w:rsidRPr="00EE617D" w:rsidRDefault="00AE3044">
            <w:pPr>
              <w:jc w:val="center"/>
            </w:pPr>
            <w:r w:rsidRPr="00EE617D">
              <w:t>m³</w:t>
            </w:r>
          </w:p>
        </w:tc>
      </w:tr>
      <w:tr w:rsidR="00EE617D" w:rsidRPr="00EE617D" w:rsidTr="00AE304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pPr>
              <w:rPr>
                <w:sz w:val="22"/>
                <w:szCs w:val="22"/>
              </w:rPr>
            </w:pPr>
            <w:r w:rsidRPr="00EE617D">
              <w:rPr>
                <w:sz w:val="22"/>
                <w:szCs w:val="22"/>
              </w:rPr>
              <w:t>Am. Jasen</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457.0</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31.3</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488.4</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415.1</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73.3</w:t>
            </w:r>
          </w:p>
        </w:tc>
      </w:tr>
      <w:tr w:rsidR="00EE617D" w:rsidRPr="00EE617D" w:rsidTr="00AE304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pPr>
              <w:rPr>
                <w:sz w:val="22"/>
                <w:szCs w:val="22"/>
              </w:rPr>
            </w:pPr>
            <w:r w:rsidRPr="00EE617D">
              <w:rPr>
                <w:sz w:val="22"/>
                <w:szCs w:val="22"/>
              </w:rPr>
              <w:t>Bagrem</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4,894.6</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5,994.2</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10,888.8</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9,255.5</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1,633.3</w:t>
            </w:r>
          </w:p>
        </w:tc>
      </w:tr>
      <w:tr w:rsidR="00EE617D" w:rsidRPr="00EE617D" w:rsidTr="00AE304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pPr>
              <w:rPr>
                <w:sz w:val="22"/>
                <w:szCs w:val="22"/>
              </w:rPr>
            </w:pPr>
            <w:r w:rsidRPr="00EE617D">
              <w:rPr>
                <w:sz w:val="22"/>
                <w:szCs w:val="22"/>
              </w:rPr>
              <w:t>Bela topola</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1,129.6</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201.7</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1,331.3</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639.0</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492.6</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199.7</w:t>
            </w:r>
          </w:p>
        </w:tc>
      </w:tr>
      <w:tr w:rsidR="00EE617D" w:rsidRPr="00EE617D" w:rsidTr="00AE304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pPr>
              <w:rPr>
                <w:sz w:val="22"/>
                <w:szCs w:val="22"/>
              </w:rPr>
            </w:pPr>
            <w:r w:rsidRPr="00EE617D">
              <w:rPr>
                <w:sz w:val="22"/>
                <w:szCs w:val="22"/>
              </w:rPr>
              <w:t>Bela vrba</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841.4</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103.3</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944.7</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453.5</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349.5</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141.7</w:t>
            </w:r>
          </w:p>
        </w:tc>
      </w:tr>
      <w:tr w:rsidR="00EE617D" w:rsidRPr="00EE617D" w:rsidTr="00AE304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pPr>
              <w:rPr>
                <w:sz w:val="22"/>
                <w:szCs w:val="22"/>
              </w:rPr>
            </w:pPr>
            <w:r w:rsidRPr="00EE617D">
              <w:rPr>
                <w:sz w:val="22"/>
                <w:szCs w:val="22"/>
              </w:rPr>
              <w:t>EA tople</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25,368.1</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25,137.8</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50,505.9</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35,354.1</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7,575.9</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7,575.9</w:t>
            </w:r>
          </w:p>
        </w:tc>
      </w:tr>
      <w:tr w:rsidR="00EE617D" w:rsidRPr="00EE617D" w:rsidTr="00AE304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pPr>
              <w:rPr>
                <w:sz w:val="22"/>
                <w:szCs w:val="22"/>
              </w:rPr>
            </w:pPr>
            <w:r w:rsidRPr="00EE617D">
              <w:rPr>
                <w:sz w:val="22"/>
                <w:szCs w:val="22"/>
              </w:rPr>
              <w:t>OML</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186.9</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23.2</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210.1</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178.6</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31.5</w:t>
            </w:r>
          </w:p>
        </w:tc>
      </w:tr>
      <w:tr w:rsidR="00EE617D" w:rsidRPr="00EE617D" w:rsidTr="00AE304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pPr>
              <w:rPr>
                <w:sz w:val="22"/>
                <w:szCs w:val="22"/>
              </w:rPr>
            </w:pPr>
            <w:r w:rsidRPr="00EE617D">
              <w:rPr>
                <w:sz w:val="22"/>
                <w:szCs w:val="22"/>
              </w:rPr>
              <w:t xml:space="preserve">OTL  </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1,848.2</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1,734.1</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3,582.3</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3,045.0</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537.3</w:t>
            </w:r>
          </w:p>
        </w:tc>
      </w:tr>
      <w:tr w:rsidR="00EE617D" w:rsidRPr="00EE617D" w:rsidTr="00AE304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pPr>
              <w:rPr>
                <w:sz w:val="22"/>
                <w:szCs w:val="22"/>
              </w:rPr>
            </w:pPr>
            <w:r w:rsidRPr="00EE617D">
              <w:rPr>
                <w:sz w:val="22"/>
                <w:szCs w:val="22"/>
              </w:rPr>
              <w:t>P. Jasen</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cente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324.9</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AE3044" w:rsidRPr="00EE617D" w:rsidRDefault="00AE3044">
            <w:pPr>
              <w:jc w:val="right"/>
              <w:rPr>
                <w:sz w:val="22"/>
                <w:szCs w:val="22"/>
              </w:rPr>
            </w:pPr>
            <w:r w:rsidRPr="00EE617D">
              <w:rPr>
                <w:sz w:val="22"/>
                <w:szCs w:val="22"/>
              </w:rPr>
              <w:t>324.9</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276.2</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48.7</w:t>
            </w:r>
          </w:p>
        </w:tc>
      </w:tr>
      <w:tr w:rsidR="00AE3044" w:rsidRPr="00EE617D" w:rsidTr="00AE304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AE3044" w:rsidRPr="00EE617D" w:rsidRDefault="00AE3044">
            <w:pPr>
              <w:rPr>
                <w:sz w:val="22"/>
                <w:szCs w:val="22"/>
              </w:rPr>
            </w:pPr>
            <w:r w:rsidRPr="00EE617D">
              <w:rPr>
                <w:sz w:val="22"/>
                <w:szCs w:val="22"/>
              </w:rPr>
              <w:t>UKUPNO:</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35,050.7</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33,225.7</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68,276.3</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36,446.6</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21,588.3</w:t>
            </w:r>
          </w:p>
        </w:tc>
        <w:tc>
          <w:tcPr>
            <w:tcW w:w="960" w:type="dxa"/>
            <w:tcBorders>
              <w:top w:val="nil"/>
              <w:left w:val="nil"/>
              <w:bottom w:val="single" w:sz="4" w:space="0" w:color="auto"/>
              <w:right w:val="single" w:sz="4" w:space="0" w:color="auto"/>
            </w:tcBorders>
            <w:shd w:val="clear" w:color="auto" w:fill="auto"/>
            <w:noWrap/>
            <w:vAlign w:val="center"/>
            <w:hideMark/>
          </w:tcPr>
          <w:p w:rsidR="00AE3044" w:rsidRPr="00EE617D" w:rsidRDefault="00AE3044">
            <w:pPr>
              <w:jc w:val="right"/>
              <w:rPr>
                <w:sz w:val="22"/>
                <w:szCs w:val="22"/>
              </w:rPr>
            </w:pPr>
            <w:r w:rsidRPr="00EE617D">
              <w:rPr>
                <w:sz w:val="22"/>
                <w:szCs w:val="22"/>
              </w:rPr>
              <w:t>10,241.5</w:t>
            </w:r>
          </w:p>
        </w:tc>
      </w:tr>
    </w:tbl>
    <w:p w:rsidR="00DD4F55" w:rsidRPr="00EE617D" w:rsidRDefault="00DD4F55" w:rsidP="00585EE4">
      <w:pPr>
        <w:pStyle w:val="BodyText"/>
        <w:spacing w:line="276" w:lineRule="auto"/>
      </w:pPr>
    </w:p>
    <w:p w:rsidR="00DD4F55" w:rsidRPr="00EE617D" w:rsidRDefault="00E14231" w:rsidP="00640540">
      <w:pPr>
        <w:pStyle w:val="Heading3"/>
      </w:pPr>
      <w:bookmarkStart w:id="374" w:name="_Toc255562070"/>
      <w:bookmarkStart w:id="375" w:name="_Toc271894225"/>
      <w:bookmarkStart w:id="376" w:name="_Toc271894517"/>
      <w:bookmarkStart w:id="377" w:name="_Toc271894646"/>
      <w:bookmarkStart w:id="378" w:name="_Toc278968526"/>
      <w:r w:rsidRPr="00EE617D">
        <w:t>8</w:t>
      </w:r>
      <w:r w:rsidR="00DD4F55" w:rsidRPr="00EE617D">
        <w:t xml:space="preserve">.3.2. </w:t>
      </w:r>
      <w:r w:rsidR="00321BC8" w:rsidRPr="00EE617D">
        <w:t>Plan</w:t>
      </w:r>
      <w:r w:rsidR="00DD4F55" w:rsidRPr="00EE617D">
        <w:t xml:space="preserve"> </w:t>
      </w:r>
      <w:r w:rsidR="00321BC8" w:rsidRPr="00EE617D">
        <w:t>proreda</w:t>
      </w:r>
      <w:r w:rsidR="00DD4F55" w:rsidRPr="00EE617D">
        <w:t xml:space="preserve"> (</w:t>
      </w:r>
      <w:r w:rsidR="00321BC8" w:rsidRPr="00EE617D">
        <w:t>prethodni</w:t>
      </w:r>
      <w:r w:rsidR="00DD4F55" w:rsidRPr="00EE617D">
        <w:t xml:space="preserve"> </w:t>
      </w:r>
      <w:r w:rsidR="00321BC8" w:rsidRPr="00EE617D">
        <w:t>prinos</w:t>
      </w:r>
      <w:r w:rsidR="00DD4F55" w:rsidRPr="00EE617D">
        <w:t>)</w:t>
      </w:r>
      <w:bookmarkEnd w:id="374"/>
      <w:bookmarkEnd w:id="375"/>
      <w:bookmarkEnd w:id="376"/>
      <w:bookmarkEnd w:id="377"/>
      <w:bookmarkEnd w:id="378"/>
    </w:p>
    <w:p w:rsidR="00DD4F55" w:rsidRPr="00EE617D" w:rsidRDefault="00DD4F55" w:rsidP="00585EE4">
      <w:pPr>
        <w:pStyle w:val="BodyText"/>
        <w:spacing w:line="276" w:lineRule="auto"/>
        <w:ind w:left="2160"/>
        <w:rPr>
          <w:i/>
          <w:iCs/>
        </w:rPr>
      </w:pPr>
    </w:p>
    <w:p w:rsidR="00784ED7" w:rsidRPr="00EE617D" w:rsidRDefault="00784ED7" w:rsidP="00784ED7">
      <w:pPr>
        <w:spacing w:line="276" w:lineRule="auto"/>
        <w:ind w:firstLine="720"/>
        <w:jc w:val="both"/>
        <w:rPr>
          <w:lang w:val="sr-Cyrl-CS"/>
        </w:rPr>
      </w:pPr>
      <w:r w:rsidRPr="00EE617D">
        <w:rPr>
          <w:lang w:val="sr-Cyrl-CS"/>
        </w:rPr>
        <w:t>Količina prorednog prinosa određena je za svaku sastojinu, gazdinsku klasu i zavisi od više činilaca:</w:t>
      </w:r>
    </w:p>
    <w:p w:rsidR="00784ED7" w:rsidRPr="00EE617D" w:rsidRDefault="00784ED7" w:rsidP="00784ED7">
      <w:pPr>
        <w:spacing w:line="276" w:lineRule="auto"/>
        <w:ind w:left="1440" w:hanging="22"/>
        <w:jc w:val="both"/>
        <w:rPr>
          <w:lang w:val="sr-Latn-RS"/>
        </w:rPr>
      </w:pPr>
      <w:r w:rsidRPr="00EE617D">
        <w:rPr>
          <w:lang w:val="sr-Cyrl-CS"/>
        </w:rPr>
        <w:t>- drvne zapremine i zapreminskog prirasta po jedinici površine</w:t>
      </w:r>
      <w:r w:rsidRPr="00EE617D">
        <w:rPr>
          <w:lang w:val="sr-Latn-RS"/>
        </w:rPr>
        <w:t>;</w:t>
      </w:r>
    </w:p>
    <w:p w:rsidR="00784ED7" w:rsidRPr="00EE617D" w:rsidRDefault="00784ED7" w:rsidP="00784ED7">
      <w:pPr>
        <w:spacing w:line="276" w:lineRule="auto"/>
        <w:ind w:left="1440"/>
        <w:jc w:val="both"/>
        <w:rPr>
          <w:lang w:val="sr-Latn-RS"/>
        </w:rPr>
      </w:pPr>
      <w:r w:rsidRPr="00EE617D">
        <w:rPr>
          <w:lang w:val="sr-Cyrl-CS"/>
        </w:rPr>
        <w:t>- dosadašnjeg načina nege, odnosno sprovođenje čišćenja i proreda ili izostanak ovih mera</w:t>
      </w:r>
      <w:r w:rsidRPr="00EE617D">
        <w:rPr>
          <w:lang w:val="sr-Latn-RS"/>
        </w:rPr>
        <w:t>;</w:t>
      </w:r>
    </w:p>
    <w:p w:rsidR="00784ED7" w:rsidRPr="00EE617D" w:rsidRDefault="00784ED7" w:rsidP="00784ED7">
      <w:pPr>
        <w:spacing w:line="276" w:lineRule="auto"/>
        <w:ind w:left="1440"/>
        <w:jc w:val="both"/>
        <w:rPr>
          <w:lang w:val="sr-Latn-RS"/>
        </w:rPr>
      </w:pPr>
      <w:r w:rsidRPr="00EE617D">
        <w:rPr>
          <w:lang w:val="sr-Cyrl-CS"/>
        </w:rPr>
        <w:t>- stanja u pogledu stabilnosti sastojine</w:t>
      </w:r>
      <w:r w:rsidRPr="00EE617D">
        <w:rPr>
          <w:lang w:val="sr-Latn-RS"/>
        </w:rPr>
        <w:t>;</w:t>
      </w:r>
    </w:p>
    <w:p w:rsidR="00784ED7" w:rsidRPr="00EE617D" w:rsidRDefault="00784ED7" w:rsidP="00784ED7">
      <w:pPr>
        <w:spacing w:line="276" w:lineRule="auto"/>
        <w:ind w:left="1440"/>
        <w:jc w:val="both"/>
        <w:rPr>
          <w:lang w:val="sr-Latn-RS"/>
        </w:rPr>
      </w:pPr>
      <w:r w:rsidRPr="00EE617D">
        <w:rPr>
          <w:lang w:val="sr-Cyrl-CS"/>
        </w:rPr>
        <w:t>- starosti sastojine i vrste drveća, od čega zavisi mogućnost i način reagovanja sastojine na sprovedenu doznaku</w:t>
      </w:r>
      <w:r w:rsidRPr="00EE617D">
        <w:rPr>
          <w:lang w:val="sr-Latn-RS"/>
        </w:rPr>
        <w:t>;</w:t>
      </w:r>
    </w:p>
    <w:p w:rsidR="00784ED7" w:rsidRPr="00EE617D" w:rsidRDefault="00784ED7" w:rsidP="00784ED7">
      <w:pPr>
        <w:spacing w:line="276" w:lineRule="auto"/>
        <w:ind w:left="1440"/>
        <w:jc w:val="both"/>
        <w:rPr>
          <w:lang w:val="sr-Cyrl-CS"/>
        </w:rPr>
      </w:pPr>
      <w:r w:rsidRPr="00EE617D">
        <w:rPr>
          <w:lang w:val="sr-Cyrl-CS"/>
        </w:rPr>
        <w:t>- stvarna potreba za uzgojnom intervencijom svake konkretne sastojine, odnosno njenih delova.</w:t>
      </w:r>
    </w:p>
    <w:p w:rsidR="00784ED7" w:rsidRPr="00EE617D" w:rsidRDefault="00784ED7" w:rsidP="00784ED7">
      <w:pPr>
        <w:spacing w:line="276" w:lineRule="auto"/>
        <w:jc w:val="both"/>
        <w:rPr>
          <w:lang w:val="sr-Latn-RS"/>
        </w:rPr>
      </w:pPr>
      <w:r w:rsidRPr="00EE617D">
        <w:rPr>
          <w:lang w:val="sr-Cyrl-CS"/>
        </w:rPr>
        <w:t xml:space="preserve"> </w:t>
      </w:r>
      <w:r w:rsidRPr="00EE617D">
        <w:rPr>
          <w:lang w:val="sr-Cyrl-CS"/>
        </w:rPr>
        <w:tab/>
        <w:t>Prethodni prinos odnosno uzgojne seče – prorede, planirane su da se izvedu prema pokazatelјima u narednim tabelama.</w:t>
      </w:r>
    </w:p>
    <w:p w:rsidR="00784ED7" w:rsidRPr="00EE617D" w:rsidRDefault="00784ED7" w:rsidP="00784ED7">
      <w:pPr>
        <w:rPr>
          <w:i/>
          <w:u w:val="single"/>
          <w:lang w:val="de-DE"/>
        </w:rPr>
      </w:pPr>
      <w:r w:rsidRPr="00EE617D">
        <w:rPr>
          <w:i/>
          <w:u w:val="single"/>
          <w:lang w:val="de-DE"/>
        </w:rPr>
        <w:t>8.3.2.1. Plan seča proreda za GJ po gazdinskim klasama</w:t>
      </w:r>
    </w:p>
    <w:p w:rsidR="00CA37AC" w:rsidRPr="00EE617D" w:rsidRDefault="00CA37AC" w:rsidP="00585EE4">
      <w:pPr>
        <w:pStyle w:val="BodyText"/>
        <w:spacing w:line="276" w:lineRule="auto"/>
        <w:ind w:firstLine="720"/>
        <w:rPr>
          <w:i/>
          <w:sz w:val="20"/>
          <w:szCs w:val="20"/>
          <w:u w:val="single"/>
        </w:rPr>
      </w:pPr>
    </w:p>
    <w:tbl>
      <w:tblPr>
        <w:tblW w:w="11539" w:type="dxa"/>
        <w:tblInd w:w="93" w:type="dxa"/>
        <w:tblLook w:val="04A0" w:firstRow="1" w:lastRow="0" w:firstColumn="1" w:lastColumn="0" w:noHBand="0" w:noVBand="1"/>
      </w:tblPr>
      <w:tblGrid>
        <w:gridCol w:w="1890"/>
        <w:gridCol w:w="876"/>
        <w:gridCol w:w="1246"/>
        <w:gridCol w:w="756"/>
        <w:gridCol w:w="977"/>
        <w:gridCol w:w="776"/>
        <w:gridCol w:w="1152"/>
        <w:gridCol w:w="928"/>
        <w:gridCol w:w="1119"/>
        <w:gridCol w:w="1819"/>
      </w:tblGrid>
      <w:tr w:rsidR="00EE617D" w:rsidRPr="00EE617D" w:rsidTr="00A5492A">
        <w:trPr>
          <w:trHeight w:val="300"/>
        </w:trPr>
        <w:tc>
          <w:tcPr>
            <w:tcW w:w="11539" w:type="dxa"/>
            <w:gridSpan w:val="10"/>
            <w:tcBorders>
              <w:top w:val="nil"/>
              <w:left w:val="nil"/>
              <w:bottom w:val="single" w:sz="4" w:space="0" w:color="auto"/>
              <w:right w:val="nil"/>
            </w:tcBorders>
            <w:shd w:val="clear" w:color="auto" w:fill="auto"/>
            <w:noWrap/>
            <w:vAlign w:val="bottom"/>
            <w:hideMark/>
          </w:tcPr>
          <w:p w:rsidR="0091144C" w:rsidRPr="00EE617D" w:rsidRDefault="0091144C">
            <w:pPr>
              <w:rPr>
                <w:i/>
                <w:iCs/>
                <w:sz w:val="20"/>
                <w:szCs w:val="20"/>
              </w:rPr>
            </w:pPr>
            <w:r w:rsidRPr="00EE617D">
              <w:rPr>
                <w:i/>
                <w:iCs/>
                <w:sz w:val="20"/>
                <w:szCs w:val="20"/>
              </w:rPr>
              <w:t xml:space="preserve">Tabela  8.3.2.1.1. Plan seča proreda za GJ po gazdinskim klasama                                                  </w:t>
            </w:r>
          </w:p>
        </w:tc>
      </w:tr>
      <w:tr w:rsidR="00EE617D" w:rsidRPr="00EE617D" w:rsidTr="00A5492A">
        <w:trPr>
          <w:trHeight w:val="300"/>
        </w:trPr>
        <w:tc>
          <w:tcPr>
            <w:tcW w:w="18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44C" w:rsidRPr="00EE617D" w:rsidRDefault="0091144C">
            <w:pPr>
              <w:jc w:val="center"/>
            </w:pPr>
            <w:r w:rsidRPr="00EE617D">
              <w:t>Gazdinska klasa</w:t>
            </w:r>
          </w:p>
        </w:tc>
        <w:tc>
          <w:tcPr>
            <w:tcW w:w="4631"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44C" w:rsidRPr="00EE617D" w:rsidRDefault="0091144C">
            <w:pPr>
              <w:jc w:val="center"/>
            </w:pPr>
            <w:r w:rsidRPr="00EE617D">
              <w:t>Stanje GK u kojima se vrše prorede</w:t>
            </w:r>
          </w:p>
        </w:tc>
        <w:tc>
          <w:tcPr>
            <w:tcW w:w="3199"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44C" w:rsidRPr="00EE617D" w:rsidRDefault="0091144C">
            <w:pPr>
              <w:jc w:val="center"/>
            </w:pPr>
            <w:r w:rsidRPr="00EE617D">
              <w:t>SEČA</w:t>
            </w:r>
          </w:p>
        </w:tc>
        <w:tc>
          <w:tcPr>
            <w:tcW w:w="18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44C" w:rsidRPr="00EE617D" w:rsidRDefault="0091144C">
            <w:pPr>
              <w:jc w:val="center"/>
            </w:pPr>
            <w:r w:rsidRPr="00EE617D">
              <w:t>Intenzitet seča</w:t>
            </w:r>
          </w:p>
        </w:tc>
      </w:tr>
      <w:tr w:rsidR="00EE617D" w:rsidRPr="00EE617D" w:rsidTr="00A5492A">
        <w:trPr>
          <w:trHeight w:val="300"/>
        </w:trPr>
        <w:tc>
          <w:tcPr>
            <w:tcW w:w="1890" w:type="dxa"/>
            <w:vMerge/>
            <w:tcBorders>
              <w:top w:val="nil"/>
              <w:left w:val="single" w:sz="4" w:space="0" w:color="auto"/>
              <w:bottom w:val="single" w:sz="4" w:space="0" w:color="auto"/>
              <w:right w:val="single" w:sz="4" w:space="0" w:color="auto"/>
            </w:tcBorders>
            <w:vAlign w:val="center"/>
            <w:hideMark/>
          </w:tcPr>
          <w:p w:rsidR="0091144C" w:rsidRPr="00EE617D" w:rsidRDefault="0091144C"/>
        </w:tc>
        <w:tc>
          <w:tcPr>
            <w:tcW w:w="4631" w:type="dxa"/>
            <w:gridSpan w:val="5"/>
            <w:vMerge/>
            <w:tcBorders>
              <w:top w:val="single" w:sz="4" w:space="0" w:color="auto"/>
              <w:left w:val="single" w:sz="4" w:space="0" w:color="auto"/>
              <w:bottom w:val="single" w:sz="4" w:space="0" w:color="auto"/>
              <w:right w:val="single" w:sz="4" w:space="0" w:color="auto"/>
            </w:tcBorders>
            <w:vAlign w:val="center"/>
            <w:hideMark/>
          </w:tcPr>
          <w:p w:rsidR="0091144C" w:rsidRPr="00EE617D" w:rsidRDefault="0091144C"/>
        </w:tc>
        <w:tc>
          <w:tcPr>
            <w:tcW w:w="3199" w:type="dxa"/>
            <w:gridSpan w:val="3"/>
            <w:vMerge/>
            <w:tcBorders>
              <w:top w:val="single" w:sz="4" w:space="0" w:color="auto"/>
              <w:left w:val="single" w:sz="4" w:space="0" w:color="auto"/>
              <w:bottom w:val="single" w:sz="4" w:space="0" w:color="auto"/>
              <w:right w:val="single" w:sz="4" w:space="0" w:color="auto"/>
            </w:tcBorders>
            <w:vAlign w:val="center"/>
            <w:hideMark/>
          </w:tcPr>
          <w:p w:rsidR="0091144C" w:rsidRPr="00EE617D" w:rsidRDefault="0091144C"/>
        </w:tc>
        <w:tc>
          <w:tcPr>
            <w:tcW w:w="1819" w:type="dxa"/>
            <w:vMerge/>
            <w:tcBorders>
              <w:top w:val="nil"/>
              <w:left w:val="single" w:sz="4" w:space="0" w:color="auto"/>
              <w:bottom w:val="single" w:sz="4" w:space="0" w:color="auto"/>
              <w:right w:val="single" w:sz="4" w:space="0" w:color="auto"/>
            </w:tcBorders>
            <w:vAlign w:val="center"/>
            <w:hideMark/>
          </w:tcPr>
          <w:p w:rsidR="0091144C" w:rsidRPr="00EE617D" w:rsidRDefault="0091144C"/>
        </w:tc>
      </w:tr>
      <w:tr w:rsidR="00EE617D" w:rsidRPr="00EE617D" w:rsidTr="00A5492A">
        <w:trPr>
          <w:trHeight w:val="945"/>
        </w:trPr>
        <w:tc>
          <w:tcPr>
            <w:tcW w:w="1890" w:type="dxa"/>
            <w:vMerge/>
            <w:tcBorders>
              <w:top w:val="nil"/>
              <w:left w:val="single" w:sz="4" w:space="0" w:color="auto"/>
              <w:bottom w:val="single" w:sz="4" w:space="0" w:color="auto"/>
              <w:right w:val="single" w:sz="4" w:space="0" w:color="auto"/>
            </w:tcBorders>
            <w:vAlign w:val="center"/>
            <w:hideMark/>
          </w:tcPr>
          <w:p w:rsidR="0091144C" w:rsidRPr="00EE617D" w:rsidRDefault="0091144C"/>
        </w:tc>
        <w:tc>
          <w:tcPr>
            <w:tcW w:w="876" w:type="dxa"/>
            <w:tcBorders>
              <w:top w:val="nil"/>
              <w:left w:val="nil"/>
              <w:bottom w:val="single" w:sz="4" w:space="0" w:color="auto"/>
              <w:right w:val="single" w:sz="4" w:space="0" w:color="auto"/>
            </w:tcBorders>
            <w:shd w:val="clear" w:color="000000" w:fill="FFFFFF"/>
            <w:noWrap/>
            <w:vAlign w:val="center"/>
            <w:hideMark/>
          </w:tcPr>
          <w:p w:rsidR="0091144C" w:rsidRPr="00EE617D" w:rsidRDefault="0091144C">
            <w:pPr>
              <w:jc w:val="center"/>
            </w:pPr>
            <w:r w:rsidRPr="00EE617D">
              <w:t>P (ha)</w:t>
            </w:r>
          </w:p>
        </w:tc>
        <w:tc>
          <w:tcPr>
            <w:tcW w:w="1246" w:type="dxa"/>
            <w:tcBorders>
              <w:top w:val="nil"/>
              <w:left w:val="nil"/>
              <w:bottom w:val="single" w:sz="4" w:space="0" w:color="auto"/>
              <w:right w:val="single" w:sz="4" w:space="0" w:color="auto"/>
            </w:tcBorders>
            <w:shd w:val="clear" w:color="000000" w:fill="FFFFFF"/>
            <w:noWrap/>
            <w:vAlign w:val="center"/>
            <w:hideMark/>
          </w:tcPr>
          <w:p w:rsidR="0091144C" w:rsidRPr="00EE617D" w:rsidRDefault="0091144C">
            <w:pPr>
              <w:jc w:val="center"/>
            </w:pPr>
            <w:r w:rsidRPr="00EE617D">
              <w:t>V (m³)</w:t>
            </w:r>
          </w:p>
        </w:tc>
        <w:tc>
          <w:tcPr>
            <w:tcW w:w="756" w:type="dxa"/>
            <w:tcBorders>
              <w:top w:val="nil"/>
              <w:left w:val="nil"/>
              <w:bottom w:val="single" w:sz="4" w:space="0" w:color="auto"/>
              <w:right w:val="single" w:sz="4" w:space="0" w:color="auto"/>
            </w:tcBorders>
            <w:shd w:val="clear" w:color="000000" w:fill="FFFFFF"/>
            <w:noWrap/>
            <w:vAlign w:val="center"/>
            <w:hideMark/>
          </w:tcPr>
          <w:p w:rsidR="0091144C" w:rsidRPr="00EE617D" w:rsidRDefault="0091144C">
            <w:pPr>
              <w:jc w:val="center"/>
            </w:pPr>
            <w:r w:rsidRPr="00EE617D">
              <w:t>V/ha</w:t>
            </w:r>
          </w:p>
        </w:tc>
        <w:tc>
          <w:tcPr>
            <w:tcW w:w="977" w:type="dxa"/>
            <w:tcBorders>
              <w:top w:val="nil"/>
              <w:left w:val="nil"/>
              <w:bottom w:val="single" w:sz="4" w:space="0" w:color="auto"/>
              <w:right w:val="single" w:sz="4" w:space="0" w:color="auto"/>
            </w:tcBorders>
            <w:shd w:val="clear" w:color="000000" w:fill="FFFFFF"/>
            <w:noWrap/>
            <w:vAlign w:val="center"/>
            <w:hideMark/>
          </w:tcPr>
          <w:p w:rsidR="0091144C" w:rsidRPr="00EE617D" w:rsidRDefault="0091144C">
            <w:pPr>
              <w:jc w:val="center"/>
            </w:pPr>
            <w:r w:rsidRPr="00EE617D">
              <w:t>Zv (m³)</w:t>
            </w:r>
          </w:p>
        </w:tc>
        <w:tc>
          <w:tcPr>
            <w:tcW w:w="776" w:type="dxa"/>
            <w:tcBorders>
              <w:top w:val="nil"/>
              <w:left w:val="nil"/>
              <w:bottom w:val="single" w:sz="4" w:space="0" w:color="auto"/>
              <w:right w:val="single" w:sz="4" w:space="0" w:color="auto"/>
            </w:tcBorders>
            <w:shd w:val="clear" w:color="000000" w:fill="FFFFFF"/>
            <w:noWrap/>
            <w:vAlign w:val="center"/>
            <w:hideMark/>
          </w:tcPr>
          <w:p w:rsidR="0091144C" w:rsidRPr="00EE617D" w:rsidRDefault="0091144C">
            <w:pPr>
              <w:jc w:val="center"/>
            </w:pPr>
            <w:r w:rsidRPr="00EE617D">
              <w:t>Zv/ha</w:t>
            </w:r>
          </w:p>
        </w:tc>
        <w:tc>
          <w:tcPr>
            <w:tcW w:w="1152" w:type="dxa"/>
            <w:tcBorders>
              <w:top w:val="nil"/>
              <w:left w:val="nil"/>
              <w:bottom w:val="single" w:sz="4" w:space="0" w:color="auto"/>
              <w:right w:val="single" w:sz="4" w:space="0" w:color="auto"/>
            </w:tcBorders>
            <w:shd w:val="clear" w:color="000000" w:fill="FFFFFF"/>
            <w:vAlign w:val="center"/>
            <w:hideMark/>
          </w:tcPr>
          <w:p w:rsidR="0091144C" w:rsidRPr="00EE617D" w:rsidRDefault="0091144C">
            <w:pPr>
              <w:jc w:val="center"/>
            </w:pPr>
            <w:r w:rsidRPr="00EE617D">
              <w:t>Površina za proredu</w:t>
            </w:r>
          </w:p>
        </w:tc>
        <w:tc>
          <w:tcPr>
            <w:tcW w:w="928" w:type="dxa"/>
            <w:tcBorders>
              <w:top w:val="nil"/>
              <w:left w:val="nil"/>
              <w:bottom w:val="single" w:sz="4" w:space="0" w:color="auto"/>
              <w:right w:val="single" w:sz="4" w:space="0" w:color="auto"/>
            </w:tcBorders>
            <w:shd w:val="clear" w:color="000000" w:fill="FFFFFF"/>
            <w:noWrap/>
            <w:vAlign w:val="center"/>
            <w:hideMark/>
          </w:tcPr>
          <w:p w:rsidR="0091144C" w:rsidRPr="00EE617D" w:rsidRDefault="0091144C">
            <w:pPr>
              <w:jc w:val="center"/>
            </w:pPr>
            <w:r w:rsidRPr="00EE617D">
              <w:t>po 1 ha</w:t>
            </w:r>
          </w:p>
        </w:tc>
        <w:tc>
          <w:tcPr>
            <w:tcW w:w="1119" w:type="dxa"/>
            <w:tcBorders>
              <w:top w:val="nil"/>
              <w:left w:val="nil"/>
              <w:bottom w:val="single" w:sz="4" w:space="0" w:color="auto"/>
              <w:right w:val="single" w:sz="4" w:space="0" w:color="auto"/>
            </w:tcBorders>
            <w:shd w:val="clear" w:color="000000" w:fill="FFFFFF"/>
            <w:vAlign w:val="center"/>
            <w:hideMark/>
          </w:tcPr>
          <w:p w:rsidR="0091144C" w:rsidRPr="00EE617D" w:rsidRDefault="0091144C">
            <w:pPr>
              <w:jc w:val="center"/>
            </w:pPr>
            <w:r w:rsidRPr="00EE617D">
              <w:t>na celoj površini</w:t>
            </w:r>
          </w:p>
        </w:tc>
        <w:tc>
          <w:tcPr>
            <w:tcW w:w="1819" w:type="dxa"/>
            <w:tcBorders>
              <w:top w:val="nil"/>
              <w:left w:val="nil"/>
              <w:bottom w:val="single" w:sz="4" w:space="0" w:color="auto"/>
              <w:right w:val="single" w:sz="4" w:space="0" w:color="auto"/>
            </w:tcBorders>
            <w:shd w:val="clear" w:color="000000" w:fill="FFFFFF"/>
            <w:vAlign w:val="center"/>
            <w:hideMark/>
          </w:tcPr>
          <w:p w:rsidR="0091144C" w:rsidRPr="00EE617D" w:rsidRDefault="0091144C">
            <w:pPr>
              <w:jc w:val="center"/>
            </w:pPr>
            <w:r w:rsidRPr="00EE617D">
              <w:t>Po V (%)</w:t>
            </w:r>
          </w:p>
        </w:tc>
      </w:tr>
      <w:tr w:rsidR="00EE617D" w:rsidRPr="00EE617D" w:rsidTr="00A5492A">
        <w:trPr>
          <w:trHeight w:val="315"/>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A5492A" w:rsidRPr="00EE617D" w:rsidRDefault="00A5492A">
            <w:r w:rsidRPr="00EE617D">
              <w:t>10 156 79</w:t>
            </w:r>
          </w:p>
        </w:tc>
        <w:tc>
          <w:tcPr>
            <w:tcW w:w="876"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8.58</w:t>
            </w:r>
          </w:p>
        </w:tc>
        <w:tc>
          <w:tcPr>
            <w:tcW w:w="1246"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1,128.2</w:t>
            </w:r>
          </w:p>
        </w:tc>
        <w:tc>
          <w:tcPr>
            <w:tcW w:w="756"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pPr>
            <w:r w:rsidRPr="00EE617D">
              <w:t>131.5</w:t>
            </w:r>
          </w:p>
        </w:tc>
        <w:tc>
          <w:tcPr>
            <w:tcW w:w="977"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46.50</w:t>
            </w:r>
          </w:p>
        </w:tc>
        <w:tc>
          <w:tcPr>
            <w:tcW w:w="776"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pPr>
            <w:r w:rsidRPr="00EE617D">
              <w:t>5.4</w:t>
            </w:r>
          </w:p>
        </w:tc>
        <w:tc>
          <w:tcPr>
            <w:tcW w:w="1152"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17.16</w:t>
            </w:r>
          </w:p>
        </w:tc>
        <w:tc>
          <w:tcPr>
            <w:tcW w:w="928"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71.0</w:t>
            </w:r>
          </w:p>
        </w:tc>
        <w:tc>
          <w:tcPr>
            <w:tcW w:w="1119"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609.2</w:t>
            </w:r>
          </w:p>
        </w:tc>
        <w:tc>
          <w:tcPr>
            <w:tcW w:w="1819"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54</w:t>
            </w:r>
          </w:p>
        </w:tc>
      </w:tr>
      <w:tr w:rsidR="00EE617D" w:rsidRPr="00EE617D" w:rsidTr="00A5492A">
        <w:trPr>
          <w:trHeight w:val="315"/>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A5492A" w:rsidRPr="00EE617D" w:rsidRDefault="00A5492A">
            <w:r w:rsidRPr="00EE617D">
              <w:t>10 457 79</w:t>
            </w:r>
          </w:p>
        </w:tc>
        <w:tc>
          <w:tcPr>
            <w:tcW w:w="876"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361.37</w:t>
            </w:r>
          </w:p>
        </w:tc>
        <w:tc>
          <w:tcPr>
            <w:tcW w:w="1246"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10,604.41</w:t>
            </w:r>
          </w:p>
        </w:tc>
        <w:tc>
          <w:tcPr>
            <w:tcW w:w="756"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pPr>
            <w:r w:rsidRPr="00EE617D">
              <w:t>29.3</w:t>
            </w:r>
          </w:p>
        </w:tc>
        <w:tc>
          <w:tcPr>
            <w:tcW w:w="977"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407.0</w:t>
            </w:r>
          </w:p>
        </w:tc>
        <w:tc>
          <w:tcPr>
            <w:tcW w:w="776"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pPr>
            <w:r w:rsidRPr="00EE617D">
              <w:t>1.1</w:t>
            </w:r>
          </w:p>
        </w:tc>
        <w:tc>
          <w:tcPr>
            <w:tcW w:w="1152"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91.44</w:t>
            </w:r>
          </w:p>
        </w:tc>
        <w:tc>
          <w:tcPr>
            <w:tcW w:w="928"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117.9</w:t>
            </w:r>
          </w:p>
        </w:tc>
        <w:tc>
          <w:tcPr>
            <w:tcW w:w="1119"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5392.0</w:t>
            </w:r>
          </w:p>
        </w:tc>
        <w:tc>
          <w:tcPr>
            <w:tcW w:w="1819"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51</w:t>
            </w:r>
          </w:p>
        </w:tc>
      </w:tr>
      <w:tr w:rsidR="00EE617D" w:rsidRPr="00EE617D" w:rsidTr="00A5492A">
        <w:trPr>
          <w:trHeight w:val="315"/>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A5492A" w:rsidRPr="00EE617D" w:rsidRDefault="00A5492A">
            <w:r w:rsidRPr="00EE617D">
              <w:t>10 469 79</w:t>
            </w:r>
          </w:p>
        </w:tc>
        <w:tc>
          <w:tcPr>
            <w:tcW w:w="876"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53.78</w:t>
            </w:r>
          </w:p>
        </w:tc>
        <w:tc>
          <w:tcPr>
            <w:tcW w:w="1246"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7,330.93</w:t>
            </w:r>
          </w:p>
        </w:tc>
        <w:tc>
          <w:tcPr>
            <w:tcW w:w="756"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pPr>
            <w:r w:rsidRPr="00EE617D">
              <w:t>136.3</w:t>
            </w:r>
          </w:p>
        </w:tc>
        <w:tc>
          <w:tcPr>
            <w:tcW w:w="977"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194.1</w:t>
            </w:r>
          </w:p>
        </w:tc>
        <w:tc>
          <w:tcPr>
            <w:tcW w:w="776"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pPr>
            <w:r w:rsidRPr="00EE617D">
              <w:t>3.6</w:t>
            </w:r>
          </w:p>
        </w:tc>
        <w:tc>
          <w:tcPr>
            <w:tcW w:w="1152"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101.46</w:t>
            </w:r>
          </w:p>
        </w:tc>
        <w:tc>
          <w:tcPr>
            <w:tcW w:w="928"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34.2</w:t>
            </w:r>
          </w:p>
        </w:tc>
        <w:tc>
          <w:tcPr>
            <w:tcW w:w="1119"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1737.1</w:t>
            </w:r>
          </w:p>
        </w:tc>
        <w:tc>
          <w:tcPr>
            <w:tcW w:w="1819"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25</w:t>
            </w:r>
          </w:p>
        </w:tc>
      </w:tr>
      <w:tr w:rsidR="00EE617D" w:rsidRPr="00EE617D" w:rsidTr="00A5492A">
        <w:trPr>
          <w:trHeight w:val="315"/>
        </w:trPr>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rsidR="00A5492A" w:rsidRPr="00EE617D" w:rsidRDefault="00A5492A">
            <w:r w:rsidRPr="00EE617D">
              <w:t>10 481 79</w:t>
            </w:r>
          </w:p>
        </w:tc>
        <w:tc>
          <w:tcPr>
            <w:tcW w:w="876"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17.66</w:t>
            </w:r>
          </w:p>
        </w:tc>
        <w:tc>
          <w:tcPr>
            <w:tcW w:w="1246"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1,268.02</w:t>
            </w:r>
          </w:p>
        </w:tc>
        <w:tc>
          <w:tcPr>
            <w:tcW w:w="756"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pPr>
            <w:r w:rsidRPr="00EE617D">
              <w:t>71.8</w:t>
            </w:r>
          </w:p>
        </w:tc>
        <w:tc>
          <w:tcPr>
            <w:tcW w:w="977"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38.7</w:t>
            </w:r>
          </w:p>
        </w:tc>
        <w:tc>
          <w:tcPr>
            <w:tcW w:w="776"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pPr>
            <w:r w:rsidRPr="00EE617D">
              <w:t>2.2</w:t>
            </w:r>
          </w:p>
        </w:tc>
        <w:tc>
          <w:tcPr>
            <w:tcW w:w="1152"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2.34</w:t>
            </w:r>
          </w:p>
        </w:tc>
        <w:tc>
          <w:tcPr>
            <w:tcW w:w="928"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23.3</w:t>
            </w:r>
          </w:p>
        </w:tc>
        <w:tc>
          <w:tcPr>
            <w:tcW w:w="1119"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27.3</w:t>
            </w:r>
          </w:p>
        </w:tc>
        <w:tc>
          <w:tcPr>
            <w:tcW w:w="1819"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pPr>
            <w:r w:rsidRPr="00EE617D">
              <w:t>26</w:t>
            </w:r>
          </w:p>
        </w:tc>
      </w:tr>
      <w:tr w:rsidR="00EE617D" w:rsidRPr="00EE617D" w:rsidTr="00A5492A">
        <w:trPr>
          <w:trHeight w:val="315"/>
        </w:trPr>
        <w:tc>
          <w:tcPr>
            <w:tcW w:w="1890" w:type="dxa"/>
            <w:tcBorders>
              <w:top w:val="nil"/>
              <w:left w:val="single" w:sz="4" w:space="0" w:color="auto"/>
              <w:bottom w:val="single" w:sz="4" w:space="0" w:color="auto"/>
              <w:right w:val="single" w:sz="4" w:space="0" w:color="auto"/>
            </w:tcBorders>
            <w:shd w:val="clear" w:color="000000" w:fill="FFFFFF"/>
            <w:noWrap/>
            <w:vAlign w:val="center"/>
            <w:hideMark/>
          </w:tcPr>
          <w:p w:rsidR="00A5492A" w:rsidRPr="00EE617D" w:rsidRDefault="00A5492A">
            <w:pPr>
              <w:rPr>
                <w:b/>
                <w:bCs/>
              </w:rPr>
            </w:pPr>
            <w:r w:rsidRPr="00EE617D">
              <w:rPr>
                <w:b/>
                <w:bCs/>
              </w:rPr>
              <w:t>Svega GJ</w:t>
            </w:r>
          </w:p>
        </w:tc>
        <w:tc>
          <w:tcPr>
            <w:tcW w:w="876"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rPr>
                <w:b/>
                <w:bCs/>
              </w:rPr>
            </w:pPr>
            <w:r w:rsidRPr="00EE617D">
              <w:rPr>
                <w:b/>
                <w:bCs/>
              </w:rPr>
              <w:t>441.39</w:t>
            </w:r>
          </w:p>
        </w:tc>
        <w:tc>
          <w:tcPr>
            <w:tcW w:w="1246"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rPr>
                <w:b/>
                <w:bCs/>
              </w:rPr>
            </w:pPr>
            <w:r w:rsidRPr="00EE617D">
              <w:rPr>
                <w:b/>
                <w:bCs/>
              </w:rPr>
              <w:t>20,331.5</w:t>
            </w:r>
          </w:p>
        </w:tc>
        <w:tc>
          <w:tcPr>
            <w:tcW w:w="756"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rPr>
                <w:b/>
                <w:bCs/>
              </w:rPr>
            </w:pPr>
            <w:r w:rsidRPr="00EE617D">
              <w:rPr>
                <w:b/>
                <w:bCs/>
              </w:rPr>
              <w:t>92.2</w:t>
            </w:r>
          </w:p>
        </w:tc>
        <w:tc>
          <w:tcPr>
            <w:tcW w:w="977"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rPr>
                <w:b/>
                <w:bCs/>
              </w:rPr>
            </w:pPr>
            <w:r w:rsidRPr="00EE617D">
              <w:rPr>
                <w:b/>
                <w:bCs/>
              </w:rPr>
              <w:t>686.3</w:t>
            </w:r>
          </w:p>
        </w:tc>
        <w:tc>
          <w:tcPr>
            <w:tcW w:w="776"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rPr>
                <w:b/>
                <w:bCs/>
              </w:rPr>
            </w:pPr>
            <w:r w:rsidRPr="00EE617D">
              <w:rPr>
                <w:b/>
                <w:bCs/>
              </w:rPr>
              <w:t>3.1</w:t>
            </w:r>
          </w:p>
        </w:tc>
        <w:tc>
          <w:tcPr>
            <w:tcW w:w="1152"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rPr>
                <w:b/>
                <w:bCs/>
              </w:rPr>
            </w:pPr>
            <w:r w:rsidRPr="00EE617D">
              <w:rPr>
                <w:b/>
                <w:bCs/>
              </w:rPr>
              <w:t>212.4</w:t>
            </w:r>
          </w:p>
        </w:tc>
        <w:tc>
          <w:tcPr>
            <w:tcW w:w="928" w:type="dxa"/>
            <w:tcBorders>
              <w:top w:val="nil"/>
              <w:left w:val="nil"/>
              <w:bottom w:val="single" w:sz="4" w:space="0" w:color="auto"/>
              <w:right w:val="single" w:sz="4" w:space="0" w:color="auto"/>
            </w:tcBorders>
            <w:shd w:val="clear" w:color="000000" w:fill="FFFFFF"/>
            <w:noWrap/>
            <w:vAlign w:val="bottom"/>
            <w:hideMark/>
          </w:tcPr>
          <w:p w:rsidR="00A5492A" w:rsidRPr="00EE617D" w:rsidRDefault="00A5492A">
            <w:pPr>
              <w:jc w:val="right"/>
              <w:rPr>
                <w:b/>
                <w:bCs/>
              </w:rPr>
            </w:pPr>
            <w:r w:rsidRPr="00EE617D">
              <w:rPr>
                <w:b/>
                <w:bCs/>
              </w:rPr>
              <w:t>63.1</w:t>
            </w:r>
          </w:p>
        </w:tc>
        <w:tc>
          <w:tcPr>
            <w:tcW w:w="1119"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rPr>
                <w:b/>
                <w:bCs/>
              </w:rPr>
            </w:pPr>
            <w:r w:rsidRPr="00EE617D">
              <w:rPr>
                <w:b/>
                <w:bCs/>
              </w:rPr>
              <w:t>7,765.5</w:t>
            </w:r>
          </w:p>
        </w:tc>
        <w:tc>
          <w:tcPr>
            <w:tcW w:w="1819" w:type="dxa"/>
            <w:tcBorders>
              <w:top w:val="nil"/>
              <w:left w:val="nil"/>
              <w:bottom w:val="single" w:sz="4" w:space="0" w:color="auto"/>
              <w:right w:val="single" w:sz="4" w:space="0" w:color="auto"/>
            </w:tcBorders>
            <w:shd w:val="clear" w:color="000000" w:fill="FFFFFF"/>
            <w:noWrap/>
            <w:vAlign w:val="center"/>
            <w:hideMark/>
          </w:tcPr>
          <w:p w:rsidR="00A5492A" w:rsidRPr="00EE617D" w:rsidRDefault="00A5492A">
            <w:pPr>
              <w:jc w:val="right"/>
              <w:rPr>
                <w:b/>
                <w:bCs/>
              </w:rPr>
            </w:pPr>
            <w:r w:rsidRPr="00EE617D">
              <w:rPr>
                <w:b/>
                <w:bCs/>
              </w:rPr>
              <w:t>39</w:t>
            </w:r>
          </w:p>
        </w:tc>
      </w:tr>
    </w:tbl>
    <w:p w:rsidR="00CA37AC" w:rsidRPr="00EE617D" w:rsidRDefault="00CA37AC" w:rsidP="00585EE4">
      <w:pPr>
        <w:pStyle w:val="BodyText"/>
        <w:spacing w:line="276" w:lineRule="auto"/>
        <w:rPr>
          <w:iCs/>
          <w:sz w:val="20"/>
          <w:szCs w:val="20"/>
        </w:rPr>
      </w:pPr>
    </w:p>
    <w:p w:rsidR="00205F71" w:rsidRPr="00EE617D" w:rsidRDefault="00205F71" w:rsidP="00585EE4">
      <w:pPr>
        <w:pStyle w:val="BodyText"/>
        <w:spacing w:line="276" w:lineRule="auto"/>
        <w:rPr>
          <w:iCs/>
        </w:rPr>
      </w:pPr>
    </w:p>
    <w:p w:rsidR="00DD4F55" w:rsidRPr="00EE617D" w:rsidRDefault="00BF5058" w:rsidP="0091144C">
      <w:pPr>
        <w:pStyle w:val="BodyText"/>
        <w:spacing w:line="276" w:lineRule="auto"/>
        <w:rPr>
          <w:i/>
          <w:u w:val="single"/>
        </w:rPr>
      </w:pPr>
      <w:r w:rsidRPr="00EE617D">
        <w:rPr>
          <w:i/>
          <w:u w:val="single"/>
        </w:rPr>
        <w:t>8.3.2.2</w:t>
      </w:r>
      <w:r w:rsidR="00CA37AC" w:rsidRPr="00EE617D">
        <w:rPr>
          <w:i/>
          <w:u w:val="single"/>
        </w:rPr>
        <w:t>.</w:t>
      </w:r>
      <w:r w:rsidR="005A237D" w:rsidRPr="00EE617D">
        <w:rPr>
          <w:i/>
          <w:u w:val="single"/>
        </w:rPr>
        <w:t xml:space="preserve"> </w:t>
      </w:r>
      <w:r w:rsidR="00321BC8" w:rsidRPr="00EE617D">
        <w:rPr>
          <w:i/>
          <w:u w:val="single"/>
        </w:rPr>
        <w:t>Plan</w:t>
      </w:r>
      <w:r w:rsidR="00CA37AC" w:rsidRPr="00EE617D">
        <w:rPr>
          <w:rFonts w:cs="Times YU"/>
          <w:i/>
          <w:u w:val="single"/>
        </w:rPr>
        <w:t xml:space="preserve"> </w:t>
      </w:r>
      <w:r w:rsidR="00321BC8" w:rsidRPr="00EE617D">
        <w:rPr>
          <w:i/>
          <w:u w:val="single"/>
        </w:rPr>
        <w:t>seča</w:t>
      </w:r>
      <w:r w:rsidR="00CA37AC" w:rsidRPr="00EE617D">
        <w:rPr>
          <w:rFonts w:cs="Times YU"/>
          <w:i/>
          <w:u w:val="single"/>
        </w:rPr>
        <w:t xml:space="preserve"> </w:t>
      </w:r>
      <w:r w:rsidR="00321BC8" w:rsidRPr="00EE617D">
        <w:rPr>
          <w:i/>
          <w:u w:val="single"/>
        </w:rPr>
        <w:t>proreda</w:t>
      </w:r>
      <w:r w:rsidR="00CA37AC" w:rsidRPr="00EE617D">
        <w:rPr>
          <w:rFonts w:cs="Times YU"/>
          <w:i/>
          <w:u w:val="single"/>
        </w:rPr>
        <w:t xml:space="preserve"> </w:t>
      </w:r>
      <w:r w:rsidR="00321BC8" w:rsidRPr="00EE617D">
        <w:rPr>
          <w:i/>
          <w:u w:val="single"/>
        </w:rPr>
        <w:t>za</w:t>
      </w:r>
      <w:r w:rsidR="00CA37AC" w:rsidRPr="00EE617D">
        <w:rPr>
          <w:rFonts w:cs="Times YU"/>
          <w:i/>
          <w:u w:val="single"/>
        </w:rPr>
        <w:t xml:space="preserve"> </w:t>
      </w:r>
      <w:r w:rsidR="00321BC8" w:rsidRPr="00EE617D">
        <w:rPr>
          <w:i/>
          <w:u w:val="single"/>
        </w:rPr>
        <w:t>GJ</w:t>
      </w:r>
      <w:r w:rsidR="00CA37AC" w:rsidRPr="00EE617D">
        <w:rPr>
          <w:rFonts w:cs="Times YU"/>
          <w:i/>
          <w:u w:val="single"/>
        </w:rPr>
        <w:t xml:space="preserve"> </w:t>
      </w:r>
      <w:r w:rsidR="00321BC8" w:rsidRPr="00EE617D">
        <w:rPr>
          <w:i/>
          <w:u w:val="single"/>
        </w:rPr>
        <w:t>po</w:t>
      </w:r>
      <w:r w:rsidR="00CA37AC" w:rsidRPr="00EE617D">
        <w:rPr>
          <w:rFonts w:cs="Times YU"/>
          <w:i/>
          <w:u w:val="single"/>
        </w:rPr>
        <w:t xml:space="preserve"> </w:t>
      </w:r>
      <w:r w:rsidR="00321BC8" w:rsidRPr="00EE617D">
        <w:rPr>
          <w:i/>
          <w:u w:val="single"/>
        </w:rPr>
        <w:t>vrstama</w:t>
      </w:r>
      <w:r w:rsidR="00CA37AC" w:rsidRPr="00EE617D">
        <w:rPr>
          <w:rFonts w:cs="Times YU"/>
          <w:i/>
          <w:u w:val="single"/>
        </w:rPr>
        <w:t xml:space="preserve"> </w:t>
      </w:r>
      <w:r w:rsidR="00321BC8" w:rsidRPr="00EE617D">
        <w:rPr>
          <w:i/>
          <w:u w:val="single"/>
        </w:rPr>
        <w:t>drveća</w:t>
      </w:r>
    </w:p>
    <w:p w:rsidR="00BF5058" w:rsidRPr="00EE617D" w:rsidRDefault="00BF5058" w:rsidP="00585EE4">
      <w:pPr>
        <w:pStyle w:val="BodyText"/>
        <w:spacing w:line="276" w:lineRule="auto"/>
        <w:rPr>
          <w:sz w:val="20"/>
          <w:szCs w:val="20"/>
        </w:rPr>
      </w:pPr>
    </w:p>
    <w:tbl>
      <w:tblPr>
        <w:tblW w:w="9260" w:type="dxa"/>
        <w:tblInd w:w="93" w:type="dxa"/>
        <w:tblLook w:val="04A0" w:firstRow="1" w:lastRow="0" w:firstColumn="1" w:lastColumn="0" w:noHBand="0" w:noVBand="1"/>
      </w:tblPr>
      <w:tblGrid>
        <w:gridCol w:w="1872"/>
        <w:gridCol w:w="1056"/>
        <w:gridCol w:w="844"/>
        <w:gridCol w:w="1017"/>
        <w:gridCol w:w="1017"/>
        <w:gridCol w:w="1150"/>
        <w:gridCol w:w="1242"/>
        <w:gridCol w:w="1123"/>
      </w:tblGrid>
      <w:tr w:rsidR="00EE617D" w:rsidRPr="00EE617D" w:rsidTr="0091144C">
        <w:trPr>
          <w:trHeight w:val="300"/>
        </w:trPr>
        <w:tc>
          <w:tcPr>
            <w:tcW w:w="9260" w:type="dxa"/>
            <w:gridSpan w:val="8"/>
            <w:tcBorders>
              <w:top w:val="nil"/>
              <w:left w:val="nil"/>
              <w:bottom w:val="single" w:sz="4" w:space="0" w:color="auto"/>
              <w:right w:val="nil"/>
            </w:tcBorders>
            <w:shd w:val="clear" w:color="auto" w:fill="auto"/>
            <w:noWrap/>
            <w:vAlign w:val="bottom"/>
            <w:hideMark/>
          </w:tcPr>
          <w:p w:rsidR="0091144C" w:rsidRPr="00EE617D" w:rsidRDefault="0091144C">
            <w:pPr>
              <w:rPr>
                <w:i/>
                <w:iCs/>
                <w:sz w:val="20"/>
                <w:szCs w:val="20"/>
              </w:rPr>
            </w:pPr>
            <w:r w:rsidRPr="00EE617D">
              <w:rPr>
                <w:i/>
                <w:iCs/>
                <w:sz w:val="20"/>
                <w:szCs w:val="20"/>
              </w:rPr>
              <w:t xml:space="preserve">Tabela 8.3.2.2.1.   Plan seča proreda za GJ po vrstama drveća                        </w:t>
            </w:r>
          </w:p>
        </w:tc>
      </w:tr>
      <w:tr w:rsidR="00EE617D" w:rsidRPr="00EE617D" w:rsidTr="0091144C">
        <w:trPr>
          <w:trHeight w:val="300"/>
        </w:trPr>
        <w:tc>
          <w:tcPr>
            <w:tcW w:w="1872" w:type="dxa"/>
            <w:vMerge w:val="restart"/>
            <w:tcBorders>
              <w:top w:val="nil"/>
              <w:left w:val="single" w:sz="4" w:space="0" w:color="auto"/>
              <w:bottom w:val="single" w:sz="4" w:space="0" w:color="auto"/>
              <w:right w:val="single" w:sz="4" w:space="0" w:color="auto"/>
            </w:tcBorders>
            <w:shd w:val="clear" w:color="auto" w:fill="auto"/>
            <w:vAlign w:val="center"/>
            <w:hideMark/>
          </w:tcPr>
          <w:p w:rsidR="0091144C" w:rsidRPr="00EE617D" w:rsidRDefault="0091144C">
            <w:pPr>
              <w:jc w:val="center"/>
            </w:pPr>
            <w:r w:rsidRPr="00EE617D">
              <w:t>Vrsta drveća</w:t>
            </w:r>
          </w:p>
        </w:tc>
        <w:tc>
          <w:tcPr>
            <w:tcW w:w="290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44C" w:rsidRPr="00EE617D" w:rsidRDefault="0091144C">
            <w:pPr>
              <w:jc w:val="center"/>
            </w:pPr>
            <w:r w:rsidRPr="00EE617D">
              <w:t>SEČA</w:t>
            </w:r>
          </w:p>
        </w:tc>
        <w:tc>
          <w:tcPr>
            <w:tcW w:w="21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44C" w:rsidRPr="00EE617D" w:rsidRDefault="0091144C">
            <w:pPr>
              <w:jc w:val="center"/>
            </w:pPr>
            <w:r w:rsidRPr="00EE617D">
              <w:t>SORTIMENTI</w:t>
            </w:r>
          </w:p>
        </w:tc>
        <w:tc>
          <w:tcPr>
            <w:tcW w:w="1242" w:type="dxa"/>
            <w:vMerge w:val="restart"/>
            <w:tcBorders>
              <w:top w:val="nil"/>
              <w:left w:val="single" w:sz="4" w:space="0" w:color="auto"/>
              <w:bottom w:val="single" w:sz="4" w:space="0" w:color="auto"/>
              <w:right w:val="single" w:sz="4" w:space="0" w:color="auto"/>
            </w:tcBorders>
            <w:shd w:val="clear" w:color="auto" w:fill="auto"/>
            <w:vAlign w:val="center"/>
            <w:hideMark/>
          </w:tcPr>
          <w:p w:rsidR="0091144C" w:rsidRPr="00EE617D" w:rsidRDefault="0091144C">
            <w:pPr>
              <w:jc w:val="center"/>
            </w:pPr>
            <w:r w:rsidRPr="00EE617D">
              <w:t>Otpad    m³</w:t>
            </w:r>
          </w:p>
        </w:tc>
        <w:tc>
          <w:tcPr>
            <w:tcW w:w="1086" w:type="dxa"/>
            <w:vMerge w:val="restart"/>
            <w:tcBorders>
              <w:top w:val="nil"/>
              <w:left w:val="single" w:sz="4" w:space="0" w:color="auto"/>
              <w:bottom w:val="single" w:sz="4" w:space="0" w:color="auto"/>
              <w:right w:val="single" w:sz="4" w:space="0" w:color="auto"/>
            </w:tcBorders>
            <w:shd w:val="clear" w:color="auto" w:fill="auto"/>
            <w:vAlign w:val="center"/>
            <w:hideMark/>
          </w:tcPr>
          <w:p w:rsidR="0091144C" w:rsidRPr="00EE617D" w:rsidRDefault="0091144C">
            <w:pPr>
              <w:jc w:val="center"/>
            </w:pPr>
            <w:r w:rsidRPr="00EE617D">
              <w:t>Intenzitet seča</w:t>
            </w:r>
          </w:p>
        </w:tc>
      </w:tr>
      <w:tr w:rsidR="00EE617D" w:rsidRPr="00EE617D" w:rsidTr="0091144C">
        <w:trPr>
          <w:trHeight w:val="300"/>
        </w:trPr>
        <w:tc>
          <w:tcPr>
            <w:tcW w:w="1872" w:type="dxa"/>
            <w:vMerge/>
            <w:tcBorders>
              <w:top w:val="nil"/>
              <w:left w:val="single" w:sz="4" w:space="0" w:color="auto"/>
              <w:bottom w:val="single" w:sz="4" w:space="0" w:color="auto"/>
              <w:right w:val="single" w:sz="4" w:space="0" w:color="auto"/>
            </w:tcBorders>
            <w:vAlign w:val="center"/>
            <w:hideMark/>
          </w:tcPr>
          <w:p w:rsidR="0091144C" w:rsidRPr="00EE617D" w:rsidRDefault="0091144C"/>
        </w:tc>
        <w:tc>
          <w:tcPr>
            <w:tcW w:w="2908" w:type="dxa"/>
            <w:gridSpan w:val="3"/>
            <w:vMerge/>
            <w:tcBorders>
              <w:top w:val="single" w:sz="4" w:space="0" w:color="auto"/>
              <w:left w:val="single" w:sz="4" w:space="0" w:color="auto"/>
              <w:bottom w:val="single" w:sz="4" w:space="0" w:color="auto"/>
              <w:right w:val="single" w:sz="4" w:space="0" w:color="auto"/>
            </w:tcBorders>
            <w:vAlign w:val="center"/>
            <w:hideMark/>
          </w:tcPr>
          <w:p w:rsidR="0091144C" w:rsidRPr="00EE617D" w:rsidRDefault="0091144C"/>
        </w:tc>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rsidR="0091144C" w:rsidRPr="00EE617D" w:rsidRDefault="0091144C"/>
        </w:tc>
        <w:tc>
          <w:tcPr>
            <w:tcW w:w="1242" w:type="dxa"/>
            <w:vMerge/>
            <w:tcBorders>
              <w:top w:val="nil"/>
              <w:left w:val="single" w:sz="4" w:space="0" w:color="auto"/>
              <w:bottom w:val="single" w:sz="4" w:space="0" w:color="auto"/>
              <w:right w:val="single" w:sz="4" w:space="0" w:color="auto"/>
            </w:tcBorders>
            <w:vAlign w:val="center"/>
            <w:hideMark/>
          </w:tcPr>
          <w:p w:rsidR="0091144C" w:rsidRPr="00EE617D" w:rsidRDefault="0091144C"/>
        </w:tc>
        <w:tc>
          <w:tcPr>
            <w:tcW w:w="1086" w:type="dxa"/>
            <w:vMerge/>
            <w:tcBorders>
              <w:top w:val="nil"/>
              <w:left w:val="single" w:sz="4" w:space="0" w:color="auto"/>
              <w:bottom w:val="single" w:sz="4" w:space="0" w:color="auto"/>
              <w:right w:val="single" w:sz="4" w:space="0" w:color="auto"/>
            </w:tcBorders>
            <w:vAlign w:val="center"/>
            <w:hideMark/>
          </w:tcPr>
          <w:p w:rsidR="0091144C" w:rsidRPr="00EE617D" w:rsidRDefault="0091144C"/>
        </w:tc>
      </w:tr>
      <w:tr w:rsidR="00EE617D" w:rsidRPr="00EE617D" w:rsidTr="0091144C">
        <w:trPr>
          <w:trHeight w:val="945"/>
        </w:trPr>
        <w:tc>
          <w:tcPr>
            <w:tcW w:w="1872" w:type="dxa"/>
            <w:vMerge/>
            <w:tcBorders>
              <w:top w:val="nil"/>
              <w:left w:val="single" w:sz="4" w:space="0" w:color="auto"/>
              <w:bottom w:val="single" w:sz="4" w:space="0" w:color="auto"/>
              <w:right w:val="single" w:sz="4" w:space="0" w:color="auto"/>
            </w:tcBorders>
            <w:vAlign w:val="center"/>
            <w:hideMark/>
          </w:tcPr>
          <w:p w:rsidR="0091144C" w:rsidRPr="00EE617D" w:rsidRDefault="0091144C"/>
        </w:tc>
        <w:tc>
          <w:tcPr>
            <w:tcW w:w="1047" w:type="dxa"/>
            <w:tcBorders>
              <w:top w:val="nil"/>
              <w:left w:val="nil"/>
              <w:bottom w:val="single" w:sz="4" w:space="0" w:color="auto"/>
              <w:right w:val="single" w:sz="4" w:space="0" w:color="auto"/>
            </w:tcBorders>
            <w:shd w:val="clear" w:color="auto" w:fill="auto"/>
            <w:vAlign w:val="center"/>
            <w:hideMark/>
          </w:tcPr>
          <w:p w:rsidR="0091144C" w:rsidRPr="00EE617D" w:rsidRDefault="0091144C">
            <w:pPr>
              <w:jc w:val="center"/>
            </w:pPr>
            <w:r w:rsidRPr="00EE617D">
              <w:t>Površina za proredu</w:t>
            </w:r>
          </w:p>
        </w:tc>
        <w:tc>
          <w:tcPr>
            <w:tcW w:w="844"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center"/>
            </w:pPr>
            <w:r w:rsidRPr="00EE617D">
              <w:t>po 1 ha</w:t>
            </w:r>
          </w:p>
        </w:tc>
        <w:tc>
          <w:tcPr>
            <w:tcW w:w="1017" w:type="dxa"/>
            <w:tcBorders>
              <w:top w:val="nil"/>
              <w:left w:val="nil"/>
              <w:bottom w:val="single" w:sz="4" w:space="0" w:color="auto"/>
              <w:right w:val="single" w:sz="4" w:space="0" w:color="auto"/>
            </w:tcBorders>
            <w:shd w:val="clear" w:color="auto" w:fill="auto"/>
            <w:vAlign w:val="center"/>
            <w:hideMark/>
          </w:tcPr>
          <w:p w:rsidR="0091144C" w:rsidRPr="00EE617D" w:rsidRDefault="0091144C">
            <w:pPr>
              <w:jc w:val="center"/>
            </w:pPr>
            <w:r w:rsidRPr="00EE617D">
              <w:t>na celoj površini</w:t>
            </w:r>
          </w:p>
        </w:tc>
        <w:tc>
          <w:tcPr>
            <w:tcW w:w="1017" w:type="dxa"/>
            <w:tcBorders>
              <w:top w:val="nil"/>
              <w:left w:val="nil"/>
              <w:bottom w:val="single" w:sz="4" w:space="0" w:color="auto"/>
              <w:right w:val="single" w:sz="4" w:space="0" w:color="auto"/>
            </w:tcBorders>
            <w:shd w:val="clear" w:color="auto" w:fill="auto"/>
            <w:vAlign w:val="center"/>
            <w:hideMark/>
          </w:tcPr>
          <w:p w:rsidR="0091144C" w:rsidRPr="00EE617D" w:rsidRDefault="0091144C">
            <w:pPr>
              <w:jc w:val="center"/>
            </w:pPr>
            <w:r w:rsidRPr="00EE617D">
              <w:t>Tehnika m³</w:t>
            </w:r>
          </w:p>
        </w:tc>
        <w:tc>
          <w:tcPr>
            <w:tcW w:w="1135" w:type="dxa"/>
            <w:tcBorders>
              <w:top w:val="nil"/>
              <w:left w:val="nil"/>
              <w:bottom w:val="single" w:sz="4" w:space="0" w:color="auto"/>
              <w:right w:val="single" w:sz="4" w:space="0" w:color="auto"/>
            </w:tcBorders>
            <w:shd w:val="clear" w:color="auto" w:fill="auto"/>
            <w:vAlign w:val="center"/>
            <w:hideMark/>
          </w:tcPr>
          <w:p w:rsidR="0091144C" w:rsidRPr="00EE617D" w:rsidRDefault="0091144C">
            <w:pPr>
              <w:jc w:val="center"/>
            </w:pPr>
            <w:r w:rsidRPr="00EE617D">
              <w:t>Prostorno m³</w:t>
            </w:r>
          </w:p>
        </w:tc>
        <w:tc>
          <w:tcPr>
            <w:tcW w:w="1242" w:type="dxa"/>
            <w:vMerge/>
            <w:tcBorders>
              <w:top w:val="nil"/>
              <w:left w:val="single" w:sz="4" w:space="0" w:color="auto"/>
              <w:bottom w:val="single" w:sz="4" w:space="0" w:color="auto"/>
              <w:right w:val="single" w:sz="4" w:space="0" w:color="auto"/>
            </w:tcBorders>
            <w:vAlign w:val="center"/>
            <w:hideMark/>
          </w:tcPr>
          <w:p w:rsidR="0091144C" w:rsidRPr="00EE617D" w:rsidRDefault="0091144C"/>
        </w:tc>
        <w:tc>
          <w:tcPr>
            <w:tcW w:w="1086" w:type="dxa"/>
            <w:tcBorders>
              <w:top w:val="nil"/>
              <w:left w:val="nil"/>
              <w:bottom w:val="single" w:sz="4" w:space="0" w:color="auto"/>
              <w:right w:val="single" w:sz="4" w:space="0" w:color="auto"/>
            </w:tcBorders>
            <w:shd w:val="clear" w:color="auto" w:fill="auto"/>
            <w:vAlign w:val="center"/>
            <w:hideMark/>
          </w:tcPr>
          <w:p w:rsidR="0091144C" w:rsidRPr="00EE617D" w:rsidRDefault="0091144C">
            <w:pPr>
              <w:jc w:val="center"/>
            </w:pPr>
            <w:r w:rsidRPr="00EE617D">
              <w:t>Po V      %</w:t>
            </w:r>
          </w:p>
        </w:tc>
      </w:tr>
      <w:tr w:rsidR="00EE617D" w:rsidRPr="00EE617D" w:rsidTr="0091144C">
        <w:trPr>
          <w:trHeight w:val="31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91144C" w:rsidRPr="00EE617D" w:rsidRDefault="0091144C">
            <w:r w:rsidRPr="00EE617D">
              <w:t>Bela Topola</w:t>
            </w:r>
          </w:p>
        </w:tc>
        <w:tc>
          <w:tcPr>
            <w:tcW w:w="104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center"/>
            </w:pPr>
            <w:r w:rsidRPr="00EE617D">
              <w:t> </w:t>
            </w:r>
          </w:p>
        </w:tc>
        <w:tc>
          <w:tcPr>
            <w:tcW w:w="844"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0.0</w:t>
            </w:r>
          </w:p>
        </w:tc>
        <w:tc>
          <w:tcPr>
            <w:tcW w:w="1017"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3.6</w:t>
            </w:r>
          </w:p>
        </w:tc>
        <w:tc>
          <w:tcPr>
            <w:tcW w:w="101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0.0</w:t>
            </w:r>
          </w:p>
        </w:tc>
        <w:tc>
          <w:tcPr>
            <w:tcW w:w="1135"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3.1</w:t>
            </w:r>
          </w:p>
        </w:tc>
        <w:tc>
          <w:tcPr>
            <w:tcW w:w="1242"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0.5</w:t>
            </w:r>
          </w:p>
        </w:tc>
        <w:tc>
          <w:tcPr>
            <w:tcW w:w="1086"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25</w:t>
            </w:r>
          </w:p>
        </w:tc>
      </w:tr>
      <w:tr w:rsidR="00EE617D" w:rsidRPr="00EE617D" w:rsidTr="0091144C">
        <w:trPr>
          <w:trHeight w:val="31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91144C" w:rsidRPr="00EE617D" w:rsidRDefault="0091144C">
            <w:r w:rsidRPr="00EE617D">
              <w:t>Poljski jasen</w:t>
            </w:r>
          </w:p>
        </w:tc>
        <w:tc>
          <w:tcPr>
            <w:tcW w:w="104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r w:rsidRPr="00EE617D">
              <w:t> </w:t>
            </w:r>
          </w:p>
        </w:tc>
        <w:tc>
          <w:tcPr>
            <w:tcW w:w="844"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0.3</w:t>
            </w:r>
          </w:p>
        </w:tc>
        <w:tc>
          <w:tcPr>
            <w:tcW w:w="1017"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32.0</w:t>
            </w:r>
          </w:p>
        </w:tc>
        <w:tc>
          <w:tcPr>
            <w:tcW w:w="101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0.0</w:t>
            </w:r>
          </w:p>
        </w:tc>
        <w:tc>
          <w:tcPr>
            <w:tcW w:w="1135"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27.2</w:t>
            </w:r>
          </w:p>
        </w:tc>
        <w:tc>
          <w:tcPr>
            <w:tcW w:w="1242"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4.8</w:t>
            </w:r>
          </w:p>
        </w:tc>
        <w:tc>
          <w:tcPr>
            <w:tcW w:w="1086"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27</w:t>
            </w:r>
          </w:p>
        </w:tc>
      </w:tr>
      <w:tr w:rsidR="00EE617D" w:rsidRPr="00EE617D" w:rsidTr="0091144C">
        <w:trPr>
          <w:trHeight w:val="31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91144C" w:rsidRPr="00EE617D" w:rsidRDefault="0091144C">
            <w:r w:rsidRPr="00EE617D">
              <w:t>Lužnjak</w:t>
            </w:r>
          </w:p>
        </w:tc>
        <w:tc>
          <w:tcPr>
            <w:tcW w:w="104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r w:rsidRPr="00EE617D">
              <w:t> </w:t>
            </w:r>
          </w:p>
        </w:tc>
        <w:tc>
          <w:tcPr>
            <w:tcW w:w="844"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56.0</w:t>
            </w:r>
          </w:p>
        </w:tc>
        <w:tc>
          <w:tcPr>
            <w:tcW w:w="1017"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5950.1</w:t>
            </w:r>
          </w:p>
        </w:tc>
        <w:tc>
          <w:tcPr>
            <w:tcW w:w="101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0.0</w:t>
            </w:r>
          </w:p>
        </w:tc>
        <w:tc>
          <w:tcPr>
            <w:tcW w:w="1135"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5,057.6</w:t>
            </w:r>
          </w:p>
        </w:tc>
        <w:tc>
          <w:tcPr>
            <w:tcW w:w="1242"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892.5</w:t>
            </w:r>
          </w:p>
        </w:tc>
        <w:tc>
          <w:tcPr>
            <w:tcW w:w="1086"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52</w:t>
            </w:r>
          </w:p>
        </w:tc>
      </w:tr>
      <w:tr w:rsidR="00EE617D" w:rsidRPr="00EE617D" w:rsidTr="0091144C">
        <w:trPr>
          <w:trHeight w:val="31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91144C" w:rsidRPr="00EE617D" w:rsidRDefault="0091144C">
            <w:r w:rsidRPr="00EE617D">
              <w:t>Cer</w:t>
            </w:r>
          </w:p>
        </w:tc>
        <w:tc>
          <w:tcPr>
            <w:tcW w:w="104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r w:rsidRPr="00EE617D">
              <w:t> </w:t>
            </w:r>
          </w:p>
        </w:tc>
        <w:tc>
          <w:tcPr>
            <w:tcW w:w="844"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0.0</w:t>
            </w:r>
          </w:p>
        </w:tc>
        <w:tc>
          <w:tcPr>
            <w:tcW w:w="1017"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0.8</w:t>
            </w:r>
          </w:p>
        </w:tc>
        <w:tc>
          <w:tcPr>
            <w:tcW w:w="101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0.0</w:t>
            </w:r>
          </w:p>
        </w:tc>
        <w:tc>
          <w:tcPr>
            <w:tcW w:w="1135"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0.7</w:t>
            </w:r>
          </w:p>
        </w:tc>
        <w:tc>
          <w:tcPr>
            <w:tcW w:w="1242"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0.1</w:t>
            </w:r>
          </w:p>
        </w:tc>
        <w:tc>
          <w:tcPr>
            <w:tcW w:w="1086"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25</w:t>
            </w:r>
          </w:p>
        </w:tc>
      </w:tr>
      <w:tr w:rsidR="00EE617D" w:rsidRPr="00EE617D" w:rsidTr="0091144C">
        <w:trPr>
          <w:trHeight w:val="31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91144C" w:rsidRPr="00EE617D" w:rsidRDefault="0091144C">
            <w:r w:rsidRPr="00EE617D">
              <w:t>Koprivić</w:t>
            </w:r>
          </w:p>
        </w:tc>
        <w:tc>
          <w:tcPr>
            <w:tcW w:w="104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r w:rsidRPr="00EE617D">
              <w:t> </w:t>
            </w:r>
          </w:p>
        </w:tc>
        <w:tc>
          <w:tcPr>
            <w:tcW w:w="844"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1.7</w:t>
            </w:r>
          </w:p>
        </w:tc>
        <w:tc>
          <w:tcPr>
            <w:tcW w:w="1017"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184.3</w:t>
            </w:r>
          </w:p>
        </w:tc>
        <w:tc>
          <w:tcPr>
            <w:tcW w:w="101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0.0</w:t>
            </w:r>
          </w:p>
        </w:tc>
        <w:tc>
          <w:tcPr>
            <w:tcW w:w="1135"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156.6</w:t>
            </w:r>
          </w:p>
        </w:tc>
        <w:tc>
          <w:tcPr>
            <w:tcW w:w="1242"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27.6</w:t>
            </w:r>
          </w:p>
        </w:tc>
        <w:tc>
          <w:tcPr>
            <w:tcW w:w="1086"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27</w:t>
            </w:r>
          </w:p>
        </w:tc>
      </w:tr>
      <w:tr w:rsidR="00EE617D" w:rsidRPr="00EE617D" w:rsidTr="0091144C">
        <w:trPr>
          <w:trHeight w:val="31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91144C" w:rsidRPr="00EE617D" w:rsidRDefault="0091144C">
            <w:r w:rsidRPr="00EE617D">
              <w:t>OTL</w:t>
            </w:r>
          </w:p>
        </w:tc>
        <w:tc>
          <w:tcPr>
            <w:tcW w:w="104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r w:rsidRPr="00EE617D">
              <w:t> </w:t>
            </w:r>
          </w:p>
        </w:tc>
        <w:tc>
          <w:tcPr>
            <w:tcW w:w="844"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3.6</w:t>
            </w:r>
          </w:p>
        </w:tc>
        <w:tc>
          <w:tcPr>
            <w:tcW w:w="1017"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386.2</w:t>
            </w:r>
          </w:p>
        </w:tc>
        <w:tc>
          <w:tcPr>
            <w:tcW w:w="101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0.0</w:t>
            </w:r>
          </w:p>
        </w:tc>
        <w:tc>
          <w:tcPr>
            <w:tcW w:w="1135"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328.3</w:t>
            </w:r>
          </w:p>
        </w:tc>
        <w:tc>
          <w:tcPr>
            <w:tcW w:w="1242"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57.9</w:t>
            </w:r>
          </w:p>
        </w:tc>
        <w:tc>
          <w:tcPr>
            <w:tcW w:w="1086"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25</w:t>
            </w:r>
          </w:p>
        </w:tc>
      </w:tr>
      <w:tr w:rsidR="00EE617D" w:rsidRPr="00EE617D" w:rsidTr="0091144C">
        <w:trPr>
          <w:trHeight w:val="31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91144C" w:rsidRPr="00EE617D" w:rsidRDefault="0091144C">
            <w:r w:rsidRPr="00EE617D">
              <w:t>Bagrem</w:t>
            </w:r>
          </w:p>
        </w:tc>
        <w:tc>
          <w:tcPr>
            <w:tcW w:w="104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r w:rsidRPr="00EE617D">
              <w:t> </w:t>
            </w:r>
          </w:p>
        </w:tc>
        <w:tc>
          <w:tcPr>
            <w:tcW w:w="844"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0.6</w:t>
            </w:r>
          </w:p>
        </w:tc>
        <w:tc>
          <w:tcPr>
            <w:tcW w:w="1017"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58.3</w:t>
            </w:r>
          </w:p>
        </w:tc>
        <w:tc>
          <w:tcPr>
            <w:tcW w:w="101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0.0</w:t>
            </w:r>
          </w:p>
        </w:tc>
        <w:tc>
          <w:tcPr>
            <w:tcW w:w="1135"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49.5</w:t>
            </w:r>
          </w:p>
        </w:tc>
        <w:tc>
          <w:tcPr>
            <w:tcW w:w="1242"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8.7</w:t>
            </w:r>
          </w:p>
        </w:tc>
        <w:tc>
          <w:tcPr>
            <w:tcW w:w="1086"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25</w:t>
            </w:r>
          </w:p>
        </w:tc>
      </w:tr>
      <w:tr w:rsidR="00EE617D" w:rsidRPr="00EE617D" w:rsidTr="0091144C">
        <w:trPr>
          <w:trHeight w:val="31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rsidR="0091144C" w:rsidRPr="00EE617D" w:rsidRDefault="0091144C">
            <w:r w:rsidRPr="00EE617D">
              <w:t>Crni orah</w:t>
            </w:r>
          </w:p>
        </w:tc>
        <w:tc>
          <w:tcPr>
            <w:tcW w:w="104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r w:rsidRPr="00EE617D">
              <w:t> </w:t>
            </w:r>
          </w:p>
        </w:tc>
        <w:tc>
          <w:tcPr>
            <w:tcW w:w="844"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10.8</w:t>
            </w:r>
          </w:p>
        </w:tc>
        <w:tc>
          <w:tcPr>
            <w:tcW w:w="1017"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1150.3</w:t>
            </w:r>
          </w:p>
        </w:tc>
        <w:tc>
          <w:tcPr>
            <w:tcW w:w="1017"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0.0</w:t>
            </w:r>
          </w:p>
        </w:tc>
        <w:tc>
          <w:tcPr>
            <w:tcW w:w="1135"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977.7</w:t>
            </w:r>
          </w:p>
        </w:tc>
        <w:tc>
          <w:tcPr>
            <w:tcW w:w="1242" w:type="dxa"/>
            <w:tcBorders>
              <w:top w:val="nil"/>
              <w:left w:val="nil"/>
              <w:bottom w:val="single" w:sz="4" w:space="0" w:color="auto"/>
              <w:right w:val="single" w:sz="4" w:space="0" w:color="auto"/>
            </w:tcBorders>
            <w:shd w:val="clear" w:color="auto" w:fill="auto"/>
            <w:noWrap/>
            <w:vAlign w:val="center"/>
            <w:hideMark/>
          </w:tcPr>
          <w:p w:rsidR="0091144C" w:rsidRPr="00EE617D" w:rsidRDefault="0091144C">
            <w:pPr>
              <w:jc w:val="right"/>
            </w:pPr>
            <w:r w:rsidRPr="00EE617D">
              <w:t>172.5</w:t>
            </w:r>
          </w:p>
        </w:tc>
        <w:tc>
          <w:tcPr>
            <w:tcW w:w="1086"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pPr>
            <w:r w:rsidRPr="00EE617D">
              <w:t>25</w:t>
            </w:r>
          </w:p>
        </w:tc>
      </w:tr>
      <w:tr w:rsidR="0091144C" w:rsidRPr="00EE617D" w:rsidTr="0091144C">
        <w:trPr>
          <w:trHeight w:val="315"/>
        </w:trPr>
        <w:tc>
          <w:tcPr>
            <w:tcW w:w="1872" w:type="dxa"/>
            <w:tcBorders>
              <w:top w:val="nil"/>
              <w:left w:val="single" w:sz="4" w:space="0" w:color="auto"/>
              <w:bottom w:val="single" w:sz="4" w:space="0" w:color="auto"/>
              <w:right w:val="single" w:sz="4" w:space="0" w:color="auto"/>
            </w:tcBorders>
            <w:shd w:val="clear" w:color="auto" w:fill="auto"/>
            <w:noWrap/>
            <w:vAlign w:val="center"/>
            <w:hideMark/>
          </w:tcPr>
          <w:p w:rsidR="0091144C" w:rsidRPr="00EE617D" w:rsidRDefault="0091144C">
            <w:pPr>
              <w:rPr>
                <w:b/>
                <w:bCs/>
              </w:rPr>
            </w:pPr>
            <w:r w:rsidRPr="00EE617D">
              <w:rPr>
                <w:b/>
                <w:bCs/>
              </w:rPr>
              <w:t>Svega GJ</w:t>
            </w:r>
          </w:p>
        </w:tc>
        <w:tc>
          <w:tcPr>
            <w:tcW w:w="1047"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rPr>
                <w:b/>
                <w:bCs/>
              </w:rPr>
            </w:pPr>
            <w:r w:rsidRPr="00EE617D">
              <w:rPr>
                <w:b/>
                <w:bCs/>
              </w:rPr>
              <w:t> </w:t>
            </w:r>
            <w:r w:rsidR="00A5492A" w:rsidRPr="00EE617D">
              <w:rPr>
                <w:b/>
                <w:bCs/>
              </w:rPr>
              <w:t>212.4</w:t>
            </w:r>
          </w:p>
        </w:tc>
        <w:tc>
          <w:tcPr>
            <w:tcW w:w="844"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rPr>
                <w:b/>
                <w:bCs/>
              </w:rPr>
            </w:pPr>
            <w:r w:rsidRPr="00EE617D">
              <w:rPr>
                <w:b/>
                <w:bCs/>
              </w:rPr>
              <w:t>73.1</w:t>
            </w:r>
          </w:p>
        </w:tc>
        <w:tc>
          <w:tcPr>
            <w:tcW w:w="1017"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rPr>
                <w:b/>
                <w:bCs/>
              </w:rPr>
            </w:pPr>
            <w:r w:rsidRPr="00EE617D">
              <w:rPr>
                <w:b/>
                <w:bCs/>
              </w:rPr>
              <w:t>7,765.5</w:t>
            </w:r>
          </w:p>
        </w:tc>
        <w:tc>
          <w:tcPr>
            <w:tcW w:w="1017"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rPr>
                <w:b/>
                <w:bCs/>
              </w:rPr>
            </w:pPr>
            <w:r w:rsidRPr="00EE617D">
              <w:rPr>
                <w:b/>
                <w:bCs/>
              </w:rPr>
              <w:t>0.0</w:t>
            </w:r>
          </w:p>
        </w:tc>
        <w:tc>
          <w:tcPr>
            <w:tcW w:w="1135"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rPr>
                <w:b/>
                <w:bCs/>
              </w:rPr>
            </w:pPr>
            <w:r w:rsidRPr="00EE617D">
              <w:rPr>
                <w:b/>
                <w:bCs/>
              </w:rPr>
              <w:t>6,600.7</w:t>
            </w:r>
          </w:p>
        </w:tc>
        <w:tc>
          <w:tcPr>
            <w:tcW w:w="1242"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rPr>
                <w:b/>
                <w:bCs/>
              </w:rPr>
            </w:pPr>
            <w:r w:rsidRPr="00EE617D">
              <w:rPr>
                <w:b/>
                <w:bCs/>
              </w:rPr>
              <w:t>1,164.8</w:t>
            </w:r>
          </w:p>
        </w:tc>
        <w:tc>
          <w:tcPr>
            <w:tcW w:w="1086" w:type="dxa"/>
            <w:tcBorders>
              <w:top w:val="nil"/>
              <w:left w:val="nil"/>
              <w:bottom w:val="single" w:sz="4" w:space="0" w:color="auto"/>
              <w:right w:val="single" w:sz="4" w:space="0" w:color="auto"/>
            </w:tcBorders>
            <w:shd w:val="clear" w:color="auto" w:fill="auto"/>
            <w:noWrap/>
            <w:vAlign w:val="bottom"/>
            <w:hideMark/>
          </w:tcPr>
          <w:p w:rsidR="0091144C" w:rsidRPr="00EE617D" w:rsidRDefault="0091144C">
            <w:pPr>
              <w:jc w:val="right"/>
              <w:rPr>
                <w:b/>
                <w:bCs/>
              </w:rPr>
            </w:pPr>
            <w:r w:rsidRPr="00EE617D">
              <w:rPr>
                <w:b/>
                <w:bCs/>
              </w:rPr>
              <w:t>41</w:t>
            </w:r>
          </w:p>
        </w:tc>
      </w:tr>
    </w:tbl>
    <w:p w:rsidR="006F0242" w:rsidRPr="00EE617D" w:rsidRDefault="006F0242" w:rsidP="00585EE4">
      <w:pPr>
        <w:pStyle w:val="BodyText"/>
        <w:spacing w:line="276" w:lineRule="auto"/>
        <w:ind w:left="720"/>
        <w:rPr>
          <w:i/>
          <w:u w:val="single"/>
        </w:rPr>
      </w:pPr>
    </w:p>
    <w:p w:rsidR="00DD4F55" w:rsidRPr="00EE617D" w:rsidRDefault="003F26ED" w:rsidP="0091144C">
      <w:pPr>
        <w:pStyle w:val="Heading3"/>
      </w:pPr>
      <w:bookmarkStart w:id="379" w:name="_Toc255562071"/>
      <w:bookmarkStart w:id="380" w:name="_Toc271894226"/>
      <w:bookmarkStart w:id="381" w:name="_Toc271894518"/>
      <w:bookmarkStart w:id="382" w:name="_Toc271894647"/>
      <w:bookmarkStart w:id="383" w:name="_Toc278968527"/>
      <w:r w:rsidRPr="00EE617D">
        <w:t xml:space="preserve">8.3.3. </w:t>
      </w:r>
      <w:r w:rsidR="00321BC8" w:rsidRPr="00EE617D">
        <w:t>Ukupan</w:t>
      </w:r>
      <w:r w:rsidR="00DD4F55" w:rsidRPr="00EE617D">
        <w:t xml:space="preserve"> </w:t>
      </w:r>
      <w:r w:rsidR="00321BC8" w:rsidRPr="00EE617D">
        <w:t>prinos</w:t>
      </w:r>
      <w:r w:rsidR="00DD4F55" w:rsidRPr="00EE617D">
        <w:t xml:space="preserve"> </w:t>
      </w:r>
      <w:r w:rsidR="00321BC8" w:rsidRPr="00EE617D">
        <w:t>od</w:t>
      </w:r>
      <w:r w:rsidR="00DD4F55" w:rsidRPr="00EE617D">
        <w:t xml:space="preserve"> </w:t>
      </w:r>
      <w:r w:rsidR="00321BC8" w:rsidRPr="00EE617D">
        <w:t>seče</w:t>
      </w:r>
      <w:r w:rsidR="00DD4F55" w:rsidRPr="00EE617D">
        <w:t xml:space="preserve"> </w:t>
      </w:r>
      <w:r w:rsidR="00321BC8" w:rsidRPr="00EE617D">
        <w:t>šuma</w:t>
      </w:r>
      <w:bookmarkEnd w:id="379"/>
      <w:bookmarkEnd w:id="380"/>
      <w:bookmarkEnd w:id="381"/>
      <w:bookmarkEnd w:id="382"/>
      <w:bookmarkEnd w:id="383"/>
    </w:p>
    <w:tbl>
      <w:tblPr>
        <w:tblW w:w="9141" w:type="dxa"/>
        <w:tblInd w:w="93" w:type="dxa"/>
        <w:tblLook w:val="04A0" w:firstRow="1" w:lastRow="0" w:firstColumn="1" w:lastColumn="0" w:noHBand="0" w:noVBand="1"/>
      </w:tblPr>
      <w:tblGrid>
        <w:gridCol w:w="2247"/>
        <w:gridCol w:w="1623"/>
        <w:gridCol w:w="1881"/>
        <w:gridCol w:w="1130"/>
        <w:gridCol w:w="1130"/>
        <w:gridCol w:w="1130"/>
      </w:tblGrid>
      <w:tr w:rsidR="00EE617D" w:rsidRPr="00EE617D" w:rsidTr="003D4B8F">
        <w:trPr>
          <w:trHeight w:val="300"/>
        </w:trPr>
        <w:tc>
          <w:tcPr>
            <w:tcW w:w="9141" w:type="dxa"/>
            <w:gridSpan w:val="6"/>
            <w:tcBorders>
              <w:top w:val="nil"/>
              <w:left w:val="nil"/>
              <w:bottom w:val="single" w:sz="4" w:space="0" w:color="auto"/>
              <w:right w:val="nil"/>
            </w:tcBorders>
            <w:shd w:val="clear" w:color="auto" w:fill="auto"/>
            <w:noWrap/>
            <w:vAlign w:val="bottom"/>
            <w:hideMark/>
          </w:tcPr>
          <w:p w:rsidR="003D4B8F" w:rsidRPr="00EE617D" w:rsidRDefault="003D4B8F">
            <w:pPr>
              <w:rPr>
                <w:i/>
                <w:iCs/>
                <w:sz w:val="20"/>
                <w:szCs w:val="20"/>
              </w:rPr>
            </w:pPr>
            <w:bookmarkStart w:id="384" w:name="_Toc271894227"/>
            <w:bookmarkStart w:id="385" w:name="_Toc271894519"/>
            <w:bookmarkStart w:id="386" w:name="_Toc271894648"/>
            <w:bookmarkStart w:id="387" w:name="_Toc278968528"/>
            <w:r w:rsidRPr="00EE617D">
              <w:rPr>
                <w:i/>
                <w:iCs/>
                <w:sz w:val="20"/>
                <w:szCs w:val="20"/>
              </w:rPr>
              <w:t xml:space="preserve">Tabela 8.3.3.1. Ukupan prinos od seče šuma                                        </w:t>
            </w:r>
          </w:p>
        </w:tc>
      </w:tr>
      <w:tr w:rsidR="00EE617D" w:rsidRPr="00EE617D" w:rsidTr="003D4B8F">
        <w:trPr>
          <w:trHeight w:val="300"/>
        </w:trPr>
        <w:tc>
          <w:tcPr>
            <w:tcW w:w="2247" w:type="dxa"/>
            <w:vMerge w:val="restart"/>
            <w:tcBorders>
              <w:top w:val="nil"/>
              <w:left w:val="single" w:sz="4" w:space="0" w:color="auto"/>
              <w:bottom w:val="single" w:sz="4" w:space="0" w:color="auto"/>
              <w:right w:val="single" w:sz="4" w:space="0" w:color="auto"/>
            </w:tcBorders>
            <w:shd w:val="clear" w:color="000000" w:fill="FFFFFF"/>
            <w:vAlign w:val="center"/>
            <w:hideMark/>
          </w:tcPr>
          <w:p w:rsidR="003D4B8F" w:rsidRPr="00EE617D" w:rsidRDefault="003D4B8F">
            <w:pPr>
              <w:jc w:val="center"/>
              <w:rPr>
                <w:sz w:val="22"/>
                <w:szCs w:val="22"/>
              </w:rPr>
            </w:pPr>
            <w:r w:rsidRPr="00EE617D">
              <w:rPr>
                <w:sz w:val="22"/>
                <w:szCs w:val="22"/>
              </w:rPr>
              <w:t>Vrsta reprodukcije</w:t>
            </w:r>
          </w:p>
        </w:tc>
        <w:tc>
          <w:tcPr>
            <w:tcW w:w="162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D4B8F" w:rsidRPr="00EE617D" w:rsidRDefault="003D4B8F">
            <w:pPr>
              <w:jc w:val="center"/>
              <w:rPr>
                <w:sz w:val="22"/>
                <w:szCs w:val="22"/>
              </w:rPr>
            </w:pPr>
            <w:r w:rsidRPr="00EE617D">
              <w:rPr>
                <w:sz w:val="22"/>
                <w:szCs w:val="22"/>
              </w:rPr>
              <w:t>Vrsta drveća</w:t>
            </w:r>
          </w:p>
        </w:tc>
        <w:tc>
          <w:tcPr>
            <w:tcW w:w="188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D4B8F" w:rsidRPr="00EE617D" w:rsidRDefault="003D4B8F">
            <w:pPr>
              <w:rPr>
                <w:sz w:val="22"/>
                <w:szCs w:val="22"/>
              </w:rPr>
            </w:pPr>
            <w:r w:rsidRPr="00EE617D">
              <w:rPr>
                <w:sz w:val="22"/>
                <w:szCs w:val="22"/>
              </w:rPr>
              <w:t>Ukupan prinos</w:t>
            </w:r>
          </w:p>
        </w:tc>
        <w:tc>
          <w:tcPr>
            <w:tcW w:w="339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D4B8F" w:rsidRPr="00EE617D" w:rsidRDefault="003D4B8F">
            <w:pPr>
              <w:jc w:val="center"/>
              <w:rPr>
                <w:sz w:val="22"/>
                <w:szCs w:val="22"/>
              </w:rPr>
            </w:pPr>
            <w:r w:rsidRPr="00EE617D">
              <w:rPr>
                <w:sz w:val="22"/>
                <w:szCs w:val="22"/>
              </w:rPr>
              <w:t>Sortimenti</w:t>
            </w:r>
          </w:p>
        </w:tc>
      </w:tr>
      <w:tr w:rsidR="00EE617D" w:rsidRPr="00EE617D" w:rsidTr="003D4B8F">
        <w:trPr>
          <w:trHeight w:val="300"/>
        </w:trPr>
        <w:tc>
          <w:tcPr>
            <w:tcW w:w="2247" w:type="dxa"/>
            <w:vMerge/>
            <w:tcBorders>
              <w:top w:val="nil"/>
              <w:left w:val="single" w:sz="4" w:space="0" w:color="auto"/>
              <w:bottom w:val="single" w:sz="4" w:space="0" w:color="auto"/>
              <w:right w:val="single" w:sz="4" w:space="0" w:color="auto"/>
            </w:tcBorders>
            <w:vAlign w:val="center"/>
            <w:hideMark/>
          </w:tcPr>
          <w:p w:rsidR="003D4B8F" w:rsidRPr="00EE617D" w:rsidRDefault="003D4B8F">
            <w:pPr>
              <w:rPr>
                <w:sz w:val="22"/>
                <w:szCs w:val="22"/>
              </w:rPr>
            </w:pPr>
          </w:p>
        </w:tc>
        <w:tc>
          <w:tcPr>
            <w:tcW w:w="1623" w:type="dxa"/>
            <w:vMerge/>
            <w:tcBorders>
              <w:top w:val="nil"/>
              <w:left w:val="single" w:sz="4" w:space="0" w:color="auto"/>
              <w:bottom w:val="single" w:sz="4" w:space="0" w:color="auto"/>
              <w:right w:val="single" w:sz="4" w:space="0" w:color="auto"/>
            </w:tcBorders>
            <w:vAlign w:val="center"/>
            <w:hideMark/>
          </w:tcPr>
          <w:p w:rsidR="003D4B8F" w:rsidRPr="00EE617D" w:rsidRDefault="003D4B8F">
            <w:pPr>
              <w:rPr>
                <w:sz w:val="22"/>
                <w:szCs w:val="22"/>
              </w:rPr>
            </w:pPr>
          </w:p>
        </w:tc>
        <w:tc>
          <w:tcPr>
            <w:tcW w:w="1881" w:type="dxa"/>
            <w:vMerge/>
            <w:tcBorders>
              <w:top w:val="nil"/>
              <w:left w:val="single" w:sz="4" w:space="0" w:color="auto"/>
              <w:bottom w:val="single" w:sz="4" w:space="0" w:color="auto"/>
              <w:right w:val="single" w:sz="4" w:space="0" w:color="auto"/>
            </w:tcBorders>
            <w:vAlign w:val="center"/>
            <w:hideMark/>
          </w:tcPr>
          <w:p w:rsidR="003D4B8F" w:rsidRPr="00EE617D" w:rsidRDefault="003D4B8F">
            <w:pPr>
              <w:rPr>
                <w:sz w:val="22"/>
                <w:szCs w:val="22"/>
              </w:rPr>
            </w:pP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center"/>
              <w:rPr>
                <w:sz w:val="22"/>
                <w:szCs w:val="22"/>
              </w:rPr>
            </w:pPr>
            <w:r w:rsidRPr="00EE617D">
              <w:rPr>
                <w:sz w:val="22"/>
                <w:szCs w:val="22"/>
              </w:rPr>
              <w:t>Tehnika</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center"/>
              <w:rPr>
                <w:sz w:val="22"/>
                <w:szCs w:val="22"/>
              </w:rPr>
            </w:pPr>
            <w:r w:rsidRPr="00EE617D">
              <w:rPr>
                <w:sz w:val="22"/>
                <w:szCs w:val="22"/>
              </w:rPr>
              <w:t>Pros.</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center"/>
              <w:rPr>
                <w:sz w:val="22"/>
                <w:szCs w:val="22"/>
              </w:rPr>
            </w:pPr>
            <w:r w:rsidRPr="00EE617D">
              <w:rPr>
                <w:sz w:val="22"/>
                <w:szCs w:val="22"/>
              </w:rPr>
              <w:t>Otpad</w:t>
            </w:r>
          </w:p>
        </w:tc>
      </w:tr>
      <w:tr w:rsidR="00EE617D" w:rsidRPr="00EE617D" w:rsidTr="003D4B8F">
        <w:trPr>
          <w:trHeight w:val="300"/>
        </w:trPr>
        <w:tc>
          <w:tcPr>
            <w:tcW w:w="2247" w:type="dxa"/>
            <w:vMerge/>
            <w:tcBorders>
              <w:top w:val="nil"/>
              <w:left w:val="single" w:sz="4" w:space="0" w:color="auto"/>
              <w:bottom w:val="single" w:sz="4" w:space="0" w:color="auto"/>
              <w:right w:val="single" w:sz="4" w:space="0" w:color="auto"/>
            </w:tcBorders>
            <w:vAlign w:val="center"/>
            <w:hideMark/>
          </w:tcPr>
          <w:p w:rsidR="003D4B8F" w:rsidRPr="00EE617D" w:rsidRDefault="003D4B8F">
            <w:pPr>
              <w:rPr>
                <w:sz w:val="22"/>
                <w:szCs w:val="22"/>
              </w:rPr>
            </w:pPr>
          </w:p>
        </w:tc>
        <w:tc>
          <w:tcPr>
            <w:tcW w:w="1623" w:type="dxa"/>
            <w:vMerge/>
            <w:tcBorders>
              <w:top w:val="nil"/>
              <w:left w:val="single" w:sz="4" w:space="0" w:color="auto"/>
              <w:bottom w:val="single" w:sz="4" w:space="0" w:color="auto"/>
              <w:right w:val="single" w:sz="4" w:space="0" w:color="auto"/>
            </w:tcBorders>
            <w:vAlign w:val="center"/>
            <w:hideMark/>
          </w:tcPr>
          <w:p w:rsidR="003D4B8F" w:rsidRPr="00EE617D" w:rsidRDefault="003D4B8F">
            <w:pPr>
              <w:rPr>
                <w:sz w:val="22"/>
                <w:szCs w:val="22"/>
              </w:rPr>
            </w:pP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center"/>
              <w:rPr>
                <w:sz w:val="22"/>
                <w:szCs w:val="22"/>
              </w:rPr>
            </w:pPr>
            <w:r w:rsidRPr="00EE617D">
              <w:rPr>
                <w:sz w:val="22"/>
                <w:szCs w:val="22"/>
              </w:rPr>
              <w:t>m³</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center"/>
              <w:rPr>
                <w:sz w:val="22"/>
                <w:szCs w:val="22"/>
              </w:rPr>
            </w:pPr>
            <w:r w:rsidRPr="00EE617D">
              <w:rPr>
                <w:sz w:val="22"/>
                <w:szCs w:val="22"/>
              </w:rPr>
              <w:t>m³</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center"/>
              <w:rPr>
                <w:sz w:val="22"/>
                <w:szCs w:val="22"/>
              </w:rPr>
            </w:pPr>
            <w:r w:rsidRPr="00EE617D">
              <w:rPr>
                <w:sz w:val="22"/>
                <w:szCs w:val="22"/>
              </w:rPr>
              <w:t>m³</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center"/>
              <w:rPr>
                <w:sz w:val="22"/>
                <w:szCs w:val="22"/>
              </w:rPr>
            </w:pPr>
            <w:r w:rsidRPr="00EE617D">
              <w:rPr>
                <w:sz w:val="22"/>
                <w:szCs w:val="22"/>
              </w:rPr>
              <w:t>m³</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Prosta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 xml:space="preserve">Bagrem  </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9,922.7</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8,434.3</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1,488.4</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Prosta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Bela topola</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910.2</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435.2</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338.5</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136.5</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Prosta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Bela vrba</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832.1</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399.4</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307.9</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124.8</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Prosta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EA topola</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45,667.4</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31,967.2</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6,850.1</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6,850.1</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Prosta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 xml:space="preserve">OTL  </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1,501.0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1,275.8</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225.1</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Prosta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 xml:space="preserve">Poljski jasen  </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45.7</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38.9</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6.9</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Prosta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Lužnjak</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5,950.1</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5,057.6</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892.5</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Prosta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Cer</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0.8</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0.7</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0.1</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Prosta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Koprivić</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184.3</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156.6</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27.6</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lastRenderedPageBreak/>
              <w:t>Prosta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Crni orah</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1,150.3</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977.7</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172.5</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b/>
                <w:bCs/>
                <w:sz w:val="22"/>
                <w:szCs w:val="22"/>
              </w:rPr>
            </w:pPr>
            <w:r w:rsidRPr="00EE617D">
              <w:rPr>
                <w:b/>
                <w:bCs/>
                <w:sz w:val="22"/>
                <w:szCs w:val="22"/>
              </w:rPr>
              <w:t>Prosta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b/>
                <w:bCs/>
                <w:sz w:val="22"/>
                <w:szCs w:val="22"/>
              </w:rPr>
            </w:pPr>
            <w:r w:rsidRPr="00EE617D">
              <w:rPr>
                <w:b/>
                <w:bCs/>
                <w:sz w:val="22"/>
                <w:szCs w:val="22"/>
              </w:rPr>
              <w:t>svega</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b/>
                <w:bCs/>
                <w:sz w:val="22"/>
                <w:szCs w:val="22"/>
              </w:rPr>
            </w:pPr>
            <w:r w:rsidRPr="00EE617D">
              <w:rPr>
                <w:b/>
                <w:bCs/>
                <w:sz w:val="22"/>
                <w:szCs w:val="22"/>
              </w:rPr>
              <w:t>66,164.6</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b/>
                <w:bCs/>
                <w:sz w:val="22"/>
                <w:szCs w:val="22"/>
              </w:rPr>
            </w:pPr>
            <w:r w:rsidRPr="00EE617D">
              <w:rPr>
                <w:b/>
                <w:bCs/>
                <w:sz w:val="22"/>
                <w:szCs w:val="22"/>
              </w:rPr>
              <w:t>32,801.8</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b/>
                <w:bCs/>
                <w:sz w:val="22"/>
                <w:szCs w:val="22"/>
              </w:rPr>
            </w:pPr>
            <w:r w:rsidRPr="00EE617D">
              <w:rPr>
                <w:b/>
                <w:bCs/>
                <w:sz w:val="22"/>
                <w:szCs w:val="22"/>
              </w:rPr>
              <w:t>23,438.1</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b/>
                <w:bCs/>
                <w:sz w:val="22"/>
                <w:szCs w:val="22"/>
              </w:rPr>
            </w:pPr>
            <w:r w:rsidRPr="00EE617D">
              <w:rPr>
                <w:b/>
                <w:bCs/>
                <w:sz w:val="22"/>
                <w:szCs w:val="22"/>
              </w:rPr>
              <w:t>9,924.7</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Proširena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Am. Jasen</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488.4</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415.1</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73.3</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Proširena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 xml:space="preserve">Bagrem  </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1,024.4</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870.7</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153.7</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Proširena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Bela topola</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424.6</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203.8</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157.1</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63.7</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Proširena</w:t>
            </w:r>
          </w:p>
        </w:tc>
        <w:tc>
          <w:tcPr>
            <w:tcW w:w="1623" w:type="dxa"/>
            <w:tcBorders>
              <w:top w:val="nil"/>
              <w:left w:val="nil"/>
              <w:bottom w:val="single" w:sz="4" w:space="0" w:color="auto"/>
              <w:right w:val="single" w:sz="4" w:space="0" w:color="auto"/>
            </w:tcBorders>
            <w:shd w:val="clear" w:color="auto" w:fill="auto"/>
            <w:noWrap/>
            <w:vAlign w:val="center"/>
            <w:hideMark/>
          </w:tcPr>
          <w:p w:rsidR="003D4B8F" w:rsidRPr="00EE617D" w:rsidRDefault="003D4B8F">
            <w:pPr>
              <w:rPr>
                <w:sz w:val="22"/>
                <w:szCs w:val="22"/>
              </w:rPr>
            </w:pPr>
            <w:r w:rsidRPr="00EE617D">
              <w:rPr>
                <w:sz w:val="22"/>
                <w:szCs w:val="22"/>
              </w:rPr>
              <w:t>Bela vrba</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112.6</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54.1</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41.7</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16.9</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Proširena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EA topola</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4,838.5</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3,386.9</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725.8</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725.8</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Proširena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 xml:space="preserve">OML  </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210.1</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178.6</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31.5</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Proširena</w:t>
            </w:r>
          </w:p>
        </w:tc>
        <w:tc>
          <w:tcPr>
            <w:tcW w:w="1623" w:type="dxa"/>
            <w:tcBorders>
              <w:top w:val="nil"/>
              <w:left w:val="nil"/>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 xml:space="preserve">OTL  </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2,467.6</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2,097.4</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370.1</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Proširena</w:t>
            </w:r>
          </w:p>
        </w:tc>
        <w:tc>
          <w:tcPr>
            <w:tcW w:w="1623" w:type="dxa"/>
            <w:tcBorders>
              <w:top w:val="nil"/>
              <w:left w:val="nil"/>
              <w:bottom w:val="single" w:sz="4" w:space="0" w:color="auto"/>
              <w:right w:val="single" w:sz="4" w:space="0" w:color="auto"/>
            </w:tcBorders>
            <w:shd w:val="clear" w:color="auto" w:fill="auto"/>
            <w:noWrap/>
            <w:vAlign w:val="center"/>
            <w:hideMark/>
          </w:tcPr>
          <w:p w:rsidR="003D4B8F" w:rsidRPr="00EE617D" w:rsidRDefault="003D4B8F">
            <w:pPr>
              <w:rPr>
                <w:sz w:val="22"/>
                <w:szCs w:val="22"/>
              </w:rPr>
            </w:pPr>
            <w:r w:rsidRPr="00EE617D">
              <w:rPr>
                <w:sz w:val="22"/>
                <w:szCs w:val="22"/>
              </w:rPr>
              <w:t>Poljski jasen</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311.2</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264.5</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46.7</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b/>
                <w:bCs/>
                <w:sz w:val="22"/>
                <w:szCs w:val="22"/>
              </w:rPr>
            </w:pPr>
            <w:r w:rsidRPr="00EE617D">
              <w:rPr>
                <w:b/>
                <w:bCs/>
                <w:sz w:val="22"/>
                <w:szCs w:val="22"/>
              </w:rPr>
              <w:t>Proširena</w:t>
            </w:r>
          </w:p>
        </w:tc>
        <w:tc>
          <w:tcPr>
            <w:tcW w:w="1623"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rPr>
                <w:b/>
                <w:bCs/>
                <w:sz w:val="22"/>
                <w:szCs w:val="22"/>
              </w:rPr>
            </w:pPr>
            <w:r w:rsidRPr="00EE617D">
              <w:rPr>
                <w:b/>
                <w:bCs/>
                <w:sz w:val="22"/>
                <w:szCs w:val="22"/>
              </w:rPr>
              <w:t>svega</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b/>
                <w:bCs/>
                <w:sz w:val="22"/>
                <w:szCs w:val="22"/>
              </w:rPr>
            </w:pPr>
            <w:r w:rsidRPr="00EE617D">
              <w:rPr>
                <w:b/>
                <w:bCs/>
                <w:sz w:val="22"/>
                <w:szCs w:val="22"/>
              </w:rPr>
              <w:t>9,877.3</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b/>
                <w:bCs/>
                <w:sz w:val="22"/>
                <w:szCs w:val="22"/>
              </w:rPr>
            </w:pPr>
            <w:r w:rsidRPr="00EE617D">
              <w:rPr>
                <w:b/>
                <w:bCs/>
                <w:sz w:val="22"/>
                <w:szCs w:val="22"/>
              </w:rPr>
              <w:t>3,644.8</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b/>
                <w:bCs/>
                <w:sz w:val="22"/>
                <w:szCs w:val="22"/>
              </w:rPr>
            </w:pPr>
            <w:r w:rsidRPr="00EE617D">
              <w:rPr>
                <w:b/>
                <w:bCs/>
                <w:sz w:val="22"/>
                <w:szCs w:val="22"/>
              </w:rPr>
              <w:t>4,750.9</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b/>
                <w:bCs/>
                <w:sz w:val="22"/>
                <w:szCs w:val="22"/>
              </w:rPr>
            </w:pPr>
            <w:r w:rsidRPr="00EE617D">
              <w:rPr>
                <w:b/>
                <w:bCs/>
                <w:sz w:val="22"/>
                <w:szCs w:val="22"/>
              </w:rPr>
              <w:t>1,481.6</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Ukupno</w:t>
            </w:r>
          </w:p>
        </w:tc>
        <w:tc>
          <w:tcPr>
            <w:tcW w:w="1623" w:type="dxa"/>
            <w:tcBorders>
              <w:top w:val="nil"/>
              <w:left w:val="nil"/>
              <w:bottom w:val="single" w:sz="4" w:space="0" w:color="auto"/>
              <w:right w:val="single" w:sz="4" w:space="0" w:color="auto"/>
            </w:tcBorders>
            <w:shd w:val="clear" w:color="000000" w:fill="FFFFFF"/>
            <w:noWrap/>
            <w:vAlign w:val="bottom"/>
            <w:hideMark/>
          </w:tcPr>
          <w:p w:rsidR="003D4B8F" w:rsidRPr="00EE617D" w:rsidRDefault="003D4B8F">
            <w:pPr>
              <w:rPr>
                <w:sz w:val="22"/>
                <w:szCs w:val="22"/>
              </w:rPr>
            </w:pPr>
            <w:r w:rsidRPr="00EE617D">
              <w:rPr>
                <w:sz w:val="22"/>
                <w:szCs w:val="22"/>
              </w:rPr>
              <w:t>Am. Jasen</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488.4</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415.1</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73.3</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Ukupno</w:t>
            </w:r>
          </w:p>
        </w:tc>
        <w:tc>
          <w:tcPr>
            <w:tcW w:w="1623" w:type="dxa"/>
            <w:tcBorders>
              <w:top w:val="nil"/>
              <w:left w:val="nil"/>
              <w:bottom w:val="single" w:sz="4" w:space="0" w:color="auto"/>
              <w:right w:val="single" w:sz="4" w:space="0" w:color="auto"/>
            </w:tcBorders>
            <w:shd w:val="clear" w:color="000000" w:fill="FFFFFF"/>
            <w:noWrap/>
            <w:vAlign w:val="bottom"/>
            <w:hideMark/>
          </w:tcPr>
          <w:p w:rsidR="003D4B8F" w:rsidRPr="00EE617D" w:rsidRDefault="003D4B8F">
            <w:pPr>
              <w:rPr>
                <w:sz w:val="22"/>
                <w:szCs w:val="22"/>
              </w:rPr>
            </w:pPr>
            <w:r w:rsidRPr="00EE617D">
              <w:rPr>
                <w:sz w:val="22"/>
                <w:szCs w:val="22"/>
              </w:rPr>
              <w:t>Bagrem</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10,947.1</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9,305.0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1,642.1</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Ukupno</w:t>
            </w:r>
          </w:p>
        </w:tc>
        <w:tc>
          <w:tcPr>
            <w:tcW w:w="1623" w:type="dxa"/>
            <w:tcBorders>
              <w:top w:val="nil"/>
              <w:left w:val="nil"/>
              <w:bottom w:val="single" w:sz="4" w:space="0" w:color="auto"/>
              <w:right w:val="single" w:sz="4" w:space="0" w:color="auto"/>
            </w:tcBorders>
            <w:shd w:val="clear" w:color="000000" w:fill="FFFFFF"/>
            <w:noWrap/>
            <w:vAlign w:val="bottom"/>
            <w:hideMark/>
          </w:tcPr>
          <w:p w:rsidR="003D4B8F" w:rsidRPr="00EE617D" w:rsidRDefault="003D4B8F">
            <w:pPr>
              <w:rPr>
                <w:sz w:val="22"/>
                <w:szCs w:val="22"/>
              </w:rPr>
            </w:pPr>
            <w:r w:rsidRPr="00EE617D">
              <w:rPr>
                <w:sz w:val="22"/>
                <w:szCs w:val="22"/>
              </w:rPr>
              <w:t>Bela topola</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1,334.9</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639.0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495.6</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200.2</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Ukupno</w:t>
            </w:r>
          </w:p>
        </w:tc>
        <w:tc>
          <w:tcPr>
            <w:tcW w:w="1623" w:type="dxa"/>
            <w:tcBorders>
              <w:top w:val="nil"/>
              <w:left w:val="nil"/>
              <w:bottom w:val="single" w:sz="4" w:space="0" w:color="auto"/>
              <w:right w:val="single" w:sz="4" w:space="0" w:color="auto"/>
            </w:tcBorders>
            <w:shd w:val="clear" w:color="000000" w:fill="FFFFFF"/>
            <w:noWrap/>
            <w:vAlign w:val="bottom"/>
            <w:hideMark/>
          </w:tcPr>
          <w:p w:rsidR="003D4B8F" w:rsidRPr="00EE617D" w:rsidRDefault="003D4B8F">
            <w:pPr>
              <w:rPr>
                <w:sz w:val="22"/>
                <w:szCs w:val="22"/>
              </w:rPr>
            </w:pPr>
            <w:r w:rsidRPr="00EE617D">
              <w:rPr>
                <w:sz w:val="22"/>
                <w:szCs w:val="22"/>
              </w:rPr>
              <w:t>Bela vrba</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944.7</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453.5</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349.5</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141.7</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Ukupno</w:t>
            </w:r>
          </w:p>
        </w:tc>
        <w:tc>
          <w:tcPr>
            <w:tcW w:w="1623" w:type="dxa"/>
            <w:tcBorders>
              <w:top w:val="nil"/>
              <w:left w:val="nil"/>
              <w:bottom w:val="single" w:sz="4" w:space="0" w:color="auto"/>
              <w:right w:val="single" w:sz="4" w:space="0" w:color="auto"/>
            </w:tcBorders>
            <w:shd w:val="clear" w:color="000000" w:fill="FFFFFF"/>
            <w:noWrap/>
            <w:vAlign w:val="bottom"/>
            <w:hideMark/>
          </w:tcPr>
          <w:p w:rsidR="003D4B8F" w:rsidRPr="00EE617D" w:rsidRDefault="003D4B8F">
            <w:pPr>
              <w:rPr>
                <w:sz w:val="22"/>
                <w:szCs w:val="22"/>
              </w:rPr>
            </w:pPr>
            <w:r w:rsidRPr="00EE617D">
              <w:rPr>
                <w:sz w:val="22"/>
                <w:szCs w:val="22"/>
              </w:rPr>
              <w:t>EA tople</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50,505.9</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35,354.1</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7,575.9</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7,575.9</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Ukupno</w:t>
            </w:r>
          </w:p>
        </w:tc>
        <w:tc>
          <w:tcPr>
            <w:tcW w:w="1623" w:type="dxa"/>
            <w:tcBorders>
              <w:top w:val="nil"/>
              <w:left w:val="nil"/>
              <w:bottom w:val="single" w:sz="4" w:space="0" w:color="auto"/>
              <w:right w:val="single" w:sz="4" w:space="0" w:color="auto"/>
            </w:tcBorders>
            <w:shd w:val="clear" w:color="000000" w:fill="FFFFFF"/>
            <w:noWrap/>
            <w:vAlign w:val="bottom"/>
            <w:hideMark/>
          </w:tcPr>
          <w:p w:rsidR="003D4B8F" w:rsidRPr="00EE617D" w:rsidRDefault="003D4B8F">
            <w:pPr>
              <w:rPr>
                <w:sz w:val="22"/>
                <w:szCs w:val="22"/>
              </w:rPr>
            </w:pPr>
            <w:r w:rsidRPr="00EE617D">
              <w:rPr>
                <w:sz w:val="22"/>
                <w:szCs w:val="22"/>
              </w:rPr>
              <w:t>OML</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210.1</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178.6</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31.5</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Ukupno</w:t>
            </w:r>
          </w:p>
        </w:tc>
        <w:tc>
          <w:tcPr>
            <w:tcW w:w="1623" w:type="dxa"/>
            <w:tcBorders>
              <w:top w:val="nil"/>
              <w:left w:val="nil"/>
              <w:bottom w:val="single" w:sz="4" w:space="0" w:color="auto"/>
              <w:right w:val="single" w:sz="4" w:space="0" w:color="auto"/>
            </w:tcBorders>
            <w:shd w:val="clear" w:color="000000" w:fill="FFFFFF"/>
            <w:noWrap/>
            <w:vAlign w:val="bottom"/>
            <w:hideMark/>
          </w:tcPr>
          <w:p w:rsidR="003D4B8F" w:rsidRPr="00EE617D" w:rsidRDefault="003D4B8F">
            <w:pPr>
              <w:rPr>
                <w:sz w:val="22"/>
                <w:szCs w:val="22"/>
              </w:rPr>
            </w:pPr>
            <w:r w:rsidRPr="00EE617D">
              <w:rPr>
                <w:sz w:val="22"/>
                <w:szCs w:val="22"/>
              </w:rPr>
              <w:t xml:space="preserve">OTL  </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3,968.6</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3,373.3</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595.3</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Ukupno</w:t>
            </w:r>
          </w:p>
        </w:tc>
        <w:tc>
          <w:tcPr>
            <w:tcW w:w="1623" w:type="dxa"/>
            <w:tcBorders>
              <w:top w:val="nil"/>
              <w:left w:val="nil"/>
              <w:bottom w:val="single" w:sz="4" w:space="0" w:color="auto"/>
              <w:right w:val="single" w:sz="4" w:space="0" w:color="auto"/>
            </w:tcBorders>
            <w:shd w:val="clear" w:color="000000" w:fill="FFFFFF"/>
            <w:noWrap/>
            <w:vAlign w:val="bottom"/>
            <w:hideMark/>
          </w:tcPr>
          <w:p w:rsidR="003D4B8F" w:rsidRPr="00EE617D" w:rsidRDefault="003D4B8F">
            <w:pPr>
              <w:rPr>
                <w:sz w:val="22"/>
                <w:szCs w:val="22"/>
              </w:rPr>
            </w:pPr>
            <w:r w:rsidRPr="00EE617D">
              <w:rPr>
                <w:sz w:val="22"/>
                <w:szCs w:val="22"/>
              </w:rPr>
              <w:t>P. Jasen</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356.9</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303.4</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53.5</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Ukupno</w:t>
            </w:r>
          </w:p>
        </w:tc>
        <w:tc>
          <w:tcPr>
            <w:tcW w:w="1623" w:type="dxa"/>
            <w:tcBorders>
              <w:top w:val="nil"/>
              <w:left w:val="nil"/>
              <w:bottom w:val="single" w:sz="4" w:space="0" w:color="auto"/>
              <w:right w:val="single" w:sz="4" w:space="0" w:color="auto"/>
            </w:tcBorders>
            <w:shd w:val="clear" w:color="000000" w:fill="FFFFFF"/>
            <w:noWrap/>
            <w:vAlign w:val="bottom"/>
            <w:hideMark/>
          </w:tcPr>
          <w:p w:rsidR="003D4B8F" w:rsidRPr="00EE617D" w:rsidRDefault="003D4B8F">
            <w:pPr>
              <w:rPr>
                <w:sz w:val="22"/>
                <w:szCs w:val="22"/>
              </w:rPr>
            </w:pPr>
            <w:r w:rsidRPr="00EE617D">
              <w:rPr>
                <w:sz w:val="22"/>
                <w:szCs w:val="22"/>
              </w:rPr>
              <w:t>Lužnjak</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5,950.1</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5,057.6</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892.5</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Ukupno</w:t>
            </w:r>
          </w:p>
        </w:tc>
        <w:tc>
          <w:tcPr>
            <w:tcW w:w="1623" w:type="dxa"/>
            <w:tcBorders>
              <w:top w:val="nil"/>
              <w:left w:val="nil"/>
              <w:bottom w:val="single" w:sz="4" w:space="0" w:color="auto"/>
              <w:right w:val="single" w:sz="4" w:space="0" w:color="auto"/>
            </w:tcBorders>
            <w:shd w:val="clear" w:color="000000" w:fill="FFFFFF"/>
            <w:noWrap/>
            <w:vAlign w:val="bottom"/>
            <w:hideMark/>
          </w:tcPr>
          <w:p w:rsidR="003D4B8F" w:rsidRPr="00EE617D" w:rsidRDefault="003D4B8F">
            <w:pPr>
              <w:rPr>
                <w:sz w:val="22"/>
                <w:szCs w:val="22"/>
              </w:rPr>
            </w:pPr>
            <w:r w:rsidRPr="00EE617D">
              <w:rPr>
                <w:sz w:val="22"/>
                <w:szCs w:val="22"/>
              </w:rPr>
              <w:t>Cer</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0.8</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0.7</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0.1</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Ukupno</w:t>
            </w:r>
          </w:p>
        </w:tc>
        <w:tc>
          <w:tcPr>
            <w:tcW w:w="1623" w:type="dxa"/>
            <w:tcBorders>
              <w:top w:val="nil"/>
              <w:left w:val="nil"/>
              <w:bottom w:val="single" w:sz="4" w:space="0" w:color="auto"/>
              <w:right w:val="single" w:sz="4" w:space="0" w:color="auto"/>
            </w:tcBorders>
            <w:shd w:val="clear" w:color="000000" w:fill="FFFFFF"/>
            <w:noWrap/>
            <w:vAlign w:val="bottom"/>
            <w:hideMark/>
          </w:tcPr>
          <w:p w:rsidR="003D4B8F" w:rsidRPr="00EE617D" w:rsidRDefault="003D4B8F">
            <w:pPr>
              <w:rPr>
                <w:sz w:val="22"/>
                <w:szCs w:val="22"/>
              </w:rPr>
            </w:pPr>
            <w:r w:rsidRPr="00EE617D">
              <w:rPr>
                <w:sz w:val="22"/>
                <w:szCs w:val="22"/>
              </w:rPr>
              <w:t>Koprivić</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184.3</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156.6</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27.6</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sz w:val="22"/>
                <w:szCs w:val="22"/>
              </w:rPr>
            </w:pPr>
            <w:r w:rsidRPr="00EE617D">
              <w:rPr>
                <w:sz w:val="22"/>
                <w:szCs w:val="22"/>
              </w:rPr>
              <w:t>Ukupno</w:t>
            </w:r>
          </w:p>
        </w:tc>
        <w:tc>
          <w:tcPr>
            <w:tcW w:w="1623" w:type="dxa"/>
            <w:tcBorders>
              <w:top w:val="nil"/>
              <w:left w:val="nil"/>
              <w:bottom w:val="single" w:sz="4" w:space="0" w:color="auto"/>
              <w:right w:val="single" w:sz="4" w:space="0" w:color="auto"/>
            </w:tcBorders>
            <w:shd w:val="clear" w:color="000000" w:fill="FFFFFF"/>
            <w:noWrap/>
            <w:vAlign w:val="bottom"/>
            <w:hideMark/>
          </w:tcPr>
          <w:p w:rsidR="003D4B8F" w:rsidRPr="00EE617D" w:rsidRDefault="003D4B8F">
            <w:pPr>
              <w:rPr>
                <w:sz w:val="22"/>
                <w:szCs w:val="22"/>
              </w:rPr>
            </w:pPr>
            <w:r w:rsidRPr="00EE617D">
              <w:rPr>
                <w:sz w:val="22"/>
                <w:szCs w:val="22"/>
              </w:rPr>
              <w:t>Crni orah</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1,150.3</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0.0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977.7</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sz w:val="22"/>
                <w:szCs w:val="22"/>
              </w:rPr>
            </w:pPr>
            <w:r w:rsidRPr="00EE617D">
              <w:rPr>
                <w:sz w:val="22"/>
                <w:szCs w:val="22"/>
              </w:rPr>
              <w:t>172.5</w:t>
            </w:r>
          </w:p>
        </w:tc>
      </w:tr>
      <w:tr w:rsidR="00EE617D" w:rsidRPr="00EE617D" w:rsidTr="003D4B8F">
        <w:trPr>
          <w:trHeight w:val="30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3D4B8F" w:rsidRPr="00EE617D" w:rsidRDefault="003D4B8F">
            <w:pPr>
              <w:rPr>
                <w:b/>
                <w:bCs/>
                <w:sz w:val="22"/>
                <w:szCs w:val="22"/>
              </w:rPr>
            </w:pPr>
            <w:r w:rsidRPr="00EE617D">
              <w:rPr>
                <w:b/>
                <w:bCs/>
                <w:sz w:val="22"/>
                <w:szCs w:val="22"/>
              </w:rPr>
              <w:t>Ukupno</w:t>
            </w:r>
          </w:p>
        </w:tc>
        <w:tc>
          <w:tcPr>
            <w:tcW w:w="1623"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rPr>
                <w:b/>
                <w:bCs/>
                <w:sz w:val="22"/>
                <w:szCs w:val="22"/>
              </w:rPr>
            </w:pPr>
            <w:r w:rsidRPr="00EE617D">
              <w:rPr>
                <w:b/>
                <w:bCs/>
                <w:sz w:val="22"/>
                <w:szCs w:val="22"/>
              </w:rPr>
              <w:t>svega</w:t>
            </w:r>
          </w:p>
        </w:tc>
        <w:tc>
          <w:tcPr>
            <w:tcW w:w="1881"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b/>
                <w:bCs/>
                <w:sz w:val="22"/>
                <w:szCs w:val="22"/>
              </w:rPr>
            </w:pPr>
            <w:r w:rsidRPr="00EE617D">
              <w:rPr>
                <w:b/>
                <w:bCs/>
                <w:sz w:val="22"/>
                <w:szCs w:val="22"/>
              </w:rPr>
              <w:t>76,041.9</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b/>
                <w:bCs/>
                <w:sz w:val="22"/>
                <w:szCs w:val="22"/>
              </w:rPr>
            </w:pPr>
            <w:r w:rsidRPr="00EE617D">
              <w:rPr>
                <w:b/>
                <w:bCs/>
                <w:sz w:val="22"/>
                <w:szCs w:val="22"/>
              </w:rPr>
              <w:t>36,446.6</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b/>
                <w:bCs/>
                <w:sz w:val="22"/>
                <w:szCs w:val="22"/>
              </w:rPr>
            </w:pPr>
            <w:r w:rsidRPr="00EE617D">
              <w:rPr>
                <w:b/>
                <w:bCs/>
                <w:sz w:val="22"/>
                <w:szCs w:val="22"/>
              </w:rPr>
              <w:t>28,189.0</w:t>
            </w:r>
          </w:p>
        </w:tc>
        <w:tc>
          <w:tcPr>
            <w:tcW w:w="1130" w:type="dxa"/>
            <w:tcBorders>
              <w:top w:val="nil"/>
              <w:left w:val="nil"/>
              <w:bottom w:val="single" w:sz="4" w:space="0" w:color="auto"/>
              <w:right w:val="single" w:sz="4" w:space="0" w:color="auto"/>
            </w:tcBorders>
            <w:shd w:val="clear" w:color="000000" w:fill="FFFFFF"/>
            <w:noWrap/>
            <w:vAlign w:val="center"/>
            <w:hideMark/>
          </w:tcPr>
          <w:p w:rsidR="003D4B8F" w:rsidRPr="00EE617D" w:rsidRDefault="003D4B8F">
            <w:pPr>
              <w:jc w:val="right"/>
              <w:rPr>
                <w:b/>
                <w:bCs/>
                <w:sz w:val="22"/>
                <w:szCs w:val="22"/>
              </w:rPr>
            </w:pPr>
            <w:r w:rsidRPr="00EE617D">
              <w:rPr>
                <w:b/>
                <w:bCs/>
                <w:sz w:val="22"/>
                <w:szCs w:val="22"/>
              </w:rPr>
              <w:t>11,406.3</w:t>
            </w:r>
          </w:p>
        </w:tc>
      </w:tr>
    </w:tbl>
    <w:p w:rsidR="005B074B" w:rsidRPr="00EE617D" w:rsidRDefault="005B074B" w:rsidP="005B074B">
      <w:pPr>
        <w:rPr>
          <w:lang w:val="en-GB"/>
        </w:rPr>
      </w:pPr>
    </w:p>
    <w:p w:rsidR="004C266A" w:rsidRPr="00EE617D" w:rsidRDefault="0077556C" w:rsidP="001D2B66">
      <w:pPr>
        <w:pStyle w:val="Heading2"/>
      </w:pPr>
      <w:r w:rsidRPr="00EE617D">
        <w:t xml:space="preserve">8.4. </w:t>
      </w:r>
      <w:r w:rsidR="00321BC8" w:rsidRPr="00EE617D">
        <w:t>ODNOS</w:t>
      </w:r>
      <w:r w:rsidRPr="00EE617D">
        <w:t xml:space="preserve"> </w:t>
      </w:r>
      <w:r w:rsidR="00321BC8" w:rsidRPr="00EE617D">
        <w:t>OBIMA</w:t>
      </w:r>
      <w:r w:rsidR="004C266A" w:rsidRPr="00EE617D">
        <w:t xml:space="preserve"> </w:t>
      </w:r>
      <w:r w:rsidR="00321BC8" w:rsidRPr="00EE617D">
        <w:t>RADOVA</w:t>
      </w:r>
      <w:r w:rsidR="004C266A" w:rsidRPr="00EE617D">
        <w:t xml:space="preserve"> </w:t>
      </w:r>
      <w:r w:rsidR="00321BC8" w:rsidRPr="00EE617D">
        <w:t>NA</w:t>
      </w:r>
      <w:r w:rsidR="004C266A" w:rsidRPr="00EE617D">
        <w:t xml:space="preserve"> </w:t>
      </w:r>
      <w:r w:rsidR="00321BC8" w:rsidRPr="00EE617D">
        <w:t>GAJENjU</w:t>
      </w:r>
      <w:r w:rsidR="004C266A" w:rsidRPr="00EE617D">
        <w:t xml:space="preserve"> </w:t>
      </w:r>
      <w:r w:rsidR="00321BC8" w:rsidRPr="00EE617D">
        <w:t>ŠUMA</w:t>
      </w:r>
      <w:r w:rsidR="004C266A" w:rsidRPr="00EE617D">
        <w:t xml:space="preserve"> </w:t>
      </w:r>
      <w:r w:rsidR="00321BC8" w:rsidRPr="00EE617D">
        <w:t>I</w:t>
      </w:r>
      <w:r w:rsidR="004C266A" w:rsidRPr="00EE617D">
        <w:t xml:space="preserve"> </w:t>
      </w:r>
      <w:r w:rsidR="00321BC8" w:rsidRPr="00EE617D">
        <w:t>OBIMA</w:t>
      </w:r>
      <w:r w:rsidR="004C266A" w:rsidRPr="00EE617D">
        <w:t xml:space="preserve"> </w:t>
      </w:r>
      <w:r w:rsidR="00321BC8" w:rsidRPr="00EE617D">
        <w:t>SEČA</w:t>
      </w:r>
      <w:r w:rsidR="004C266A" w:rsidRPr="00EE617D">
        <w:t xml:space="preserve"> </w:t>
      </w:r>
      <w:r w:rsidR="00321BC8" w:rsidRPr="00EE617D">
        <w:t>ŠUMA</w:t>
      </w:r>
      <w:bookmarkEnd w:id="384"/>
      <w:bookmarkEnd w:id="385"/>
      <w:bookmarkEnd w:id="386"/>
      <w:bookmarkEnd w:id="387"/>
      <w:r w:rsidR="004C266A" w:rsidRPr="00EE617D">
        <w:t xml:space="preserve"> </w:t>
      </w:r>
    </w:p>
    <w:p w:rsidR="0077556C" w:rsidRPr="00EE617D" w:rsidRDefault="0077556C" w:rsidP="00585EE4">
      <w:pPr>
        <w:spacing w:line="276" w:lineRule="auto"/>
        <w:rPr>
          <w:lang w:val="sl-SI"/>
        </w:rPr>
      </w:pPr>
      <w:r w:rsidRPr="00EE617D">
        <w:rPr>
          <w:lang w:val="sl-SI"/>
        </w:rPr>
        <w:tab/>
      </w:r>
      <w:r w:rsidRPr="00EE617D">
        <w:rPr>
          <w:lang w:val="sl-SI"/>
        </w:rPr>
        <w:tab/>
      </w:r>
    </w:p>
    <w:p w:rsidR="001D2B66" w:rsidRPr="00EE617D" w:rsidRDefault="001D2B66" w:rsidP="001D2B66">
      <w:pPr>
        <w:spacing w:line="276" w:lineRule="auto"/>
        <w:ind w:firstLine="720"/>
        <w:jc w:val="both"/>
        <w:rPr>
          <w:lang w:val="sr-Latn-RS"/>
        </w:rPr>
      </w:pPr>
      <w:r w:rsidRPr="00EE617D">
        <w:rPr>
          <w:lang w:val="sr-Cyrl-CS"/>
        </w:rPr>
        <w:t>Prema važećem Pravilniku zahteva se utvrđivanje odnosa između radova proste i proširene reprodukcije i obima planiranih seča šuma. Za planirani odnos između radova na gajenju šuma i obima seče, kao osnova služi 1,000</w:t>
      </w:r>
      <w:r w:rsidRPr="00EE617D">
        <w:rPr>
          <w:lang w:val="sl-SI"/>
        </w:rPr>
        <w:t xml:space="preserve"> m</w:t>
      </w:r>
      <w:r w:rsidRPr="00EE617D">
        <w:rPr>
          <w:vertAlign w:val="superscript"/>
          <w:lang w:val="sl-SI"/>
        </w:rPr>
        <w:t>3</w:t>
      </w:r>
      <w:r w:rsidRPr="00EE617D">
        <w:rPr>
          <w:vertAlign w:val="superscript"/>
          <w:lang w:val="sr-Cyrl-CS"/>
        </w:rPr>
        <w:t xml:space="preserve"> </w:t>
      </w:r>
      <w:r w:rsidRPr="00EE617D">
        <w:rPr>
          <w:lang w:val="sr-Cyrl-CS"/>
        </w:rPr>
        <w:t>bruto sečive zapremine.</w:t>
      </w:r>
    </w:p>
    <w:tbl>
      <w:tblPr>
        <w:tblW w:w="11760" w:type="dxa"/>
        <w:tblInd w:w="93" w:type="dxa"/>
        <w:tblLook w:val="04A0" w:firstRow="1" w:lastRow="0" w:firstColumn="1" w:lastColumn="0" w:noHBand="0" w:noVBand="1"/>
      </w:tblPr>
      <w:tblGrid>
        <w:gridCol w:w="5460"/>
        <w:gridCol w:w="986"/>
        <w:gridCol w:w="960"/>
        <w:gridCol w:w="986"/>
        <w:gridCol w:w="1272"/>
        <w:gridCol w:w="1272"/>
        <w:gridCol w:w="1272"/>
      </w:tblGrid>
      <w:tr w:rsidR="00EE617D" w:rsidRPr="00EE617D" w:rsidTr="00267F8A">
        <w:trPr>
          <w:trHeight w:val="315"/>
        </w:trPr>
        <w:tc>
          <w:tcPr>
            <w:tcW w:w="5460" w:type="dxa"/>
            <w:tcBorders>
              <w:top w:val="nil"/>
              <w:left w:val="nil"/>
              <w:bottom w:val="nil"/>
              <w:right w:val="nil"/>
            </w:tcBorders>
            <w:shd w:val="clear" w:color="auto" w:fill="auto"/>
            <w:noWrap/>
            <w:vAlign w:val="bottom"/>
            <w:hideMark/>
          </w:tcPr>
          <w:p w:rsidR="00267F8A" w:rsidRPr="00EE617D" w:rsidRDefault="00267F8A">
            <w:pPr>
              <w:rPr>
                <w:i/>
                <w:iCs/>
                <w:sz w:val="20"/>
                <w:szCs w:val="20"/>
              </w:rPr>
            </w:pPr>
            <w:r w:rsidRPr="00EE617D">
              <w:rPr>
                <w:i/>
                <w:iCs/>
                <w:sz w:val="20"/>
                <w:szCs w:val="20"/>
              </w:rPr>
              <w:t>Tabela 8.4.1. Obim radova</w:t>
            </w:r>
          </w:p>
        </w:tc>
        <w:tc>
          <w:tcPr>
            <w:tcW w:w="960" w:type="dxa"/>
            <w:tcBorders>
              <w:top w:val="nil"/>
              <w:left w:val="nil"/>
              <w:bottom w:val="nil"/>
              <w:right w:val="nil"/>
            </w:tcBorders>
            <w:shd w:val="clear" w:color="auto" w:fill="auto"/>
            <w:noWrap/>
            <w:vAlign w:val="bottom"/>
            <w:hideMark/>
          </w:tcPr>
          <w:p w:rsidR="00267F8A" w:rsidRPr="00EE617D" w:rsidRDefault="00267F8A">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267F8A" w:rsidRPr="00EE617D" w:rsidRDefault="00267F8A">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267F8A" w:rsidRPr="00EE617D" w:rsidRDefault="00267F8A">
            <w:pPr>
              <w:rPr>
                <w:rFonts w:ascii="Calibri" w:hAnsi="Calibri"/>
                <w:sz w:val="22"/>
                <w:szCs w:val="22"/>
              </w:rPr>
            </w:pPr>
          </w:p>
        </w:tc>
        <w:tc>
          <w:tcPr>
            <w:tcW w:w="1120" w:type="dxa"/>
            <w:tcBorders>
              <w:top w:val="nil"/>
              <w:left w:val="nil"/>
              <w:bottom w:val="nil"/>
              <w:right w:val="nil"/>
            </w:tcBorders>
            <w:shd w:val="clear" w:color="auto" w:fill="auto"/>
            <w:noWrap/>
            <w:vAlign w:val="bottom"/>
            <w:hideMark/>
          </w:tcPr>
          <w:p w:rsidR="00267F8A" w:rsidRPr="00EE617D" w:rsidRDefault="00267F8A">
            <w:pPr>
              <w:rPr>
                <w:rFonts w:ascii="Calibri" w:hAnsi="Calibri"/>
                <w:sz w:val="22"/>
                <w:szCs w:val="22"/>
              </w:rPr>
            </w:pPr>
          </w:p>
        </w:tc>
        <w:tc>
          <w:tcPr>
            <w:tcW w:w="1120" w:type="dxa"/>
            <w:tcBorders>
              <w:top w:val="nil"/>
              <w:left w:val="nil"/>
              <w:bottom w:val="nil"/>
              <w:right w:val="nil"/>
            </w:tcBorders>
            <w:shd w:val="clear" w:color="auto" w:fill="auto"/>
            <w:noWrap/>
            <w:vAlign w:val="bottom"/>
            <w:hideMark/>
          </w:tcPr>
          <w:p w:rsidR="00267F8A" w:rsidRPr="00EE617D" w:rsidRDefault="00267F8A">
            <w:pPr>
              <w:rPr>
                <w:rFonts w:ascii="Calibri" w:hAnsi="Calibri"/>
                <w:sz w:val="22"/>
                <w:szCs w:val="22"/>
              </w:rPr>
            </w:pPr>
          </w:p>
        </w:tc>
        <w:tc>
          <w:tcPr>
            <w:tcW w:w="1180" w:type="dxa"/>
            <w:tcBorders>
              <w:top w:val="nil"/>
              <w:left w:val="nil"/>
              <w:bottom w:val="nil"/>
              <w:right w:val="nil"/>
            </w:tcBorders>
            <w:shd w:val="clear" w:color="auto" w:fill="auto"/>
            <w:noWrap/>
            <w:vAlign w:val="bottom"/>
            <w:hideMark/>
          </w:tcPr>
          <w:p w:rsidR="00267F8A" w:rsidRPr="00EE617D" w:rsidRDefault="00267F8A">
            <w:pPr>
              <w:rPr>
                <w:rFonts w:ascii="Calibri" w:hAnsi="Calibri"/>
                <w:sz w:val="22"/>
                <w:szCs w:val="22"/>
              </w:rPr>
            </w:pPr>
          </w:p>
        </w:tc>
      </w:tr>
      <w:tr w:rsidR="00EE617D" w:rsidRPr="00EE617D" w:rsidTr="00267F8A">
        <w:trPr>
          <w:trHeight w:val="300"/>
        </w:trPr>
        <w:tc>
          <w:tcPr>
            <w:tcW w:w="5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Vid rada</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Radna površina</w:t>
            </w:r>
          </w:p>
        </w:tc>
        <w:tc>
          <w:tcPr>
            <w:tcW w:w="2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Odnos obima radova</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Ukupno</w:t>
            </w:r>
          </w:p>
        </w:tc>
      </w:tr>
      <w:tr w:rsidR="00EE617D" w:rsidRPr="00EE617D" w:rsidTr="00267F8A">
        <w:trPr>
          <w:trHeight w:val="300"/>
        </w:trPr>
        <w:tc>
          <w:tcPr>
            <w:tcW w:w="5460" w:type="dxa"/>
            <w:vMerge/>
            <w:tcBorders>
              <w:top w:val="single" w:sz="4" w:space="0" w:color="auto"/>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r>
      <w:tr w:rsidR="00EE617D" w:rsidRPr="00EE617D" w:rsidTr="00267F8A">
        <w:trPr>
          <w:trHeight w:val="585"/>
        </w:trPr>
        <w:tc>
          <w:tcPr>
            <w:tcW w:w="5460" w:type="dxa"/>
            <w:vMerge/>
            <w:tcBorders>
              <w:top w:val="single" w:sz="4" w:space="0" w:color="auto"/>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Prosta r.</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Prošir. r.</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Ukupno      (prosta + proš.)</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Prosta r.</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Prošir. r.</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r>
      <w:tr w:rsidR="00EE617D" w:rsidRPr="00EE617D" w:rsidTr="00267F8A">
        <w:trPr>
          <w:trHeight w:val="300"/>
        </w:trPr>
        <w:tc>
          <w:tcPr>
            <w:tcW w:w="5460" w:type="dxa"/>
            <w:vMerge/>
            <w:tcBorders>
              <w:top w:val="single" w:sz="4" w:space="0" w:color="auto"/>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1120" w:type="dxa"/>
            <w:vMerge/>
            <w:tcBorders>
              <w:top w:val="nil"/>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1120" w:type="dxa"/>
            <w:vMerge/>
            <w:tcBorders>
              <w:top w:val="nil"/>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r>
      <w:tr w:rsidR="00EE617D" w:rsidRPr="00EE617D" w:rsidTr="00267F8A">
        <w:trPr>
          <w:trHeight w:val="300"/>
        </w:trPr>
        <w:tc>
          <w:tcPr>
            <w:tcW w:w="5460" w:type="dxa"/>
            <w:vMerge/>
            <w:tcBorders>
              <w:top w:val="single" w:sz="4" w:space="0" w:color="auto"/>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ha</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ha</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ha</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ha/m³x1000</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ha/m³x1000</w:t>
            </w:r>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jc w:val="center"/>
              <w:rPr>
                <w:sz w:val="22"/>
                <w:szCs w:val="22"/>
              </w:rPr>
            </w:pPr>
            <w:r w:rsidRPr="00EE617D">
              <w:rPr>
                <w:sz w:val="22"/>
                <w:szCs w:val="22"/>
              </w:rPr>
              <w:t>ha/m³x1000</w:t>
            </w:r>
          </w:p>
        </w:tc>
      </w:tr>
      <w:tr w:rsidR="00EE617D" w:rsidRPr="00EE617D" w:rsidTr="00267F8A">
        <w:trPr>
          <w:trHeight w:val="300"/>
        </w:trPr>
        <w:tc>
          <w:tcPr>
            <w:tcW w:w="5460" w:type="dxa"/>
            <w:vMerge/>
            <w:tcBorders>
              <w:top w:val="single" w:sz="4" w:space="0" w:color="auto"/>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1120" w:type="dxa"/>
            <w:vMerge/>
            <w:tcBorders>
              <w:top w:val="nil"/>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1120" w:type="dxa"/>
            <w:vMerge/>
            <w:tcBorders>
              <w:top w:val="nil"/>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rsidR="00267F8A" w:rsidRPr="00EE617D" w:rsidRDefault="00267F8A">
            <w:pPr>
              <w:rPr>
                <w:sz w:val="22"/>
                <w:szCs w:val="22"/>
              </w:rPr>
            </w:pP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rPr>
                <w:sz w:val="22"/>
                <w:szCs w:val="22"/>
              </w:rPr>
            </w:pPr>
            <w:r w:rsidRPr="00EE617D">
              <w:rPr>
                <w:sz w:val="22"/>
                <w:szCs w:val="22"/>
              </w:rPr>
              <w:t>120 - sakupljanje režijskog opada</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412.67</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228.14</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640.81</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6.2</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23.1</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8.4</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rPr>
                <w:sz w:val="22"/>
                <w:szCs w:val="22"/>
              </w:rPr>
            </w:pPr>
            <w:r w:rsidRPr="00EE617D">
              <w:rPr>
                <w:sz w:val="22"/>
                <w:szCs w:val="22"/>
              </w:rPr>
              <w:t>114-tarupiranje podrasta mašinski</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243.15</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170.37</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413.52</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3.7</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17.2</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5.4</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119-iveranje panjeva</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412.67</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250.66</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663.33</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6.2</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25.4</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8.7</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211 - riperovanje</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486.29</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340.74</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827.03</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7.3</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34.5</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10.9</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212 - razoravanje</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339.05</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458.25</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797.30</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5.1</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46.4</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10.5</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lastRenderedPageBreak/>
              <w:t>213 - tanjiranje</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678.10</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916.50</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1,594.60</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10.2</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92.8</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21.0</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214 - razmeravanje i obeležavanje</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339.05</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339.05</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10.2</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0.0</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4.5</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218 - bušenje rupa mašinski</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339.05</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339.05</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5.1</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0.0</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4.5</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noWrap/>
            <w:vAlign w:val="center"/>
            <w:hideMark/>
          </w:tcPr>
          <w:p w:rsidR="00267F8A" w:rsidRPr="00EE617D" w:rsidRDefault="00267F8A">
            <w:pPr>
              <w:rPr>
                <w:sz w:val="22"/>
                <w:szCs w:val="22"/>
              </w:rPr>
            </w:pPr>
            <w:r w:rsidRPr="00EE617D">
              <w:rPr>
                <w:sz w:val="22"/>
                <w:szCs w:val="22"/>
              </w:rPr>
              <w:t>318 - Veštačko pošumljavanje topolom plitkom sadnjom</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339.05</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339.05</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5.1</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0.0</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4.5</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noWrap/>
            <w:vAlign w:val="center"/>
            <w:hideMark/>
          </w:tcPr>
          <w:p w:rsidR="00267F8A" w:rsidRPr="00EE617D" w:rsidRDefault="00267F8A">
            <w:pPr>
              <w:rPr>
                <w:sz w:val="22"/>
                <w:szCs w:val="22"/>
              </w:rPr>
            </w:pPr>
            <w:r w:rsidRPr="00EE617D">
              <w:rPr>
                <w:sz w:val="22"/>
                <w:szCs w:val="22"/>
              </w:rPr>
              <w:t>317 - veštačko pošumljavanje setvom omaške</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458.25</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458.25</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0.0</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46.4</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6.0</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rPr>
                <w:sz w:val="22"/>
                <w:szCs w:val="22"/>
              </w:rPr>
            </w:pPr>
            <w:r w:rsidRPr="00EE617D">
              <w:rPr>
                <w:sz w:val="22"/>
                <w:szCs w:val="22"/>
              </w:rPr>
              <w:t>415 - Popunjavanje veštački podignutih plantaža</w:t>
            </w:r>
          </w:p>
        </w:tc>
        <w:tc>
          <w:tcPr>
            <w:tcW w:w="960" w:type="dxa"/>
            <w:tcBorders>
              <w:top w:val="nil"/>
              <w:left w:val="nil"/>
              <w:bottom w:val="single" w:sz="4" w:space="0" w:color="auto"/>
              <w:right w:val="single" w:sz="4" w:space="0" w:color="auto"/>
            </w:tcBorders>
            <w:shd w:val="clear" w:color="000000" w:fill="FFFFFF"/>
            <w:noWrap/>
            <w:vAlign w:val="bottom"/>
            <w:hideMark/>
          </w:tcPr>
          <w:p w:rsidR="00267F8A" w:rsidRPr="00EE617D" w:rsidRDefault="00267F8A">
            <w:pPr>
              <w:jc w:val="right"/>
              <w:rPr>
                <w:sz w:val="22"/>
                <w:szCs w:val="22"/>
              </w:rPr>
            </w:pPr>
            <w:r w:rsidRPr="00EE617D">
              <w:rPr>
                <w:sz w:val="22"/>
                <w:szCs w:val="22"/>
              </w:rPr>
              <w:t>67.81</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67.81</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1.0</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0.0</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0.9</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rPr>
                <w:sz w:val="22"/>
                <w:szCs w:val="22"/>
              </w:rPr>
            </w:pPr>
            <w:r w:rsidRPr="00EE617D">
              <w:rPr>
                <w:sz w:val="22"/>
                <w:szCs w:val="22"/>
              </w:rPr>
              <w:t>519 - Okopavanje u plantažama topola</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339.05</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339.05</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5.1</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0.0</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4.5</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rPr>
                <w:sz w:val="22"/>
                <w:szCs w:val="22"/>
              </w:rPr>
            </w:pPr>
            <w:r w:rsidRPr="00EE617D">
              <w:rPr>
                <w:sz w:val="22"/>
                <w:szCs w:val="22"/>
              </w:rPr>
              <w:t>522 - Kresanje grana</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2,267.28</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2,267.28</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34.3</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0.0</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29.8</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rPr>
                <w:sz w:val="22"/>
                <w:szCs w:val="22"/>
              </w:rPr>
            </w:pPr>
            <w:r w:rsidRPr="00EE617D">
              <w:rPr>
                <w:sz w:val="22"/>
                <w:szCs w:val="22"/>
              </w:rPr>
              <w:t>524 - Pinciranje</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339.05</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339.05</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5.1</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0.0</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4.5</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rPr>
                <w:sz w:val="22"/>
                <w:szCs w:val="22"/>
              </w:rPr>
            </w:pPr>
            <w:r w:rsidRPr="00EE617D">
              <w:rPr>
                <w:sz w:val="22"/>
                <w:szCs w:val="22"/>
              </w:rPr>
              <w:t>525 - Međuredna obrada tanjiranjem</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5,002.04</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5,002.04</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75.6</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0.0</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65.8</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rPr>
                <w:sz w:val="22"/>
                <w:szCs w:val="22"/>
              </w:rPr>
            </w:pPr>
            <w:r w:rsidRPr="00EE617D">
              <w:rPr>
                <w:sz w:val="22"/>
                <w:szCs w:val="22"/>
              </w:rPr>
              <w:t>539 - Međuredna obrada tarupiranjem</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1,587.50</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1,587.50</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24.0</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0.0</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20.9</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rPr>
                <w:sz w:val="22"/>
                <w:szCs w:val="22"/>
              </w:rPr>
            </w:pPr>
            <w:r w:rsidRPr="00EE617D">
              <w:rPr>
                <w:sz w:val="22"/>
                <w:szCs w:val="22"/>
              </w:rPr>
              <w:t>526 - čišćenje u mladim prirodnim sastojinama</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73.62</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73.62</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1.1</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0.0</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1.0</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rPr>
                <w:sz w:val="22"/>
                <w:szCs w:val="22"/>
              </w:rPr>
            </w:pPr>
            <w:r w:rsidRPr="00EE617D">
              <w:rPr>
                <w:sz w:val="22"/>
                <w:szCs w:val="22"/>
              </w:rPr>
              <w:t>527 - cišćenje u mladim kulturama</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323.32</w:t>
            </w:r>
          </w:p>
        </w:tc>
        <w:tc>
          <w:tcPr>
            <w:tcW w:w="960" w:type="dxa"/>
            <w:tcBorders>
              <w:top w:val="nil"/>
              <w:left w:val="nil"/>
              <w:bottom w:val="single" w:sz="4" w:space="0" w:color="auto"/>
              <w:right w:val="single" w:sz="4" w:space="0" w:color="auto"/>
            </w:tcBorders>
            <w:shd w:val="clear" w:color="000000" w:fill="FFFFFF"/>
            <w:noWrap/>
            <w:vAlign w:val="center"/>
            <w:hideMark/>
          </w:tcPr>
          <w:p w:rsidR="00267F8A" w:rsidRPr="00EE617D" w:rsidRDefault="00267F8A">
            <w:pPr>
              <w:jc w:val="right"/>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323.32</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4.9</w:t>
            </w:r>
          </w:p>
        </w:tc>
        <w:tc>
          <w:tcPr>
            <w:tcW w:w="112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0.0</w:t>
            </w:r>
          </w:p>
        </w:tc>
        <w:tc>
          <w:tcPr>
            <w:tcW w:w="118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4.3</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rPr>
                <w:sz w:val="22"/>
                <w:szCs w:val="22"/>
              </w:rPr>
            </w:pPr>
            <w:r w:rsidRPr="00EE617D">
              <w:rPr>
                <w:sz w:val="22"/>
                <w:szCs w:val="22"/>
              </w:rPr>
              <w:t>511 - osvetljavanje podmlatka ručno</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67F8A" w:rsidRPr="00EE617D" w:rsidRDefault="00267F8A">
            <w:pPr>
              <w:jc w:val="right"/>
              <w:rPr>
                <w:sz w:val="22"/>
                <w:szCs w:val="22"/>
              </w:rPr>
            </w:pPr>
            <w:r w:rsidRPr="00EE617D">
              <w:rPr>
                <w:sz w:val="22"/>
                <w:szCs w:val="22"/>
              </w:rPr>
              <w:t>1412.11</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1,412.11</w:t>
            </w:r>
          </w:p>
        </w:tc>
        <w:tc>
          <w:tcPr>
            <w:tcW w:w="112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0.0</w:t>
            </w:r>
          </w:p>
        </w:tc>
        <w:tc>
          <w:tcPr>
            <w:tcW w:w="112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143.0</w:t>
            </w:r>
          </w:p>
        </w:tc>
        <w:tc>
          <w:tcPr>
            <w:tcW w:w="118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18.6</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rPr>
                <w:sz w:val="22"/>
                <w:szCs w:val="22"/>
              </w:rPr>
            </w:pPr>
            <w:r w:rsidRPr="00EE617D">
              <w:rPr>
                <w:sz w:val="22"/>
                <w:szCs w:val="22"/>
              </w:rPr>
              <w:t>517 - uništavanje korova herbicidima</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267F8A" w:rsidRPr="00EE617D" w:rsidRDefault="00267F8A">
            <w:pPr>
              <w:jc w:val="right"/>
              <w:rPr>
                <w:sz w:val="22"/>
                <w:szCs w:val="22"/>
              </w:rPr>
            </w:pPr>
            <w:r w:rsidRPr="00EE617D">
              <w:rPr>
                <w:sz w:val="22"/>
                <w:szCs w:val="22"/>
              </w:rPr>
              <w:t>458.25</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458.25</w:t>
            </w:r>
          </w:p>
        </w:tc>
        <w:tc>
          <w:tcPr>
            <w:tcW w:w="112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0.0</w:t>
            </w:r>
          </w:p>
        </w:tc>
        <w:tc>
          <w:tcPr>
            <w:tcW w:w="112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46.4</w:t>
            </w:r>
          </w:p>
        </w:tc>
        <w:tc>
          <w:tcPr>
            <w:tcW w:w="118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6.0</w:t>
            </w:r>
          </w:p>
        </w:tc>
      </w:tr>
      <w:tr w:rsidR="00EE617D" w:rsidRPr="00EE617D" w:rsidTr="00267F8A">
        <w:trPr>
          <w:trHeight w:val="300"/>
        </w:trPr>
        <w:tc>
          <w:tcPr>
            <w:tcW w:w="5460" w:type="dxa"/>
            <w:tcBorders>
              <w:top w:val="nil"/>
              <w:left w:val="single" w:sz="4" w:space="0" w:color="auto"/>
              <w:bottom w:val="single" w:sz="4" w:space="0" w:color="auto"/>
              <w:right w:val="single" w:sz="4" w:space="0" w:color="auto"/>
            </w:tcBorders>
            <w:shd w:val="clear" w:color="000000" w:fill="FFFFFF"/>
            <w:vAlign w:val="center"/>
            <w:hideMark/>
          </w:tcPr>
          <w:p w:rsidR="00267F8A" w:rsidRPr="00EE617D" w:rsidRDefault="00267F8A">
            <w:pPr>
              <w:rPr>
                <w:sz w:val="22"/>
                <w:szCs w:val="22"/>
              </w:rPr>
            </w:pPr>
            <w:r w:rsidRPr="00EE617D">
              <w:rPr>
                <w:sz w:val="22"/>
                <w:szCs w:val="22"/>
              </w:rPr>
              <w:t>Prorede</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212.4</w:t>
            </w:r>
          </w:p>
        </w:tc>
        <w:tc>
          <w:tcPr>
            <w:tcW w:w="96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267F8A" w:rsidRPr="00EE617D" w:rsidRDefault="00267F8A">
            <w:pPr>
              <w:jc w:val="right"/>
              <w:rPr>
                <w:sz w:val="22"/>
                <w:szCs w:val="22"/>
              </w:rPr>
            </w:pPr>
            <w:r w:rsidRPr="00EE617D">
              <w:rPr>
                <w:sz w:val="22"/>
                <w:szCs w:val="22"/>
              </w:rPr>
              <w:t>212.40</w:t>
            </w:r>
          </w:p>
        </w:tc>
        <w:tc>
          <w:tcPr>
            <w:tcW w:w="112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3.2</w:t>
            </w:r>
          </w:p>
        </w:tc>
        <w:tc>
          <w:tcPr>
            <w:tcW w:w="112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0.0</w:t>
            </w:r>
          </w:p>
        </w:tc>
        <w:tc>
          <w:tcPr>
            <w:tcW w:w="1180" w:type="dxa"/>
            <w:tcBorders>
              <w:top w:val="nil"/>
              <w:left w:val="nil"/>
              <w:bottom w:val="single" w:sz="4" w:space="0" w:color="auto"/>
              <w:right w:val="single" w:sz="4" w:space="0" w:color="auto"/>
            </w:tcBorders>
            <w:shd w:val="clear" w:color="auto" w:fill="auto"/>
            <w:noWrap/>
            <w:vAlign w:val="bottom"/>
            <w:hideMark/>
          </w:tcPr>
          <w:p w:rsidR="00267F8A" w:rsidRPr="00EE617D" w:rsidRDefault="00267F8A">
            <w:pPr>
              <w:jc w:val="right"/>
              <w:rPr>
                <w:sz w:val="22"/>
                <w:szCs w:val="22"/>
              </w:rPr>
            </w:pPr>
            <w:r w:rsidRPr="00EE617D">
              <w:rPr>
                <w:sz w:val="22"/>
                <w:szCs w:val="22"/>
              </w:rPr>
              <w:t>2.8</w:t>
            </w:r>
          </w:p>
        </w:tc>
      </w:tr>
    </w:tbl>
    <w:p w:rsidR="00267F8A" w:rsidRPr="00EE617D" w:rsidRDefault="00267F8A" w:rsidP="001D2B66">
      <w:pPr>
        <w:spacing w:line="276" w:lineRule="auto"/>
        <w:ind w:firstLine="720"/>
        <w:jc w:val="both"/>
        <w:rPr>
          <w:lang w:val="sr-Latn-RS"/>
        </w:rPr>
      </w:pPr>
    </w:p>
    <w:p w:rsidR="00DF3348" w:rsidRPr="00EE617D" w:rsidRDefault="00321BC8" w:rsidP="00585EE4">
      <w:pPr>
        <w:pStyle w:val="BodyTextIndent3"/>
        <w:spacing w:line="276" w:lineRule="auto"/>
        <w:rPr>
          <w:lang w:val="sr-Latn-RS"/>
        </w:rPr>
      </w:pPr>
      <w:r w:rsidRPr="00EE617D">
        <w:t>U</w:t>
      </w:r>
      <w:r w:rsidR="00DF3348" w:rsidRPr="00EE617D">
        <w:t xml:space="preserve"> </w:t>
      </w:r>
      <w:r w:rsidRPr="00EE617D">
        <w:t>tabeli</w:t>
      </w:r>
      <w:r w:rsidR="00DF3348" w:rsidRPr="00EE617D">
        <w:t xml:space="preserve"> </w:t>
      </w:r>
      <w:r w:rsidRPr="00EE617D">
        <w:t>je</w:t>
      </w:r>
      <w:r w:rsidR="00DF3348" w:rsidRPr="00EE617D">
        <w:t xml:space="preserve"> </w:t>
      </w:r>
      <w:r w:rsidRPr="00EE617D">
        <w:t>prikazan</w:t>
      </w:r>
      <w:r w:rsidR="00DF3348" w:rsidRPr="00EE617D">
        <w:t xml:space="preserve"> </w:t>
      </w:r>
      <w:r w:rsidRPr="00EE617D">
        <w:t>pregled</w:t>
      </w:r>
      <w:r w:rsidR="00DF3348" w:rsidRPr="00EE617D">
        <w:t xml:space="preserve"> </w:t>
      </w:r>
      <w:r w:rsidRPr="00EE617D">
        <w:t>radova</w:t>
      </w:r>
      <w:r w:rsidR="00DF3348" w:rsidRPr="00EE617D">
        <w:t xml:space="preserve"> </w:t>
      </w:r>
      <w:r w:rsidRPr="00EE617D">
        <w:t>na</w:t>
      </w:r>
      <w:r w:rsidR="00DF3348" w:rsidRPr="00EE617D">
        <w:t xml:space="preserve"> </w:t>
      </w:r>
      <w:r w:rsidRPr="00EE617D">
        <w:t>gajenju</w:t>
      </w:r>
      <w:r w:rsidR="00DF3348" w:rsidRPr="00EE617D">
        <w:t xml:space="preserve"> </w:t>
      </w:r>
      <w:r w:rsidRPr="00EE617D">
        <w:t>šuma</w:t>
      </w:r>
      <w:r w:rsidR="00DF3348" w:rsidRPr="00EE617D">
        <w:t xml:space="preserve"> </w:t>
      </w:r>
      <w:r w:rsidRPr="00EE617D">
        <w:t>u</w:t>
      </w:r>
      <w:r w:rsidR="00DF3348" w:rsidRPr="00EE617D">
        <w:t xml:space="preserve"> </w:t>
      </w:r>
      <w:r w:rsidRPr="00EE617D">
        <w:t>odnosu</w:t>
      </w:r>
      <w:r w:rsidR="00DF3348" w:rsidRPr="00EE617D">
        <w:t xml:space="preserve"> </w:t>
      </w:r>
      <w:r w:rsidRPr="00EE617D">
        <w:t>na</w:t>
      </w:r>
      <w:r w:rsidR="00DF3348" w:rsidRPr="00EE617D">
        <w:t xml:space="preserve"> 1.000 </w:t>
      </w:r>
      <w:r w:rsidR="00DF3348" w:rsidRPr="00EE617D">
        <w:rPr>
          <w:lang w:val="en-US"/>
        </w:rPr>
        <w:t>m</w:t>
      </w:r>
      <w:r w:rsidR="00DF3348" w:rsidRPr="00EE617D">
        <w:rPr>
          <w:vertAlign w:val="superscript"/>
          <w:lang w:val="ru-RU"/>
        </w:rPr>
        <w:t>3</w:t>
      </w:r>
      <w:r w:rsidR="00DF3348" w:rsidRPr="00EE617D">
        <w:t xml:space="preserve"> </w:t>
      </w:r>
      <w:r w:rsidRPr="00EE617D">
        <w:t>bruto</w:t>
      </w:r>
      <w:r w:rsidR="00DF3348" w:rsidRPr="00EE617D">
        <w:t xml:space="preserve"> </w:t>
      </w:r>
      <w:r w:rsidRPr="00EE617D">
        <w:t>planirane</w:t>
      </w:r>
      <w:r w:rsidR="00DF3348" w:rsidRPr="00EE617D">
        <w:t xml:space="preserve"> </w:t>
      </w:r>
      <w:r w:rsidRPr="00EE617D">
        <w:t>sečive</w:t>
      </w:r>
      <w:r w:rsidR="00DF3348" w:rsidRPr="00EE617D">
        <w:t xml:space="preserve"> </w:t>
      </w:r>
      <w:r w:rsidRPr="00EE617D">
        <w:t>mase</w:t>
      </w:r>
      <w:r w:rsidR="00DF3348" w:rsidRPr="00EE617D">
        <w:t xml:space="preserve"> </w:t>
      </w:r>
      <w:r w:rsidRPr="00EE617D">
        <w:t>posebno</w:t>
      </w:r>
      <w:r w:rsidR="00DF3348" w:rsidRPr="00EE617D">
        <w:t xml:space="preserve"> </w:t>
      </w:r>
      <w:r w:rsidRPr="00EE617D">
        <w:t>za</w:t>
      </w:r>
      <w:r w:rsidR="00DF3348" w:rsidRPr="00EE617D">
        <w:t xml:space="preserve"> </w:t>
      </w:r>
      <w:r w:rsidRPr="00EE617D">
        <w:t>prostu</w:t>
      </w:r>
      <w:r w:rsidR="00DF3348" w:rsidRPr="00EE617D">
        <w:t xml:space="preserve"> </w:t>
      </w:r>
      <w:r w:rsidRPr="00EE617D">
        <w:t>a</w:t>
      </w:r>
      <w:r w:rsidR="00DF3348" w:rsidRPr="00EE617D">
        <w:t xml:space="preserve"> </w:t>
      </w:r>
      <w:r w:rsidRPr="00EE617D">
        <w:t>posebno</w:t>
      </w:r>
      <w:r w:rsidR="00DF3348" w:rsidRPr="00EE617D">
        <w:t xml:space="preserve"> </w:t>
      </w:r>
      <w:r w:rsidRPr="00EE617D">
        <w:t>za</w:t>
      </w:r>
      <w:r w:rsidR="00DF3348" w:rsidRPr="00EE617D">
        <w:t xml:space="preserve"> </w:t>
      </w:r>
      <w:r w:rsidRPr="00EE617D">
        <w:t>proširenu</w:t>
      </w:r>
      <w:r w:rsidR="00DF3348" w:rsidRPr="00EE617D">
        <w:t xml:space="preserve"> </w:t>
      </w:r>
      <w:r w:rsidRPr="00EE617D">
        <w:t>reprodukciju</w:t>
      </w:r>
      <w:r w:rsidR="00DF3348" w:rsidRPr="00EE617D">
        <w:t xml:space="preserve"> </w:t>
      </w:r>
      <w:r w:rsidRPr="00EE617D">
        <w:t>i</w:t>
      </w:r>
      <w:r w:rsidR="00DF3348" w:rsidRPr="00EE617D">
        <w:t xml:space="preserve"> </w:t>
      </w:r>
      <w:r w:rsidRPr="00EE617D">
        <w:t>zbirno</w:t>
      </w:r>
      <w:r w:rsidR="00DF3348" w:rsidRPr="00EE617D">
        <w:t>.</w:t>
      </w:r>
    </w:p>
    <w:p w:rsidR="00C16A2C" w:rsidRPr="00EE617D" w:rsidRDefault="00C16A2C" w:rsidP="00585EE4">
      <w:pPr>
        <w:pStyle w:val="BodyTextIndent3"/>
        <w:spacing w:line="276" w:lineRule="auto"/>
        <w:rPr>
          <w:lang w:val="sr-Latn-RS"/>
        </w:rPr>
      </w:pPr>
    </w:p>
    <w:p w:rsidR="00691275" w:rsidRPr="00EE617D" w:rsidRDefault="00691275" w:rsidP="00C16A2C">
      <w:pPr>
        <w:pStyle w:val="Heading2"/>
      </w:pPr>
      <w:bookmarkStart w:id="388" w:name="_Toc271894228"/>
      <w:bookmarkStart w:id="389" w:name="_Toc271894520"/>
      <w:bookmarkStart w:id="390" w:name="_Toc271894649"/>
      <w:bookmarkStart w:id="391" w:name="_Toc278968529"/>
      <w:r w:rsidRPr="00EE617D">
        <w:t>8.5.</w:t>
      </w:r>
      <w:r w:rsidR="00E00B01" w:rsidRPr="00EE617D">
        <w:rPr>
          <w:lang w:val="ru-RU"/>
        </w:rPr>
        <w:t xml:space="preserve"> </w:t>
      </w:r>
      <w:r w:rsidR="00321BC8" w:rsidRPr="00EE617D">
        <w:t>PLAN</w:t>
      </w:r>
      <w:r w:rsidRPr="00EE617D">
        <w:t xml:space="preserve"> </w:t>
      </w:r>
      <w:r w:rsidR="00321BC8" w:rsidRPr="00EE617D">
        <w:t>IZGRADNjE</w:t>
      </w:r>
      <w:r w:rsidRPr="00EE617D">
        <w:t xml:space="preserve"> </w:t>
      </w:r>
      <w:r w:rsidR="00321BC8" w:rsidRPr="00EE617D">
        <w:t>ŠUMSKIH</w:t>
      </w:r>
      <w:r w:rsidRPr="00EE617D">
        <w:t xml:space="preserve"> </w:t>
      </w:r>
      <w:r w:rsidR="00321BC8" w:rsidRPr="00EE617D">
        <w:t>SAOBRAĆANICA</w:t>
      </w:r>
      <w:r w:rsidRPr="00EE617D">
        <w:t xml:space="preserve"> </w:t>
      </w:r>
      <w:r w:rsidR="00321BC8" w:rsidRPr="00EE617D">
        <w:t>I</w:t>
      </w:r>
      <w:r w:rsidRPr="00EE617D">
        <w:t xml:space="preserve"> </w:t>
      </w:r>
      <w:r w:rsidR="00321BC8" w:rsidRPr="00EE617D">
        <w:t>DRUGIH</w:t>
      </w:r>
      <w:r w:rsidRPr="00EE617D">
        <w:t xml:space="preserve"> </w:t>
      </w:r>
      <w:r w:rsidR="00321BC8" w:rsidRPr="00EE617D">
        <w:t>OBJEKATA</w:t>
      </w:r>
      <w:bookmarkEnd w:id="388"/>
      <w:bookmarkEnd w:id="389"/>
      <w:bookmarkEnd w:id="390"/>
      <w:bookmarkEnd w:id="391"/>
    </w:p>
    <w:p w:rsidR="00DF3348" w:rsidRPr="00EE617D" w:rsidRDefault="00DF3348" w:rsidP="00585EE4">
      <w:pPr>
        <w:spacing w:line="276" w:lineRule="auto"/>
        <w:rPr>
          <w:sz w:val="20"/>
          <w:szCs w:val="20"/>
          <w:lang w:val="sr-Cyrl-CS"/>
        </w:rPr>
      </w:pPr>
    </w:p>
    <w:p w:rsidR="003A32A5" w:rsidRPr="00EE617D" w:rsidRDefault="00321BC8" w:rsidP="00585EE4">
      <w:pPr>
        <w:spacing w:line="276" w:lineRule="auto"/>
        <w:ind w:firstLine="720"/>
        <w:jc w:val="both"/>
        <w:rPr>
          <w:lang w:val="sr-Cyrl-CS"/>
        </w:rPr>
      </w:pPr>
      <w:r w:rsidRPr="00EE617D">
        <w:rPr>
          <w:lang w:val="sr-Cyrl-CS"/>
        </w:rPr>
        <w:t>Suvozemni</w:t>
      </w:r>
      <w:r w:rsidR="003A32A5" w:rsidRPr="00EE617D">
        <w:rPr>
          <w:lang w:val="sr-Cyrl-CS"/>
        </w:rPr>
        <w:t xml:space="preserve"> </w:t>
      </w:r>
      <w:r w:rsidRPr="00EE617D">
        <w:rPr>
          <w:lang w:val="sr-Cyrl-CS"/>
        </w:rPr>
        <w:t>saobraćaj</w:t>
      </w:r>
      <w:r w:rsidR="003A32A5" w:rsidRPr="00EE617D">
        <w:rPr>
          <w:lang w:val="sr-Cyrl-CS"/>
        </w:rPr>
        <w:t xml:space="preserve"> </w:t>
      </w:r>
      <w:r w:rsidRPr="00EE617D">
        <w:rPr>
          <w:lang w:val="sr-Cyrl-CS"/>
        </w:rPr>
        <w:t>obavlja</w:t>
      </w:r>
      <w:r w:rsidR="003A32A5" w:rsidRPr="00EE617D">
        <w:rPr>
          <w:lang w:val="sr-Cyrl-CS"/>
        </w:rPr>
        <w:t xml:space="preserve"> </w:t>
      </w:r>
      <w:r w:rsidRPr="00EE617D">
        <w:rPr>
          <w:lang w:val="sr-Cyrl-CS"/>
        </w:rPr>
        <w:t>se</w:t>
      </w:r>
      <w:r w:rsidR="003A32A5" w:rsidRPr="00EE617D">
        <w:rPr>
          <w:lang w:val="sr-Cyrl-CS"/>
        </w:rPr>
        <w:t xml:space="preserve"> </w:t>
      </w:r>
      <w:r w:rsidRPr="00EE617D">
        <w:rPr>
          <w:lang w:val="sr-Cyrl-CS"/>
        </w:rPr>
        <w:t>mekim</w:t>
      </w:r>
      <w:r w:rsidR="003A32A5" w:rsidRPr="00EE617D">
        <w:rPr>
          <w:lang w:val="sr-Cyrl-CS"/>
        </w:rPr>
        <w:t xml:space="preserve"> </w:t>
      </w:r>
      <w:r w:rsidRPr="00EE617D">
        <w:rPr>
          <w:lang w:val="sr-Cyrl-CS"/>
        </w:rPr>
        <w:t>putevima</w:t>
      </w:r>
      <w:r w:rsidR="003A32A5" w:rsidRPr="00EE617D">
        <w:rPr>
          <w:lang w:val="sr-Cyrl-CS"/>
        </w:rPr>
        <w:t xml:space="preserve"> </w:t>
      </w:r>
      <w:r w:rsidRPr="00EE617D">
        <w:rPr>
          <w:lang w:val="sr-Cyrl-CS"/>
        </w:rPr>
        <w:t>koji</w:t>
      </w:r>
      <w:r w:rsidR="003A32A5" w:rsidRPr="00EE617D">
        <w:rPr>
          <w:lang w:val="sr-Cyrl-CS"/>
        </w:rPr>
        <w:t xml:space="preserve"> </w:t>
      </w:r>
      <w:r w:rsidRPr="00EE617D">
        <w:rPr>
          <w:lang w:val="sr-Cyrl-CS"/>
        </w:rPr>
        <w:t>se</w:t>
      </w:r>
      <w:r w:rsidR="003A32A5" w:rsidRPr="00EE617D">
        <w:rPr>
          <w:lang w:val="sr-Cyrl-CS"/>
        </w:rPr>
        <w:t xml:space="preserve"> </w:t>
      </w:r>
      <w:r w:rsidRPr="00EE617D">
        <w:rPr>
          <w:lang w:val="sr-Cyrl-CS"/>
        </w:rPr>
        <w:t>koriste</w:t>
      </w:r>
      <w:r w:rsidR="003A32A5" w:rsidRPr="00EE617D">
        <w:rPr>
          <w:lang w:val="sr-Cyrl-CS"/>
        </w:rPr>
        <w:t xml:space="preserve"> </w:t>
      </w:r>
      <w:r w:rsidRPr="00EE617D">
        <w:rPr>
          <w:lang w:val="sr-Cyrl-CS"/>
        </w:rPr>
        <w:t>prema</w:t>
      </w:r>
      <w:r w:rsidR="003A32A5" w:rsidRPr="00EE617D">
        <w:rPr>
          <w:lang w:val="sr-Cyrl-CS"/>
        </w:rPr>
        <w:t xml:space="preserve"> </w:t>
      </w:r>
      <w:r w:rsidRPr="00EE617D">
        <w:rPr>
          <w:lang w:val="sr-Cyrl-CS"/>
        </w:rPr>
        <w:t>potrebi</w:t>
      </w:r>
      <w:r w:rsidR="003A32A5" w:rsidRPr="00EE617D">
        <w:rPr>
          <w:lang w:val="sr-Cyrl-CS"/>
        </w:rPr>
        <w:t xml:space="preserve"> </w:t>
      </w:r>
      <w:r w:rsidRPr="00EE617D">
        <w:rPr>
          <w:lang w:val="sr-Cyrl-CS"/>
        </w:rPr>
        <w:t>dok</w:t>
      </w:r>
      <w:r w:rsidR="003A32A5" w:rsidRPr="00EE617D">
        <w:rPr>
          <w:lang w:val="sr-Cyrl-CS"/>
        </w:rPr>
        <w:t xml:space="preserve"> </w:t>
      </w:r>
      <w:r w:rsidRPr="00EE617D">
        <w:rPr>
          <w:lang w:val="sr-Cyrl-CS"/>
        </w:rPr>
        <w:t>se</w:t>
      </w:r>
      <w:r w:rsidR="003A32A5" w:rsidRPr="00EE617D">
        <w:rPr>
          <w:lang w:val="sr-Cyrl-CS"/>
        </w:rPr>
        <w:t xml:space="preserve"> </w:t>
      </w:r>
      <w:r w:rsidRPr="00EE617D">
        <w:rPr>
          <w:lang w:val="sr-Cyrl-CS"/>
        </w:rPr>
        <w:t>izvode</w:t>
      </w:r>
      <w:r w:rsidR="003A32A5" w:rsidRPr="00EE617D">
        <w:rPr>
          <w:lang w:val="sr-Cyrl-CS"/>
        </w:rPr>
        <w:t xml:space="preserve"> </w:t>
      </w:r>
      <w:r w:rsidRPr="00EE617D">
        <w:rPr>
          <w:lang w:val="sr-Cyrl-CS"/>
        </w:rPr>
        <w:t>radovi</w:t>
      </w:r>
      <w:r w:rsidR="003A32A5" w:rsidRPr="00EE617D">
        <w:rPr>
          <w:lang w:val="sr-Cyrl-CS"/>
        </w:rPr>
        <w:t xml:space="preserve"> </w:t>
      </w:r>
      <w:r w:rsidRPr="00EE617D">
        <w:rPr>
          <w:lang w:val="sr-Cyrl-CS"/>
        </w:rPr>
        <w:t>na</w:t>
      </w:r>
      <w:r w:rsidR="003A32A5" w:rsidRPr="00EE617D">
        <w:rPr>
          <w:lang w:val="sr-Cyrl-CS"/>
        </w:rPr>
        <w:t xml:space="preserve"> </w:t>
      </w:r>
      <w:r w:rsidRPr="00EE617D">
        <w:rPr>
          <w:lang w:val="sr-Cyrl-CS"/>
        </w:rPr>
        <w:t>toj</w:t>
      </w:r>
      <w:r w:rsidR="003A32A5" w:rsidRPr="00EE617D">
        <w:rPr>
          <w:lang w:val="sr-Cyrl-CS"/>
        </w:rPr>
        <w:t xml:space="preserve"> </w:t>
      </w:r>
      <w:r w:rsidRPr="00EE617D">
        <w:rPr>
          <w:lang w:val="sr-Cyrl-CS"/>
        </w:rPr>
        <w:t>lokaciji</w:t>
      </w:r>
      <w:r w:rsidR="003A32A5" w:rsidRPr="00EE617D">
        <w:rPr>
          <w:lang w:val="sr-Cyrl-CS"/>
        </w:rPr>
        <w:t xml:space="preserve">. </w:t>
      </w:r>
      <w:r w:rsidRPr="00EE617D">
        <w:rPr>
          <w:lang w:val="sr-Cyrl-CS"/>
        </w:rPr>
        <w:t>Pre</w:t>
      </w:r>
      <w:r w:rsidR="003A32A5" w:rsidRPr="00EE617D">
        <w:rPr>
          <w:lang w:val="sr-Cyrl-CS"/>
        </w:rPr>
        <w:t xml:space="preserve"> </w:t>
      </w:r>
      <w:r w:rsidRPr="00EE617D">
        <w:rPr>
          <w:lang w:val="sr-Cyrl-CS"/>
        </w:rPr>
        <w:t>početka</w:t>
      </w:r>
      <w:r w:rsidR="003A32A5" w:rsidRPr="00EE617D">
        <w:rPr>
          <w:lang w:val="sr-Cyrl-CS"/>
        </w:rPr>
        <w:t xml:space="preserve"> </w:t>
      </w:r>
      <w:r w:rsidRPr="00EE617D">
        <w:rPr>
          <w:lang w:val="sr-Cyrl-CS"/>
        </w:rPr>
        <w:t>korišćenja</w:t>
      </w:r>
      <w:r w:rsidR="003A32A5" w:rsidRPr="00EE617D">
        <w:rPr>
          <w:lang w:val="sr-Cyrl-CS"/>
        </w:rPr>
        <w:t xml:space="preserve"> </w:t>
      </w:r>
      <w:r w:rsidRPr="00EE617D">
        <w:rPr>
          <w:lang w:val="sr-Cyrl-CS"/>
        </w:rPr>
        <w:t>obavljaju</w:t>
      </w:r>
      <w:r w:rsidR="003A32A5" w:rsidRPr="00EE617D">
        <w:rPr>
          <w:lang w:val="sr-Cyrl-CS"/>
        </w:rPr>
        <w:t xml:space="preserve"> </w:t>
      </w:r>
      <w:r w:rsidRPr="00EE617D">
        <w:rPr>
          <w:lang w:val="sr-Cyrl-CS"/>
        </w:rPr>
        <w:t>se</w:t>
      </w:r>
      <w:r w:rsidR="003A32A5" w:rsidRPr="00EE617D">
        <w:rPr>
          <w:lang w:val="sr-Cyrl-CS"/>
        </w:rPr>
        <w:t xml:space="preserve"> </w:t>
      </w:r>
      <w:r w:rsidRPr="00EE617D">
        <w:rPr>
          <w:lang w:val="sr-Cyrl-CS"/>
        </w:rPr>
        <w:t>samo</w:t>
      </w:r>
      <w:r w:rsidR="003A32A5" w:rsidRPr="00EE617D">
        <w:rPr>
          <w:lang w:val="sr-Cyrl-CS"/>
        </w:rPr>
        <w:t xml:space="preserve"> </w:t>
      </w:r>
      <w:r w:rsidRPr="00EE617D">
        <w:rPr>
          <w:lang w:val="sr-Cyrl-CS"/>
        </w:rPr>
        <w:t>sitne</w:t>
      </w:r>
      <w:r w:rsidR="003A32A5" w:rsidRPr="00EE617D">
        <w:rPr>
          <w:lang w:val="sr-Cyrl-CS"/>
        </w:rPr>
        <w:t xml:space="preserve"> </w:t>
      </w:r>
      <w:r w:rsidRPr="00EE617D">
        <w:rPr>
          <w:lang w:val="sr-Cyrl-CS"/>
        </w:rPr>
        <w:t>intervencije</w:t>
      </w:r>
      <w:r w:rsidR="003A32A5" w:rsidRPr="00EE617D">
        <w:rPr>
          <w:lang w:val="sr-Cyrl-CS"/>
        </w:rPr>
        <w:t xml:space="preserve"> </w:t>
      </w:r>
      <w:r w:rsidRPr="00EE617D">
        <w:rPr>
          <w:lang w:val="sr-Cyrl-CS"/>
        </w:rPr>
        <w:t>koje</w:t>
      </w:r>
      <w:r w:rsidR="003A32A5" w:rsidRPr="00EE617D">
        <w:rPr>
          <w:lang w:val="sr-Cyrl-CS"/>
        </w:rPr>
        <w:t xml:space="preserve"> </w:t>
      </w:r>
      <w:r w:rsidRPr="00EE617D">
        <w:rPr>
          <w:lang w:val="sr-Cyrl-CS"/>
        </w:rPr>
        <w:t>obavlja</w:t>
      </w:r>
      <w:r w:rsidR="003A32A5" w:rsidRPr="00EE617D">
        <w:rPr>
          <w:lang w:val="sr-Cyrl-CS"/>
        </w:rPr>
        <w:t xml:space="preserve"> </w:t>
      </w:r>
      <w:r w:rsidRPr="00EE617D">
        <w:rPr>
          <w:lang w:val="sr-Cyrl-CS"/>
        </w:rPr>
        <w:t>mehanizacija</w:t>
      </w:r>
      <w:r w:rsidR="003A32A5" w:rsidRPr="00EE617D">
        <w:rPr>
          <w:lang w:val="sr-Cyrl-CS"/>
        </w:rPr>
        <w:t xml:space="preserve"> </w:t>
      </w:r>
      <w:r w:rsidRPr="00EE617D">
        <w:rPr>
          <w:lang w:val="sr-Cyrl-CS"/>
        </w:rPr>
        <w:t>Šumskog</w:t>
      </w:r>
      <w:r w:rsidR="003A32A5" w:rsidRPr="00EE617D">
        <w:rPr>
          <w:lang w:val="sr-Cyrl-CS"/>
        </w:rPr>
        <w:t xml:space="preserve"> </w:t>
      </w:r>
      <w:r w:rsidRPr="00EE617D">
        <w:rPr>
          <w:lang w:val="sr-Cyrl-CS"/>
        </w:rPr>
        <w:t>gazdinstva</w:t>
      </w:r>
      <w:r w:rsidR="003A32A5" w:rsidRPr="00EE617D">
        <w:rPr>
          <w:lang w:val="sr-Cyrl-CS"/>
        </w:rPr>
        <w:t xml:space="preserve">. </w:t>
      </w:r>
      <w:r w:rsidRPr="00EE617D">
        <w:rPr>
          <w:lang w:val="sr-Cyrl-CS"/>
        </w:rPr>
        <w:t>Posle</w:t>
      </w:r>
      <w:r w:rsidR="003A32A5" w:rsidRPr="00EE617D">
        <w:rPr>
          <w:lang w:val="sr-Cyrl-CS"/>
        </w:rPr>
        <w:t xml:space="preserve"> </w:t>
      </w:r>
      <w:r w:rsidRPr="00EE617D">
        <w:rPr>
          <w:lang w:val="sr-Cyrl-CS"/>
        </w:rPr>
        <w:t>obavljenog</w:t>
      </w:r>
      <w:r w:rsidR="003A32A5" w:rsidRPr="00EE617D">
        <w:rPr>
          <w:lang w:val="sr-Cyrl-CS"/>
        </w:rPr>
        <w:t xml:space="preserve"> </w:t>
      </w:r>
      <w:r w:rsidRPr="00EE617D">
        <w:rPr>
          <w:lang w:val="sr-Cyrl-CS"/>
        </w:rPr>
        <w:t>posla</w:t>
      </w:r>
      <w:r w:rsidR="003A32A5" w:rsidRPr="00EE617D">
        <w:rPr>
          <w:lang w:val="sr-Cyrl-CS"/>
        </w:rPr>
        <w:t xml:space="preserve"> </w:t>
      </w:r>
      <w:r w:rsidRPr="00EE617D">
        <w:rPr>
          <w:lang w:val="sr-Cyrl-CS"/>
        </w:rPr>
        <w:t>ovi</w:t>
      </w:r>
      <w:r w:rsidR="003A32A5" w:rsidRPr="00EE617D">
        <w:rPr>
          <w:lang w:val="sr-Cyrl-CS"/>
        </w:rPr>
        <w:t xml:space="preserve"> </w:t>
      </w:r>
      <w:r w:rsidRPr="00EE617D">
        <w:rPr>
          <w:lang w:val="sr-Cyrl-CS"/>
        </w:rPr>
        <w:t>putevi</w:t>
      </w:r>
      <w:r w:rsidR="003A32A5" w:rsidRPr="00EE617D">
        <w:rPr>
          <w:lang w:val="sr-Cyrl-CS"/>
        </w:rPr>
        <w:t xml:space="preserve"> </w:t>
      </w:r>
      <w:r w:rsidRPr="00EE617D">
        <w:rPr>
          <w:lang w:val="sr-Cyrl-CS"/>
        </w:rPr>
        <w:t>se</w:t>
      </w:r>
      <w:r w:rsidR="003A32A5" w:rsidRPr="00EE617D">
        <w:rPr>
          <w:lang w:val="sr-Cyrl-CS"/>
        </w:rPr>
        <w:t xml:space="preserve"> </w:t>
      </w:r>
      <w:r w:rsidRPr="00EE617D">
        <w:rPr>
          <w:lang w:val="sr-Cyrl-CS"/>
        </w:rPr>
        <w:t>napuštaju</w:t>
      </w:r>
      <w:r w:rsidR="003A32A5" w:rsidRPr="00EE617D">
        <w:rPr>
          <w:lang w:val="sr-Cyrl-CS"/>
        </w:rPr>
        <w:t xml:space="preserve"> </w:t>
      </w:r>
      <w:r w:rsidRPr="00EE617D">
        <w:rPr>
          <w:lang w:val="sr-Cyrl-CS"/>
        </w:rPr>
        <w:t>do</w:t>
      </w:r>
      <w:r w:rsidR="003A32A5" w:rsidRPr="00EE617D">
        <w:rPr>
          <w:lang w:val="sr-Cyrl-CS"/>
        </w:rPr>
        <w:t xml:space="preserve"> </w:t>
      </w:r>
      <w:r w:rsidRPr="00EE617D">
        <w:rPr>
          <w:lang w:val="sr-Cyrl-CS"/>
        </w:rPr>
        <w:t>sledećih</w:t>
      </w:r>
      <w:r w:rsidR="003A32A5" w:rsidRPr="00EE617D">
        <w:rPr>
          <w:lang w:val="sr-Cyrl-CS"/>
        </w:rPr>
        <w:t xml:space="preserve"> </w:t>
      </w:r>
      <w:r w:rsidRPr="00EE617D">
        <w:rPr>
          <w:lang w:val="sr-Cyrl-CS"/>
        </w:rPr>
        <w:t>radova</w:t>
      </w:r>
      <w:r w:rsidR="003A32A5" w:rsidRPr="00EE617D">
        <w:rPr>
          <w:lang w:val="sr-Cyrl-CS"/>
        </w:rPr>
        <w:t xml:space="preserve"> </w:t>
      </w:r>
      <w:r w:rsidRPr="00EE617D">
        <w:rPr>
          <w:lang w:val="sr-Cyrl-CS"/>
        </w:rPr>
        <w:t>na</w:t>
      </w:r>
      <w:r w:rsidR="003A32A5" w:rsidRPr="00EE617D">
        <w:rPr>
          <w:lang w:val="sr-Cyrl-CS"/>
        </w:rPr>
        <w:t xml:space="preserve"> </w:t>
      </w:r>
      <w:r w:rsidRPr="00EE617D">
        <w:rPr>
          <w:lang w:val="sr-Cyrl-CS"/>
        </w:rPr>
        <w:t>tom</w:t>
      </w:r>
      <w:r w:rsidR="003A32A5" w:rsidRPr="00EE617D">
        <w:rPr>
          <w:lang w:val="sr-Cyrl-CS"/>
        </w:rPr>
        <w:t xml:space="preserve"> </w:t>
      </w:r>
      <w:r w:rsidRPr="00EE617D">
        <w:rPr>
          <w:lang w:val="sr-Cyrl-CS"/>
        </w:rPr>
        <w:t>području</w:t>
      </w:r>
      <w:r w:rsidR="003A32A5" w:rsidRPr="00EE617D">
        <w:rPr>
          <w:lang w:val="sr-Cyrl-CS"/>
        </w:rPr>
        <w:t>.</w:t>
      </w:r>
    </w:p>
    <w:p w:rsidR="00DD4F55" w:rsidRPr="00EE617D" w:rsidRDefault="00321BC8" w:rsidP="00585EE4">
      <w:pPr>
        <w:pStyle w:val="BodyText"/>
        <w:spacing w:line="276" w:lineRule="auto"/>
        <w:ind w:firstLine="720"/>
      </w:pPr>
      <w:r w:rsidRPr="00EE617D">
        <w:t>U</w:t>
      </w:r>
      <w:r w:rsidR="003A32A5" w:rsidRPr="00EE617D">
        <w:t xml:space="preserve"> </w:t>
      </w:r>
      <w:r w:rsidRPr="00EE617D">
        <w:t>ovom</w:t>
      </w:r>
      <w:r w:rsidR="003A32A5" w:rsidRPr="00EE617D">
        <w:t xml:space="preserve"> </w:t>
      </w:r>
      <w:r w:rsidRPr="00EE617D">
        <w:t>uređajnom</w:t>
      </w:r>
      <w:r w:rsidR="003A32A5" w:rsidRPr="00EE617D">
        <w:t xml:space="preserve"> </w:t>
      </w:r>
      <w:r w:rsidRPr="00EE617D">
        <w:t>razdoblju</w:t>
      </w:r>
      <w:r w:rsidR="003A32A5" w:rsidRPr="00EE617D">
        <w:t xml:space="preserve"> </w:t>
      </w:r>
      <w:r w:rsidRPr="00EE617D">
        <w:t>na</w:t>
      </w:r>
      <w:r w:rsidR="003A32A5" w:rsidRPr="00EE617D">
        <w:t xml:space="preserve"> </w:t>
      </w:r>
      <w:r w:rsidRPr="00EE617D">
        <w:t>području</w:t>
      </w:r>
      <w:r w:rsidR="003A32A5" w:rsidRPr="00EE617D">
        <w:t xml:space="preserve"> </w:t>
      </w:r>
      <w:r w:rsidRPr="00EE617D">
        <w:t>GJ</w:t>
      </w:r>
      <w:r w:rsidR="003A32A5" w:rsidRPr="00EE617D">
        <w:t xml:space="preserve"> </w:t>
      </w:r>
      <w:r w:rsidRPr="00EE617D">
        <w:t>planira</w:t>
      </w:r>
      <w:r w:rsidR="003A32A5" w:rsidRPr="00EE617D">
        <w:t xml:space="preserve"> </w:t>
      </w:r>
      <w:r w:rsidRPr="00EE617D">
        <w:t>se</w:t>
      </w:r>
      <w:r w:rsidR="003A32A5" w:rsidRPr="00EE617D">
        <w:t xml:space="preserve"> </w:t>
      </w:r>
      <w:r w:rsidRPr="00EE617D">
        <w:t>izgradnja</w:t>
      </w:r>
      <w:r w:rsidR="003A32A5" w:rsidRPr="00EE617D">
        <w:t xml:space="preserve"> </w:t>
      </w:r>
      <w:r w:rsidRPr="00EE617D">
        <w:t>tvrdih</w:t>
      </w:r>
      <w:r w:rsidR="00845CE3" w:rsidRPr="00EE617D">
        <w:t xml:space="preserve"> </w:t>
      </w:r>
      <w:r w:rsidRPr="00EE617D">
        <w:t>kamionskih</w:t>
      </w:r>
      <w:r w:rsidR="00845CE3" w:rsidRPr="00EE617D">
        <w:t xml:space="preserve"> </w:t>
      </w:r>
      <w:r w:rsidRPr="00EE617D">
        <w:t>puteva</w:t>
      </w:r>
      <w:r w:rsidR="00845CE3" w:rsidRPr="00EE617D">
        <w:t xml:space="preserve"> </w:t>
      </w:r>
      <w:r w:rsidRPr="00EE617D">
        <w:t>u</w:t>
      </w:r>
      <w:r w:rsidR="00845CE3" w:rsidRPr="00EE617D">
        <w:t xml:space="preserve"> </w:t>
      </w:r>
      <w:r w:rsidRPr="00EE617D">
        <w:t>dužini</w:t>
      </w:r>
      <w:r w:rsidR="00845CE3" w:rsidRPr="00EE617D">
        <w:t xml:space="preserve"> </w:t>
      </w:r>
      <w:r w:rsidRPr="00EE617D">
        <w:t>od</w:t>
      </w:r>
      <w:r w:rsidR="00845CE3" w:rsidRPr="00EE617D">
        <w:t xml:space="preserve"> 6.20 km </w:t>
      </w:r>
      <w:r w:rsidRPr="00EE617D">
        <w:t>i</w:t>
      </w:r>
      <w:r w:rsidR="00845CE3" w:rsidRPr="00EE617D">
        <w:t xml:space="preserve"> </w:t>
      </w:r>
      <w:r w:rsidRPr="00EE617D">
        <w:t>to</w:t>
      </w:r>
      <w:r w:rsidR="00845CE3" w:rsidRPr="00EE617D">
        <w:t>:</w:t>
      </w:r>
    </w:p>
    <w:p w:rsidR="00845CE3" w:rsidRPr="00EE617D" w:rsidRDefault="00321BC8" w:rsidP="009017E6">
      <w:pPr>
        <w:pStyle w:val="BodyText"/>
        <w:numPr>
          <w:ilvl w:val="0"/>
          <w:numId w:val="17"/>
        </w:numPr>
        <w:tabs>
          <w:tab w:val="clear" w:pos="1800"/>
          <w:tab w:val="num" w:pos="1620"/>
        </w:tabs>
        <w:spacing w:line="276" w:lineRule="auto"/>
        <w:ind w:left="1620" w:hanging="90"/>
      </w:pPr>
      <w:r w:rsidRPr="00EE617D">
        <w:t>prva</w:t>
      </w:r>
      <w:r w:rsidR="00845CE3" w:rsidRPr="00EE617D">
        <w:t xml:space="preserve"> </w:t>
      </w:r>
      <w:r w:rsidRPr="00EE617D">
        <w:t>deonica</w:t>
      </w:r>
      <w:r w:rsidR="00845CE3" w:rsidRPr="00EE617D">
        <w:t xml:space="preserve">, </w:t>
      </w:r>
      <w:r w:rsidRPr="00EE617D">
        <w:t>koja</w:t>
      </w:r>
      <w:r w:rsidR="00845CE3" w:rsidRPr="00EE617D">
        <w:t xml:space="preserve"> </w:t>
      </w:r>
      <w:r w:rsidRPr="00EE617D">
        <w:t>počinje</w:t>
      </w:r>
      <w:r w:rsidR="00845CE3" w:rsidRPr="00EE617D">
        <w:t xml:space="preserve"> </w:t>
      </w:r>
      <w:r w:rsidRPr="00EE617D">
        <w:t>od</w:t>
      </w:r>
      <w:r w:rsidR="00845CE3" w:rsidRPr="00EE617D">
        <w:t xml:space="preserve"> </w:t>
      </w:r>
      <w:r w:rsidRPr="00EE617D">
        <w:t>kraja</w:t>
      </w:r>
      <w:r w:rsidR="00845CE3" w:rsidRPr="00EE617D">
        <w:t xml:space="preserve"> </w:t>
      </w:r>
      <w:r w:rsidRPr="00EE617D">
        <w:t>nezavršenog</w:t>
      </w:r>
      <w:r w:rsidR="00845CE3" w:rsidRPr="00EE617D">
        <w:t xml:space="preserve"> </w:t>
      </w:r>
      <w:r w:rsidRPr="00EE617D">
        <w:t>puta</w:t>
      </w:r>
      <w:r w:rsidR="00845CE3" w:rsidRPr="00EE617D">
        <w:t xml:space="preserve"> </w:t>
      </w:r>
      <w:r w:rsidRPr="00EE617D">
        <w:t>i</w:t>
      </w:r>
      <w:r w:rsidR="00845CE3" w:rsidRPr="00EE617D">
        <w:t xml:space="preserve"> </w:t>
      </w:r>
      <w:r w:rsidRPr="00EE617D">
        <w:t>prolazi</w:t>
      </w:r>
      <w:r w:rsidR="00845CE3" w:rsidRPr="00EE617D">
        <w:t xml:space="preserve"> </w:t>
      </w:r>
      <w:r w:rsidRPr="00EE617D">
        <w:t>kroz</w:t>
      </w:r>
      <w:r w:rsidR="00845CE3" w:rsidRPr="00EE617D">
        <w:t xml:space="preserve"> </w:t>
      </w:r>
      <w:r w:rsidRPr="00EE617D">
        <w:t>atar</w:t>
      </w:r>
      <w:r w:rsidR="00845CE3" w:rsidRPr="00EE617D">
        <w:t xml:space="preserve"> </w:t>
      </w:r>
      <w:r w:rsidRPr="00EE617D">
        <w:t>Mužljanskog</w:t>
      </w:r>
      <w:r w:rsidR="00845CE3" w:rsidRPr="00EE617D">
        <w:t xml:space="preserve"> </w:t>
      </w:r>
      <w:r w:rsidRPr="00EE617D">
        <w:t>rita</w:t>
      </w:r>
      <w:r w:rsidR="00845CE3" w:rsidRPr="00EE617D">
        <w:t xml:space="preserve">, </w:t>
      </w:r>
      <w:r w:rsidRPr="00EE617D">
        <w:t>ide</w:t>
      </w:r>
      <w:r w:rsidR="00845CE3" w:rsidRPr="00EE617D">
        <w:t xml:space="preserve"> </w:t>
      </w:r>
      <w:r w:rsidRPr="00EE617D">
        <w:t>do</w:t>
      </w:r>
      <w:r w:rsidR="00845CE3" w:rsidRPr="00EE617D">
        <w:t xml:space="preserve"> </w:t>
      </w:r>
      <w:r w:rsidRPr="00EE617D">
        <w:t>nasipa</w:t>
      </w:r>
      <w:r w:rsidR="00845CE3" w:rsidRPr="00EE617D">
        <w:t xml:space="preserve">. </w:t>
      </w:r>
      <w:r w:rsidRPr="00EE617D">
        <w:t>Put</w:t>
      </w:r>
      <w:r w:rsidR="00845CE3" w:rsidRPr="00EE617D">
        <w:t xml:space="preserve"> </w:t>
      </w:r>
      <w:r w:rsidRPr="00EE617D">
        <w:t>bi</w:t>
      </w:r>
      <w:r w:rsidR="00845CE3" w:rsidRPr="00EE617D">
        <w:t xml:space="preserve"> </w:t>
      </w:r>
      <w:r w:rsidRPr="00EE617D">
        <w:t>otvarao</w:t>
      </w:r>
      <w:r w:rsidR="00845CE3" w:rsidRPr="00EE617D">
        <w:t xml:space="preserve"> </w:t>
      </w:r>
      <w:r w:rsidRPr="00EE617D">
        <w:t>šesto</w:t>
      </w:r>
      <w:r w:rsidR="00845CE3" w:rsidRPr="00EE617D">
        <w:t xml:space="preserve"> </w:t>
      </w:r>
      <w:r w:rsidRPr="00EE617D">
        <w:t>sedmo</w:t>
      </w:r>
      <w:r w:rsidR="00845CE3" w:rsidRPr="00EE617D">
        <w:t xml:space="preserve"> </w:t>
      </w:r>
      <w:r w:rsidRPr="00EE617D">
        <w:t>i</w:t>
      </w:r>
      <w:r w:rsidR="00845CE3" w:rsidRPr="00EE617D">
        <w:t xml:space="preserve"> </w:t>
      </w:r>
      <w:r w:rsidRPr="00EE617D">
        <w:t>osmo</w:t>
      </w:r>
      <w:r w:rsidR="00845CE3" w:rsidRPr="00EE617D">
        <w:t xml:space="preserve"> </w:t>
      </w:r>
      <w:r w:rsidRPr="00EE617D">
        <w:t>odeljenje</w:t>
      </w:r>
      <w:r w:rsidR="00845CE3" w:rsidRPr="00EE617D">
        <w:t xml:space="preserve">. </w:t>
      </w:r>
      <w:r w:rsidRPr="00EE617D">
        <w:t>Dužina</w:t>
      </w:r>
      <w:r w:rsidR="00845CE3" w:rsidRPr="00EE617D">
        <w:t xml:space="preserve"> </w:t>
      </w:r>
      <w:r w:rsidRPr="00EE617D">
        <w:t>prve</w:t>
      </w:r>
      <w:r w:rsidR="00845CE3" w:rsidRPr="00EE617D">
        <w:t xml:space="preserve"> </w:t>
      </w:r>
      <w:r w:rsidRPr="00EE617D">
        <w:t>deonice</w:t>
      </w:r>
      <w:r w:rsidR="00845CE3" w:rsidRPr="00EE617D">
        <w:t xml:space="preserve"> </w:t>
      </w:r>
      <w:r w:rsidRPr="00EE617D">
        <w:t>iznosi</w:t>
      </w:r>
      <w:r w:rsidR="00845CE3" w:rsidRPr="00EE617D">
        <w:t xml:space="preserve"> 2.5 km. </w:t>
      </w:r>
    </w:p>
    <w:p w:rsidR="00845CE3" w:rsidRPr="00EE617D" w:rsidRDefault="00321BC8" w:rsidP="008A0570">
      <w:pPr>
        <w:pStyle w:val="BodyText"/>
        <w:numPr>
          <w:ilvl w:val="0"/>
          <w:numId w:val="17"/>
        </w:numPr>
        <w:tabs>
          <w:tab w:val="clear" w:pos="1800"/>
          <w:tab w:val="num" w:pos="1620"/>
        </w:tabs>
        <w:spacing w:line="276" w:lineRule="auto"/>
        <w:ind w:left="1620" w:hanging="90"/>
      </w:pPr>
      <w:r w:rsidRPr="00EE617D">
        <w:t>druga</w:t>
      </w:r>
      <w:r w:rsidR="00845CE3" w:rsidRPr="00EE617D">
        <w:t xml:space="preserve">  </w:t>
      </w:r>
      <w:r w:rsidRPr="00EE617D">
        <w:t>deonica</w:t>
      </w:r>
      <w:r w:rsidR="00845CE3" w:rsidRPr="00EE617D">
        <w:t xml:space="preserve"> </w:t>
      </w:r>
      <w:r w:rsidRPr="00EE617D">
        <w:t>puta</w:t>
      </w:r>
      <w:r w:rsidR="00845CE3" w:rsidRPr="00EE617D">
        <w:t xml:space="preserve"> </w:t>
      </w:r>
      <w:r w:rsidRPr="00EE617D">
        <w:t>bi</w:t>
      </w:r>
      <w:r w:rsidR="00845CE3" w:rsidRPr="00EE617D">
        <w:t xml:space="preserve"> </w:t>
      </w:r>
      <w:r w:rsidRPr="00EE617D">
        <w:t>išla</w:t>
      </w:r>
      <w:r w:rsidR="00845CE3" w:rsidRPr="00EE617D">
        <w:t xml:space="preserve"> </w:t>
      </w:r>
      <w:r w:rsidRPr="00EE617D">
        <w:t>od</w:t>
      </w:r>
      <w:r w:rsidR="00845CE3" w:rsidRPr="00EE617D">
        <w:t xml:space="preserve"> </w:t>
      </w:r>
      <w:r w:rsidRPr="00EE617D">
        <w:t>triangla</w:t>
      </w:r>
      <w:r w:rsidR="00845CE3" w:rsidRPr="00EE617D">
        <w:t xml:space="preserve"> </w:t>
      </w:r>
      <w:r w:rsidRPr="00EE617D">
        <w:t>u</w:t>
      </w:r>
      <w:r w:rsidR="00845CE3" w:rsidRPr="00EE617D">
        <w:t xml:space="preserve"> </w:t>
      </w:r>
      <w:r w:rsidRPr="00EE617D">
        <w:t>pravcu</w:t>
      </w:r>
      <w:r w:rsidR="00845CE3" w:rsidRPr="00EE617D">
        <w:t xml:space="preserve"> </w:t>
      </w:r>
      <w:r w:rsidRPr="00EE617D">
        <w:t>odeljenja</w:t>
      </w:r>
      <w:r w:rsidR="00845CE3" w:rsidRPr="00EE617D">
        <w:t xml:space="preserve"> 10, 11, 12, 13, 14 </w:t>
      </w:r>
      <w:r w:rsidRPr="00EE617D">
        <w:t>i</w:t>
      </w:r>
      <w:r w:rsidR="00845CE3" w:rsidRPr="00EE617D">
        <w:t xml:space="preserve"> 15. </w:t>
      </w:r>
      <w:r w:rsidRPr="00EE617D">
        <w:t>Dužina</w:t>
      </w:r>
      <w:r w:rsidR="00845CE3" w:rsidRPr="00EE617D">
        <w:t xml:space="preserve"> </w:t>
      </w:r>
      <w:r w:rsidRPr="00EE617D">
        <w:t>kraka</w:t>
      </w:r>
      <w:r w:rsidR="00845CE3" w:rsidRPr="00EE617D">
        <w:t xml:space="preserve"> </w:t>
      </w:r>
      <w:r w:rsidRPr="00EE617D">
        <w:t>ovog</w:t>
      </w:r>
      <w:r w:rsidR="00845CE3" w:rsidRPr="00EE617D">
        <w:t xml:space="preserve"> </w:t>
      </w:r>
      <w:r w:rsidRPr="00EE617D">
        <w:t>puta</w:t>
      </w:r>
      <w:r w:rsidR="00845CE3" w:rsidRPr="00EE617D">
        <w:t xml:space="preserve"> </w:t>
      </w:r>
      <w:r w:rsidRPr="00EE617D">
        <w:t>iznosi</w:t>
      </w:r>
      <w:r w:rsidR="00845CE3" w:rsidRPr="00EE617D">
        <w:t xml:space="preserve"> 3.7 km. </w:t>
      </w:r>
    </w:p>
    <w:p w:rsidR="003A32A5" w:rsidRPr="00EE617D" w:rsidRDefault="003A32A5" w:rsidP="00585EE4">
      <w:pPr>
        <w:pStyle w:val="BodyText"/>
        <w:spacing w:line="276" w:lineRule="auto"/>
        <w:ind w:left="720"/>
      </w:pPr>
    </w:p>
    <w:p w:rsidR="002500B4" w:rsidRPr="00EE617D" w:rsidRDefault="002500B4" w:rsidP="00221E86">
      <w:pPr>
        <w:pStyle w:val="Heading2"/>
      </w:pPr>
      <w:bookmarkStart w:id="392" w:name="_Toc271894229"/>
      <w:bookmarkStart w:id="393" w:name="_Toc271894521"/>
      <w:bookmarkStart w:id="394" w:name="_Toc271894650"/>
      <w:bookmarkStart w:id="395" w:name="_Toc278968530"/>
      <w:r w:rsidRPr="00EE617D">
        <w:t xml:space="preserve">8.6. </w:t>
      </w:r>
      <w:r w:rsidR="00321BC8" w:rsidRPr="00EE617D">
        <w:t>PLAN</w:t>
      </w:r>
      <w:r w:rsidRPr="00EE617D">
        <w:t xml:space="preserve"> </w:t>
      </w:r>
      <w:r w:rsidR="00321BC8" w:rsidRPr="00EE617D">
        <w:t>UREĐIVANjA</w:t>
      </w:r>
      <w:r w:rsidRPr="00EE617D">
        <w:t xml:space="preserve"> </w:t>
      </w:r>
      <w:r w:rsidR="00321BC8" w:rsidRPr="00EE617D">
        <w:t>ŠUMA</w:t>
      </w:r>
      <w:bookmarkEnd w:id="392"/>
      <w:bookmarkEnd w:id="393"/>
      <w:bookmarkEnd w:id="394"/>
      <w:bookmarkEnd w:id="395"/>
    </w:p>
    <w:p w:rsidR="00A35B2D" w:rsidRPr="00EE617D" w:rsidRDefault="00A35B2D" w:rsidP="00585EE4">
      <w:pPr>
        <w:spacing w:line="276" w:lineRule="auto"/>
        <w:jc w:val="both"/>
        <w:rPr>
          <w:sz w:val="20"/>
          <w:szCs w:val="20"/>
          <w:lang w:val="en-GB"/>
        </w:rPr>
      </w:pPr>
    </w:p>
    <w:p w:rsidR="00221E86" w:rsidRPr="00EE617D" w:rsidRDefault="00221E86" w:rsidP="00221E86">
      <w:pPr>
        <w:spacing w:line="312" w:lineRule="auto"/>
        <w:ind w:firstLine="720"/>
        <w:jc w:val="both"/>
        <w:rPr>
          <w:lang w:val="sr-Cyrl-CS"/>
        </w:rPr>
      </w:pPr>
      <w:r w:rsidRPr="00EE617D">
        <w:rPr>
          <w:lang w:val="sr-Cyrl-CS"/>
        </w:rPr>
        <w:t>Ova Osnova gazdovanja šumama važi od 1.1.20</w:t>
      </w:r>
      <w:r w:rsidRPr="00EE617D">
        <w:rPr>
          <w:lang w:val="sr-Latn-RS"/>
        </w:rPr>
        <w:t>20</w:t>
      </w:r>
      <w:r w:rsidRPr="00EE617D">
        <w:rPr>
          <w:lang w:val="sr-Cyrl-CS"/>
        </w:rPr>
        <w:t>. godine do 31.12.20</w:t>
      </w:r>
      <w:r w:rsidRPr="00EE617D">
        <w:rPr>
          <w:lang w:val="sr-Latn-RS"/>
        </w:rPr>
        <w:t>29</w:t>
      </w:r>
      <w:r w:rsidRPr="00EE617D">
        <w:rPr>
          <w:lang w:val="sr-Cyrl-CS"/>
        </w:rPr>
        <w:t xml:space="preserve">. godine. </w:t>
      </w:r>
    </w:p>
    <w:p w:rsidR="00221E86" w:rsidRPr="00EE617D" w:rsidRDefault="00221E86" w:rsidP="00221E86">
      <w:pPr>
        <w:spacing w:line="312" w:lineRule="auto"/>
        <w:jc w:val="both"/>
        <w:rPr>
          <w:lang w:val="sr-Cyrl-CS"/>
        </w:rPr>
      </w:pPr>
      <w:r w:rsidRPr="00EE617D">
        <w:rPr>
          <w:lang w:val="sr-Cyrl-CS"/>
        </w:rPr>
        <w:tab/>
        <w:t>Radovi na izradi nove osnove planiraju se za 202</w:t>
      </w:r>
      <w:r w:rsidRPr="00EE617D">
        <w:rPr>
          <w:lang w:val="sr-Latn-RS"/>
        </w:rPr>
        <w:t>9</w:t>
      </w:r>
      <w:r w:rsidRPr="00EE617D">
        <w:rPr>
          <w:lang w:val="sr-Cyrl-CS"/>
        </w:rPr>
        <w:t>. godinu, kako bi osnova bila usvojena do zakon</w:t>
      </w:r>
      <w:r w:rsidRPr="00EE617D">
        <w:rPr>
          <w:lang w:val="sr-Latn-RS"/>
        </w:rPr>
        <w:t>ski</w:t>
      </w:r>
      <w:r w:rsidRPr="00EE617D">
        <w:rPr>
          <w:lang w:val="sr-Cyrl-CS"/>
        </w:rPr>
        <w:t xml:space="preserve"> određenog roka, a primenjivaće se postupak koji bude predviđen</w:t>
      </w:r>
      <w:r w:rsidRPr="00EE617D">
        <w:rPr>
          <w:lang w:val="sr-Latn-RS"/>
        </w:rPr>
        <w:t xml:space="preserve"> aktuelnim</w:t>
      </w:r>
      <w:r w:rsidRPr="00EE617D">
        <w:rPr>
          <w:lang w:val="sr-Cyrl-CS"/>
        </w:rPr>
        <w:t xml:space="preserve"> Pravilnikom.</w:t>
      </w:r>
    </w:p>
    <w:p w:rsidR="00221E86" w:rsidRPr="00EE617D" w:rsidRDefault="00221E86" w:rsidP="00221E86">
      <w:pPr>
        <w:spacing w:line="312" w:lineRule="auto"/>
        <w:jc w:val="both"/>
        <w:rPr>
          <w:lang w:val="ru-RU"/>
        </w:rPr>
      </w:pPr>
      <w:r w:rsidRPr="00EE617D">
        <w:rPr>
          <w:lang w:val="sr-Cyrl-CS"/>
        </w:rPr>
        <w:tab/>
        <w:t>Troškovi uređivanja šuma (pripremni radovi, izdvajanje sastojina i premer, kompjuterska obrada i pisanje osnova) će se u</w:t>
      </w:r>
      <w:r w:rsidRPr="00EE617D">
        <w:t>ra</w:t>
      </w:r>
      <w:r w:rsidRPr="00EE617D">
        <w:rPr>
          <w:lang w:val="sr-Latn-RS"/>
        </w:rPr>
        <w:t>čunati</w:t>
      </w:r>
      <w:r w:rsidRPr="00EE617D">
        <w:rPr>
          <w:lang w:val="sr-Cyrl-CS"/>
        </w:rPr>
        <w:t xml:space="preserve"> i iskazati u poglavlјu Ekonomsko-finansijska analiza. </w:t>
      </w:r>
    </w:p>
    <w:p w:rsidR="00221E86" w:rsidRPr="00EE617D" w:rsidRDefault="00221E86" w:rsidP="00221E86">
      <w:pPr>
        <w:spacing w:line="312" w:lineRule="auto"/>
        <w:jc w:val="both"/>
        <w:rPr>
          <w:lang w:val="sr-Cyrl-CS"/>
        </w:rPr>
      </w:pPr>
      <w:r w:rsidRPr="00EE617D">
        <w:rPr>
          <w:lang w:val="sr-Cyrl-CS"/>
        </w:rPr>
        <w:tab/>
        <w:t>U toku uređajnog razdoblјa redovno će se održavati spolјne i unutrašnje granice G.J.</w:t>
      </w:r>
    </w:p>
    <w:p w:rsidR="002500B4" w:rsidRPr="00EE617D" w:rsidRDefault="002500B4" w:rsidP="00585EE4">
      <w:pPr>
        <w:spacing w:line="276" w:lineRule="auto"/>
        <w:jc w:val="both"/>
        <w:rPr>
          <w:lang w:val="sr-Cyrl-CS"/>
        </w:rPr>
      </w:pPr>
    </w:p>
    <w:p w:rsidR="002500B4" w:rsidRPr="00EE617D" w:rsidRDefault="002500B4" w:rsidP="00221E86">
      <w:pPr>
        <w:pStyle w:val="Heading2"/>
      </w:pPr>
      <w:bookmarkStart w:id="396" w:name="_Toc271894230"/>
      <w:bookmarkStart w:id="397" w:name="_Toc271894522"/>
      <w:bookmarkStart w:id="398" w:name="_Toc271894651"/>
      <w:bookmarkStart w:id="399" w:name="_Toc278968531"/>
      <w:r w:rsidRPr="00EE617D">
        <w:lastRenderedPageBreak/>
        <w:t xml:space="preserve">8.7. </w:t>
      </w:r>
      <w:r w:rsidR="00321BC8" w:rsidRPr="00EE617D">
        <w:t>PLAN</w:t>
      </w:r>
      <w:r w:rsidRPr="00EE617D">
        <w:t xml:space="preserve"> </w:t>
      </w:r>
      <w:r w:rsidR="00321BC8" w:rsidRPr="00EE617D">
        <w:t>NAUČNO</w:t>
      </w:r>
      <w:r w:rsidRPr="00EE617D">
        <w:t>-</w:t>
      </w:r>
      <w:r w:rsidR="00321BC8" w:rsidRPr="00EE617D">
        <w:t>ISTRAŽIVAČKOG</w:t>
      </w:r>
      <w:r w:rsidRPr="00EE617D">
        <w:t xml:space="preserve"> </w:t>
      </w:r>
      <w:r w:rsidR="00321BC8" w:rsidRPr="00EE617D">
        <w:t>RADA</w:t>
      </w:r>
      <w:bookmarkEnd w:id="396"/>
      <w:bookmarkEnd w:id="397"/>
      <w:bookmarkEnd w:id="398"/>
      <w:bookmarkEnd w:id="399"/>
    </w:p>
    <w:p w:rsidR="002500B4" w:rsidRPr="00EE617D" w:rsidRDefault="002500B4" w:rsidP="00585EE4">
      <w:pPr>
        <w:spacing w:line="276" w:lineRule="auto"/>
        <w:rPr>
          <w:sz w:val="20"/>
          <w:szCs w:val="20"/>
          <w:lang w:val="sr-Cyrl-CS"/>
        </w:rPr>
      </w:pPr>
    </w:p>
    <w:p w:rsidR="002500B4" w:rsidRPr="00EE617D" w:rsidRDefault="00321BC8" w:rsidP="00585EE4">
      <w:pPr>
        <w:spacing w:line="276" w:lineRule="auto"/>
        <w:ind w:firstLine="720"/>
        <w:jc w:val="both"/>
        <w:rPr>
          <w:lang w:val="sr-Cyrl-CS"/>
        </w:rPr>
      </w:pPr>
      <w:r w:rsidRPr="00EE617D">
        <w:rPr>
          <w:lang w:val="sr-Cyrl-CS"/>
        </w:rPr>
        <w:t>U</w:t>
      </w:r>
      <w:r w:rsidR="002500B4" w:rsidRPr="00EE617D">
        <w:rPr>
          <w:lang w:val="sr-Cyrl-CS"/>
        </w:rPr>
        <w:t xml:space="preserve"> </w:t>
      </w:r>
      <w:r w:rsidRPr="00EE617D">
        <w:rPr>
          <w:lang w:val="sr-Cyrl-CS"/>
        </w:rPr>
        <w:t>toku</w:t>
      </w:r>
      <w:r w:rsidR="002500B4" w:rsidRPr="00EE617D">
        <w:rPr>
          <w:lang w:val="sr-Cyrl-CS"/>
        </w:rPr>
        <w:t xml:space="preserve"> </w:t>
      </w:r>
      <w:r w:rsidRPr="00EE617D">
        <w:rPr>
          <w:lang w:val="sr-Cyrl-CS"/>
        </w:rPr>
        <w:t>uređajnog</w:t>
      </w:r>
      <w:r w:rsidR="002500B4" w:rsidRPr="00EE617D">
        <w:rPr>
          <w:lang w:val="sr-Cyrl-CS"/>
        </w:rPr>
        <w:t xml:space="preserve"> </w:t>
      </w:r>
      <w:r w:rsidRPr="00EE617D">
        <w:rPr>
          <w:lang w:val="sr-Cyrl-CS"/>
        </w:rPr>
        <w:t>razdoblja</w:t>
      </w:r>
      <w:r w:rsidR="002500B4" w:rsidRPr="00EE617D">
        <w:rPr>
          <w:lang w:val="sr-Cyrl-CS"/>
        </w:rPr>
        <w:t xml:space="preserve"> </w:t>
      </w:r>
      <w:r w:rsidRPr="00EE617D">
        <w:rPr>
          <w:lang w:val="sr-Cyrl-CS"/>
        </w:rPr>
        <w:t>planiraju</w:t>
      </w:r>
      <w:r w:rsidR="002500B4" w:rsidRPr="00EE617D">
        <w:rPr>
          <w:lang w:val="sr-Cyrl-CS"/>
        </w:rPr>
        <w:t xml:space="preserve"> </w:t>
      </w:r>
      <w:r w:rsidRPr="00EE617D">
        <w:rPr>
          <w:lang w:val="sr-Cyrl-CS"/>
        </w:rPr>
        <w:t>se</w:t>
      </w:r>
      <w:r w:rsidR="002500B4" w:rsidRPr="00EE617D">
        <w:rPr>
          <w:lang w:val="sr-Cyrl-CS"/>
        </w:rPr>
        <w:t xml:space="preserve"> </w:t>
      </w:r>
      <w:r w:rsidRPr="00EE617D">
        <w:rPr>
          <w:lang w:val="sr-Cyrl-CS"/>
        </w:rPr>
        <w:t>sledeća</w:t>
      </w:r>
      <w:r w:rsidR="002500B4" w:rsidRPr="00EE617D">
        <w:rPr>
          <w:lang w:val="sr-Cyrl-CS"/>
        </w:rPr>
        <w:t xml:space="preserve"> </w:t>
      </w:r>
      <w:r w:rsidRPr="00EE617D">
        <w:rPr>
          <w:lang w:val="sr-Cyrl-CS"/>
        </w:rPr>
        <w:t>istraživanja</w:t>
      </w:r>
      <w:r w:rsidR="002500B4" w:rsidRPr="00EE617D">
        <w:rPr>
          <w:lang w:val="sr-Cyrl-CS"/>
        </w:rPr>
        <w:t>:</w:t>
      </w:r>
    </w:p>
    <w:p w:rsidR="002500B4" w:rsidRPr="00EE617D" w:rsidRDefault="00321BC8" w:rsidP="00585EE4">
      <w:pPr>
        <w:pStyle w:val="BodyTextIndent"/>
        <w:numPr>
          <w:ilvl w:val="0"/>
          <w:numId w:val="2"/>
        </w:numPr>
        <w:spacing w:line="276" w:lineRule="auto"/>
        <w:rPr>
          <w:lang w:val="ru-RU"/>
        </w:rPr>
      </w:pPr>
      <w:r w:rsidRPr="00EE617D">
        <w:rPr>
          <w:lang w:val="ru-RU"/>
        </w:rPr>
        <w:t>izvršiti</w:t>
      </w:r>
      <w:r w:rsidR="002500B4" w:rsidRPr="00EE617D">
        <w:rPr>
          <w:lang w:val="ru-RU"/>
        </w:rPr>
        <w:t xml:space="preserve"> </w:t>
      </w:r>
      <w:r w:rsidRPr="00EE617D">
        <w:rPr>
          <w:lang w:val="ru-RU"/>
        </w:rPr>
        <w:t>pedološko</w:t>
      </w:r>
      <w:r w:rsidR="002500B4" w:rsidRPr="00EE617D">
        <w:rPr>
          <w:lang w:val="ru-RU"/>
        </w:rPr>
        <w:t>-</w:t>
      </w:r>
      <w:r w:rsidRPr="00EE617D">
        <w:rPr>
          <w:lang w:val="ru-RU"/>
        </w:rPr>
        <w:t>tipološko</w:t>
      </w:r>
      <w:r w:rsidR="002500B4" w:rsidRPr="00EE617D">
        <w:rPr>
          <w:lang w:val="ru-RU"/>
        </w:rPr>
        <w:t xml:space="preserve"> </w:t>
      </w:r>
      <w:r w:rsidRPr="00EE617D">
        <w:rPr>
          <w:lang w:val="ru-RU"/>
        </w:rPr>
        <w:t>kartiranje</w:t>
      </w:r>
      <w:r w:rsidR="002500B4" w:rsidRPr="00EE617D">
        <w:rPr>
          <w:lang w:val="ru-RU"/>
        </w:rPr>
        <w:t xml:space="preserve"> </w:t>
      </w:r>
      <w:r w:rsidRPr="00EE617D">
        <w:rPr>
          <w:lang w:val="ru-RU"/>
        </w:rPr>
        <w:t>i</w:t>
      </w:r>
      <w:r w:rsidR="002500B4" w:rsidRPr="00EE617D">
        <w:rPr>
          <w:lang w:val="ru-RU"/>
        </w:rPr>
        <w:t xml:space="preserve"> </w:t>
      </w:r>
      <w:r w:rsidRPr="00EE617D">
        <w:rPr>
          <w:lang w:val="ru-RU"/>
        </w:rPr>
        <w:t>odrediti</w:t>
      </w:r>
      <w:r w:rsidR="002500B4" w:rsidRPr="00EE617D">
        <w:rPr>
          <w:lang w:val="ru-RU"/>
        </w:rPr>
        <w:t xml:space="preserve"> </w:t>
      </w:r>
      <w:r w:rsidRPr="00EE617D">
        <w:rPr>
          <w:lang w:val="ru-RU"/>
        </w:rPr>
        <w:t>prirasne</w:t>
      </w:r>
      <w:r w:rsidR="002500B4" w:rsidRPr="00EE617D">
        <w:rPr>
          <w:lang w:val="ru-RU"/>
        </w:rPr>
        <w:t xml:space="preserve"> </w:t>
      </w:r>
      <w:r w:rsidRPr="00EE617D">
        <w:rPr>
          <w:lang w:val="ru-RU"/>
        </w:rPr>
        <w:t>mogućnosti</w:t>
      </w:r>
      <w:r w:rsidR="002500B4" w:rsidRPr="00EE617D">
        <w:rPr>
          <w:lang w:val="ru-RU"/>
        </w:rPr>
        <w:t xml:space="preserve"> </w:t>
      </w:r>
      <w:r w:rsidRPr="00EE617D">
        <w:rPr>
          <w:lang w:val="ru-RU"/>
        </w:rPr>
        <w:t>glavnih</w:t>
      </w:r>
      <w:r w:rsidR="002500B4" w:rsidRPr="00EE617D">
        <w:rPr>
          <w:lang w:val="ru-RU"/>
        </w:rPr>
        <w:t xml:space="preserve"> </w:t>
      </w:r>
      <w:r w:rsidRPr="00EE617D">
        <w:rPr>
          <w:lang w:val="ru-RU"/>
        </w:rPr>
        <w:t>vrsta</w:t>
      </w:r>
      <w:r w:rsidR="002500B4" w:rsidRPr="00EE617D">
        <w:rPr>
          <w:lang w:val="ru-RU"/>
        </w:rPr>
        <w:t xml:space="preserve"> </w:t>
      </w:r>
      <w:r w:rsidRPr="00EE617D">
        <w:rPr>
          <w:lang w:val="ru-RU"/>
        </w:rPr>
        <w:t>drveća</w:t>
      </w:r>
      <w:r w:rsidR="002500B4" w:rsidRPr="00EE617D">
        <w:rPr>
          <w:lang w:val="ru-RU"/>
        </w:rPr>
        <w:t xml:space="preserve">, </w:t>
      </w:r>
      <w:r w:rsidRPr="00EE617D">
        <w:rPr>
          <w:lang w:val="ru-RU"/>
        </w:rPr>
        <w:t>kako</w:t>
      </w:r>
      <w:r w:rsidR="002500B4" w:rsidRPr="00EE617D">
        <w:rPr>
          <w:lang w:val="ru-RU"/>
        </w:rPr>
        <w:t xml:space="preserve"> </w:t>
      </w:r>
      <w:r w:rsidRPr="00EE617D">
        <w:rPr>
          <w:lang w:val="ru-RU"/>
        </w:rPr>
        <w:t>bi</w:t>
      </w:r>
      <w:r w:rsidR="002500B4" w:rsidRPr="00EE617D">
        <w:rPr>
          <w:lang w:val="ru-RU"/>
        </w:rPr>
        <w:t xml:space="preserve"> </w:t>
      </w:r>
      <w:r w:rsidRPr="00EE617D">
        <w:rPr>
          <w:lang w:val="ru-RU"/>
        </w:rPr>
        <w:t>se</w:t>
      </w:r>
      <w:r w:rsidR="002500B4" w:rsidRPr="00EE617D">
        <w:rPr>
          <w:lang w:val="ru-RU"/>
        </w:rPr>
        <w:t xml:space="preserve"> </w:t>
      </w:r>
      <w:r w:rsidRPr="00EE617D">
        <w:rPr>
          <w:lang w:val="ru-RU"/>
        </w:rPr>
        <w:t>odredile</w:t>
      </w:r>
      <w:r w:rsidR="002500B4" w:rsidRPr="00EE617D">
        <w:rPr>
          <w:lang w:val="ru-RU"/>
        </w:rPr>
        <w:t xml:space="preserve"> </w:t>
      </w:r>
      <w:r w:rsidRPr="00EE617D">
        <w:rPr>
          <w:lang w:val="ru-RU"/>
        </w:rPr>
        <w:t>proizvodne</w:t>
      </w:r>
      <w:r w:rsidR="002500B4" w:rsidRPr="00EE617D">
        <w:rPr>
          <w:lang w:val="ru-RU"/>
        </w:rPr>
        <w:t xml:space="preserve"> </w:t>
      </w:r>
      <w:r w:rsidRPr="00EE617D">
        <w:rPr>
          <w:lang w:val="ru-RU"/>
        </w:rPr>
        <w:t>mogućnosti</w:t>
      </w:r>
      <w:r w:rsidR="002500B4" w:rsidRPr="00EE617D">
        <w:rPr>
          <w:lang w:val="ru-RU"/>
        </w:rPr>
        <w:t xml:space="preserve"> </w:t>
      </w:r>
      <w:r w:rsidRPr="00EE617D">
        <w:rPr>
          <w:lang w:val="ru-RU"/>
        </w:rPr>
        <w:t>za</w:t>
      </w:r>
      <w:r w:rsidR="002500B4" w:rsidRPr="00EE617D">
        <w:rPr>
          <w:lang w:val="ru-RU"/>
        </w:rPr>
        <w:t xml:space="preserve"> </w:t>
      </w:r>
      <w:r w:rsidRPr="00EE617D">
        <w:rPr>
          <w:lang w:val="ru-RU"/>
        </w:rPr>
        <w:t>uzgoj</w:t>
      </w:r>
      <w:r w:rsidR="002500B4" w:rsidRPr="00EE617D">
        <w:rPr>
          <w:lang w:val="ru-RU"/>
        </w:rPr>
        <w:t xml:space="preserve"> </w:t>
      </w:r>
      <w:r w:rsidRPr="00EE617D">
        <w:rPr>
          <w:lang w:val="ru-RU"/>
        </w:rPr>
        <w:t>odabranih</w:t>
      </w:r>
      <w:r w:rsidR="002500B4" w:rsidRPr="00EE617D">
        <w:rPr>
          <w:lang w:val="ru-RU"/>
        </w:rPr>
        <w:t xml:space="preserve"> </w:t>
      </w:r>
      <w:r w:rsidRPr="00EE617D">
        <w:rPr>
          <w:lang w:val="ru-RU"/>
        </w:rPr>
        <w:t>vrsta</w:t>
      </w:r>
      <w:r w:rsidR="002500B4" w:rsidRPr="00EE617D">
        <w:rPr>
          <w:lang w:val="ru-RU"/>
        </w:rPr>
        <w:t xml:space="preserve"> </w:t>
      </w:r>
      <w:r w:rsidRPr="00EE617D">
        <w:rPr>
          <w:lang w:val="ru-RU"/>
        </w:rPr>
        <w:t>koje</w:t>
      </w:r>
      <w:r w:rsidR="002500B4" w:rsidRPr="00EE617D">
        <w:rPr>
          <w:lang w:val="ru-RU"/>
        </w:rPr>
        <w:t xml:space="preserve"> </w:t>
      </w:r>
      <w:r w:rsidRPr="00EE617D">
        <w:rPr>
          <w:lang w:val="ru-RU"/>
        </w:rPr>
        <w:t>će</w:t>
      </w:r>
      <w:r w:rsidR="002500B4" w:rsidRPr="00EE617D">
        <w:rPr>
          <w:lang w:val="ru-RU"/>
        </w:rPr>
        <w:t xml:space="preserve"> </w:t>
      </w:r>
      <w:r w:rsidRPr="00EE617D">
        <w:rPr>
          <w:lang w:val="ru-RU"/>
        </w:rPr>
        <w:t>se</w:t>
      </w:r>
      <w:r w:rsidR="002500B4" w:rsidRPr="00EE617D">
        <w:rPr>
          <w:lang w:val="ru-RU"/>
        </w:rPr>
        <w:t xml:space="preserve"> </w:t>
      </w:r>
      <w:r w:rsidRPr="00EE617D">
        <w:rPr>
          <w:lang w:val="ru-RU"/>
        </w:rPr>
        <w:t>gajiti</w:t>
      </w:r>
      <w:r w:rsidR="002500B4" w:rsidRPr="00EE617D">
        <w:rPr>
          <w:lang w:val="ru-RU"/>
        </w:rPr>
        <w:t xml:space="preserve"> </w:t>
      </w:r>
      <w:r w:rsidRPr="00EE617D">
        <w:rPr>
          <w:lang w:val="ru-RU"/>
        </w:rPr>
        <w:t>na</w:t>
      </w:r>
      <w:r w:rsidR="002500B4" w:rsidRPr="00EE617D">
        <w:rPr>
          <w:lang w:val="ru-RU"/>
        </w:rPr>
        <w:t xml:space="preserve"> </w:t>
      </w:r>
      <w:r w:rsidRPr="00EE617D">
        <w:rPr>
          <w:lang w:val="ru-RU"/>
        </w:rPr>
        <w:t>području</w:t>
      </w:r>
      <w:r w:rsidR="002500B4" w:rsidRPr="00EE617D">
        <w:rPr>
          <w:lang w:val="ru-RU"/>
        </w:rPr>
        <w:t xml:space="preserve"> </w:t>
      </w:r>
      <w:r w:rsidRPr="00EE617D">
        <w:rPr>
          <w:lang w:val="ru-RU"/>
        </w:rPr>
        <w:t>G</w:t>
      </w:r>
      <w:r w:rsidR="002500B4" w:rsidRPr="00EE617D">
        <w:rPr>
          <w:lang w:val="ru-RU"/>
        </w:rPr>
        <w:t>.</w:t>
      </w:r>
      <w:r w:rsidRPr="00EE617D">
        <w:rPr>
          <w:lang w:val="ru-RU"/>
        </w:rPr>
        <w:t>J</w:t>
      </w:r>
      <w:r w:rsidR="002500B4" w:rsidRPr="00EE617D">
        <w:rPr>
          <w:lang w:val="ru-RU"/>
        </w:rPr>
        <w:t>.</w:t>
      </w:r>
    </w:p>
    <w:p w:rsidR="002500B4" w:rsidRPr="00EE617D" w:rsidRDefault="00321BC8" w:rsidP="00585EE4">
      <w:pPr>
        <w:pStyle w:val="BodyTextIndent"/>
        <w:numPr>
          <w:ilvl w:val="0"/>
          <w:numId w:val="2"/>
        </w:numPr>
        <w:spacing w:line="276" w:lineRule="auto"/>
      </w:pPr>
      <w:r w:rsidRPr="00EE617D">
        <w:rPr>
          <w:lang w:val="ru-RU"/>
        </w:rPr>
        <w:t>zbog</w:t>
      </w:r>
      <w:r w:rsidR="002500B4" w:rsidRPr="00EE617D">
        <w:rPr>
          <w:lang w:val="ru-RU"/>
        </w:rPr>
        <w:t xml:space="preserve"> </w:t>
      </w:r>
      <w:r w:rsidRPr="00EE617D">
        <w:rPr>
          <w:lang w:val="ru-RU"/>
        </w:rPr>
        <w:t>velikog</w:t>
      </w:r>
      <w:r w:rsidR="002500B4" w:rsidRPr="00EE617D">
        <w:rPr>
          <w:lang w:val="ru-RU"/>
        </w:rPr>
        <w:t xml:space="preserve"> </w:t>
      </w:r>
      <w:r w:rsidRPr="00EE617D">
        <w:rPr>
          <w:lang w:val="ru-RU"/>
        </w:rPr>
        <w:t>značaja</w:t>
      </w:r>
      <w:r w:rsidR="002500B4" w:rsidRPr="00EE617D">
        <w:rPr>
          <w:lang w:val="ru-RU"/>
        </w:rPr>
        <w:t xml:space="preserve"> </w:t>
      </w:r>
      <w:r w:rsidRPr="00EE617D">
        <w:rPr>
          <w:lang w:val="ru-RU"/>
        </w:rPr>
        <w:t>nivoa</w:t>
      </w:r>
      <w:r w:rsidR="002500B4" w:rsidRPr="00EE617D">
        <w:rPr>
          <w:lang w:val="ru-RU"/>
        </w:rPr>
        <w:t xml:space="preserve"> </w:t>
      </w:r>
      <w:r w:rsidRPr="00EE617D">
        <w:rPr>
          <w:lang w:val="ru-RU"/>
        </w:rPr>
        <w:t>podzemnih</w:t>
      </w:r>
      <w:r w:rsidR="002500B4" w:rsidRPr="00EE617D">
        <w:rPr>
          <w:lang w:val="ru-RU"/>
        </w:rPr>
        <w:t xml:space="preserve"> </w:t>
      </w:r>
      <w:r w:rsidRPr="00EE617D">
        <w:rPr>
          <w:lang w:val="ru-RU"/>
        </w:rPr>
        <w:t>voda</w:t>
      </w:r>
      <w:r w:rsidR="002500B4" w:rsidRPr="00EE617D">
        <w:rPr>
          <w:lang w:val="ru-RU"/>
        </w:rPr>
        <w:t xml:space="preserve"> </w:t>
      </w:r>
      <w:r w:rsidRPr="00EE617D">
        <w:rPr>
          <w:lang w:val="ru-RU"/>
        </w:rPr>
        <w:t>nužno</w:t>
      </w:r>
      <w:r w:rsidR="002500B4" w:rsidRPr="00EE617D">
        <w:rPr>
          <w:lang w:val="ru-RU"/>
        </w:rPr>
        <w:t xml:space="preserve"> </w:t>
      </w:r>
      <w:r w:rsidRPr="00EE617D">
        <w:rPr>
          <w:lang w:val="ru-RU"/>
        </w:rPr>
        <w:t>je</w:t>
      </w:r>
      <w:r w:rsidR="002500B4" w:rsidRPr="00EE617D">
        <w:rPr>
          <w:lang w:val="ru-RU"/>
        </w:rPr>
        <w:t xml:space="preserve"> </w:t>
      </w:r>
      <w:r w:rsidRPr="00EE617D">
        <w:rPr>
          <w:lang w:val="ru-RU"/>
        </w:rPr>
        <w:t>postaviti</w:t>
      </w:r>
      <w:r w:rsidR="002500B4" w:rsidRPr="00EE617D">
        <w:rPr>
          <w:lang w:val="ru-RU"/>
        </w:rPr>
        <w:t xml:space="preserve"> </w:t>
      </w:r>
      <w:r w:rsidRPr="00EE617D">
        <w:rPr>
          <w:lang w:val="ru-RU"/>
        </w:rPr>
        <w:t>odgovarajući</w:t>
      </w:r>
      <w:r w:rsidR="002500B4" w:rsidRPr="00EE617D">
        <w:rPr>
          <w:lang w:val="ru-RU"/>
        </w:rPr>
        <w:t xml:space="preserve"> </w:t>
      </w:r>
      <w:r w:rsidRPr="00EE617D">
        <w:rPr>
          <w:lang w:val="ru-RU"/>
        </w:rPr>
        <w:t>broj</w:t>
      </w:r>
      <w:r w:rsidR="002500B4" w:rsidRPr="00EE617D">
        <w:rPr>
          <w:lang w:val="ru-RU"/>
        </w:rPr>
        <w:t xml:space="preserve"> </w:t>
      </w:r>
      <w:r w:rsidRPr="00EE617D">
        <w:rPr>
          <w:lang w:val="ru-RU"/>
        </w:rPr>
        <w:t>piezometara</w:t>
      </w:r>
      <w:r w:rsidR="002500B4" w:rsidRPr="00EE617D">
        <w:rPr>
          <w:lang w:val="ru-RU"/>
        </w:rPr>
        <w:t xml:space="preserve">. </w:t>
      </w:r>
      <w:r w:rsidRPr="00EE617D">
        <w:t>Praćenje</w:t>
      </w:r>
      <w:r w:rsidR="002500B4" w:rsidRPr="00EE617D">
        <w:t xml:space="preserve"> </w:t>
      </w:r>
      <w:r w:rsidRPr="00EE617D">
        <w:t>hidroloških</w:t>
      </w:r>
      <w:r w:rsidR="002500B4" w:rsidRPr="00EE617D">
        <w:t xml:space="preserve"> </w:t>
      </w:r>
      <w:r w:rsidRPr="00EE617D">
        <w:t>istraživanja</w:t>
      </w:r>
      <w:r w:rsidR="002500B4" w:rsidRPr="00EE617D">
        <w:t xml:space="preserve"> </w:t>
      </w:r>
      <w:r w:rsidRPr="00EE617D">
        <w:t>treba</w:t>
      </w:r>
      <w:r w:rsidR="002500B4" w:rsidRPr="00EE617D">
        <w:t xml:space="preserve"> </w:t>
      </w:r>
      <w:r w:rsidRPr="00EE617D">
        <w:t>organizovati</w:t>
      </w:r>
      <w:r w:rsidR="002500B4" w:rsidRPr="00EE617D">
        <w:t xml:space="preserve"> </w:t>
      </w:r>
      <w:r w:rsidRPr="00EE617D">
        <w:t>kao</w:t>
      </w:r>
      <w:r w:rsidR="002500B4" w:rsidRPr="00EE617D">
        <w:t xml:space="preserve"> </w:t>
      </w:r>
      <w:r w:rsidRPr="00EE617D">
        <w:t>stacionarna</w:t>
      </w:r>
      <w:r w:rsidR="002500B4" w:rsidRPr="00EE617D">
        <w:t xml:space="preserve"> </w:t>
      </w:r>
      <w:r w:rsidRPr="00EE617D">
        <w:t>i</w:t>
      </w:r>
      <w:r w:rsidR="002500B4" w:rsidRPr="00EE617D">
        <w:t xml:space="preserve"> </w:t>
      </w:r>
      <w:r w:rsidRPr="00EE617D">
        <w:t>trajna</w:t>
      </w:r>
      <w:r w:rsidR="002500B4" w:rsidRPr="00EE617D">
        <w:t>.</w:t>
      </w:r>
    </w:p>
    <w:p w:rsidR="002500B4" w:rsidRPr="00EE617D" w:rsidRDefault="00321BC8" w:rsidP="00585EE4">
      <w:pPr>
        <w:pStyle w:val="BodyTextIndent"/>
        <w:numPr>
          <w:ilvl w:val="0"/>
          <w:numId w:val="2"/>
        </w:numPr>
        <w:spacing w:line="276" w:lineRule="auto"/>
        <w:rPr>
          <w:lang w:val="ru-RU"/>
        </w:rPr>
      </w:pPr>
      <w:r w:rsidRPr="00EE617D">
        <w:rPr>
          <w:lang w:val="ru-RU"/>
        </w:rPr>
        <w:t>uvođenje</w:t>
      </w:r>
      <w:r w:rsidR="002500B4" w:rsidRPr="00EE617D">
        <w:rPr>
          <w:lang w:val="ru-RU"/>
        </w:rPr>
        <w:t xml:space="preserve"> </w:t>
      </w:r>
      <w:r w:rsidRPr="00EE617D">
        <w:rPr>
          <w:lang w:val="ru-RU"/>
        </w:rPr>
        <w:t>novih</w:t>
      </w:r>
      <w:r w:rsidR="002500B4" w:rsidRPr="00EE617D">
        <w:rPr>
          <w:lang w:val="ru-RU"/>
        </w:rPr>
        <w:t xml:space="preserve"> </w:t>
      </w:r>
      <w:r w:rsidRPr="00EE617D">
        <w:rPr>
          <w:lang w:val="ru-RU"/>
        </w:rPr>
        <w:t>selekcija</w:t>
      </w:r>
      <w:r w:rsidR="002500B4" w:rsidRPr="00EE617D">
        <w:rPr>
          <w:lang w:val="ru-RU"/>
        </w:rPr>
        <w:t xml:space="preserve"> </w:t>
      </w:r>
      <w:r w:rsidRPr="00EE617D">
        <w:rPr>
          <w:lang w:val="ru-RU"/>
        </w:rPr>
        <w:t>topola</w:t>
      </w:r>
      <w:r w:rsidR="002500B4" w:rsidRPr="00EE617D">
        <w:rPr>
          <w:lang w:val="ru-RU"/>
        </w:rPr>
        <w:t xml:space="preserve"> </w:t>
      </w:r>
      <w:r w:rsidRPr="00EE617D">
        <w:rPr>
          <w:lang w:val="ru-RU"/>
        </w:rPr>
        <w:t>podizanjem</w:t>
      </w:r>
      <w:r w:rsidR="002500B4" w:rsidRPr="00EE617D">
        <w:rPr>
          <w:lang w:val="ru-RU"/>
        </w:rPr>
        <w:t xml:space="preserve"> </w:t>
      </w:r>
      <w:r w:rsidRPr="00EE617D">
        <w:rPr>
          <w:lang w:val="ru-RU"/>
        </w:rPr>
        <w:t>proizvodnih</w:t>
      </w:r>
      <w:r w:rsidR="002500B4" w:rsidRPr="00EE617D">
        <w:rPr>
          <w:lang w:val="ru-RU"/>
        </w:rPr>
        <w:t xml:space="preserve"> </w:t>
      </w:r>
      <w:r w:rsidRPr="00EE617D">
        <w:rPr>
          <w:lang w:val="ru-RU"/>
        </w:rPr>
        <w:t>ogleda</w:t>
      </w:r>
      <w:r w:rsidR="002500B4" w:rsidRPr="00EE617D">
        <w:rPr>
          <w:lang w:val="ru-RU"/>
        </w:rPr>
        <w:t>.</w:t>
      </w:r>
    </w:p>
    <w:p w:rsidR="000C70A6" w:rsidRPr="00EE617D" w:rsidRDefault="000C70A6" w:rsidP="000C70A6">
      <w:pPr>
        <w:pStyle w:val="BodyTextIndent"/>
        <w:numPr>
          <w:ilvl w:val="0"/>
          <w:numId w:val="2"/>
        </w:numPr>
        <w:spacing w:line="312" w:lineRule="auto"/>
      </w:pPr>
      <w:r w:rsidRPr="00EE617D">
        <w:t>praćenje i definisanje razvojno proizvodnih karakteristika autohtonih vrsta drveća.</w:t>
      </w:r>
    </w:p>
    <w:p w:rsidR="000C70A6" w:rsidRPr="00EE617D" w:rsidRDefault="000C70A6" w:rsidP="000C70A6">
      <w:pPr>
        <w:pStyle w:val="BodyTextIndent"/>
        <w:numPr>
          <w:ilvl w:val="0"/>
          <w:numId w:val="2"/>
        </w:numPr>
        <w:spacing w:line="312" w:lineRule="auto"/>
      </w:pPr>
      <w:r w:rsidRPr="00EE617D">
        <w:t>osvajanje zemlјišta niže kategorije – lošijeg kvaliteta, pošumlјavanjem, gajenjem, zaštitom šuma za sledeće vrste: hrast lužnjak i polјski jasen.</w:t>
      </w:r>
    </w:p>
    <w:p w:rsidR="000C70A6" w:rsidRPr="00EE617D" w:rsidRDefault="000C70A6" w:rsidP="000C70A6">
      <w:pPr>
        <w:pStyle w:val="BodyTextIndent"/>
        <w:spacing w:line="312" w:lineRule="auto"/>
        <w:ind w:left="720" w:firstLine="0"/>
        <w:rPr>
          <w:lang w:val="sr-Cyrl-RS"/>
        </w:rPr>
      </w:pPr>
      <w:r w:rsidRPr="00EE617D">
        <w:rPr>
          <w:lang w:val="sr-Cyrl-RS"/>
        </w:rPr>
        <w:t xml:space="preserve">Plan naučno-istraživačkog rada u ovom uređajnom razdoblјu, obuhvaćen je planom gajenja šuma. </w:t>
      </w:r>
    </w:p>
    <w:p w:rsidR="002500B4" w:rsidRPr="00EE617D" w:rsidRDefault="002500B4" w:rsidP="00585EE4">
      <w:pPr>
        <w:pStyle w:val="BodyText"/>
        <w:spacing w:line="276" w:lineRule="auto"/>
        <w:ind w:left="720"/>
      </w:pPr>
    </w:p>
    <w:p w:rsidR="00FD4A6A" w:rsidRPr="00EE617D" w:rsidRDefault="00FD4A6A" w:rsidP="000C70A6">
      <w:pPr>
        <w:pStyle w:val="Heading2"/>
      </w:pPr>
      <w:bookmarkStart w:id="400" w:name="_Toc271894231"/>
      <w:bookmarkStart w:id="401" w:name="_Toc271894523"/>
      <w:bookmarkStart w:id="402" w:name="_Toc271894652"/>
      <w:bookmarkStart w:id="403" w:name="_Toc278968532"/>
      <w:r w:rsidRPr="00EE617D">
        <w:t xml:space="preserve">8.8. </w:t>
      </w:r>
      <w:r w:rsidR="00321BC8" w:rsidRPr="00EE617D">
        <w:t>PLAN</w:t>
      </w:r>
      <w:r w:rsidRPr="00EE617D">
        <w:t xml:space="preserve"> </w:t>
      </w:r>
      <w:r w:rsidR="00321BC8" w:rsidRPr="00EE617D">
        <w:t>ZAŠTITE</w:t>
      </w:r>
      <w:r w:rsidRPr="00EE617D">
        <w:t xml:space="preserve"> </w:t>
      </w:r>
      <w:r w:rsidR="00321BC8" w:rsidRPr="00EE617D">
        <w:t>I</w:t>
      </w:r>
      <w:r w:rsidRPr="00EE617D">
        <w:t xml:space="preserve"> </w:t>
      </w:r>
      <w:r w:rsidR="00321BC8" w:rsidRPr="00EE617D">
        <w:t>UNAPREĐIVANjA</w:t>
      </w:r>
      <w:r w:rsidRPr="00EE617D">
        <w:t xml:space="preserve"> </w:t>
      </w:r>
      <w:r w:rsidR="00321BC8" w:rsidRPr="00EE617D">
        <w:t>ZPD</w:t>
      </w:r>
      <w:bookmarkEnd w:id="400"/>
      <w:bookmarkEnd w:id="401"/>
      <w:bookmarkEnd w:id="402"/>
      <w:bookmarkEnd w:id="403"/>
    </w:p>
    <w:p w:rsidR="00FD4A6A" w:rsidRPr="00EE617D" w:rsidRDefault="00FD4A6A" w:rsidP="00585EE4">
      <w:pPr>
        <w:spacing w:line="276" w:lineRule="auto"/>
        <w:rPr>
          <w:sz w:val="20"/>
          <w:szCs w:val="20"/>
          <w:lang w:val="sr-Latn-RS"/>
        </w:rPr>
      </w:pPr>
    </w:p>
    <w:p w:rsidR="00D44327" w:rsidRPr="00EE617D" w:rsidRDefault="00D44327" w:rsidP="00D44327">
      <w:pPr>
        <w:spacing w:line="276" w:lineRule="auto"/>
        <w:ind w:firstLine="720"/>
        <w:jc w:val="both"/>
        <w:rPr>
          <w:lang w:val="sr-Cyrl-CS"/>
        </w:rPr>
      </w:pPr>
      <w:r w:rsidRPr="00EE617D">
        <w:rPr>
          <w:lang w:val="sr-Cyrl-CS"/>
        </w:rPr>
        <w:t xml:space="preserve">Zavod za zaštitu prirode Srbije je doneo </w:t>
      </w:r>
      <w:r w:rsidRPr="00EE617D">
        <w:rPr>
          <w:lang w:val="sr-Latn-RS"/>
        </w:rPr>
        <w:t>Uredbu o proglašenju Specijalni rezervat prirode "Carska bara"</w:t>
      </w:r>
      <w:r w:rsidRPr="00EE617D">
        <w:rPr>
          <w:lang w:val="sr-Cyrl-CS"/>
        </w:rPr>
        <w:t xml:space="preserve"> koje je objavljeno u „Službenom glasniku RS” br. </w:t>
      </w:r>
      <w:r w:rsidRPr="00EE617D">
        <w:rPr>
          <w:lang w:val="sr-Latn-RS"/>
        </w:rPr>
        <w:t>46</w:t>
      </w:r>
      <w:r w:rsidRPr="00EE617D">
        <w:rPr>
          <w:lang w:val="sr-Cyrl-CS"/>
        </w:rPr>
        <w:t>/20</w:t>
      </w:r>
      <w:r w:rsidRPr="00EE617D">
        <w:rPr>
          <w:lang w:val="sr-Latn-RS"/>
        </w:rPr>
        <w:t>11</w:t>
      </w:r>
      <w:r w:rsidRPr="00EE617D">
        <w:rPr>
          <w:lang w:val="sr-Cyrl-CS"/>
        </w:rPr>
        <w:t>.</w:t>
      </w:r>
    </w:p>
    <w:p w:rsidR="00D44327" w:rsidRPr="00EE617D" w:rsidRDefault="00D44327" w:rsidP="00D44327">
      <w:pPr>
        <w:spacing w:line="276" w:lineRule="auto"/>
        <w:jc w:val="both"/>
        <w:rPr>
          <w:lang w:val="sr-Latn-RS"/>
        </w:rPr>
      </w:pPr>
      <w:r w:rsidRPr="00EE617D">
        <w:rPr>
          <w:lang w:val="sr-Cyrl-CS"/>
        </w:rPr>
        <w:tab/>
      </w:r>
      <w:r w:rsidRPr="00EE617D">
        <w:rPr>
          <w:lang w:val="sr-Latn-RS"/>
        </w:rPr>
        <w:t>G</w:t>
      </w:r>
      <w:r w:rsidRPr="00EE617D">
        <w:rPr>
          <w:lang w:val="sr-Cyrl-CS"/>
        </w:rPr>
        <w:t>ranic</w:t>
      </w:r>
      <w:r w:rsidRPr="00EE617D">
        <w:rPr>
          <w:lang w:val="sr-Latn-RS"/>
        </w:rPr>
        <w:t>om</w:t>
      </w:r>
      <w:r w:rsidRPr="00EE617D">
        <w:rPr>
          <w:lang w:val="sr-Cyrl-CS"/>
        </w:rPr>
        <w:t xml:space="preserve"> SRP obuhvaćena su odeljenja: 1, 2 i 3 GJ „Mužljanski rit” ukupne površine 129</w:t>
      </w:r>
      <w:r w:rsidRPr="00EE617D">
        <w:rPr>
          <w:lang w:val="sr-Latn-RS"/>
        </w:rPr>
        <w:t>,09</w:t>
      </w:r>
      <w:r w:rsidRPr="00EE617D">
        <w:rPr>
          <w:lang w:val="sr-Cyrl-CS"/>
        </w:rPr>
        <w:t xml:space="preserve"> ha, od čega </w:t>
      </w:r>
      <w:r w:rsidRPr="00EE617D">
        <w:rPr>
          <w:lang w:val="sr-Latn-RS"/>
        </w:rPr>
        <w:t xml:space="preserve">zemljište obraslo šumom </w:t>
      </w:r>
      <w:r w:rsidRPr="00EE617D">
        <w:rPr>
          <w:lang w:val="sr-Cyrl-CS"/>
        </w:rPr>
        <w:t>iznosi 1</w:t>
      </w:r>
      <w:r w:rsidRPr="00EE617D">
        <w:rPr>
          <w:lang w:val="sr-Latn-RS"/>
        </w:rPr>
        <w:t>24,54</w:t>
      </w:r>
      <w:r w:rsidRPr="00EE617D">
        <w:rPr>
          <w:lang w:val="sr-Cyrl-CS"/>
        </w:rPr>
        <w:t xml:space="preserve"> ha. Za ovo područje određena je namenska celina 57 – specijalni rezervat prirode </w:t>
      </w:r>
      <w:r w:rsidRPr="00EE617D">
        <w:rPr>
          <w:lang w:val="sl-SI"/>
        </w:rPr>
        <w:t>III stepen zaštite.</w:t>
      </w:r>
    </w:p>
    <w:p w:rsidR="00D44327" w:rsidRPr="00EE617D" w:rsidRDefault="00D44327" w:rsidP="00D44327">
      <w:pPr>
        <w:spacing w:line="276" w:lineRule="auto"/>
        <w:jc w:val="both"/>
        <w:rPr>
          <w:lang w:val="sr-Latn-RS"/>
        </w:rPr>
      </w:pPr>
      <w:r w:rsidRPr="00EE617D">
        <w:rPr>
          <w:lang w:val="sr-Cyrl-CS"/>
        </w:rPr>
        <w:tab/>
        <w:t xml:space="preserve">Članom </w:t>
      </w:r>
      <w:r w:rsidRPr="00EE617D">
        <w:rPr>
          <w:lang w:val="sr-Latn-RS"/>
        </w:rPr>
        <w:t>8</w:t>
      </w:r>
      <w:r w:rsidRPr="00EE617D">
        <w:rPr>
          <w:lang w:val="sr-Cyrl-CS"/>
        </w:rPr>
        <w:t>. naveden</w:t>
      </w:r>
      <w:r w:rsidRPr="00EE617D">
        <w:rPr>
          <w:lang w:val="sr-Latn-RS"/>
        </w:rPr>
        <w:t>e</w:t>
      </w:r>
      <w:r w:rsidRPr="00EE617D">
        <w:rPr>
          <w:lang w:val="sr-Cyrl-CS"/>
        </w:rPr>
        <w:t xml:space="preserve"> </w:t>
      </w:r>
      <w:r w:rsidRPr="00EE617D">
        <w:rPr>
          <w:lang w:val="sr-Latn-RS"/>
        </w:rPr>
        <w:t>Uredbe,</w:t>
      </w:r>
      <w:r w:rsidRPr="00EE617D">
        <w:rPr>
          <w:lang w:val="sr-Cyrl-CS"/>
        </w:rPr>
        <w:t xml:space="preserve"> </w:t>
      </w:r>
      <w:r w:rsidRPr="00EE617D">
        <w:rPr>
          <w:lang w:val="sr-Latn-RS"/>
        </w:rPr>
        <w:t>određena su ograničenja na radovima i aktivnostima u režimu zaštite III stepena i sva su navedena u poglavlju 4.14. Stanje zaštićenih delova prirode.</w:t>
      </w:r>
    </w:p>
    <w:p w:rsidR="00D44327" w:rsidRPr="00EE617D" w:rsidRDefault="00D44327" w:rsidP="00D44327">
      <w:pPr>
        <w:spacing w:line="276" w:lineRule="auto"/>
        <w:ind w:firstLine="720"/>
        <w:jc w:val="both"/>
        <w:rPr>
          <w:lang w:val="sr-Latn-RS"/>
        </w:rPr>
      </w:pPr>
      <w:r w:rsidRPr="00EE617D">
        <w:rPr>
          <w:lang w:val="sr-Latn-RS"/>
        </w:rPr>
        <w:t>U</w:t>
      </w:r>
      <w:r w:rsidRPr="00EE617D">
        <w:rPr>
          <w:lang w:val="sr-Cyrl-CS"/>
        </w:rPr>
        <w:t>pravljanje</w:t>
      </w:r>
      <w:r w:rsidRPr="00EE617D">
        <w:rPr>
          <w:lang w:val="sr-Latn-RS"/>
        </w:rPr>
        <w:t xml:space="preserve"> se</w:t>
      </w:r>
      <w:r w:rsidRPr="00EE617D">
        <w:rPr>
          <w:lang w:val="sr-Cyrl-CS"/>
        </w:rPr>
        <w:t xml:space="preserve"> poverava Ribarsko</w:t>
      </w:r>
      <w:r w:rsidRPr="00EE617D">
        <w:rPr>
          <w:lang w:val="sr-Latn-RS"/>
        </w:rPr>
        <w:t>m</w:t>
      </w:r>
      <w:r w:rsidRPr="00EE617D">
        <w:rPr>
          <w:lang w:val="sr-Cyrl-CS"/>
        </w:rPr>
        <w:t xml:space="preserve"> gazdinstv</w:t>
      </w:r>
      <w:r w:rsidRPr="00EE617D">
        <w:rPr>
          <w:lang w:val="sr-Latn-RS"/>
        </w:rPr>
        <w:t>u</w:t>
      </w:r>
      <w:r w:rsidRPr="00EE617D">
        <w:rPr>
          <w:lang w:val="sr-Cyrl-CS"/>
        </w:rPr>
        <w:t xml:space="preserve"> „Ečka” </w:t>
      </w:r>
      <w:r w:rsidRPr="00EE617D">
        <w:rPr>
          <w:lang w:val="sr-Latn-RS"/>
        </w:rPr>
        <w:t>AD,</w:t>
      </w:r>
      <w:r w:rsidRPr="00EE617D">
        <w:rPr>
          <w:lang w:val="sr-Cyrl-CS"/>
        </w:rPr>
        <w:t xml:space="preserve"> Lukino sel</w:t>
      </w:r>
      <w:r w:rsidRPr="00EE617D">
        <w:rPr>
          <w:lang w:val="sr-Latn-RS"/>
        </w:rPr>
        <w:t>o</w:t>
      </w:r>
      <w:r w:rsidRPr="00EE617D">
        <w:rPr>
          <w:lang w:val="sr-Cyrl-CS"/>
        </w:rPr>
        <w:t xml:space="preserve">. (član </w:t>
      </w:r>
      <w:r w:rsidRPr="00EE617D">
        <w:rPr>
          <w:lang w:val="sr-Latn-RS"/>
        </w:rPr>
        <w:t>9</w:t>
      </w:r>
      <w:r w:rsidRPr="00EE617D">
        <w:rPr>
          <w:lang w:val="sr-Cyrl-CS"/>
        </w:rPr>
        <w:t>. Naveden</w:t>
      </w:r>
      <w:r w:rsidRPr="00EE617D">
        <w:rPr>
          <w:lang w:val="sr-Latn-RS"/>
        </w:rPr>
        <w:t>e Uredbe</w:t>
      </w:r>
      <w:r w:rsidRPr="00EE617D">
        <w:rPr>
          <w:lang w:val="sr-Cyrl-CS"/>
        </w:rPr>
        <w:t>)</w:t>
      </w:r>
      <w:r w:rsidRPr="00EE617D">
        <w:rPr>
          <w:lang w:val="sr-Latn-RS"/>
        </w:rPr>
        <w:t xml:space="preserve">, </w:t>
      </w:r>
      <w:r w:rsidRPr="00EE617D">
        <w:rPr>
          <w:lang w:val="sr-Cyrl-CS"/>
        </w:rPr>
        <w:t>koji donosi i sprovodi program zaštite.</w:t>
      </w:r>
      <w:r w:rsidRPr="00EE617D">
        <w:rPr>
          <w:lang w:val="sr-Latn-RS"/>
        </w:rPr>
        <w:t xml:space="preserve"> </w:t>
      </w:r>
      <w:r w:rsidRPr="00EE617D">
        <w:rPr>
          <w:lang w:val="sr-Cyrl-CS"/>
        </w:rPr>
        <w:t>Planira se uspostavljanje svih vidova saradnje sa staraocem na prirodnom dobru.</w:t>
      </w:r>
    </w:p>
    <w:p w:rsidR="00D44327" w:rsidRPr="00EE617D" w:rsidRDefault="00D44327" w:rsidP="00D44327">
      <w:pPr>
        <w:spacing w:line="276" w:lineRule="auto"/>
        <w:ind w:firstLine="720"/>
        <w:jc w:val="both"/>
        <w:rPr>
          <w:lang w:val="sr-Latn-RS"/>
        </w:rPr>
      </w:pPr>
      <w:r w:rsidRPr="00EE617D">
        <w:rPr>
          <w:lang w:val="sr-Latn-RS"/>
        </w:rPr>
        <w:t xml:space="preserve">Vlada Republike Srbije je donela Uredbu o ekološkoj mreži objavljena u </w:t>
      </w:r>
      <w:r w:rsidRPr="00EE617D">
        <w:rPr>
          <w:lang w:val="sr-Cyrl-CS"/>
        </w:rPr>
        <w:t xml:space="preserve">„Službenom glasniku RS” br. </w:t>
      </w:r>
      <w:r w:rsidRPr="00EE617D">
        <w:rPr>
          <w:lang w:val="sr-Latn-RS"/>
        </w:rPr>
        <w:t>102</w:t>
      </w:r>
      <w:r w:rsidRPr="00EE617D">
        <w:rPr>
          <w:lang w:val="sr-Cyrl-CS"/>
        </w:rPr>
        <w:t>/20</w:t>
      </w:r>
      <w:r w:rsidRPr="00EE617D">
        <w:rPr>
          <w:lang w:val="sr-Latn-RS"/>
        </w:rPr>
        <w:t>10</w:t>
      </w:r>
      <w:r w:rsidRPr="00EE617D">
        <w:rPr>
          <w:lang w:val="sr-Cyrl-CS"/>
        </w:rPr>
        <w:t>.</w:t>
      </w:r>
      <w:r w:rsidRPr="00EE617D">
        <w:rPr>
          <w:lang w:val="sr-Latn-RS"/>
        </w:rPr>
        <w:t xml:space="preserve"> Na osnovu Rešenja o uslovima zaštite prirode za izradu šumske osnove za GJ „Mužljanski rit” broj: 03-3673/2 od 12.2.2019. od strane Pokrajinskog zavoda za zaštitu prirode, pod broj 6. Navodi se: „U delovima gazdinske jedinice koji se prostorno preklapaju sa Ekološkom mrežom („Sl. Glasnik RS„ br. 102/2010), zabranjeno je unošenje alohtonih vrsta, kao i pošumljavanje slatina, livada i pašnjaka.” Planovima gazdovanja ovom gazdinskom jedinicom u potpunosti su ispoštovana ograničenja Vlade Republike Srbije.</w:t>
      </w:r>
    </w:p>
    <w:p w:rsidR="00D44327" w:rsidRPr="00EE617D" w:rsidRDefault="00D44327" w:rsidP="00585EE4">
      <w:pPr>
        <w:spacing w:line="276" w:lineRule="auto"/>
        <w:rPr>
          <w:sz w:val="20"/>
          <w:szCs w:val="20"/>
          <w:lang w:val="sr-Latn-RS"/>
        </w:rPr>
      </w:pPr>
    </w:p>
    <w:p w:rsidR="00DD4BEB" w:rsidRPr="00EE617D" w:rsidRDefault="00DD4BEB" w:rsidP="00D44327">
      <w:pPr>
        <w:pStyle w:val="Heading2"/>
      </w:pPr>
      <w:bookmarkStart w:id="404" w:name="_Toc271894232"/>
      <w:bookmarkStart w:id="405" w:name="_Toc271894524"/>
      <w:bookmarkStart w:id="406" w:name="_Toc271894653"/>
      <w:bookmarkStart w:id="407" w:name="_Toc278968533"/>
      <w:r w:rsidRPr="00EE617D">
        <w:t xml:space="preserve">8.9. </w:t>
      </w:r>
      <w:r w:rsidR="00321BC8" w:rsidRPr="00EE617D">
        <w:t>PLAN</w:t>
      </w:r>
      <w:r w:rsidRPr="00EE617D">
        <w:t xml:space="preserve"> </w:t>
      </w:r>
      <w:r w:rsidR="00321BC8" w:rsidRPr="00EE617D">
        <w:t>RAZVOJA</w:t>
      </w:r>
      <w:r w:rsidRPr="00EE617D">
        <w:t xml:space="preserve"> </w:t>
      </w:r>
      <w:r w:rsidR="00321BC8" w:rsidRPr="00EE617D">
        <w:t>LOVSTVA</w:t>
      </w:r>
      <w:bookmarkEnd w:id="404"/>
      <w:bookmarkEnd w:id="405"/>
      <w:bookmarkEnd w:id="406"/>
      <w:bookmarkEnd w:id="407"/>
    </w:p>
    <w:p w:rsidR="00B13006" w:rsidRPr="00EE617D" w:rsidRDefault="00B13006" w:rsidP="00B13006">
      <w:pPr>
        <w:spacing w:line="312" w:lineRule="auto"/>
        <w:ind w:firstLine="533"/>
        <w:jc w:val="both"/>
        <w:rPr>
          <w:lang w:val="sr-Latn-RS"/>
        </w:rPr>
      </w:pPr>
    </w:p>
    <w:p w:rsidR="00B13006" w:rsidRPr="00EE617D" w:rsidRDefault="00B13006" w:rsidP="00B13006">
      <w:pPr>
        <w:spacing w:line="312" w:lineRule="auto"/>
        <w:ind w:firstLine="533"/>
        <w:jc w:val="both"/>
        <w:rPr>
          <w:lang w:val="sr-Latn-RS"/>
        </w:rPr>
      </w:pPr>
      <w:r w:rsidRPr="00EE617D">
        <w:rPr>
          <w:lang w:val="sr-Cyrl-CS"/>
        </w:rPr>
        <w:t xml:space="preserve">Poznavanje boniteta i kapaciteta lovišta predstavlјa osnovnu i polaznu tačku pri planiranju lovnog gazdovanja. Na osnovu boniteta izračunati su kapaciteti za glavne vrste divlјači. </w:t>
      </w:r>
    </w:p>
    <w:p w:rsidR="00B13006" w:rsidRPr="00EE617D" w:rsidRDefault="00B13006" w:rsidP="00B13006">
      <w:pPr>
        <w:spacing w:line="312" w:lineRule="auto"/>
        <w:ind w:firstLine="851"/>
        <w:jc w:val="both"/>
        <w:rPr>
          <w:lang w:val="sr-Latn-RS"/>
        </w:rPr>
      </w:pPr>
      <w:r w:rsidRPr="00EE617D">
        <w:rPr>
          <w:lang w:val="sr-Cyrl-CS"/>
        </w:rPr>
        <w:t>GJ “</w:t>
      </w:r>
      <w:r w:rsidR="007A3591" w:rsidRPr="00EE617D">
        <w:rPr>
          <w:lang w:val="sr-Latn-RS"/>
        </w:rPr>
        <w:t>Mužljanski rit</w:t>
      </w:r>
      <w:r w:rsidRPr="00EE617D">
        <w:rPr>
          <w:lang w:val="sr-Cyrl-CS"/>
        </w:rPr>
        <w:t>”</w:t>
      </w:r>
      <w:r w:rsidRPr="00EE617D">
        <w:rPr>
          <w:lang w:val="sr-Latn-RS"/>
        </w:rPr>
        <w:t>,</w:t>
      </w:r>
      <w:r w:rsidRPr="00EE617D">
        <w:rPr>
          <w:lang w:val="sr-Cyrl-CS"/>
        </w:rPr>
        <w:t xml:space="preserve"> sa površinama okolnog polјoprivrednog zemlјišta</w:t>
      </w:r>
      <w:r w:rsidRPr="00EE617D">
        <w:rPr>
          <w:lang w:val="sr-Latn-RS"/>
        </w:rPr>
        <w:t>,</w:t>
      </w:r>
      <w:r w:rsidRPr="00EE617D">
        <w:rPr>
          <w:lang w:val="sr-Cyrl-CS"/>
        </w:rPr>
        <w:t xml:space="preserve"> pripada već navedenim lovištima </w:t>
      </w:r>
      <w:r w:rsidR="00411CEE" w:rsidRPr="00EE617D">
        <w:rPr>
          <w:lang w:val="sr-Latn-RS"/>
        </w:rPr>
        <w:t>u poglavlju 4.13. STANjE FONDA DIVLjAČI</w:t>
      </w:r>
      <w:r w:rsidRPr="00EE617D">
        <w:rPr>
          <w:lang w:val="sr-Cyrl-CS"/>
        </w:rPr>
        <w:t>. Ka</w:t>
      </w:r>
      <w:r w:rsidRPr="00EE617D">
        <w:rPr>
          <w:lang w:val="sr-Latn-RS"/>
        </w:rPr>
        <w:t>k</w:t>
      </w:r>
      <w:r w:rsidRPr="00EE617D">
        <w:rPr>
          <w:lang w:val="sr-Cyrl-CS"/>
        </w:rPr>
        <w:t xml:space="preserve">o </w:t>
      </w:r>
      <w:r w:rsidR="00411CEE" w:rsidRPr="00EE617D">
        <w:rPr>
          <w:lang w:val="sr-Latn-RS"/>
        </w:rPr>
        <w:t>gazdinskoj jedinici</w:t>
      </w:r>
      <w:r w:rsidRPr="00EE617D">
        <w:rPr>
          <w:lang w:val="sr-Latn-RS"/>
        </w:rPr>
        <w:t xml:space="preserve"> pripada </w:t>
      </w:r>
      <w:r w:rsidRPr="00EE617D">
        <w:rPr>
          <w:lang w:val="sr-Cyrl-CS"/>
        </w:rPr>
        <w:t>mali deo</w:t>
      </w:r>
      <w:r w:rsidRPr="00EE617D">
        <w:rPr>
          <w:lang w:val="sr-Latn-RS"/>
        </w:rPr>
        <w:t xml:space="preserve"> tih površina</w:t>
      </w:r>
      <w:r w:rsidRPr="00EE617D">
        <w:rPr>
          <w:lang w:val="sr-Cyrl-CS"/>
        </w:rPr>
        <w:t xml:space="preserve"> lovišta</w:t>
      </w:r>
      <w:r w:rsidRPr="00EE617D">
        <w:rPr>
          <w:lang w:val="sr-Latn-RS"/>
        </w:rPr>
        <w:t>,</w:t>
      </w:r>
      <w:r w:rsidRPr="00EE617D">
        <w:rPr>
          <w:lang w:val="sr-Cyrl-CS"/>
        </w:rPr>
        <w:t xml:space="preserve"> nije moguće dati precizniji kapacitet</w:t>
      </w:r>
      <w:r w:rsidRPr="00EE617D">
        <w:rPr>
          <w:lang w:val="sr-Latn-RS"/>
        </w:rPr>
        <w:t xml:space="preserve"> </w:t>
      </w:r>
      <w:r w:rsidR="00411CEE" w:rsidRPr="00EE617D">
        <w:rPr>
          <w:lang w:val="sr-Latn-RS"/>
        </w:rPr>
        <w:t>lovišta</w:t>
      </w:r>
      <w:r w:rsidR="00AA796C" w:rsidRPr="00EE617D">
        <w:rPr>
          <w:lang w:val="sr-Latn-RS"/>
        </w:rPr>
        <w:t>,</w:t>
      </w:r>
      <w:r w:rsidRPr="00EE617D">
        <w:rPr>
          <w:lang w:val="sr-Latn-RS"/>
        </w:rPr>
        <w:t xml:space="preserve"> </w:t>
      </w:r>
      <w:r w:rsidRPr="00EE617D">
        <w:rPr>
          <w:lang w:val="sr-Cyrl-CS"/>
        </w:rPr>
        <w:t>već ć</w:t>
      </w:r>
      <w:r w:rsidRPr="00EE617D">
        <w:t>e</w:t>
      </w:r>
      <w:r w:rsidRPr="00EE617D">
        <w:rPr>
          <w:lang w:val="sr-Cyrl-CS"/>
        </w:rPr>
        <w:t xml:space="preserve"> </w:t>
      </w:r>
      <w:r w:rsidRPr="00EE617D">
        <w:t>planovi</w:t>
      </w:r>
      <w:r w:rsidRPr="00EE617D">
        <w:rPr>
          <w:lang w:val="sr-Cyrl-CS"/>
        </w:rPr>
        <w:t xml:space="preserve"> </w:t>
      </w:r>
      <w:r w:rsidRPr="00EE617D">
        <w:t>razvoja</w:t>
      </w:r>
      <w:r w:rsidRPr="00EE617D">
        <w:rPr>
          <w:lang w:val="sr-Cyrl-CS"/>
        </w:rPr>
        <w:t xml:space="preserve"> </w:t>
      </w:r>
      <w:r w:rsidRPr="00EE617D">
        <w:t>lovstva</w:t>
      </w:r>
      <w:r w:rsidRPr="00EE617D">
        <w:rPr>
          <w:lang w:val="sr-Cyrl-CS"/>
        </w:rPr>
        <w:t xml:space="preserve"> </w:t>
      </w:r>
      <w:r w:rsidRPr="00EE617D">
        <w:t>biti</w:t>
      </w:r>
      <w:r w:rsidRPr="00EE617D">
        <w:rPr>
          <w:lang w:val="sr-Cyrl-CS"/>
        </w:rPr>
        <w:t xml:space="preserve"> </w:t>
      </w:r>
      <w:r w:rsidRPr="00EE617D">
        <w:t>doneti</w:t>
      </w:r>
      <w:r w:rsidRPr="00EE617D">
        <w:rPr>
          <w:lang w:val="sr-Cyrl-CS"/>
        </w:rPr>
        <w:t xml:space="preserve"> </w:t>
      </w:r>
      <w:r w:rsidRPr="00EE617D">
        <w:t>u</w:t>
      </w:r>
      <w:r w:rsidRPr="00EE617D">
        <w:rPr>
          <w:lang w:val="sr-Cyrl-CS"/>
        </w:rPr>
        <w:t xml:space="preserve"> </w:t>
      </w:r>
      <w:r w:rsidRPr="00EE617D">
        <w:t>lovnim</w:t>
      </w:r>
      <w:r w:rsidRPr="00EE617D">
        <w:rPr>
          <w:lang w:val="sr-Cyrl-CS"/>
        </w:rPr>
        <w:t xml:space="preserve"> </w:t>
      </w:r>
      <w:r w:rsidRPr="00EE617D">
        <w:t>osnovama</w:t>
      </w:r>
      <w:r w:rsidRPr="00EE617D">
        <w:rPr>
          <w:lang w:val="sr-Cyrl-CS"/>
        </w:rPr>
        <w:t xml:space="preserve"> </w:t>
      </w:r>
      <w:r w:rsidRPr="00EE617D">
        <w:t>za</w:t>
      </w:r>
      <w:r w:rsidRPr="00EE617D">
        <w:rPr>
          <w:lang w:val="sr-Cyrl-CS"/>
        </w:rPr>
        <w:t xml:space="preserve"> </w:t>
      </w:r>
      <w:r w:rsidR="00AA796C" w:rsidRPr="00EE617D">
        <w:t>navedena</w:t>
      </w:r>
      <w:r w:rsidRPr="00EE617D">
        <w:rPr>
          <w:lang w:val="sr-Cyrl-CS"/>
        </w:rPr>
        <w:t xml:space="preserve"> </w:t>
      </w:r>
      <w:r w:rsidRPr="00EE617D">
        <w:t>lovi</w:t>
      </w:r>
      <w:r w:rsidRPr="00EE617D">
        <w:rPr>
          <w:lang w:val="sr-Cyrl-CS"/>
        </w:rPr>
        <w:t>š</w:t>
      </w:r>
      <w:r w:rsidRPr="00EE617D">
        <w:t>ta</w:t>
      </w:r>
      <w:r w:rsidRPr="00EE617D">
        <w:rPr>
          <w:lang w:val="sr-Cyrl-CS"/>
        </w:rPr>
        <w:t>.</w:t>
      </w:r>
    </w:p>
    <w:p w:rsidR="009B3C26" w:rsidRPr="00EE617D" w:rsidRDefault="009B3C26" w:rsidP="00585EE4">
      <w:pPr>
        <w:spacing w:line="276" w:lineRule="auto"/>
        <w:ind w:firstLine="720"/>
        <w:jc w:val="both"/>
        <w:rPr>
          <w:lang w:val="sr-Latn-RS"/>
        </w:rPr>
      </w:pPr>
    </w:p>
    <w:p w:rsidR="00AA796C" w:rsidRPr="00EE617D" w:rsidRDefault="00AA796C" w:rsidP="00585EE4">
      <w:pPr>
        <w:spacing w:line="276" w:lineRule="auto"/>
        <w:ind w:firstLine="720"/>
        <w:jc w:val="both"/>
        <w:rPr>
          <w:lang w:val="sr-Latn-RS"/>
        </w:rPr>
      </w:pPr>
    </w:p>
    <w:p w:rsidR="006F3C80" w:rsidRPr="00EE617D" w:rsidRDefault="006F3C80" w:rsidP="00AA796C">
      <w:pPr>
        <w:pStyle w:val="Heading1"/>
      </w:pPr>
      <w:bookmarkStart w:id="408" w:name="_Toc271894233"/>
      <w:bookmarkStart w:id="409" w:name="_Toc271894525"/>
      <w:bookmarkStart w:id="410" w:name="_Toc271894654"/>
      <w:bookmarkStart w:id="411" w:name="_Toc278968534"/>
      <w:r w:rsidRPr="00EE617D">
        <w:lastRenderedPageBreak/>
        <w:t xml:space="preserve">9.0. </w:t>
      </w:r>
      <w:r w:rsidR="00321BC8" w:rsidRPr="00EE617D">
        <w:t>UPUTSTVA</w:t>
      </w:r>
      <w:r w:rsidRPr="00EE617D">
        <w:t xml:space="preserve"> </w:t>
      </w:r>
      <w:r w:rsidR="00321BC8" w:rsidRPr="00EE617D">
        <w:t>I</w:t>
      </w:r>
      <w:r w:rsidRPr="00EE617D">
        <w:t xml:space="preserve"> </w:t>
      </w:r>
      <w:r w:rsidR="00321BC8" w:rsidRPr="00EE617D">
        <w:t>SMERNICE</w:t>
      </w:r>
      <w:r w:rsidRPr="00EE617D">
        <w:t xml:space="preserve"> </w:t>
      </w:r>
      <w:r w:rsidR="00321BC8" w:rsidRPr="00EE617D">
        <w:t>ZA</w:t>
      </w:r>
      <w:r w:rsidRPr="00EE617D">
        <w:t xml:space="preserve"> </w:t>
      </w:r>
      <w:r w:rsidR="00321BC8" w:rsidRPr="00EE617D">
        <w:t>REALIZACIJU</w:t>
      </w:r>
      <w:r w:rsidRPr="00EE617D">
        <w:t xml:space="preserve"> </w:t>
      </w:r>
      <w:r w:rsidR="00321BC8" w:rsidRPr="00EE617D">
        <w:t>PLANOVA</w:t>
      </w:r>
      <w:bookmarkEnd w:id="408"/>
      <w:bookmarkEnd w:id="409"/>
      <w:bookmarkEnd w:id="410"/>
      <w:bookmarkEnd w:id="411"/>
    </w:p>
    <w:p w:rsidR="009B3C26" w:rsidRPr="00EE617D" w:rsidRDefault="009B3C26" w:rsidP="009B3C26">
      <w:pPr>
        <w:spacing w:line="276" w:lineRule="auto"/>
        <w:ind w:firstLine="720"/>
        <w:jc w:val="both"/>
        <w:rPr>
          <w:lang w:val="sr-Latn-RS"/>
        </w:rPr>
      </w:pPr>
    </w:p>
    <w:p w:rsidR="009B3C26" w:rsidRPr="00EE617D" w:rsidRDefault="009B3C26" w:rsidP="009B3C26">
      <w:pPr>
        <w:spacing w:line="276" w:lineRule="auto"/>
        <w:ind w:firstLine="720"/>
        <w:jc w:val="both"/>
        <w:rPr>
          <w:lang w:val="sr-Latn-RS"/>
        </w:rPr>
      </w:pPr>
      <w:r w:rsidRPr="00EE617D">
        <w:rPr>
          <w:lang w:val="sr-Latn-RS"/>
        </w:rPr>
        <w:t xml:space="preserve">Ovom Osnovom propisaće se smernice za sprovođenje propisanih mera i planova gazdovanja šumama. Ovim smernicama propisaće se tehnologija rada, po svim elementima šumarskog gazdovanja. Smernicama za sprovođenje propisanih mera i planova gazdovanja šumama obezbediće se maksimalno moguće unapređenje načina rada na sprovođenju predviđenih planova gazdovanja. </w:t>
      </w:r>
    </w:p>
    <w:p w:rsidR="006F3C80" w:rsidRPr="00EE617D" w:rsidRDefault="009B3C26" w:rsidP="009B3C26">
      <w:pPr>
        <w:spacing w:line="276" w:lineRule="auto"/>
        <w:ind w:firstLine="709"/>
        <w:jc w:val="both"/>
        <w:rPr>
          <w:lang w:val="sr-Latn-RS"/>
        </w:rPr>
      </w:pPr>
      <w:r w:rsidRPr="00EE617D">
        <w:rPr>
          <w:lang w:val="sr-Latn-RS"/>
        </w:rPr>
        <w:t>Radi preglednijeg sagledavanja predloženih smernica za gazdovanje šumama, sve smernice za gazdovanje šumama podeljene su po oblastima.</w:t>
      </w:r>
    </w:p>
    <w:p w:rsidR="009017E6" w:rsidRPr="00EE617D" w:rsidRDefault="009017E6" w:rsidP="00585EE4">
      <w:pPr>
        <w:spacing w:line="276" w:lineRule="auto"/>
        <w:jc w:val="both"/>
        <w:rPr>
          <w:lang w:val="ru-RU"/>
        </w:rPr>
      </w:pPr>
    </w:p>
    <w:p w:rsidR="006F3C80" w:rsidRPr="00EE617D" w:rsidRDefault="000E49F2" w:rsidP="009B3C26">
      <w:pPr>
        <w:pStyle w:val="Heading2"/>
      </w:pPr>
      <w:bookmarkStart w:id="412" w:name="_Toc271894234"/>
      <w:bookmarkStart w:id="413" w:name="_Toc271894526"/>
      <w:bookmarkStart w:id="414" w:name="_Toc271894655"/>
      <w:bookmarkStart w:id="415" w:name="_Toc278968535"/>
      <w:r w:rsidRPr="00EE617D">
        <w:t xml:space="preserve">9.1. </w:t>
      </w:r>
      <w:r w:rsidR="00321BC8" w:rsidRPr="00EE617D">
        <w:t>SMERNICE</w:t>
      </w:r>
      <w:r w:rsidRPr="00EE617D">
        <w:t xml:space="preserve"> </w:t>
      </w:r>
      <w:r w:rsidR="00321BC8" w:rsidRPr="00EE617D">
        <w:t>ZA</w:t>
      </w:r>
      <w:r w:rsidR="006F3C80" w:rsidRPr="00EE617D">
        <w:t xml:space="preserve"> </w:t>
      </w:r>
      <w:r w:rsidR="00321BC8" w:rsidRPr="00EE617D">
        <w:t>REALIZACIJU</w:t>
      </w:r>
      <w:r w:rsidR="006F3C80" w:rsidRPr="00EE617D">
        <w:t xml:space="preserve"> </w:t>
      </w:r>
      <w:r w:rsidR="00321BC8" w:rsidRPr="00EE617D">
        <w:t>PLANA</w:t>
      </w:r>
      <w:r w:rsidR="006F3C80" w:rsidRPr="00EE617D">
        <w:t xml:space="preserve"> </w:t>
      </w:r>
      <w:r w:rsidR="00321BC8" w:rsidRPr="00EE617D">
        <w:t>GAJENjA</w:t>
      </w:r>
      <w:r w:rsidR="006F3C80" w:rsidRPr="00EE617D">
        <w:t xml:space="preserve"> </w:t>
      </w:r>
      <w:r w:rsidR="00321BC8" w:rsidRPr="00EE617D">
        <w:t>ŠUMA</w:t>
      </w:r>
      <w:bookmarkEnd w:id="412"/>
      <w:bookmarkEnd w:id="413"/>
      <w:bookmarkEnd w:id="414"/>
      <w:bookmarkEnd w:id="415"/>
    </w:p>
    <w:p w:rsidR="0070409A" w:rsidRPr="00EE617D" w:rsidRDefault="0070409A" w:rsidP="00585EE4">
      <w:pPr>
        <w:spacing w:line="276" w:lineRule="auto"/>
        <w:jc w:val="both"/>
        <w:rPr>
          <w:lang w:val="sr-Cyrl-CS"/>
        </w:rPr>
      </w:pPr>
    </w:p>
    <w:p w:rsidR="006F3C80" w:rsidRPr="00EE617D" w:rsidRDefault="006F3C80" w:rsidP="009B3C26">
      <w:pPr>
        <w:pStyle w:val="Heading3"/>
      </w:pPr>
      <w:bookmarkStart w:id="416" w:name="_Toc271894235"/>
      <w:bookmarkStart w:id="417" w:name="_Toc271894527"/>
      <w:bookmarkStart w:id="418" w:name="_Toc271894656"/>
      <w:bookmarkStart w:id="419" w:name="_Toc278968536"/>
      <w:r w:rsidRPr="00EE617D">
        <w:t>9.1.1. O</w:t>
      </w:r>
      <w:r w:rsidR="00321BC8" w:rsidRPr="00EE617D">
        <w:t>bnova</w:t>
      </w:r>
      <w:r w:rsidRPr="00EE617D">
        <w:t xml:space="preserve"> </w:t>
      </w:r>
      <w:r w:rsidR="00321BC8" w:rsidRPr="00EE617D">
        <w:t>postojećih</w:t>
      </w:r>
      <w:r w:rsidRPr="00EE617D">
        <w:t xml:space="preserve"> </w:t>
      </w:r>
      <w:r w:rsidR="00321BC8" w:rsidRPr="00EE617D">
        <w:t>šumskih</w:t>
      </w:r>
      <w:r w:rsidRPr="00EE617D">
        <w:t xml:space="preserve"> </w:t>
      </w:r>
      <w:r w:rsidR="00321BC8" w:rsidRPr="00EE617D">
        <w:t>zasada</w:t>
      </w:r>
      <w:r w:rsidRPr="00EE617D">
        <w:t xml:space="preserve"> </w:t>
      </w:r>
      <w:r w:rsidR="00321BC8" w:rsidRPr="00EE617D">
        <w:t>i</w:t>
      </w:r>
      <w:r w:rsidRPr="00EE617D">
        <w:t xml:space="preserve"> </w:t>
      </w:r>
      <w:r w:rsidR="00321BC8" w:rsidRPr="00EE617D">
        <w:t>podizanje</w:t>
      </w:r>
      <w:r w:rsidRPr="00EE617D">
        <w:t xml:space="preserve"> </w:t>
      </w:r>
      <w:r w:rsidR="00321BC8" w:rsidRPr="00EE617D">
        <w:t>zasada</w:t>
      </w:r>
      <w:r w:rsidRPr="00EE617D">
        <w:t xml:space="preserve"> </w:t>
      </w:r>
      <w:r w:rsidR="00321BC8" w:rsidRPr="00EE617D">
        <w:t>na</w:t>
      </w:r>
      <w:r w:rsidRPr="00EE617D">
        <w:t xml:space="preserve"> </w:t>
      </w:r>
      <w:r w:rsidR="00321BC8" w:rsidRPr="00EE617D">
        <w:t>novim</w:t>
      </w:r>
      <w:r w:rsidRPr="00EE617D">
        <w:t xml:space="preserve"> </w:t>
      </w:r>
      <w:r w:rsidR="00321BC8" w:rsidRPr="00EE617D">
        <w:t>površinama</w:t>
      </w:r>
      <w:bookmarkEnd w:id="416"/>
      <w:bookmarkEnd w:id="417"/>
      <w:bookmarkEnd w:id="418"/>
      <w:bookmarkEnd w:id="419"/>
    </w:p>
    <w:p w:rsidR="006F3C80" w:rsidRPr="00EE617D" w:rsidRDefault="006F3C80" w:rsidP="00585EE4">
      <w:pPr>
        <w:spacing w:line="276" w:lineRule="auto"/>
        <w:jc w:val="both"/>
        <w:rPr>
          <w:lang w:val="sr-Latn-RS"/>
        </w:rPr>
      </w:pPr>
    </w:p>
    <w:p w:rsidR="000B50A8" w:rsidRPr="00EE617D" w:rsidRDefault="000B50A8" w:rsidP="000B50A8">
      <w:pPr>
        <w:ind w:firstLine="720"/>
        <w:jc w:val="both"/>
        <w:rPr>
          <w:lang w:val="sr-Cyrl-CS"/>
        </w:rPr>
      </w:pPr>
      <w:r w:rsidRPr="00EE617D">
        <w:rPr>
          <w:lang w:val="sr-Cyrl-CS"/>
        </w:rPr>
        <w:t xml:space="preserve">Nakon seče šumskih zasada i podizanja novih potrebno je pripremiti sečinu za pošumlјavanje </w:t>
      </w:r>
      <w:r w:rsidRPr="00EE617D">
        <w:rPr>
          <w:lang w:val="ru-RU"/>
        </w:rPr>
        <w:t>(</w:t>
      </w:r>
      <w:r w:rsidRPr="00EE617D">
        <w:rPr>
          <w:lang w:val="sr-Cyrl-CS"/>
        </w:rPr>
        <w:t>sadnjom sadnica</w:t>
      </w:r>
      <w:r w:rsidRPr="00EE617D">
        <w:rPr>
          <w:lang w:val="ru-RU"/>
        </w:rPr>
        <w:t>)</w:t>
      </w:r>
      <w:r w:rsidRPr="00EE617D">
        <w:rPr>
          <w:lang w:val="sr-Cyrl-CS"/>
        </w:rPr>
        <w:t>. Prvo je potrebno pripremiti teren što podrazumeva čišćenje sečine od grana i gula nakon privlačenja dr</w:t>
      </w:r>
      <w:r w:rsidRPr="00EE617D">
        <w:t>v</w:t>
      </w:r>
      <w:r w:rsidRPr="00EE617D">
        <w:rPr>
          <w:lang w:val="sr-Cyrl-CS"/>
        </w:rPr>
        <w:t xml:space="preserve">ih sortimenata. </w:t>
      </w:r>
    </w:p>
    <w:p w:rsidR="000B50A8" w:rsidRPr="00EE617D" w:rsidRDefault="000B50A8" w:rsidP="00585EE4">
      <w:pPr>
        <w:spacing w:line="276" w:lineRule="auto"/>
        <w:jc w:val="both"/>
        <w:rPr>
          <w:lang w:val="sr-Latn-RS"/>
        </w:rPr>
      </w:pPr>
    </w:p>
    <w:p w:rsidR="006F3C80" w:rsidRPr="00EE617D" w:rsidRDefault="006F3C80" w:rsidP="009B3C26">
      <w:pPr>
        <w:pStyle w:val="Heading4"/>
      </w:pPr>
      <w:r w:rsidRPr="00EE617D">
        <w:t xml:space="preserve">9.1.1.1. </w:t>
      </w:r>
      <w:r w:rsidR="00321BC8" w:rsidRPr="00EE617D">
        <w:t>Priprema</w:t>
      </w:r>
      <w:r w:rsidRPr="00EE617D">
        <w:t xml:space="preserve"> </w:t>
      </w:r>
      <w:r w:rsidR="00321BC8" w:rsidRPr="00EE617D">
        <w:t>terena</w:t>
      </w:r>
    </w:p>
    <w:p w:rsidR="006F3C80" w:rsidRPr="00EE617D" w:rsidRDefault="006F3C80" w:rsidP="00585EE4">
      <w:pPr>
        <w:spacing w:line="276" w:lineRule="auto"/>
        <w:jc w:val="both"/>
        <w:rPr>
          <w:lang w:val="sr-Latn-RS"/>
        </w:rPr>
      </w:pPr>
    </w:p>
    <w:p w:rsidR="000B50A8" w:rsidRPr="00EE617D" w:rsidRDefault="000B50A8" w:rsidP="000B50A8">
      <w:pPr>
        <w:rPr>
          <w:lang w:val="sr-Latn-RS"/>
        </w:rPr>
      </w:pPr>
      <w:r w:rsidRPr="00EE617D">
        <w:rPr>
          <w:lang w:val="sr-Cyrl-CS"/>
        </w:rPr>
        <w:t>Ova faza obuhvata sledeće operacije:</w:t>
      </w:r>
    </w:p>
    <w:p w:rsidR="000B50A8" w:rsidRPr="00EE617D" w:rsidRDefault="00A308D9" w:rsidP="000B50A8">
      <w:pPr>
        <w:numPr>
          <w:ilvl w:val="0"/>
          <w:numId w:val="18"/>
        </w:numPr>
        <w:rPr>
          <w:lang w:val="sr-Cyrl-CS"/>
        </w:rPr>
      </w:pPr>
      <w:r w:rsidRPr="00EE617D">
        <w:rPr>
          <w:lang w:val="sr-Cyrl-CS"/>
        </w:rPr>
        <w:t>sakuplјanje režijskog ot</w:t>
      </w:r>
      <w:r w:rsidRPr="00EE617D">
        <w:rPr>
          <w:lang w:val="sr-Latn-RS"/>
        </w:rPr>
        <w:t>pada</w:t>
      </w:r>
      <w:r w:rsidR="000B50A8" w:rsidRPr="00EE617D">
        <w:rPr>
          <w:lang w:val="sr-Cyrl-CS"/>
        </w:rPr>
        <w:t>;</w:t>
      </w:r>
    </w:p>
    <w:p w:rsidR="000B50A8" w:rsidRPr="00EE617D" w:rsidRDefault="000B50A8" w:rsidP="000B50A8">
      <w:pPr>
        <w:numPr>
          <w:ilvl w:val="0"/>
          <w:numId w:val="18"/>
        </w:numPr>
        <w:rPr>
          <w:lang w:val="sr-Cyrl-CS"/>
        </w:rPr>
      </w:pPr>
      <w:r w:rsidRPr="00EE617D">
        <w:rPr>
          <w:lang w:val="sr-Cyrl-CS"/>
        </w:rPr>
        <w:t>tarupiranje podrasta</w:t>
      </w:r>
      <w:r w:rsidRPr="00EE617D">
        <w:rPr>
          <w:lang w:val="sr-Latn-RS"/>
        </w:rPr>
        <w:t xml:space="preserve"> mašinski</w:t>
      </w:r>
      <w:r w:rsidRPr="00EE617D">
        <w:rPr>
          <w:lang w:val="sr-Cyrl-CS"/>
        </w:rPr>
        <w:t>;</w:t>
      </w:r>
    </w:p>
    <w:p w:rsidR="000B50A8" w:rsidRPr="00EE617D" w:rsidRDefault="000B50A8" w:rsidP="000B50A8">
      <w:pPr>
        <w:numPr>
          <w:ilvl w:val="0"/>
          <w:numId w:val="18"/>
        </w:numPr>
        <w:rPr>
          <w:lang w:val="sr-Cyrl-CS"/>
        </w:rPr>
      </w:pPr>
      <w:r w:rsidRPr="00EE617D">
        <w:rPr>
          <w:lang w:val="sr-Cyrl-CS"/>
        </w:rPr>
        <w:t>iveranje panjeva</w:t>
      </w:r>
    </w:p>
    <w:p w:rsidR="000B50A8" w:rsidRPr="00EE617D" w:rsidRDefault="000B50A8" w:rsidP="000B50A8">
      <w:pPr>
        <w:numPr>
          <w:ilvl w:val="0"/>
          <w:numId w:val="18"/>
        </w:numPr>
        <w:rPr>
          <w:lang w:val="sr-Cyrl-CS"/>
        </w:rPr>
      </w:pPr>
      <w:r w:rsidRPr="00EE617D">
        <w:rPr>
          <w:lang w:val="sr-Cyrl-CS"/>
        </w:rPr>
        <w:t xml:space="preserve">ravnanje terena </w:t>
      </w:r>
    </w:p>
    <w:p w:rsidR="007C0554" w:rsidRPr="00EE617D" w:rsidRDefault="007C0554" w:rsidP="007C0554">
      <w:pPr>
        <w:rPr>
          <w:lang w:val="sr-Latn-RS"/>
        </w:rPr>
      </w:pPr>
    </w:p>
    <w:p w:rsidR="007C0554" w:rsidRPr="00EE617D" w:rsidRDefault="00A308D9" w:rsidP="007C0554">
      <w:pPr>
        <w:spacing w:line="312" w:lineRule="auto"/>
        <w:ind w:firstLine="720"/>
        <w:jc w:val="both"/>
        <w:rPr>
          <w:lang w:val="sr-Latn-RS"/>
        </w:rPr>
      </w:pPr>
      <w:r w:rsidRPr="00EE617D">
        <w:rPr>
          <w:b/>
          <w:bCs/>
          <w:u w:val="single"/>
          <w:lang w:val="sr-Cyrl-CS"/>
        </w:rPr>
        <w:t>Sakuplјanje režijskog o</w:t>
      </w:r>
      <w:r w:rsidRPr="00EE617D">
        <w:rPr>
          <w:b/>
          <w:bCs/>
          <w:u w:val="single"/>
          <w:lang w:val="sr-Latn-RS"/>
        </w:rPr>
        <w:t>tpada</w:t>
      </w:r>
      <w:r w:rsidR="007C0554" w:rsidRPr="00EE617D">
        <w:rPr>
          <w:lang w:val="sr-Cyrl-CS"/>
        </w:rPr>
        <w:t xml:space="preserve"> – </w:t>
      </w:r>
      <w:r w:rsidR="007C0554" w:rsidRPr="00EE617D">
        <w:rPr>
          <w:lang w:val="sr-Latn-RS"/>
        </w:rPr>
        <w:t>Nakon seče, izrade i izvoza drvnih sortimenta, na sečini ostaje dosta gula, granjevine i ostalog režijskog ostatka. U prvoj fazi pripreme terena potrebno je sve to očistiti sa radilišta. Obično to radi lokalno stanovništvo, koje sakupl</w:t>
      </w:r>
      <w:r w:rsidR="007C0554" w:rsidRPr="00EE617D">
        <w:t>ј</w:t>
      </w:r>
      <w:r w:rsidR="007C0554" w:rsidRPr="00EE617D">
        <w:rPr>
          <w:lang w:val="sr-Latn-RS"/>
        </w:rPr>
        <w:t>a gule i debl</w:t>
      </w:r>
      <w:r w:rsidR="007C0554" w:rsidRPr="00EE617D">
        <w:t>ј</w:t>
      </w:r>
      <w:r w:rsidR="007C0554" w:rsidRPr="00EE617D">
        <w:rPr>
          <w:lang w:val="sr-Latn-RS"/>
        </w:rPr>
        <w:t>u granjevinu koju iznose iz šume, a tanje grane i otpad skupl</w:t>
      </w:r>
      <w:r w:rsidR="007C0554" w:rsidRPr="00EE617D">
        <w:t>ј</w:t>
      </w:r>
      <w:r w:rsidR="007C0554" w:rsidRPr="00EE617D">
        <w:rPr>
          <w:lang w:val="sr-Latn-RS"/>
        </w:rPr>
        <w:t>aju na gomile i spal</w:t>
      </w:r>
      <w:r w:rsidR="007C0554" w:rsidRPr="00EE617D">
        <w:t>ј</w:t>
      </w:r>
      <w:r w:rsidRPr="00EE617D">
        <w:rPr>
          <w:lang w:val="sr-Latn-RS"/>
        </w:rPr>
        <w:t>uju ili se samelje mulčiranjem.</w:t>
      </w:r>
    </w:p>
    <w:p w:rsidR="0070409A" w:rsidRPr="00EE617D" w:rsidRDefault="007C0554" w:rsidP="007C0554">
      <w:pPr>
        <w:spacing w:line="312" w:lineRule="auto"/>
        <w:ind w:firstLine="709"/>
        <w:jc w:val="both"/>
        <w:rPr>
          <w:bCs/>
          <w:lang w:val="sr-Cyrl-CS"/>
        </w:rPr>
      </w:pPr>
      <w:r w:rsidRPr="00EE617D">
        <w:rPr>
          <w:b/>
          <w:u w:val="single"/>
          <w:lang w:val="sr-Cyrl-CS"/>
        </w:rPr>
        <w:t>Tarupiranje podrasta</w:t>
      </w:r>
      <w:r w:rsidRPr="00EE617D">
        <w:rPr>
          <w:b/>
          <w:u w:val="single"/>
          <w:lang w:val="sr-Latn-RS"/>
        </w:rPr>
        <w:t xml:space="preserve"> </w:t>
      </w:r>
      <w:r w:rsidRPr="00EE617D">
        <w:rPr>
          <w:b/>
          <w:u w:val="single"/>
          <w:lang w:val="sr-Cyrl-CS"/>
        </w:rPr>
        <w:t>mašinski</w:t>
      </w:r>
      <w:r w:rsidRPr="00EE617D">
        <w:rPr>
          <w:bCs/>
          <w:lang w:val="sr-Cyrl-CS"/>
        </w:rPr>
        <w:t xml:space="preserve"> – Ukoliko se iz bilo kog razloga nakon ručnog sakuplјanja režijskog ostatka na vreme ne pristupi iveranju panjeva i pripremi zemlјišta za pošumlјavanje, sečina zaraste, najčešće sa bagre</w:t>
      </w:r>
      <w:r w:rsidRPr="00EE617D">
        <w:rPr>
          <w:bCs/>
        </w:rPr>
        <w:t>n</w:t>
      </w:r>
      <w:r w:rsidRPr="00EE617D">
        <w:rPr>
          <w:bCs/>
          <w:lang w:val="sr-Cyrl-CS"/>
        </w:rPr>
        <w:t>cem, i drugim žbunastim i prizemnim rastinjem. Tada se pristupa tarupiranju podrasta. Ova faza rada izvodi se mehanizovano srednjim traktorima ako podrast nije previše zadeblјao.</w:t>
      </w:r>
      <w:r w:rsidRPr="00EE617D">
        <w:rPr>
          <w:bCs/>
          <w:lang w:val="sr-Latn-RS"/>
        </w:rPr>
        <w:t xml:space="preserve"> Ukoliko je podrast zadebljao ovaj vid rada obavlja</w:t>
      </w:r>
      <w:r w:rsidRPr="00EE617D">
        <w:rPr>
          <w:bCs/>
          <w:lang w:val="sr-Cyrl-CS"/>
        </w:rPr>
        <w:t xml:space="preserve"> se ručno rotosekačima ili motornim testerama.</w:t>
      </w:r>
      <w:r w:rsidRPr="00EE617D">
        <w:rPr>
          <w:bCs/>
          <w:lang w:val="sr-Latn-RS"/>
        </w:rPr>
        <w:t xml:space="preserve"> N</w:t>
      </w:r>
      <w:r w:rsidRPr="00EE617D">
        <w:rPr>
          <w:bCs/>
          <w:lang w:val="sr-Cyrl-CS"/>
        </w:rPr>
        <w:t>a terenima na kojima je teško obezbediti lјudsku radnu snagu za ručno čišćenje</w:t>
      </w:r>
      <w:r w:rsidRPr="00EE617D">
        <w:rPr>
          <w:bCs/>
          <w:lang w:val="sr-Latn-RS"/>
        </w:rPr>
        <w:t xml:space="preserve"> radi se</w:t>
      </w:r>
      <w:r w:rsidRPr="00EE617D">
        <w:rPr>
          <w:lang w:val="sr-Latn-RS"/>
        </w:rPr>
        <w:t xml:space="preserve"> </w:t>
      </w:r>
      <w:r w:rsidRPr="00EE617D">
        <w:rPr>
          <w:u w:val="single"/>
          <w:lang w:val="sr-Cyrl-CS"/>
        </w:rPr>
        <w:t>Mulčiranje</w:t>
      </w:r>
      <w:r w:rsidRPr="00EE617D">
        <w:rPr>
          <w:u w:val="single"/>
          <w:lang w:val="sr-Latn-RS"/>
        </w:rPr>
        <w:t>.</w:t>
      </w:r>
      <w:r w:rsidRPr="00EE617D">
        <w:rPr>
          <w:bCs/>
          <w:lang w:val="sr-Cyrl-CS"/>
        </w:rPr>
        <w:t xml:space="preserve"> Mulčiranje se vrši teškim traktorima velike snage (210</w:t>
      </w:r>
      <w:r w:rsidRPr="00EE617D">
        <w:rPr>
          <w:bCs/>
        </w:rPr>
        <w:t>KS</w:t>
      </w:r>
      <w:r w:rsidRPr="00EE617D">
        <w:rPr>
          <w:bCs/>
          <w:lang w:val="sr-Cyrl-CS"/>
        </w:rPr>
        <w:t xml:space="preserve">) </w:t>
      </w:r>
      <w:r w:rsidRPr="00EE617D">
        <w:rPr>
          <w:bCs/>
        </w:rPr>
        <w:t>koji</w:t>
      </w:r>
      <w:r w:rsidRPr="00EE617D">
        <w:rPr>
          <w:bCs/>
          <w:lang w:val="sr-Cyrl-CS"/>
        </w:rPr>
        <w:t xml:space="preserve"> </w:t>
      </w:r>
      <w:r w:rsidRPr="00EE617D">
        <w:rPr>
          <w:bCs/>
        </w:rPr>
        <w:t>ispred</w:t>
      </w:r>
      <w:r w:rsidRPr="00EE617D">
        <w:rPr>
          <w:bCs/>
          <w:lang w:val="sr-Cyrl-CS"/>
        </w:rPr>
        <w:t xml:space="preserve"> </w:t>
      </w:r>
      <w:r w:rsidRPr="00EE617D">
        <w:rPr>
          <w:bCs/>
        </w:rPr>
        <w:t>sebe</w:t>
      </w:r>
      <w:r w:rsidRPr="00EE617D">
        <w:rPr>
          <w:bCs/>
          <w:lang w:val="sr-Cyrl-CS"/>
        </w:rPr>
        <w:t xml:space="preserve"> </w:t>
      </w:r>
      <w:r w:rsidRPr="00EE617D">
        <w:rPr>
          <w:bCs/>
        </w:rPr>
        <w:t>mel</w:t>
      </w:r>
      <w:r w:rsidRPr="00EE617D">
        <w:rPr>
          <w:bCs/>
          <w:lang w:val="sr-Cyrl-CS"/>
        </w:rPr>
        <w:t>ј</w:t>
      </w:r>
      <w:r w:rsidRPr="00EE617D">
        <w:rPr>
          <w:bCs/>
        </w:rPr>
        <w:t>u</w:t>
      </w:r>
      <w:r w:rsidRPr="00EE617D">
        <w:rPr>
          <w:bCs/>
          <w:lang w:val="sr-Cyrl-CS"/>
        </w:rPr>
        <w:t xml:space="preserve"> </w:t>
      </w:r>
      <w:r w:rsidRPr="00EE617D">
        <w:rPr>
          <w:bCs/>
        </w:rPr>
        <w:t>sav</w:t>
      </w:r>
      <w:r w:rsidRPr="00EE617D">
        <w:rPr>
          <w:bCs/>
          <w:lang w:val="sr-Cyrl-CS"/>
        </w:rPr>
        <w:t xml:space="preserve"> </w:t>
      </w:r>
      <w:r w:rsidRPr="00EE617D">
        <w:rPr>
          <w:bCs/>
        </w:rPr>
        <w:t>re</w:t>
      </w:r>
      <w:r w:rsidRPr="00EE617D">
        <w:rPr>
          <w:bCs/>
          <w:lang w:val="sr-Cyrl-CS"/>
        </w:rPr>
        <w:t>ž</w:t>
      </w:r>
      <w:r w:rsidRPr="00EE617D">
        <w:rPr>
          <w:bCs/>
        </w:rPr>
        <w:t>ijski</w:t>
      </w:r>
      <w:r w:rsidRPr="00EE617D">
        <w:rPr>
          <w:bCs/>
          <w:lang w:val="sr-Cyrl-CS"/>
        </w:rPr>
        <w:t xml:space="preserve"> </w:t>
      </w:r>
      <w:r w:rsidRPr="00EE617D">
        <w:rPr>
          <w:bCs/>
        </w:rPr>
        <w:t>ostatak i ostalo rastinje,</w:t>
      </w:r>
      <w:r w:rsidRPr="00EE617D">
        <w:rPr>
          <w:bCs/>
          <w:lang w:val="sr-Cyrl-CS"/>
        </w:rPr>
        <w:t xml:space="preserve"> </w:t>
      </w:r>
      <w:r w:rsidRPr="00EE617D">
        <w:rPr>
          <w:bCs/>
        </w:rPr>
        <w:t>koji</w:t>
      </w:r>
      <w:r w:rsidRPr="00EE617D">
        <w:rPr>
          <w:bCs/>
          <w:lang w:val="sr-Cyrl-CS"/>
        </w:rPr>
        <w:t xml:space="preserve"> </w:t>
      </w:r>
      <w:r w:rsidRPr="00EE617D">
        <w:rPr>
          <w:bCs/>
        </w:rPr>
        <w:t>ravnomerno</w:t>
      </w:r>
      <w:r w:rsidRPr="00EE617D">
        <w:rPr>
          <w:bCs/>
          <w:lang w:val="sr-Cyrl-CS"/>
        </w:rPr>
        <w:t xml:space="preserve"> </w:t>
      </w:r>
      <w:r w:rsidRPr="00EE617D">
        <w:rPr>
          <w:bCs/>
        </w:rPr>
        <w:t>ostaje</w:t>
      </w:r>
      <w:r w:rsidRPr="00EE617D">
        <w:rPr>
          <w:bCs/>
          <w:lang w:val="sr-Cyrl-CS"/>
        </w:rPr>
        <w:t xml:space="preserve"> </w:t>
      </w:r>
      <w:r w:rsidRPr="00EE617D">
        <w:rPr>
          <w:bCs/>
        </w:rPr>
        <w:t>na</w:t>
      </w:r>
      <w:r w:rsidRPr="00EE617D">
        <w:rPr>
          <w:bCs/>
          <w:lang w:val="sr-Cyrl-CS"/>
        </w:rPr>
        <w:t xml:space="preserve"> </w:t>
      </w:r>
      <w:r w:rsidRPr="00EE617D">
        <w:rPr>
          <w:bCs/>
        </w:rPr>
        <w:t>zeml</w:t>
      </w:r>
      <w:r w:rsidRPr="00EE617D">
        <w:rPr>
          <w:bCs/>
          <w:lang w:val="sr-Cyrl-CS"/>
        </w:rPr>
        <w:t>ј</w:t>
      </w:r>
      <w:r w:rsidRPr="00EE617D">
        <w:rPr>
          <w:bCs/>
        </w:rPr>
        <w:t>i</w:t>
      </w:r>
      <w:r w:rsidRPr="00EE617D">
        <w:rPr>
          <w:bCs/>
          <w:lang w:val="sr-Cyrl-CS"/>
        </w:rPr>
        <w:t>š</w:t>
      </w:r>
      <w:r w:rsidRPr="00EE617D">
        <w:rPr>
          <w:bCs/>
        </w:rPr>
        <w:t>tu i na neki način ga oplemenjuje</w:t>
      </w:r>
      <w:r w:rsidRPr="00EE617D">
        <w:rPr>
          <w:bCs/>
          <w:lang w:val="sr-Cyrl-CS"/>
        </w:rPr>
        <w:t xml:space="preserve">. </w:t>
      </w:r>
      <w:r w:rsidR="00321BC8" w:rsidRPr="00EE617D">
        <w:rPr>
          <w:bCs/>
          <w:lang w:val="sr-Cyrl-CS"/>
        </w:rPr>
        <w:t>Tarupiranje</w:t>
      </w:r>
      <w:r w:rsidR="0070409A" w:rsidRPr="00EE617D">
        <w:rPr>
          <w:bCs/>
          <w:lang w:val="sr-Cyrl-CS"/>
        </w:rPr>
        <w:t xml:space="preserve"> </w:t>
      </w:r>
      <w:r w:rsidR="00321BC8" w:rsidRPr="00EE617D">
        <w:rPr>
          <w:bCs/>
          <w:lang w:val="sr-Cyrl-CS"/>
        </w:rPr>
        <w:t>šikara</w:t>
      </w:r>
      <w:r w:rsidR="0070409A" w:rsidRPr="00EE617D">
        <w:rPr>
          <w:bCs/>
          <w:lang w:val="sr-Cyrl-CS"/>
        </w:rPr>
        <w:t xml:space="preserve"> </w:t>
      </w:r>
      <w:r w:rsidR="00321BC8" w:rsidRPr="00EE617D">
        <w:rPr>
          <w:bCs/>
          <w:lang w:val="sr-Cyrl-CS"/>
        </w:rPr>
        <w:t>se</w:t>
      </w:r>
      <w:r w:rsidR="0070409A" w:rsidRPr="00EE617D">
        <w:rPr>
          <w:bCs/>
          <w:lang w:val="sr-Cyrl-CS"/>
        </w:rPr>
        <w:t xml:space="preserve"> </w:t>
      </w:r>
      <w:r w:rsidR="00321BC8" w:rsidRPr="00EE617D">
        <w:rPr>
          <w:bCs/>
          <w:lang w:val="sr-Cyrl-CS"/>
        </w:rPr>
        <w:t>primanjuje</w:t>
      </w:r>
      <w:r w:rsidRPr="00EE617D">
        <w:rPr>
          <w:bCs/>
          <w:lang w:val="sr-Latn-RS"/>
        </w:rPr>
        <w:t xml:space="preserve"> i</w:t>
      </w:r>
      <w:r w:rsidR="0070409A" w:rsidRPr="00EE617D">
        <w:rPr>
          <w:bCs/>
          <w:lang w:val="sr-Cyrl-CS"/>
        </w:rPr>
        <w:t xml:space="preserve"> </w:t>
      </w:r>
      <w:r w:rsidR="00321BC8" w:rsidRPr="00EE617D">
        <w:rPr>
          <w:bCs/>
          <w:lang w:val="sr-Cyrl-CS"/>
        </w:rPr>
        <w:t>prilikom</w:t>
      </w:r>
      <w:r w:rsidR="0070409A" w:rsidRPr="00EE617D">
        <w:rPr>
          <w:bCs/>
          <w:lang w:val="sr-Cyrl-CS"/>
        </w:rPr>
        <w:t xml:space="preserve"> </w:t>
      </w:r>
      <w:r w:rsidR="00321BC8" w:rsidRPr="00EE617D">
        <w:rPr>
          <w:bCs/>
          <w:lang w:val="sr-Cyrl-CS"/>
        </w:rPr>
        <w:t>priprema</w:t>
      </w:r>
      <w:r w:rsidR="0070409A" w:rsidRPr="00EE617D">
        <w:rPr>
          <w:bCs/>
          <w:lang w:val="sr-Cyrl-CS"/>
        </w:rPr>
        <w:t xml:space="preserve"> </w:t>
      </w:r>
      <w:r w:rsidR="00321BC8" w:rsidRPr="00EE617D">
        <w:rPr>
          <w:bCs/>
          <w:lang w:val="sr-Cyrl-CS"/>
        </w:rPr>
        <w:t>površina</w:t>
      </w:r>
      <w:r w:rsidR="0070409A" w:rsidRPr="00EE617D">
        <w:rPr>
          <w:bCs/>
          <w:lang w:val="sr-Cyrl-CS"/>
        </w:rPr>
        <w:t xml:space="preserve"> </w:t>
      </w:r>
      <w:r w:rsidR="00321BC8" w:rsidRPr="00EE617D">
        <w:rPr>
          <w:bCs/>
          <w:lang w:val="sr-Cyrl-CS"/>
        </w:rPr>
        <w:t>goleti</w:t>
      </w:r>
      <w:r w:rsidRPr="00EE617D">
        <w:rPr>
          <w:bCs/>
          <w:lang w:val="sr-Latn-RS"/>
        </w:rPr>
        <w:t xml:space="preserve">, </w:t>
      </w:r>
      <w:r w:rsidR="00321BC8" w:rsidRPr="00EE617D">
        <w:rPr>
          <w:bCs/>
          <w:lang w:val="sr-Cyrl-CS"/>
        </w:rPr>
        <w:t>radi</w:t>
      </w:r>
      <w:r w:rsidR="0070409A" w:rsidRPr="00EE617D">
        <w:rPr>
          <w:bCs/>
          <w:lang w:val="sr-Cyrl-CS"/>
        </w:rPr>
        <w:t xml:space="preserve"> </w:t>
      </w:r>
      <w:r w:rsidR="00321BC8" w:rsidRPr="00EE617D">
        <w:rPr>
          <w:bCs/>
          <w:lang w:val="sr-Cyrl-CS"/>
        </w:rPr>
        <w:t>njihovog</w:t>
      </w:r>
      <w:r w:rsidR="0070409A" w:rsidRPr="00EE617D">
        <w:rPr>
          <w:bCs/>
          <w:lang w:val="sr-Cyrl-CS"/>
        </w:rPr>
        <w:t xml:space="preserve"> </w:t>
      </w:r>
      <w:r w:rsidR="00321BC8" w:rsidRPr="00EE617D">
        <w:rPr>
          <w:bCs/>
          <w:lang w:val="sr-Cyrl-CS"/>
        </w:rPr>
        <w:t>privođenja</w:t>
      </w:r>
      <w:r w:rsidR="0070409A" w:rsidRPr="00EE617D">
        <w:rPr>
          <w:bCs/>
          <w:lang w:val="sr-Cyrl-CS"/>
        </w:rPr>
        <w:t xml:space="preserve"> </w:t>
      </w:r>
      <w:r w:rsidR="00321BC8" w:rsidRPr="00EE617D">
        <w:rPr>
          <w:bCs/>
          <w:lang w:val="sr-Cyrl-CS"/>
        </w:rPr>
        <w:t>šumskoj</w:t>
      </w:r>
      <w:r w:rsidR="0070409A" w:rsidRPr="00EE617D">
        <w:rPr>
          <w:bCs/>
          <w:lang w:val="sr-Cyrl-CS"/>
        </w:rPr>
        <w:t xml:space="preserve"> </w:t>
      </w:r>
      <w:r w:rsidR="00321BC8" w:rsidRPr="00EE617D">
        <w:rPr>
          <w:bCs/>
          <w:lang w:val="sr-Cyrl-CS"/>
        </w:rPr>
        <w:t>proizvodnji</w:t>
      </w:r>
      <w:r w:rsidR="0070409A" w:rsidRPr="00EE617D">
        <w:rPr>
          <w:bCs/>
          <w:lang w:val="sr-Cyrl-CS"/>
        </w:rPr>
        <w:t xml:space="preserve">. </w:t>
      </w:r>
    </w:p>
    <w:p w:rsidR="0070409A" w:rsidRPr="00EE617D" w:rsidRDefault="00321BC8" w:rsidP="00585EE4">
      <w:pPr>
        <w:spacing w:line="276" w:lineRule="auto"/>
        <w:ind w:firstLine="720"/>
        <w:jc w:val="both"/>
        <w:rPr>
          <w:lang w:val="sr-Cyrl-CS"/>
        </w:rPr>
      </w:pPr>
      <w:r w:rsidRPr="00EE617D">
        <w:rPr>
          <w:b/>
          <w:bCs/>
          <w:u w:val="single"/>
          <w:lang w:val="sr-Cyrl-CS"/>
        </w:rPr>
        <w:t>Iveranje</w:t>
      </w:r>
      <w:r w:rsidR="0070409A" w:rsidRPr="00EE617D">
        <w:rPr>
          <w:b/>
          <w:bCs/>
          <w:u w:val="single"/>
          <w:lang w:val="sr-Cyrl-CS"/>
        </w:rPr>
        <w:t xml:space="preserve"> </w:t>
      </w:r>
      <w:r w:rsidRPr="00EE617D">
        <w:rPr>
          <w:b/>
          <w:bCs/>
          <w:u w:val="single"/>
          <w:lang w:val="sr-Cyrl-CS"/>
        </w:rPr>
        <w:t>panjeva</w:t>
      </w:r>
      <w:r w:rsidR="0070409A" w:rsidRPr="00EE617D">
        <w:rPr>
          <w:lang w:val="sr-Cyrl-CS"/>
        </w:rPr>
        <w:t xml:space="preserve"> – </w:t>
      </w:r>
      <w:r w:rsidRPr="00EE617D">
        <w:rPr>
          <w:lang w:val="sr-Cyrl-CS"/>
        </w:rPr>
        <w:t>Iveranje</w:t>
      </w:r>
      <w:r w:rsidR="0070409A" w:rsidRPr="00EE617D">
        <w:rPr>
          <w:lang w:val="sr-Cyrl-CS"/>
        </w:rPr>
        <w:t xml:space="preserve">  </w:t>
      </w:r>
      <w:r w:rsidRPr="00EE617D">
        <w:rPr>
          <w:lang w:val="sr-Cyrl-CS"/>
        </w:rPr>
        <w:t>panjeva</w:t>
      </w:r>
      <w:r w:rsidR="0070409A" w:rsidRPr="00EE617D">
        <w:rPr>
          <w:lang w:val="sr-Cyrl-CS"/>
        </w:rPr>
        <w:t xml:space="preserve"> </w:t>
      </w:r>
      <w:r w:rsidRPr="00EE617D">
        <w:rPr>
          <w:lang w:val="sr-Cyrl-CS"/>
        </w:rPr>
        <w:t>se</w:t>
      </w:r>
      <w:r w:rsidR="0070409A" w:rsidRPr="00EE617D">
        <w:rPr>
          <w:lang w:val="sr-Cyrl-CS"/>
        </w:rPr>
        <w:t xml:space="preserve"> </w:t>
      </w:r>
      <w:r w:rsidRPr="00EE617D">
        <w:rPr>
          <w:lang w:val="sr-Cyrl-CS"/>
        </w:rPr>
        <w:t>radi</w:t>
      </w:r>
      <w:r w:rsidR="0070409A" w:rsidRPr="00EE617D">
        <w:rPr>
          <w:lang w:val="sr-Cyrl-CS"/>
        </w:rPr>
        <w:t xml:space="preserve"> </w:t>
      </w:r>
      <w:r w:rsidRPr="00EE617D">
        <w:rPr>
          <w:lang w:val="sr-Cyrl-CS"/>
        </w:rPr>
        <w:t>uređajima</w:t>
      </w:r>
      <w:r w:rsidR="0070409A" w:rsidRPr="00EE617D">
        <w:rPr>
          <w:lang w:val="sr-Cyrl-CS"/>
        </w:rPr>
        <w:t xml:space="preserve"> </w:t>
      </w:r>
      <w:r w:rsidRPr="00EE617D">
        <w:rPr>
          <w:lang w:val="sr-Cyrl-CS"/>
        </w:rPr>
        <w:t>za</w:t>
      </w:r>
      <w:r w:rsidR="0070409A" w:rsidRPr="00EE617D">
        <w:rPr>
          <w:lang w:val="sr-Cyrl-CS"/>
        </w:rPr>
        <w:t xml:space="preserve"> </w:t>
      </w:r>
      <w:r w:rsidRPr="00EE617D">
        <w:rPr>
          <w:lang w:val="sr-Cyrl-CS"/>
        </w:rPr>
        <w:t>iveranje</w:t>
      </w:r>
      <w:r w:rsidR="0070409A" w:rsidRPr="00EE617D">
        <w:rPr>
          <w:lang w:val="sr-Cyrl-CS"/>
        </w:rPr>
        <w:t xml:space="preserve"> </w:t>
      </w:r>
      <w:r w:rsidRPr="00EE617D">
        <w:rPr>
          <w:lang w:val="sr-Cyrl-CS"/>
        </w:rPr>
        <w:t>marke</w:t>
      </w:r>
      <w:r w:rsidR="0070409A" w:rsidRPr="00EE617D">
        <w:rPr>
          <w:lang w:val="sr-Cyrl-CS"/>
        </w:rPr>
        <w:t xml:space="preserve"> </w:t>
      </w:r>
      <w:r w:rsidR="0070409A" w:rsidRPr="00EE617D">
        <w:rPr>
          <w:lang w:val="ru-RU"/>
        </w:rPr>
        <w:t>“</w:t>
      </w:r>
      <w:r w:rsidRPr="00EE617D">
        <w:rPr>
          <w:lang w:val="sr-Cyrl-CS"/>
        </w:rPr>
        <w:t>Eletari</w:t>
      </w:r>
      <w:r w:rsidR="0070409A" w:rsidRPr="00EE617D">
        <w:rPr>
          <w:lang w:val="ru-RU"/>
        </w:rPr>
        <w:t xml:space="preserve">” </w:t>
      </w:r>
      <w:r w:rsidRPr="00EE617D">
        <w:rPr>
          <w:lang w:val="sr-Cyrl-CS"/>
        </w:rPr>
        <w:t>i</w:t>
      </w:r>
      <w:r w:rsidR="0070409A" w:rsidRPr="00EE617D">
        <w:rPr>
          <w:lang w:val="sr-Cyrl-CS"/>
        </w:rPr>
        <w:t xml:space="preserve"> </w:t>
      </w:r>
      <w:r w:rsidR="0070409A" w:rsidRPr="00EE617D">
        <w:rPr>
          <w:lang w:val="ru-RU"/>
        </w:rPr>
        <w:t>“</w:t>
      </w:r>
      <w:r w:rsidRPr="00EE617D">
        <w:rPr>
          <w:lang w:val="sr-Cyrl-CS"/>
        </w:rPr>
        <w:t>Rotor</w:t>
      </w:r>
      <w:r w:rsidR="0070409A" w:rsidRPr="00EE617D">
        <w:rPr>
          <w:lang w:val="ru-RU"/>
        </w:rPr>
        <w:t>”</w:t>
      </w:r>
      <w:r w:rsidR="0070409A" w:rsidRPr="00EE617D">
        <w:rPr>
          <w:lang w:val="sr-Cyrl-CS"/>
        </w:rPr>
        <w:t xml:space="preserve"> </w:t>
      </w:r>
      <w:r w:rsidRPr="00EE617D">
        <w:rPr>
          <w:lang w:val="sr-Cyrl-CS"/>
        </w:rPr>
        <w:t>koje</w:t>
      </w:r>
      <w:r w:rsidR="0070409A" w:rsidRPr="00EE617D">
        <w:rPr>
          <w:lang w:val="sr-Cyrl-CS"/>
        </w:rPr>
        <w:t xml:space="preserve"> </w:t>
      </w:r>
      <w:r w:rsidRPr="00EE617D">
        <w:rPr>
          <w:lang w:val="sr-Cyrl-CS"/>
        </w:rPr>
        <w:t>pogone</w:t>
      </w:r>
      <w:r w:rsidR="0070409A" w:rsidRPr="00EE617D">
        <w:rPr>
          <w:lang w:val="sr-Cyrl-CS"/>
        </w:rPr>
        <w:t xml:space="preserve"> </w:t>
      </w:r>
      <w:r w:rsidRPr="00EE617D">
        <w:rPr>
          <w:lang w:val="sr-Cyrl-CS"/>
        </w:rPr>
        <w:t>teški</w:t>
      </w:r>
      <w:r w:rsidR="0070409A" w:rsidRPr="00EE617D">
        <w:rPr>
          <w:lang w:val="sr-Cyrl-CS"/>
        </w:rPr>
        <w:t xml:space="preserve"> </w:t>
      </w:r>
      <w:r w:rsidRPr="00EE617D">
        <w:rPr>
          <w:lang w:val="sr-Cyrl-CS"/>
        </w:rPr>
        <w:t>traktori</w:t>
      </w:r>
      <w:r w:rsidR="0070409A" w:rsidRPr="00EE617D">
        <w:rPr>
          <w:lang w:val="sr-Cyrl-CS"/>
        </w:rPr>
        <w:t xml:space="preserve"> </w:t>
      </w:r>
      <w:r w:rsidRPr="00EE617D">
        <w:rPr>
          <w:lang w:val="sr-Cyrl-CS"/>
        </w:rPr>
        <w:t>velike</w:t>
      </w:r>
      <w:r w:rsidR="0070409A" w:rsidRPr="00EE617D">
        <w:rPr>
          <w:lang w:val="sr-Cyrl-CS"/>
        </w:rPr>
        <w:t xml:space="preserve"> </w:t>
      </w:r>
      <w:r w:rsidRPr="00EE617D">
        <w:rPr>
          <w:lang w:val="sr-Cyrl-CS"/>
        </w:rPr>
        <w:t>snage</w:t>
      </w:r>
      <w:r w:rsidR="0070409A" w:rsidRPr="00EE617D">
        <w:rPr>
          <w:lang w:val="sr-Cyrl-CS"/>
        </w:rPr>
        <w:t xml:space="preserve"> </w:t>
      </w:r>
      <w:r w:rsidRPr="00EE617D">
        <w:rPr>
          <w:lang w:val="sr-Cyrl-CS"/>
        </w:rPr>
        <w:t>motora</w:t>
      </w:r>
      <w:r w:rsidR="0070409A" w:rsidRPr="00EE617D">
        <w:rPr>
          <w:lang w:val="sr-Cyrl-CS"/>
        </w:rPr>
        <w:t xml:space="preserve"> </w:t>
      </w:r>
      <w:r w:rsidRPr="00EE617D">
        <w:rPr>
          <w:lang w:val="sr-Cyrl-CS"/>
        </w:rPr>
        <w:t>na</w:t>
      </w:r>
      <w:r w:rsidR="0070409A" w:rsidRPr="00EE617D">
        <w:rPr>
          <w:lang w:val="sr-Cyrl-CS"/>
        </w:rPr>
        <w:t xml:space="preserve"> </w:t>
      </w:r>
      <w:r w:rsidRPr="00EE617D">
        <w:rPr>
          <w:lang w:val="sr-Cyrl-CS"/>
        </w:rPr>
        <w:t>izlaznom</w:t>
      </w:r>
      <w:r w:rsidR="0070409A" w:rsidRPr="00EE617D">
        <w:rPr>
          <w:lang w:val="sr-Cyrl-CS"/>
        </w:rPr>
        <w:t xml:space="preserve"> </w:t>
      </w:r>
      <w:r w:rsidRPr="00EE617D">
        <w:rPr>
          <w:lang w:val="sr-Cyrl-CS"/>
        </w:rPr>
        <w:t>vratilu</w:t>
      </w:r>
      <w:r w:rsidR="0070409A" w:rsidRPr="00EE617D">
        <w:rPr>
          <w:lang w:val="sr-Cyrl-CS"/>
        </w:rPr>
        <w:t xml:space="preserve"> </w:t>
      </w:r>
      <w:r w:rsidR="00603615" w:rsidRPr="00EE617D">
        <w:rPr>
          <w:lang w:val="sr-Latn-RS"/>
        </w:rPr>
        <w:t>vozila</w:t>
      </w:r>
      <w:r w:rsidR="0070409A" w:rsidRPr="00EE617D">
        <w:rPr>
          <w:lang w:val="sr-Cyrl-CS"/>
        </w:rPr>
        <w:t xml:space="preserve">. </w:t>
      </w:r>
      <w:r w:rsidRPr="00EE617D">
        <w:rPr>
          <w:lang w:val="sr-Cyrl-CS"/>
        </w:rPr>
        <w:t>Ovaj</w:t>
      </w:r>
      <w:r w:rsidR="0070409A" w:rsidRPr="00EE617D">
        <w:rPr>
          <w:lang w:val="sr-Cyrl-CS"/>
        </w:rPr>
        <w:t xml:space="preserve"> </w:t>
      </w:r>
      <w:r w:rsidRPr="00EE617D">
        <w:rPr>
          <w:lang w:val="sr-Cyrl-CS"/>
        </w:rPr>
        <w:t>vid</w:t>
      </w:r>
      <w:r w:rsidR="0070409A" w:rsidRPr="00EE617D">
        <w:rPr>
          <w:lang w:val="sr-Cyrl-CS"/>
        </w:rPr>
        <w:t xml:space="preserve"> </w:t>
      </w:r>
      <w:r w:rsidRPr="00EE617D">
        <w:rPr>
          <w:lang w:val="sr-Cyrl-CS"/>
        </w:rPr>
        <w:t>rada</w:t>
      </w:r>
      <w:r w:rsidR="0070409A" w:rsidRPr="00EE617D">
        <w:rPr>
          <w:lang w:val="sr-Cyrl-CS"/>
        </w:rPr>
        <w:t xml:space="preserve"> </w:t>
      </w:r>
      <w:r w:rsidRPr="00EE617D">
        <w:rPr>
          <w:lang w:val="sr-Cyrl-CS"/>
        </w:rPr>
        <w:t>se</w:t>
      </w:r>
      <w:r w:rsidR="0070409A" w:rsidRPr="00EE617D">
        <w:rPr>
          <w:lang w:val="sr-Cyrl-CS"/>
        </w:rPr>
        <w:t xml:space="preserve"> </w:t>
      </w:r>
      <w:r w:rsidRPr="00EE617D">
        <w:rPr>
          <w:lang w:val="sr-Cyrl-CS"/>
        </w:rPr>
        <w:t>prevashodno</w:t>
      </w:r>
      <w:r w:rsidR="0070409A" w:rsidRPr="00EE617D">
        <w:rPr>
          <w:lang w:val="sr-Cyrl-CS"/>
        </w:rPr>
        <w:t xml:space="preserve"> </w:t>
      </w:r>
      <w:r w:rsidRPr="00EE617D">
        <w:rPr>
          <w:lang w:val="sr-Cyrl-CS"/>
        </w:rPr>
        <w:t>planira</w:t>
      </w:r>
      <w:r w:rsidR="0070409A" w:rsidRPr="00EE617D">
        <w:rPr>
          <w:lang w:val="sr-Cyrl-CS"/>
        </w:rPr>
        <w:t xml:space="preserve"> </w:t>
      </w:r>
      <w:r w:rsidRPr="00EE617D">
        <w:rPr>
          <w:lang w:val="sr-Cyrl-CS"/>
        </w:rPr>
        <w:t>kod</w:t>
      </w:r>
      <w:r w:rsidR="0070409A" w:rsidRPr="00EE617D">
        <w:rPr>
          <w:lang w:val="sr-Cyrl-CS"/>
        </w:rPr>
        <w:t xml:space="preserve"> </w:t>
      </w:r>
      <w:r w:rsidRPr="00EE617D">
        <w:rPr>
          <w:lang w:val="sr-Cyrl-CS"/>
        </w:rPr>
        <w:t>obnove</w:t>
      </w:r>
      <w:r w:rsidR="0070409A" w:rsidRPr="00EE617D">
        <w:rPr>
          <w:lang w:val="sr-Cyrl-CS"/>
        </w:rPr>
        <w:t xml:space="preserve"> </w:t>
      </w:r>
      <w:r w:rsidRPr="00EE617D">
        <w:rPr>
          <w:lang w:val="sr-Cyrl-CS"/>
        </w:rPr>
        <w:t>posečenih</w:t>
      </w:r>
      <w:r w:rsidR="0070409A" w:rsidRPr="00EE617D">
        <w:rPr>
          <w:lang w:val="sr-Cyrl-CS"/>
        </w:rPr>
        <w:t xml:space="preserve"> </w:t>
      </w:r>
      <w:r w:rsidRPr="00EE617D">
        <w:rPr>
          <w:lang w:val="sr-Cyrl-CS"/>
        </w:rPr>
        <w:t>sastojina</w:t>
      </w:r>
      <w:r w:rsidR="0070409A" w:rsidRPr="00EE617D">
        <w:rPr>
          <w:lang w:val="sr-Cyrl-CS"/>
        </w:rPr>
        <w:t xml:space="preserve"> </w:t>
      </w:r>
      <w:r w:rsidRPr="00EE617D">
        <w:rPr>
          <w:lang w:val="sr-Cyrl-CS"/>
        </w:rPr>
        <w:t>EA</w:t>
      </w:r>
      <w:r w:rsidR="0070409A" w:rsidRPr="00EE617D">
        <w:rPr>
          <w:lang w:val="sr-Cyrl-CS"/>
        </w:rPr>
        <w:t xml:space="preserve"> </w:t>
      </w:r>
      <w:r w:rsidRPr="00EE617D">
        <w:rPr>
          <w:lang w:val="sr-Cyrl-CS"/>
        </w:rPr>
        <w:t>topole</w:t>
      </w:r>
      <w:r w:rsidR="0070409A" w:rsidRPr="00EE617D">
        <w:rPr>
          <w:lang w:val="sr-Cyrl-CS"/>
        </w:rPr>
        <w:t>.</w:t>
      </w:r>
      <w:r w:rsidR="00037468" w:rsidRPr="00EE617D">
        <w:rPr>
          <w:lang w:val="sr-Cyrl-CS"/>
        </w:rPr>
        <w:t xml:space="preserve"> </w:t>
      </w:r>
      <w:r w:rsidRPr="00EE617D">
        <w:rPr>
          <w:lang w:val="sr-Cyrl-CS"/>
        </w:rPr>
        <w:t>Iveranje</w:t>
      </w:r>
      <w:r w:rsidR="0070409A" w:rsidRPr="00EE617D">
        <w:rPr>
          <w:lang w:val="sr-Cyrl-CS"/>
        </w:rPr>
        <w:t xml:space="preserve"> </w:t>
      </w:r>
      <w:r w:rsidRPr="00EE617D">
        <w:rPr>
          <w:lang w:val="sr-Cyrl-CS"/>
        </w:rPr>
        <w:t>panjeva</w:t>
      </w:r>
      <w:r w:rsidR="0070409A" w:rsidRPr="00EE617D">
        <w:rPr>
          <w:lang w:val="sr-Cyrl-CS"/>
        </w:rPr>
        <w:t xml:space="preserve"> </w:t>
      </w:r>
      <w:r w:rsidRPr="00EE617D">
        <w:rPr>
          <w:lang w:val="sr-Cyrl-CS"/>
        </w:rPr>
        <w:t>se</w:t>
      </w:r>
      <w:r w:rsidR="0070409A" w:rsidRPr="00EE617D">
        <w:rPr>
          <w:lang w:val="sr-Cyrl-CS"/>
        </w:rPr>
        <w:t xml:space="preserve"> </w:t>
      </w:r>
      <w:r w:rsidR="00603615" w:rsidRPr="00EE617D">
        <w:rPr>
          <w:lang w:val="sr-Cyrl-CS"/>
        </w:rPr>
        <w:t>predvi</w:t>
      </w:r>
      <w:r w:rsidR="00603615" w:rsidRPr="00EE617D">
        <w:rPr>
          <w:lang w:val="sr-Latn-RS"/>
        </w:rPr>
        <w:t>đ</w:t>
      </w:r>
      <w:r w:rsidRPr="00EE617D">
        <w:rPr>
          <w:lang w:val="sr-Cyrl-CS"/>
        </w:rPr>
        <w:t>a</w:t>
      </w:r>
      <w:r w:rsidR="0070409A" w:rsidRPr="00EE617D">
        <w:rPr>
          <w:lang w:val="sr-Cyrl-CS"/>
        </w:rPr>
        <w:t xml:space="preserve"> </w:t>
      </w:r>
      <w:r w:rsidRPr="00EE617D">
        <w:rPr>
          <w:lang w:val="sr-Cyrl-CS"/>
        </w:rPr>
        <w:t>i</w:t>
      </w:r>
      <w:r w:rsidR="0070409A" w:rsidRPr="00EE617D">
        <w:rPr>
          <w:lang w:val="sr-Cyrl-CS"/>
        </w:rPr>
        <w:t xml:space="preserve"> </w:t>
      </w:r>
      <w:r w:rsidRPr="00EE617D">
        <w:rPr>
          <w:lang w:val="sr-Cyrl-CS"/>
        </w:rPr>
        <w:t>na</w:t>
      </w:r>
      <w:r w:rsidR="0070409A" w:rsidRPr="00EE617D">
        <w:rPr>
          <w:lang w:val="sr-Cyrl-CS"/>
        </w:rPr>
        <w:t xml:space="preserve"> </w:t>
      </w:r>
      <w:r w:rsidRPr="00EE617D">
        <w:rPr>
          <w:lang w:val="sr-Cyrl-CS"/>
        </w:rPr>
        <w:t>površinama</w:t>
      </w:r>
      <w:r w:rsidR="0070409A" w:rsidRPr="00EE617D">
        <w:rPr>
          <w:lang w:val="sr-Cyrl-CS"/>
        </w:rPr>
        <w:t xml:space="preserve"> </w:t>
      </w:r>
      <w:r w:rsidRPr="00EE617D">
        <w:rPr>
          <w:lang w:val="sr-Cyrl-CS"/>
        </w:rPr>
        <w:t>koje</w:t>
      </w:r>
      <w:r w:rsidR="0070409A" w:rsidRPr="00EE617D">
        <w:rPr>
          <w:lang w:val="sr-Cyrl-CS"/>
        </w:rPr>
        <w:t xml:space="preserve"> </w:t>
      </w:r>
      <w:r w:rsidRPr="00EE617D">
        <w:rPr>
          <w:lang w:val="sr-Cyrl-CS"/>
        </w:rPr>
        <w:t>će</w:t>
      </w:r>
      <w:r w:rsidR="0070409A" w:rsidRPr="00EE617D">
        <w:rPr>
          <w:lang w:val="sr-Cyrl-CS"/>
        </w:rPr>
        <w:t xml:space="preserve"> </w:t>
      </w:r>
      <w:r w:rsidRPr="00EE617D">
        <w:rPr>
          <w:lang w:val="sr-Cyrl-CS"/>
        </w:rPr>
        <w:t>se</w:t>
      </w:r>
      <w:r w:rsidR="0070409A" w:rsidRPr="00EE617D">
        <w:rPr>
          <w:lang w:val="sr-Cyrl-CS"/>
        </w:rPr>
        <w:t xml:space="preserve"> </w:t>
      </w:r>
      <w:r w:rsidRPr="00EE617D">
        <w:rPr>
          <w:lang w:val="sr-Cyrl-CS"/>
        </w:rPr>
        <w:t>nakon</w:t>
      </w:r>
      <w:r w:rsidR="0070409A" w:rsidRPr="00EE617D">
        <w:rPr>
          <w:lang w:val="sr-Cyrl-CS"/>
        </w:rPr>
        <w:t xml:space="preserve"> </w:t>
      </w:r>
      <w:r w:rsidRPr="00EE617D">
        <w:rPr>
          <w:lang w:val="sr-Cyrl-CS"/>
        </w:rPr>
        <w:t>seče</w:t>
      </w:r>
      <w:r w:rsidR="0070409A" w:rsidRPr="00EE617D">
        <w:rPr>
          <w:lang w:val="sr-Cyrl-CS"/>
        </w:rPr>
        <w:t xml:space="preserve"> </w:t>
      </w:r>
      <w:r w:rsidRPr="00EE617D">
        <w:rPr>
          <w:lang w:val="sr-Cyrl-CS"/>
        </w:rPr>
        <w:t>veštački</w:t>
      </w:r>
      <w:r w:rsidR="0070409A" w:rsidRPr="00EE617D">
        <w:rPr>
          <w:lang w:val="sr-Cyrl-CS"/>
        </w:rPr>
        <w:t xml:space="preserve"> </w:t>
      </w:r>
      <w:r w:rsidRPr="00EE617D">
        <w:rPr>
          <w:lang w:val="sr-Cyrl-CS"/>
        </w:rPr>
        <w:t>obnavljati</w:t>
      </w:r>
      <w:r w:rsidR="0070409A" w:rsidRPr="00EE617D">
        <w:rPr>
          <w:lang w:val="ru-RU"/>
        </w:rPr>
        <w:t xml:space="preserve">, </w:t>
      </w:r>
      <w:r w:rsidRPr="00EE617D">
        <w:rPr>
          <w:lang w:val="sr-Cyrl-CS"/>
        </w:rPr>
        <w:t>da</w:t>
      </w:r>
      <w:r w:rsidR="0070409A" w:rsidRPr="00EE617D">
        <w:rPr>
          <w:lang w:val="sr-Cyrl-CS"/>
        </w:rPr>
        <w:t xml:space="preserve"> </w:t>
      </w:r>
      <w:r w:rsidRPr="00EE617D">
        <w:rPr>
          <w:lang w:val="sr-Cyrl-CS"/>
        </w:rPr>
        <w:t>bi</w:t>
      </w:r>
      <w:r w:rsidR="0070409A" w:rsidRPr="00EE617D">
        <w:rPr>
          <w:lang w:val="sr-Cyrl-CS"/>
        </w:rPr>
        <w:t xml:space="preserve"> </w:t>
      </w:r>
      <w:r w:rsidRPr="00EE617D">
        <w:rPr>
          <w:lang w:val="sr-Cyrl-CS"/>
        </w:rPr>
        <w:t>se</w:t>
      </w:r>
      <w:r w:rsidR="0070409A" w:rsidRPr="00EE617D">
        <w:rPr>
          <w:lang w:val="sr-Cyrl-CS"/>
        </w:rPr>
        <w:t xml:space="preserve"> </w:t>
      </w:r>
      <w:r w:rsidRPr="00EE617D">
        <w:rPr>
          <w:lang w:val="sr-Cyrl-CS"/>
        </w:rPr>
        <w:t>sprečila</w:t>
      </w:r>
      <w:r w:rsidR="0070409A" w:rsidRPr="00EE617D">
        <w:rPr>
          <w:lang w:val="sr-Cyrl-CS"/>
        </w:rPr>
        <w:t xml:space="preserve"> </w:t>
      </w:r>
      <w:r w:rsidRPr="00EE617D">
        <w:rPr>
          <w:lang w:val="sr-Cyrl-CS"/>
        </w:rPr>
        <w:t>izdanačka</w:t>
      </w:r>
      <w:r w:rsidR="0070409A" w:rsidRPr="00EE617D">
        <w:rPr>
          <w:lang w:val="sr-Cyrl-CS"/>
        </w:rPr>
        <w:t xml:space="preserve"> </w:t>
      </w:r>
      <w:r w:rsidRPr="00EE617D">
        <w:rPr>
          <w:lang w:val="sr-Cyrl-CS"/>
        </w:rPr>
        <w:t>moć</w:t>
      </w:r>
      <w:r w:rsidR="0070409A" w:rsidRPr="00EE617D">
        <w:rPr>
          <w:lang w:val="sr-Cyrl-CS"/>
        </w:rPr>
        <w:t xml:space="preserve"> </w:t>
      </w:r>
      <w:r w:rsidRPr="00EE617D">
        <w:rPr>
          <w:lang w:val="sr-Cyrl-CS"/>
        </w:rPr>
        <w:t>stare</w:t>
      </w:r>
      <w:r w:rsidR="0070409A" w:rsidRPr="00EE617D">
        <w:rPr>
          <w:lang w:val="sr-Cyrl-CS"/>
        </w:rPr>
        <w:t xml:space="preserve"> </w:t>
      </w:r>
      <w:r w:rsidRPr="00EE617D">
        <w:rPr>
          <w:lang w:val="sr-Cyrl-CS"/>
        </w:rPr>
        <w:t>sastojine</w:t>
      </w:r>
      <w:r w:rsidR="0070409A" w:rsidRPr="00EE617D">
        <w:rPr>
          <w:lang w:val="sr-Cyrl-CS"/>
        </w:rPr>
        <w:t xml:space="preserve">. </w:t>
      </w:r>
      <w:r w:rsidRPr="00EE617D">
        <w:rPr>
          <w:lang w:val="sr-Cyrl-CS"/>
        </w:rPr>
        <w:t>Ovaj</w:t>
      </w:r>
      <w:r w:rsidR="0070409A" w:rsidRPr="00EE617D">
        <w:rPr>
          <w:lang w:val="sr-Cyrl-CS"/>
        </w:rPr>
        <w:t xml:space="preserve"> </w:t>
      </w:r>
      <w:r w:rsidRPr="00EE617D">
        <w:rPr>
          <w:lang w:val="sr-Cyrl-CS"/>
        </w:rPr>
        <w:t>vid</w:t>
      </w:r>
      <w:r w:rsidR="0070409A" w:rsidRPr="00EE617D">
        <w:rPr>
          <w:lang w:val="sr-Cyrl-CS"/>
        </w:rPr>
        <w:t xml:space="preserve"> </w:t>
      </w:r>
      <w:r w:rsidRPr="00EE617D">
        <w:rPr>
          <w:lang w:val="sr-Cyrl-CS"/>
        </w:rPr>
        <w:t>rada</w:t>
      </w:r>
      <w:r w:rsidR="0070409A" w:rsidRPr="00EE617D">
        <w:rPr>
          <w:lang w:val="sr-Cyrl-CS"/>
        </w:rPr>
        <w:t xml:space="preserve"> </w:t>
      </w:r>
      <w:r w:rsidRPr="00EE617D">
        <w:rPr>
          <w:lang w:val="sr-Cyrl-CS"/>
        </w:rPr>
        <w:t>je</w:t>
      </w:r>
      <w:r w:rsidR="0070409A" w:rsidRPr="00EE617D">
        <w:rPr>
          <w:lang w:val="sr-Cyrl-CS"/>
        </w:rPr>
        <w:t xml:space="preserve"> </w:t>
      </w:r>
      <w:r w:rsidRPr="00EE617D">
        <w:rPr>
          <w:lang w:val="sr-Cyrl-CS"/>
        </w:rPr>
        <w:t>značajan</w:t>
      </w:r>
      <w:r w:rsidR="0070409A" w:rsidRPr="00EE617D">
        <w:rPr>
          <w:lang w:val="sr-Cyrl-CS"/>
        </w:rPr>
        <w:t xml:space="preserve"> </w:t>
      </w:r>
      <w:r w:rsidRPr="00EE617D">
        <w:rPr>
          <w:lang w:val="sr-Cyrl-CS"/>
        </w:rPr>
        <w:t>naročito</w:t>
      </w:r>
      <w:r w:rsidR="0070409A" w:rsidRPr="00EE617D">
        <w:rPr>
          <w:lang w:val="sr-Cyrl-CS"/>
        </w:rPr>
        <w:t xml:space="preserve"> </w:t>
      </w:r>
      <w:r w:rsidRPr="00EE617D">
        <w:rPr>
          <w:lang w:val="sr-Cyrl-CS"/>
        </w:rPr>
        <w:t>za</w:t>
      </w:r>
      <w:r w:rsidR="0070409A" w:rsidRPr="00EE617D">
        <w:rPr>
          <w:lang w:val="sr-Cyrl-CS"/>
        </w:rPr>
        <w:t xml:space="preserve"> </w:t>
      </w:r>
      <w:r w:rsidRPr="00EE617D">
        <w:rPr>
          <w:lang w:val="sr-Cyrl-CS"/>
        </w:rPr>
        <w:t>površine</w:t>
      </w:r>
      <w:r w:rsidR="0070409A" w:rsidRPr="00EE617D">
        <w:rPr>
          <w:lang w:val="sr-Cyrl-CS"/>
        </w:rPr>
        <w:t xml:space="preserve"> </w:t>
      </w:r>
      <w:r w:rsidRPr="00EE617D">
        <w:rPr>
          <w:lang w:val="sr-Cyrl-CS"/>
        </w:rPr>
        <w:t>gde</w:t>
      </w:r>
      <w:r w:rsidR="0070409A" w:rsidRPr="00EE617D">
        <w:rPr>
          <w:lang w:val="sr-Cyrl-CS"/>
        </w:rPr>
        <w:t xml:space="preserve"> </w:t>
      </w:r>
      <w:r w:rsidRPr="00EE617D">
        <w:rPr>
          <w:lang w:val="sr-Cyrl-CS"/>
        </w:rPr>
        <w:t>će</w:t>
      </w:r>
      <w:r w:rsidR="0070409A" w:rsidRPr="00EE617D">
        <w:rPr>
          <w:lang w:val="sr-Cyrl-CS"/>
        </w:rPr>
        <w:t xml:space="preserve"> </w:t>
      </w:r>
      <w:r w:rsidRPr="00EE617D">
        <w:rPr>
          <w:lang w:val="sr-Cyrl-CS"/>
        </w:rPr>
        <w:t>se</w:t>
      </w:r>
      <w:r w:rsidR="0070409A" w:rsidRPr="00EE617D">
        <w:rPr>
          <w:lang w:val="sr-Cyrl-CS"/>
        </w:rPr>
        <w:t xml:space="preserve"> </w:t>
      </w:r>
      <w:r w:rsidRPr="00EE617D">
        <w:rPr>
          <w:lang w:val="sr-Cyrl-CS"/>
        </w:rPr>
        <w:t>vršiti</w:t>
      </w:r>
      <w:r w:rsidR="0070409A" w:rsidRPr="00EE617D">
        <w:rPr>
          <w:lang w:val="sr-Cyrl-CS"/>
        </w:rPr>
        <w:t xml:space="preserve"> </w:t>
      </w:r>
      <w:r w:rsidRPr="00EE617D">
        <w:rPr>
          <w:lang w:val="sr-Cyrl-CS"/>
        </w:rPr>
        <w:t>setva</w:t>
      </w:r>
      <w:r w:rsidR="0070409A" w:rsidRPr="00EE617D">
        <w:rPr>
          <w:lang w:val="sr-Cyrl-CS"/>
        </w:rPr>
        <w:t xml:space="preserve"> </w:t>
      </w:r>
      <w:r w:rsidRPr="00EE617D">
        <w:rPr>
          <w:lang w:val="sr-Cyrl-CS"/>
        </w:rPr>
        <w:t>hrastovog</w:t>
      </w:r>
      <w:r w:rsidR="0070409A" w:rsidRPr="00EE617D">
        <w:rPr>
          <w:lang w:val="sr-Cyrl-CS"/>
        </w:rPr>
        <w:t xml:space="preserve"> </w:t>
      </w:r>
      <w:r w:rsidRPr="00EE617D">
        <w:rPr>
          <w:lang w:val="sr-Cyrl-CS"/>
        </w:rPr>
        <w:t>semena</w:t>
      </w:r>
      <w:r w:rsidR="0070409A" w:rsidRPr="00EE617D">
        <w:rPr>
          <w:lang w:val="sr-Cyrl-CS"/>
        </w:rPr>
        <w:t xml:space="preserve">, </w:t>
      </w:r>
      <w:r w:rsidRPr="00EE617D">
        <w:rPr>
          <w:lang w:val="sr-Cyrl-CS"/>
        </w:rPr>
        <w:t>da</w:t>
      </w:r>
      <w:r w:rsidR="0070409A" w:rsidRPr="00EE617D">
        <w:rPr>
          <w:lang w:val="sr-Cyrl-CS"/>
        </w:rPr>
        <w:t xml:space="preserve"> </w:t>
      </w:r>
      <w:r w:rsidRPr="00EE617D">
        <w:rPr>
          <w:lang w:val="sr-Cyrl-CS"/>
        </w:rPr>
        <w:t>bi</w:t>
      </w:r>
      <w:r w:rsidR="0070409A" w:rsidRPr="00EE617D">
        <w:rPr>
          <w:lang w:val="sr-Cyrl-CS"/>
        </w:rPr>
        <w:t xml:space="preserve"> </w:t>
      </w:r>
      <w:r w:rsidRPr="00EE617D">
        <w:rPr>
          <w:lang w:val="sr-Cyrl-CS"/>
        </w:rPr>
        <w:t>se</w:t>
      </w:r>
      <w:r w:rsidR="0070409A" w:rsidRPr="00EE617D">
        <w:rPr>
          <w:lang w:val="sr-Cyrl-CS"/>
        </w:rPr>
        <w:t xml:space="preserve"> </w:t>
      </w:r>
      <w:r w:rsidRPr="00EE617D">
        <w:rPr>
          <w:lang w:val="sr-Cyrl-CS"/>
        </w:rPr>
        <w:t>omogućila</w:t>
      </w:r>
      <w:r w:rsidR="0070409A" w:rsidRPr="00EE617D">
        <w:rPr>
          <w:lang w:val="sr-Cyrl-CS"/>
        </w:rPr>
        <w:t xml:space="preserve"> </w:t>
      </w:r>
      <w:r w:rsidRPr="00EE617D">
        <w:rPr>
          <w:lang w:val="sr-Cyrl-CS"/>
        </w:rPr>
        <w:t>priprema</w:t>
      </w:r>
      <w:r w:rsidR="0070409A" w:rsidRPr="00EE617D">
        <w:rPr>
          <w:lang w:val="sr-Cyrl-CS"/>
        </w:rPr>
        <w:t xml:space="preserve"> </w:t>
      </w:r>
      <w:r w:rsidRPr="00EE617D">
        <w:rPr>
          <w:lang w:val="sr-Cyrl-CS"/>
        </w:rPr>
        <w:t>zemljišta</w:t>
      </w:r>
      <w:r w:rsidR="0070409A" w:rsidRPr="00EE617D">
        <w:rPr>
          <w:lang w:val="sr-Cyrl-CS"/>
        </w:rPr>
        <w:t xml:space="preserve"> </w:t>
      </w:r>
      <w:r w:rsidRPr="00EE617D">
        <w:rPr>
          <w:lang w:val="sr-Cyrl-CS"/>
        </w:rPr>
        <w:t>koja</w:t>
      </w:r>
      <w:r w:rsidR="0070409A" w:rsidRPr="00EE617D">
        <w:rPr>
          <w:lang w:val="sr-Cyrl-CS"/>
        </w:rPr>
        <w:t xml:space="preserve"> </w:t>
      </w:r>
      <w:r w:rsidRPr="00EE617D">
        <w:rPr>
          <w:lang w:val="sr-Cyrl-CS"/>
        </w:rPr>
        <w:t>će</w:t>
      </w:r>
      <w:r w:rsidR="0070409A" w:rsidRPr="00EE617D">
        <w:rPr>
          <w:lang w:val="sr-Cyrl-CS"/>
        </w:rPr>
        <w:t xml:space="preserve"> </w:t>
      </w:r>
      <w:r w:rsidRPr="00EE617D">
        <w:rPr>
          <w:lang w:val="sr-Cyrl-CS"/>
        </w:rPr>
        <w:t>omogućiti</w:t>
      </w:r>
      <w:r w:rsidR="0070409A" w:rsidRPr="00EE617D">
        <w:rPr>
          <w:lang w:val="sr-Cyrl-CS"/>
        </w:rPr>
        <w:t xml:space="preserve"> </w:t>
      </w:r>
      <w:r w:rsidRPr="00EE617D">
        <w:rPr>
          <w:lang w:val="sr-Cyrl-CS"/>
        </w:rPr>
        <w:t>prijem</w:t>
      </w:r>
      <w:r w:rsidR="0070409A" w:rsidRPr="00EE617D">
        <w:rPr>
          <w:lang w:val="sr-Cyrl-CS"/>
        </w:rPr>
        <w:t xml:space="preserve"> </w:t>
      </w:r>
      <w:r w:rsidRPr="00EE617D">
        <w:rPr>
          <w:lang w:val="sr-Cyrl-CS"/>
        </w:rPr>
        <w:t>semena</w:t>
      </w:r>
      <w:r w:rsidR="0070409A" w:rsidRPr="00EE617D">
        <w:rPr>
          <w:lang w:val="sr-Cyrl-CS"/>
        </w:rPr>
        <w:t xml:space="preserve">. </w:t>
      </w:r>
    </w:p>
    <w:p w:rsidR="009017E6" w:rsidRPr="00EE617D" w:rsidRDefault="000E49F2" w:rsidP="00585EE4">
      <w:pPr>
        <w:tabs>
          <w:tab w:val="left" w:pos="1624"/>
        </w:tabs>
        <w:spacing w:line="276" w:lineRule="auto"/>
        <w:jc w:val="both"/>
      </w:pPr>
      <w:r w:rsidRPr="00EE617D">
        <w:rPr>
          <w:lang w:val="sr-Cyrl-CS"/>
        </w:rPr>
        <w:lastRenderedPageBreak/>
        <w:tab/>
      </w:r>
    </w:p>
    <w:p w:rsidR="000E49F2" w:rsidRPr="00EE617D" w:rsidRDefault="000E49F2" w:rsidP="009B3C26">
      <w:pPr>
        <w:pStyle w:val="Heading4"/>
      </w:pPr>
      <w:r w:rsidRPr="00EE617D">
        <w:t xml:space="preserve">9.1.1.2. </w:t>
      </w:r>
      <w:r w:rsidR="00321BC8" w:rsidRPr="00EE617D">
        <w:t>Priprema</w:t>
      </w:r>
      <w:r w:rsidRPr="00EE617D">
        <w:t xml:space="preserve"> </w:t>
      </w:r>
      <w:r w:rsidR="00321BC8" w:rsidRPr="00EE617D">
        <w:t>zemljišta</w:t>
      </w:r>
    </w:p>
    <w:p w:rsidR="000E49F2" w:rsidRPr="00EE617D" w:rsidRDefault="000E49F2" w:rsidP="00585EE4">
      <w:pPr>
        <w:spacing w:line="276" w:lineRule="auto"/>
        <w:jc w:val="both"/>
        <w:rPr>
          <w:lang w:val="sr-Cyrl-CS"/>
        </w:rPr>
      </w:pPr>
    </w:p>
    <w:p w:rsidR="000E49F2" w:rsidRPr="00EE617D" w:rsidRDefault="000E49F2" w:rsidP="00585EE4">
      <w:pPr>
        <w:spacing w:line="276" w:lineRule="auto"/>
        <w:jc w:val="both"/>
        <w:rPr>
          <w:lang w:val="sr-Cyrl-CS"/>
        </w:rPr>
      </w:pPr>
      <w:r w:rsidRPr="00EE617D">
        <w:rPr>
          <w:lang w:val="sr-Cyrl-CS"/>
        </w:rPr>
        <w:tab/>
      </w:r>
      <w:r w:rsidR="00321BC8" w:rsidRPr="00EE617D">
        <w:rPr>
          <w:lang w:val="sr-Cyrl-CS"/>
        </w:rPr>
        <w:t>Kompletna</w:t>
      </w:r>
      <w:r w:rsidRPr="00EE617D">
        <w:rPr>
          <w:lang w:val="sr-Cyrl-CS"/>
        </w:rPr>
        <w:t xml:space="preserve"> </w:t>
      </w:r>
      <w:r w:rsidR="00321BC8" w:rsidRPr="00EE617D">
        <w:rPr>
          <w:lang w:val="sr-Cyrl-CS"/>
        </w:rPr>
        <w:t>priprema</w:t>
      </w:r>
      <w:r w:rsidRPr="00EE617D">
        <w:rPr>
          <w:lang w:val="sr-Cyrl-CS"/>
        </w:rPr>
        <w:t xml:space="preserve"> </w:t>
      </w:r>
      <w:r w:rsidR="00321BC8" w:rsidRPr="00EE617D">
        <w:rPr>
          <w:lang w:val="sr-Cyrl-CS"/>
        </w:rPr>
        <w:t>zemljišta</w:t>
      </w:r>
      <w:r w:rsidRPr="00EE617D">
        <w:rPr>
          <w:lang w:val="sr-Cyrl-CS"/>
        </w:rPr>
        <w:t xml:space="preserve"> </w:t>
      </w:r>
      <w:r w:rsidR="00321BC8" w:rsidRPr="00EE617D">
        <w:rPr>
          <w:lang w:val="sr-Cyrl-CS"/>
        </w:rPr>
        <w:t>obuhvata</w:t>
      </w:r>
      <w:r w:rsidRPr="00EE617D">
        <w:rPr>
          <w:lang w:val="sr-Cyrl-CS"/>
        </w:rPr>
        <w:t xml:space="preserve"> </w:t>
      </w:r>
      <w:r w:rsidR="00321BC8" w:rsidRPr="00EE617D">
        <w:rPr>
          <w:lang w:val="sr-Cyrl-CS"/>
        </w:rPr>
        <w:t>sledeće</w:t>
      </w:r>
      <w:r w:rsidRPr="00EE617D">
        <w:rPr>
          <w:lang w:val="sr-Cyrl-CS"/>
        </w:rPr>
        <w:t xml:space="preserve"> </w:t>
      </w:r>
      <w:r w:rsidR="00321BC8" w:rsidRPr="00EE617D">
        <w:rPr>
          <w:lang w:val="sr-Cyrl-CS"/>
        </w:rPr>
        <w:t>operacije</w:t>
      </w:r>
      <w:r w:rsidRPr="00EE617D">
        <w:rPr>
          <w:lang w:val="sr-Cyrl-CS"/>
        </w:rPr>
        <w:t>:</w:t>
      </w:r>
    </w:p>
    <w:p w:rsidR="000E49F2" w:rsidRPr="00EE617D" w:rsidRDefault="00321BC8" w:rsidP="00585EE4">
      <w:pPr>
        <w:numPr>
          <w:ilvl w:val="0"/>
          <w:numId w:val="18"/>
        </w:numPr>
        <w:spacing w:line="276" w:lineRule="auto"/>
        <w:jc w:val="both"/>
        <w:rPr>
          <w:lang w:val="sr-Cyrl-CS"/>
        </w:rPr>
      </w:pPr>
      <w:r w:rsidRPr="00EE617D">
        <w:rPr>
          <w:lang w:val="sr-Cyrl-CS"/>
        </w:rPr>
        <w:t>razoravanje</w:t>
      </w:r>
      <w:r w:rsidR="000E49F2" w:rsidRPr="00EE617D">
        <w:rPr>
          <w:lang w:val="sr-Cyrl-CS"/>
        </w:rPr>
        <w:t xml:space="preserve"> </w:t>
      </w:r>
      <w:r w:rsidRPr="00EE617D">
        <w:rPr>
          <w:lang w:val="sr-Cyrl-CS"/>
        </w:rPr>
        <w:t>i</w:t>
      </w:r>
      <w:r w:rsidR="000E49F2" w:rsidRPr="00EE617D">
        <w:rPr>
          <w:lang w:val="sr-Cyrl-CS"/>
        </w:rPr>
        <w:t xml:space="preserve"> </w:t>
      </w:r>
      <w:r w:rsidRPr="00EE617D">
        <w:rPr>
          <w:lang w:val="sr-Cyrl-CS"/>
        </w:rPr>
        <w:t>riperovanje</w:t>
      </w:r>
      <w:r w:rsidR="000E49F2" w:rsidRPr="00EE617D">
        <w:rPr>
          <w:lang w:val="sr-Cyrl-CS"/>
        </w:rPr>
        <w:t>;</w:t>
      </w:r>
    </w:p>
    <w:p w:rsidR="000E49F2" w:rsidRPr="00EE617D" w:rsidRDefault="00321BC8" w:rsidP="00585EE4">
      <w:pPr>
        <w:numPr>
          <w:ilvl w:val="0"/>
          <w:numId w:val="18"/>
        </w:numPr>
        <w:spacing w:line="276" w:lineRule="auto"/>
        <w:jc w:val="both"/>
        <w:rPr>
          <w:lang w:val="sr-Cyrl-CS"/>
        </w:rPr>
      </w:pPr>
      <w:r w:rsidRPr="00EE617D">
        <w:rPr>
          <w:lang w:val="sr-Cyrl-CS"/>
        </w:rPr>
        <w:t>tanjiranje</w:t>
      </w:r>
      <w:r w:rsidR="000E49F2" w:rsidRPr="00EE617D">
        <w:rPr>
          <w:lang w:val="sr-Cyrl-CS"/>
        </w:rPr>
        <w:t>;</w:t>
      </w:r>
    </w:p>
    <w:p w:rsidR="000E49F2" w:rsidRPr="00EE617D" w:rsidRDefault="00321BC8" w:rsidP="00585EE4">
      <w:pPr>
        <w:numPr>
          <w:ilvl w:val="0"/>
          <w:numId w:val="18"/>
        </w:numPr>
        <w:spacing w:line="276" w:lineRule="auto"/>
        <w:jc w:val="both"/>
        <w:rPr>
          <w:lang w:val="sr-Cyrl-CS"/>
        </w:rPr>
      </w:pPr>
      <w:r w:rsidRPr="00EE617D">
        <w:rPr>
          <w:lang w:val="sr-Cyrl-CS"/>
        </w:rPr>
        <w:t>razmeravanje</w:t>
      </w:r>
      <w:r w:rsidR="000E49F2" w:rsidRPr="00EE617D">
        <w:rPr>
          <w:lang w:val="sr-Cyrl-CS"/>
        </w:rPr>
        <w:t xml:space="preserve"> </w:t>
      </w:r>
      <w:r w:rsidRPr="00EE617D">
        <w:rPr>
          <w:lang w:val="sr-Cyrl-CS"/>
        </w:rPr>
        <w:t>i</w:t>
      </w:r>
      <w:r w:rsidR="000E49F2" w:rsidRPr="00EE617D">
        <w:rPr>
          <w:lang w:val="sr-Cyrl-CS"/>
        </w:rPr>
        <w:t xml:space="preserve"> </w:t>
      </w:r>
      <w:r w:rsidRPr="00EE617D">
        <w:rPr>
          <w:lang w:val="sr-Cyrl-CS"/>
        </w:rPr>
        <w:t>obeležavanje</w:t>
      </w:r>
      <w:r w:rsidR="000E49F2" w:rsidRPr="00EE617D">
        <w:rPr>
          <w:lang w:val="sr-Cyrl-CS"/>
        </w:rPr>
        <w:t>;</w:t>
      </w:r>
    </w:p>
    <w:p w:rsidR="000E49F2" w:rsidRPr="00EE617D" w:rsidRDefault="00321BC8" w:rsidP="00585EE4">
      <w:pPr>
        <w:numPr>
          <w:ilvl w:val="0"/>
          <w:numId w:val="18"/>
        </w:numPr>
        <w:spacing w:line="276" w:lineRule="auto"/>
        <w:jc w:val="both"/>
        <w:rPr>
          <w:lang w:val="sr-Cyrl-CS"/>
        </w:rPr>
      </w:pPr>
      <w:r w:rsidRPr="00EE617D">
        <w:rPr>
          <w:lang w:val="sr-Cyrl-CS"/>
        </w:rPr>
        <w:t>bušenje</w:t>
      </w:r>
      <w:r w:rsidR="000E49F2" w:rsidRPr="00EE617D">
        <w:rPr>
          <w:lang w:val="sr-Cyrl-CS"/>
        </w:rPr>
        <w:t xml:space="preserve"> </w:t>
      </w:r>
      <w:r w:rsidRPr="00EE617D">
        <w:rPr>
          <w:lang w:val="sr-Cyrl-CS"/>
        </w:rPr>
        <w:t>rupa</w:t>
      </w:r>
      <w:r w:rsidR="000E49F2" w:rsidRPr="00EE617D">
        <w:rPr>
          <w:lang w:val="sr-Cyrl-CS"/>
        </w:rPr>
        <w:t>.</w:t>
      </w:r>
    </w:p>
    <w:p w:rsidR="00603615" w:rsidRPr="00EE617D" w:rsidRDefault="00603615" w:rsidP="00585EE4">
      <w:pPr>
        <w:spacing w:line="276" w:lineRule="auto"/>
        <w:ind w:firstLine="709"/>
        <w:jc w:val="both"/>
        <w:rPr>
          <w:lang w:val="sr-Latn-RS"/>
        </w:rPr>
      </w:pPr>
    </w:p>
    <w:p w:rsidR="00603615" w:rsidRPr="00EE617D" w:rsidRDefault="00603615" w:rsidP="00603615">
      <w:pPr>
        <w:spacing w:line="276" w:lineRule="auto"/>
        <w:ind w:firstLine="720"/>
        <w:jc w:val="both"/>
        <w:rPr>
          <w:lang w:val="sr-Cyrl-CS"/>
        </w:rPr>
      </w:pPr>
      <w:r w:rsidRPr="00EE617D">
        <w:rPr>
          <w:b/>
          <w:u w:val="single"/>
          <w:lang w:val="sr-Cyrl-CS"/>
        </w:rPr>
        <w:t>Razoravanje i riperovanje</w:t>
      </w:r>
      <w:r w:rsidRPr="00EE617D">
        <w:rPr>
          <w:b/>
          <w:lang w:val="sr-Cyrl-CS"/>
        </w:rPr>
        <w:t xml:space="preserve"> </w:t>
      </w:r>
      <w:r w:rsidRPr="00EE617D">
        <w:rPr>
          <w:lang w:val="sr-Cyrl-CS"/>
        </w:rPr>
        <w:t xml:space="preserve">– Razoravanje je sledeća faza u pripremi zemlјišta za pošumlјavanje. Ovaj vid rada se radi kod pripreme zemlјišta za pošumlјavanje E.A. topola i setvu semena hrasta. </w:t>
      </w:r>
    </w:p>
    <w:p w:rsidR="00603615" w:rsidRPr="00EE617D" w:rsidRDefault="00603615" w:rsidP="00603615">
      <w:pPr>
        <w:spacing w:line="276" w:lineRule="auto"/>
        <w:ind w:firstLine="720"/>
        <w:jc w:val="both"/>
        <w:rPr>
          <w:lang w:val="sr-Cyrl-CS"/>
        </w:rPr>
      </w:pPr>
      <w:r w:rsidRPr="00EE617D">
        <w:rPr>
          <w:lang w:val="sr-Cyrl-CS"/>
        </w:rPr>
        <w:t>Razoravanje na svim predviđenim površinama vrši se teškim traktorima koji vuku specijalne šumske plugove koji razbijaju gornji sloj zemlјišta pun žila i trava.</w:t>
      </w:r>
      <w:r w:rsidRPr="00EE617D">
        <w:rPr>
          <w:lang w:val="sr-Latn-RS"/>
        </w:rPr>
        <w:t xml:space="preserve"> </w:t>
      </w:r>
      <w:r w:rsidRPr="00EE617D">
        <w:rPr>
          <w:lang w:val="sr-Cyrl-CS"/>
        </w:rPr>
        <w:t>Ukoliko su zaostale jake bočne žile, pre razoravanja treba da prođe riper.</w:t>
      </w:r>
    </w:p>
    <w:p w:rsidR="000E49F2" w:rsidRPr="00EE617D" w:rsidRDefault="00321BC8" w:rsidP="00585EE4">
      <w:pPr>
        <w:spacing w:line="276" w:lineRule="auto"/>
        <w:ind w:firstLine="720"/>
        <w:jc w:val="both"/>
        <w:rPr>
          <w:lang w:val="sr-Cyrl-CS"/>
        </w:rPr>
      </w:pPr>
      <w:r w:rsidRPr="00EE617D">
        <w:rPr>
          <w:b/>
          <w:u w:val="single"/>
          <w:lang w:val="sr-Cyrl-CS"/>
        </w:rPr>
        <w:t>Tanjiranje</w:t>
      </w:r>
      <w:r w:rsidR="005218BB" w:rsidRPr="00EE617D">
        <w:rPr>
          <w:b/>
          <w:lang w:val="sr-Cyrl-CS"/>
        </w:rPr>
        <w:t xml:space="preserve"> </w:t>
      </w:r>
      <w:r w:rsidR="000E49F2" w:rsidRPr="00EE617D">
        <w:rPr>
          <w:lang w:val="sr-Cyrl-CS"/>
        </w:rPr>
        <w:t xml:space="preserve">– </w:t>
      </w:r>
      <w:r w:rsidRPr="00EE617D">
        <w:rPr>
          <w:lang w:val="sr-Cyrl-CS"/>
        </w:rPr>
        <w:t>Tanjiranje</w:t>
      </w:r>
      <w:r w:rsidR="000E49F2" w:rsidRPr="00EE617D">
        <w:rPr>
          <w:lang w:val="sr-Cyrl-CS"/>
        </w:rPr>
        <w:t xml:space="preserve"> </w:t>
      </w:r>
      <w:r w:rsidRPr="00EE617D">
        <w:rPr>
          <w:lang w:val="sr-Cyrl-CS"/>
        </w:rPr>
        <w:t>je</w:t>
      </w:r>
      <w:r w:rsidR="000E49F2" w:rsidRPr="00EE617D">
        <w:rPr>
          <w:lang w:val="sr-Cyrl-CS"/>
        </w:rPr>
        <w:t xml:space="preserve"> </w:t>
      </w:r>
      <w:r w:rsidRPr="00EE617D">
        <w:rPr>
          <w:lang w:val="sr-Cyrl-CS"/>
        </w:rPr>
        <w:t>vid</w:t>
      </w:r>
      <w:r w:rsidR="000E49F2" w:rsidRPr="00EE617D">
        <w:rPr>
          <w:lang w:val="sr-Cyrl-CS"/>
        </w:rPr>
        <w:t xml:space="preserve"> </w:t>
      </w:r>
      <w:r w:rsidRPr="00EE617D">
        <w:rPr>
          <w:lang w:val="sr-Cyrl-CS"/>
        </w:rPr>
        <w:t>rada</w:t>
      </w:r>
      <w:r w:rsidR="000E49F2" w:rsidRPr="00EE617D">
        <w:rPr>
          <w:lang w:val="sr-Cyrl-CS"/>
        </w:rPr>
        <w:t xml:space="preserve"> </w:t>
      </w:r>
      <w:r w:rsidRPr="00EE617D">
        <w:rPr>
          <w:lang w:val="sr-Cyrl-CS"/>
        </w:rPr>
        <w:t>koje</w:t>
      </w:r>
      <w:r w:rsidR="000E49F2" w:rsidRPr="00EE617D">
        <w:rPr>
          <w:lang w:val="sr-Cyrl-CS"/>
        </w:rPr>
        <w:t xml:space="preserve"> </w:t>
      </w:r>
      <w:r w:rsidRPr="00EE617D">
        <w:rPr>
          <w:lang w:val="sr-Cyrl-CS"/>
        </w:rPr>
        <w:t>se</w:t>
      </w:r>
      <w:r w:rsidR="000E49F2" w:rsidRPr="00EE617D">
        <w:rPr>
          <w:lang w:val="sr-Cyrl-CS"/>
        </w:rPr>
        <w:t xml:space="preserve"> </w:t>
      </w:r>
      <w:r w:rsidRPr="00EE617D">
        <w:rPr>
          <w:lang w:val="sr-Cyrl-CS"/>
        </w:rPr>
        <w:t>obavlja</w:t>
      </w:r>
      <w:r w:rsidR="000E49F2" w:rsidRPr="00EE617D">
        <w:rPr>
          <w:lang w:val="sr-Cyrl-CS"/>
        </w:rPr>
        <w:t xml:space="preserve"> </w:t>
      </w:r>
      <w:r w:rsidRPr="00EE617D">
        <w:rPr>
          <w:lang w:val="sr-Cyrl-CS"/>
        </w:rPr>
        <w:t>nakon</w:t>
      </w:r>
      <w:r w:rsidR="000E49F2" w:rsidRPr="00EE617D">
        <w:rPr>
          <w:lang w:val="sr-Cyrl-CS"/>
        </w:rPr>
        <w:t xml:space="preserve"> </w:t>
      </w:r>
      <w:r w:rsidRPr="00EE617D">
        <w:rPr>
          <w:lang w:val="sr-Cyrl-CS"/>
        </w:rPr>
        <w:t>razoravanja</w:t>
      </w:r>
      <w:r w:rsidR="000E49F2" w:rsidRPr="00EE617D">
        <w:rPr>
          <w:lang w:val="sr-Cyrl-CS"/>
        </w:rPr>
        <w:t xml:space="preserve">, </w:t>
      </w:r>
      <w:r w:rsidRPr="00EE617D">
        <w:rPr>
          <w:lang w:val="sr-Cyrl-CS"/>
        </w:rPr>
        <w:t>radi</w:t>
      </w:r>
      <w:r w:rsidR="000E49F2" w:rsidRPr="00EE617D">
        <w:rPr>
          <w:lang w:val="sr-Cyrl-CS"/>
        </w:rPr>
        <w:t xml:space="preserve"> </w:t>
      </w:r>
      <w:r w:rsidRPr="00EE617D">
        <w:rPr>
          <w:lang w:val="sr-Cyrl-CS"/>
        </w:rPr>
        <w:t>ravnanja</w:t>
      </w:r>
      <w:r w:rsidR="000E49F2" w:rsidRPr="00EE617D">
        <w:rPr>
          <w:lang w:val="sr-Cyrl-CS"/>
        </w:rPr>
        <w:t>.</w:t>
      </w:r>
      <w:r w:rsidR="00603615" w:rsidRPr="00EE617D">
        <w:rPr>
          <w:lang w:val="sr-Latn-RS"/>
        </w:rPr>
        <w:t xml:space="preserve"> </w:t>
      </w:r>
      <w:r w:rsidRPr="00EE617D">
        <w:rPr>
          <w:lang w:val="sr-Cyrl-CS"/>
        </w:rPr>
        <w:t>Treba</w:t>
      </w:r>
      <w:r w:rsidR="000E49F2" w:rsidRPr="00EE617D">
        <w:rPr>
          <w:lang w:val="sr-Cyrl-CS"/>
        </w:rPr>
        <w:t xml:space="preserve"> </w:t>
      </w:r>
      <w:r w:rsidRPr="00EE617D">
        <w:rPr>
          <w:lang w:val="sr-Cyrl-CS"/>
        </w:rPr>
        <w:t>ga</w:t>
      </w:r>
      <w:r w:rsidR="000E49F2" w:rsidRPr="00EE617D">
        <w:rPr>
          <w:lang w:val="sr-Cyrl-CS"/>
        </w:rPr>
        <w:t xml:space="preserve"> </w:t>
      </w:r>
      <w:r w:rsidRPr="00EE617D">
        <w:rPr>
          <w:lang w:val="sr-Cyrl-CS"/>
        </w:rPr>
        <w:t>obaviti</w:t>
      </w:r>
      <w:r w:rsidR="000E49F2" w:rsidRPr="00EE617D">
        <w:rPr>
          <w:lang w:val="sr-Cyrl-CS"/>
        </w:rPr>
        <w:t xml:space="preserve"> </w:t>
      </w:r>
      <w:r w:rsidRPr="00EE617D">
        <w:rPr>
          <w:lang w:val="sr-Cyrl-CS"/>
        </w:rPr>
        <w:t>pre</w:t>
      </w:r>
      <w:r w:rsidR="000E49F2" w:rsidRPr="00EE617D">
        <w:rPr>
          <w:lang w:val="sr-Cyrl-CS"/>
        </w:rPr>
        <w:t xml:space="preserve"> </w:t>
      </w:r>
      <w:r w:rsidRPr="00EE617D">
        <w:rPr>
          <w:lang w:val="sr-Cyrl-CS"/>
        </w:rPr>
        <w:t>isušivanja</w:t>
      </w:r>
      <w:r w:rsidR="000E49F2" w:rsidRPr="00EE617D">
        <w:rPr>
          <w:lang w:val="sr-Cyrl-CS"/>
        </w:rPr>
        <w:t xml:space="preserve"> </w:t>
      </w:r>
      <w:r w:rsidRPr="00EE617D">
        <w:rPr>
          <w:lang w:val="sr-Cyrl-CS"/>
        </w:rPr>
        <w:t>gornjeg</w:t>
      </w:r>
      <w:r w:rsidR="000E49F2" w:rsidRPr="00EE617D">
        <w:rPr>
          <w:lang w:val="sr-Cyrl-CS"/>
        </w:rPr>
        <w:t xml:space="preserve"> </w:t>
      </w:r>
      <w:r w:rsidRPr="00EE617D">
        <w:rPr>
          <w:lang w:val="sr-Cyrl-CS"/>
        </w:rPr>
        <w:t>sloja</w:t>
      </w:r>
      <w:r w:rsidR="000E49F2" w:rsidRPr="00EE617D">
        <w:rPr>
          <w:lang w:val="sr-Cyrl-CS"/>
        </w:rPr>
        <w:t xml:space="preserve"> </w:t>
      </w:r>
      <w:r w:rsidRPr="00EE617D">
        <w:rPr>
          <w:lang w:val="sr-Cyrl-CS"/>
        </w:rPr>
        <w:t>zemljišta</w:t>
      </w:r>
      <w:r w:rsidR="000E49F2" w:rsidRPr="00EE617D">
        <w:rPr>
          <w:lang w:val="sr-Cyrl-CS"/>
        </w:rPr>
        <w:t>.</w:t>
      </w:r>
      <w:r w:rsidR="00020026" w:rsidRPr="00EE617D">
        <w:rPr>
          <w:lang w:val="sr-Latn-RS"/>
        </w:rPr>
        <w:t xml:space="preserve"> Ovaj vid rada se obavlja dva puta.</w:t>
      </w:r>
      <w:r w:rsidR="00603615" w:rsidRPr="00EE617D">
        <w:rPr>
          <w:lang w:val="sr-Latn-RS"/>
        </w:rPr>
        <w:t xml:space="preserve"> </w:t>
      </w:r>
      <w:r w:rsidRPr="00EE617D">
        <w:rPr>
          <w:lang w:val="sr-Cyrl-CS"/>
        </w:rPr>
        <w:t>Nakon</w:t>
      </w:r>
      <w:r w:rsidR="000E49F2" w:rsidRPr="00EE617D">
        <w:rPr>
          <w:lang w:val="sr-Cyrl-CS"/>
        </w:rPr>
        <w:t xml:space="preserve"> </w:t>
      </w:r>
      <w:r w:rsidRPr="00EE617D">
        <w:rPr>
          <w:lang w:val="sr-Cyrl-CS"/>
        </w:rPr>
        <w:t>razoravanja</w:t>
      </w:r>
      <w:r w:rsidR="000E49F2" w:rsidRPr="00EE617D">
        <w:rPr>
          <w:lang w:val="sr-Cyrl-CS"/>
        </w:rPr>
        <w:t xml:space="preserve"> </w:t>
      </w:r>
      <w:r w:rsidRPr="00EE617D">
        <w:rPr>
          <w:lang w:val="sr-Cyrl-CS"/>
        </w:rPr>
        <w:t>i</w:t>
      </w:r>
      <w:r w:rsidR="000E49F2" w:rsidRPr="00EE617D">
        <w:rPr>
          <w:lang w:val="sr-Cyrl-CS"/>
        </w:rPr>
        <w:t xml:space="preserve"> </w:t>
      </w:r>
      <w:r w:rsidRPr="00EE617D">
        <w:rPr>
          <w:lang w:val="sr-Cyrl-CS"/>
        </w:rPr>
        <w:t>tanjiranja</w:t>
      </w:r>
      <w:r w:rsidR="000E49F2" w:rsidRPr="00EE617D">
        <w:rPr>
          <w:lang w:val="sr-Cyrl-CS"/>
        </w:rPr>
        <w:t xml:space="preserve"> </w:t>
      </w:r>
      <w:r w:rsidRPr="00EE617D">
        <w:rPr>
          <w:lang w:val="sr-Cyrl-CS"/>
        </w:rPr>
        <w:t>potrebno</w:t>
      </w:r>
      <w:r w:rsidR="000E49F2" w:rsidRPr="00EE617D">
        <w:rPr>
          <w:lang w:val="sr-Cyrl-CS"/>
        </w:rPr>
        <w:t xml:space="preserve"> </w:t>
      </w:r>
      <w:r w:rsidRPr="00EE617D">
        <w:rPr>
          <w:lang w:val="sr-Cyrl-CS"/>
        </w:rPr>
        <w:t>je</w:t>
      </w:r>
      <w:r w:rsidR="000E49F2" w:rsidRPr="00EE617D">
        <w:rPr>
          <w:lang w:val="sr-Cyrl-CS"/>
        </w:rPr>
        <w:t xml:space="preserve"> </w:t>
      </w:r>
      <w:r w:rsidRPr="00EE617D">
        <w:rPr>
          <w:lang w:val="sr-Cyrl-CS"/>
        </w:rPr>
        <w:t>skupiti</w:t>
      </w:r>
      <w:r w:rsidR="000E49F2" w:rsidRPr="00EE617D">
        <w:rPr>
          <w:lang w:val="sr-Cyrl-CS"/>
        </w:rPr>
        <w:t xml:space="preserve"> </w:t>
      </w:r>
      <w:r w:rsidRPr="00EE617D">
        <w:rPr>
          <w:lang w:val="sr-Cyrl-CS"/>
        </w:rPr>
        <w:t>i</w:t>
      </w:r>
      <w:r w:rsidR="000E49F2" w:rsidRPr="00EE617D">
        <w:rPr>
          <w:lang w:val="sr-Cyrl-CS"/>
        </w:rPr>
        <w:t xml:space="preserve"> </w:t>
      </w:r>
      <w:r w:rsidRPr="00EE617D">
        <w:rPr>
          <w:lang w:val="sr-Cyrl-CS"/>
        </w:rPr>
        <w:t>spaliti</w:t>
      </w:r>
      <w:r w:rsidR="000E49F2" w:rsidRPr="00EE617D">
        <w:rPr>
          <w:lang w:val="sr-Cyrl-CS"/>
        </w:rPr>
        <w:t xml:space="preserve"> </w:t>
      </w:r>
      <w:r w:rsidRPr="00EE617D">
        <w:rPr>
          <w:lang w:val="sr-Cyrl-CS"/>
        </w:rPr>
        <w:t>žile</w:t>
      </w:r>
      <w:r w:rsidR="000E49F2" w:rsidRPr="00EE617D">
        <w:rPr>
          <w:lang w:val="sr-Cyrl-CS"/>
        </w:rPr>
        <w:t xml:space="preserve"> </w:t>
      </w:r>
      <w:r w:rsidRPr="00EE617D">
        <w:rPr>
          <w:lang w:val="sr-Cyrl-CS"/>
        </w:rPr>
        <w:t>koje</w:t>
      </w:r>
      <w:r w:rsidR="000E49F2" w:rsidRPr="00EE617D">
        <w:rPr>
          <w:lang w:val="sr-Cyrl-CS"/>
        </w:rPr>
        <w:t xml:space="preserve"> </w:t>
      </w:r>
      <w:r w:rsidRPr="00EE617D">
        <w:rPr>
          <w:lang w:val="sr-Cyrl-CS"/>
        </w:rPr>
        <w:t>su</w:t>
      </w:r>
      <w:r w:rsidR="000E49F2" w:rsidRPr="00EE617D">
        <w:rPr>
          <w:lang w:val="sr-Cyrl-CS"/>
        </w:rPr>
        <w:t xml:space="preserve"> </w:t>
      </w:r>
      <w:r w:rsidRPr="00EE617D">
        <w:rPr>
          <w:lang w:val="sr-Cyrl-CS"/>
        </w:rPr>
        <w:t>izbačene</w:t>
      </w:r>
      <w:r w:rsidR="000E49F2" w:rsidRPr="00EE617D">
        <w:rPr>
          <w:lang w:val="sr-Cyrl-CS"/>
        </w:rPr>
        <w:t xml:space="preserve"> </w:t>
      </w:r>
      <w:r w:rsidRPr="00EE617D">
        <w:rPr>
          <w:lang w:val="sr-Cyrl-CS"/>
        </w:rPr>
        <w:t>na</w:t>
      </w:r>
      <w:r w:rsidR="000E49F2" w:rsidRPr="00EE617D">
        <w:rPr>
          <w:lang w:val="sr-Cyrl-CS"/>
        </w:rPr>
        <w:t xml:space="preserve"> </w:t>
      </w:r>
      <w:r w:rsidRPr="00EE617D">
        <w:rPr>
          <w:lang w:val="sr-Cyrl-CS"/>
        </w:rPr>
        <w:t>površinu</w:t>
      </w:r>
      <w:r w:rsidR="000E49F2" w:rsidRPr="00EE617D">
        <w:rPr>
          <w:lang w:val="sr-Cyrl-CS"/>
        </w:rPr>
        <w:t xml:space="preserve"> </w:t>
      </w:r>
      <w:r w:rsidRPr="00EE617D">
        <w:rPr>
          <w:lang w:val="sr-Cyrl-CS"/>
        </w:rPr>
        <w:t>prilikom</w:t>
      </w:r>
      <w:r w:rsidR="000E49F2" w:rsidRPr="00EE617D">
        <w:rPr>
          <w:lang w:val="sr-Cyrl-CS"/>
        </w:rPr>
        <w:t xml:space="preserve"> </w:t>
      </w:r>
      <w:r w:rsidRPr="00EE617D">
        <w:rPr>
          <w:lang w:val="sr-Cyrl-CS"/>
        </w:rPr>
        <w:t>ovih</w:t>
      </w:r>
      <w:r w:rsidR="000E49F2" w:rsidRPr="00EE617D">
        <w:rPr>
          <w:lang w:val="sr-Cyrl-CS"/>
        </w:rPr>
        <w:t xml:space="preserve"> </w:t>
      </w:r>
      <w:r w:rsidRPr="00EE617D">
        <w:rPr>
          <w:lang w:val="sr-Cyrl-CS"/>
        </w:rPr>
        <w:t>radova</w:t>
      </w:r>
      <w:r w:rsidR="000E49F2" w:rsidRPr="00EE617D">
        <w:rPr>
          <w:lang w:val="sr-Cyrl-CS"/>
        </w:rPr>
        <w:t>.</w:t>
      </w:r>
    </w:p>
    <w:p w:rsidR="000E49F2" w:rsidRPr="00EE617D" w:rsidRDefault="00321BC8" w:rsidP="00585EE4">
      <w:pPr>
        <w:spacing w:line="276" w:lineRule="auto"/>
        <w:ind w:firstLine="720"/>
        <w:jc w:val="both"/>
        <w:rPr>
          <w:lang w:val="sr-Cyrl-CS"/>
        </w:rPr>
      </w:pPr>
      <w:r w:rsidRPr="00EE617D">
        <w:rPr>
          <w:b/>
          <w:u w:val="single"/>
          <w:lang w:val="sr-Cyrl-CS"/>
        </w:rPr>
        <w:t>Razmeravanje</w:t>
      </w:r>
      <w:r w:rsidR="000E49F2" w:rsidRPr="00EE617D">
        <w:rPr>
          <w:b/>
          <w:u w:val="single"/>
          <w:lang w:val="sr-Cyrl-CS"/>
        </w:rPr>
        <w:t xml:space="preserve"> </w:t>
      </w:r>
      <w:r w:rsidRPr="00EE617D">
        <w:rPr>
          <w:b/>
          <w:u w:val="single"/>
          <w:lang w:val="sr-Cyrl-CS"/>
        </w:rPr>
        <w:t>i</w:t>
      </w:r>
      <w:r w:rsidR="000E49F2" w:rsidRPr="00EE617D">
        <w:rPr>
          <w:b/>
          <w:u w:val="single"/>
          <w:lang w:val="sr-Cyrl-CS"/>
        </w:rPr>
        <w:t xml:space="preserve"> </w:t>
      </w:r>
      <w:r w:rsidRPr="00EE617D">
        <w:rPr>
          <w:b/>
          <w:u w:val="single"/>
          <w:lang w:val="sr-Cyrl-CS"/>
        </w:rPr>
        <w:t>obeležavanje</w:t>
      </w:r>
      <w:r w:rsidR="000E49F2" w:rsidRPr="00EE617D">
        <w:rPr>
          <w:lang w:val="sr-Cyrl-CS"/>
        </w:rPr>
        <w:t xml:space="preserve"> – </w:t>
      </w:r>
      <w:r w:rsidRPr="00EE617D">
        <w:rPr>
          <w:lang w:val="sr-Cyrl-CS"/>
        </w:rPr>
        <w:t>Ovaj</w:t>
      </w:r>
      <w:r w:rsidR="000E49F2" w:rsidRPr="00EE617D">
        <w:rPr>
          <w:lang w:val="sr-Cyrl-CS"/>
        </w:rPr>
        <w:t xml:space="preserve"> </w:t>
      </w:r>
      <w:r w:rsidRPr="00EE617D">
        <w:rPr>
          <w:lang w:val="sr-Cyrl-CS"/>
        </w:rPr>
        <w:t>vid</w:t>
      </w:r>
      <w:r w:rsidR="000E49F2" w:rsidRPr="00EE617D">
        <w:rPr>
          <w:lang w:val="sr-Cyrl-CS"/>
        </w:rPr>
        <w:t xml:space="preserve"> </w:t>
      </w:r>
      <w:r w:rsidRPr="00EE617D">
        <w:rPr>
          <w:lang w:val="sr-Cyrl-CS"/>
        </w:rPr>
        <w:t>rada</w:t>
      </w:r>
      <w:r w:rsidR="000E49F2" w:rsidRPr="00EE617D">
        <w:rPr>
          <w:lang w:val="sr-Cyrl-CS"/>
        </w:rPr>
        <w:t xml:space="preserve"> </w:t>
      </w:r>
      <w:r w:rsidRPr="00EE617D">
        <w:rPr>
          <w:lang w:val="sr-Cyrl-CS"/>
        </w:rPr>
        <w:t>je</w:t>
      </w:r>
      <w:r w:rsidR="000E49F2" w:rsidRPr="00EE617D">
        <w:rPr>
          <w:lang w:val="sr-Cyrl-CS"/>
        </w:rPr>
        <w:t xml:space="preserve"> </w:t>
      </w:r>
      <w:r w:rsidRPr="00EE617D">
        <w:rPr>
          <w:lang w:val="sr-Cyrl-CS"/>
        </w:rPr>
        <w:t>vezan</w:t>
      </w:r>
      <w:r w:rsidR="000E49F2" w:rsidRPr="00EE617D">
        <w:rPr>
          <w:lang w:val="sr-Cyrl-CS"/>
        </w:rPr>
        <w:t xml:space="preserve"> </w:t>
      </w:r>
      <w:r w:rsidRPr="00EE617D">
        <w:rPr>
          <w:lang w:val="sr-Cyrl-CS"/>
        </w:rPr>
        <w:t>isključivo</w:t>
      </w:r>
      <w:r w:rsidR="000E49F2" w:rsidRPr="00EE617D">
        <w:rPr>
          <w:lang w:val="sr-Cyrl-CS"/>
        </w:rPr>
        <w:t xml:space="preserve"> </w:t>
      </w:r>
      <w:r w:rsidRPr="00EE617D">
        <w:rPr>
          <w:lang w:val="sr-Cyrl-CS"/>
        </w:rPr>
        <w:t>za</w:t>
      </w:r>
      <w:r w:rsidR="000E49F2" w:rsidRPr="00EE617D">
        <w:rPr>
          <w:lang w:val="sr-Cyrl-CS"/>
        </w:rPr>
        <w:t xml:space="preserve"> </w:t>
      </w:r>
      <w:r w:rsidRPr="00EE617D">
        <w:rPr>
          <w:lang w:val="sr-Cyrl-CS"/>
        </w:rPr>
        <w:t>pošumljavanje</w:t>
      </w:r>
      <w:r w:rsidR="000E49F2" w:rsidRPr="00EE617D">
        <w:rPr>
          <w:lang w:val="sr-Cyrl-CS"/>
        </w:rPr>
        <w:t xml:space="preserve"> </w:t>
      </w:r>
      <w:r w:rsidRPr="00EE617D">
        <w:rPr>
          <w:lang w:val="sr-Cyrl-CS"/>
        </w:rPr>
        <w:t>E</w:t>
      </w:r>
      <w:r w:rsidR="000E49F2" w:rsidRPr="00EE617D">
        <w:rPr>
          <w:lang w:val="sr-Cyrl-CS"/>
        </w:rPr>
        <w:t>.</w:t>
      </w:r>
      <w:r w:rsidRPr="00EE617D">
        <w:rPr>
          <w:lang w:val="sr-Cyrl-CS"/>
        </w:rPr>
        <w:t>A</w:t>
      </w:r>
      <w:r w:rsidR="000E49F2" w:rsidRPr="00EE617D">
        <w:rPr>
          <w:lang w:val="sr-Cyrl-CS"/>
        </w:rPr>
        <w:t xml:space="preserve">. </w:t>
      </w:r>
      <w:r w:rsidRPr="00EE617D">
        <w:rPr>
          <w:lang w:val="sr-Cyrl-CS"/>
        </w:rPr>
        <w:t>topola</w:t>
      </w:r>
      <w:r w:rsidR="000E49F2" w:rsidRPr="00EE617D">
        <w:rPr>
          <w:lang w:val="sr-Cyrl-CS"/>
        </w:rPr>
        <w:t xml:space="preserve"> </w:t>
      </w:r>
      <w:r w:rsidRPr="00EE617D">
        <w:rPr>
          <w:lang w:val="sr-Cyrl-CS"/>
        </w:rPr>
        <w:t>i</w:t>
      </w:r>
      <w:r w:rsidR="000E49F2" w:rsidRPr="00EE617D">
        <w:rPr>
          <w:lang w:val="sr-Cyrl-CS"/>
        </w:rPr>
        <w:t xml:space="preserve"> </w:t>
      </w:r>
      <w:r w:rsidRPr="00EE617D">
        <w:rPr>
          <w:lang w:val="sr-Cyrl-CS"/>
        </w:rPr>
        <w:t>vrba</w:t>
      </w:r>
      <w:r w:rsidR="000E49F2" w:rsidRPr="00EE617D">
        <w:rPr>
          <w:lang w:val="sr-Cyrl-CS"/>
        </w:rPr>
        <w:t xml:space="preserve">. </w:t>
      </w:r>
      <w:r w:rsidRPr="00EE617D">
        <w:rPr>
          <w:lang w:val="sr-Cyrl-CS"/>
        </w:rPr>
        <w:t>Nakon</w:t>
      </w:r>
      <w:r w:rsidR="000E49F2" w:rsidRPr="00EE617D">
        <w:rPr>
          <w:lang w:val="sr-Cyrl-CS"/>
        </w:rPr>
        <w:t xml:space="preserve"> </w:t>
      </w:r>
      <w:r w:rsidRPr="00EE617D">
        <w:rPr>
          <w:lang w:val="sr-Cyrl-CS"/>
        </w:rPr>
        <w:t>pripreme</w:t>
      </w:r>
      <w:r w:rsidR="000E49F2" w:rsidRPr="00EE617D">
        <w:rPr>
          <w:lang w:val="sr-Cyrl-CS"/>
        </w:rPr>
        <w:t xml:space="preserve"> </w:t>
      </w:r>
      <w:r w:rsidRPr="00EE617D">
        <w:rPr>
          <w:lang w:val="sr-Cyrl-CS"/>
        </w:rPr>
        <w:t>zemljišta</w:t>
      </w:r>
      <w:r w:rsidR="000E49F2" w:rsidRPr="00EE617D">
        <w:rPr>
          <w:lang w:val="sr-Cyrl-CS"/>
        </w:rPr>
        <w:t xml:space="preserve"> </w:t>
      </w:r>
      <w:r w:rsidRPr="00EE617D">
        <w:rPr>
          <w:lang w:val="sr-Cyrl-CS"/>
        </w:rPr>
        <w:t>razoravanjem</w:t>
      </w:r>
      <w:r w:rsidR="000E49F2" w:rsidRPr="00EE617D">
        <w:rPr>
          <w:lang w:val="sr-Cyrl-CS"/>
        </w:rPr>
        <w:t xml:space="preserve"> </w:t>
      </w:r>
      <w:r w:rsidRPr="00EE617D">
        <w:rPr>
          <w:lang w:val="sr-Cyrl-CS"/>
        </w:rPr>
        <w:t>i</w:t>
      </w:r>
      <w:r w:rsidR="000E49F2" w:rsidRPr="00EE617D">
        <w:rPr>
          <w:lang w:val="sr-Cyrl-CS"/>
        </w:rPr>
        <w:t xml:space="preserve"> </w:t>
      </w:r>
      <w:r w:rsidRPr="00EE617D">
        <w:rPr>
          <w:lang w:val="sr-Cyrl-CS"/>
        </w:rPr>
        <w:t>tanjiranjem</w:t>
      </w:r>
      <w:r w:rsidR="000E49F2" w:rsidRPr="00EE617D">
        <w:rPr>
          <w:lang w:val="sr-Cyrl-CS"/>
        </w:rPr>
        <w:t xml:space="preserve"> </w:t>
      </w:r>
      <w:r w:rsidRPr="00EE617D">
        <w:rPr>
          <w:lang w:val="sr-Cyrl-CS"/>
        </w:rPr>
        <w:t>pristupa</w:t>
      </w:r>
      <w:r w:rsidR="000E49F2" w:rsidRPr="00EE617D">
        <w:rPr>
          <w:lang w:val="sr-Cyrl-CS"/>
        </w:rPr>
        <w:t xml:space="preserve"> </w:t>
      </w:r>
      <w:r w:rsidRPr="00EE617D">
        <w:rPr>
          <w:lang w:val="sr-Cyrl-CS"/>
        </w:rPr>
        <w:t>se</w:t>
      </w:r>
      <w:r w:rsidR="000E49F2" w:rsidRPr="00EE617D">
        <w:rPr>
          <w:lang w:val="sr-Cyrl-CS"/>
        </w:rPr>
        <w:t xml:space="preserve"> </w:t>
      </w:r>
      <w:r w:rsidRPr="00EE617D">
        <w:rPr>
          <w:lang w:val="sr-Cyrl-CS"/>
        </w:rPr>
        <w:t>razmeravanju</w:t>
      </w:r>
      <w:r w:rsidR="000E49F2" w:rsidRPr="00EE617D">
        <w:rPr>
          <w:lang w:val="sr-Cyrl-CS"/>
        </w:rPr>
        <w:t xml:space="preserve"> </w:t>
      </w:r>
      <w:r w:rsidRPr="00EE617D">
        <w:rPr>
          <w:lang w:val="sr-Cyrl-CS"/>
        </w:rPr>
        <w:t>površine</w:t>
      </w:r>
      <w:r w:rsidR="000E49F2" w:rsidRPr="00EE617D">
        <w:rPr>
          <w:lang w:val="sr-Cyrl-CS"/>
        </w:rPr>
        <w:t xml:space="preserve"> </w:t>
      </w:r>
      <w:r w:rsidRPr="00EE617D">
        <w:rPr>
          <w:lang w:val="sr-Cyrl-CS"/>
        </w:rPr>
        <w:t>i</w:t>
      </w:r>
      <w:r w:rsidR="000E49F2" w:rsidRPr="00EE617D">
        <w:rPr>
          <w:lang w:val="sr-Cyrl-CS"/>
        </w:rPr>
        <w:t xml:space="preserve"> </w:t>
      </w:r>
      <w:r w:rsidRPr="00EE617D">
        <w:rPr>
          <w:lang w:val="sr-Cyrl-CS"/>
        </w:rPr>
        <w:t>obeležavanju</w:t>
      </w:r>
      <w:r w:rsidR="000E49F2" w:rsidRPr="00EE617D">
        <w:rPr>
          <w:lang w:val="sr-Cyrl-CS"/>
        </w:rPr>
        <w:t xml:space="preserve"> </w:t>
      </w:r>
      <w:r w:rsidRPr="00EE617D">
        <w:rPr>
          <w:lang w:val="sr-Cyrl-CS"/>
        </w:rPr>
        <w:t>mesta</w:t>
      </w:r>
      <w:r w:rsidR="000E49F2" w:rsidRPr="00EE617D">
        <w:rPr>
          <w:lang w:val="sr-Cyrl-CS"/>
        </w:rPr>
        <w:t xml:space="preserve"> </w:t>
      </w:r>
      <w:r w:rsidRPr="00EE617D">
        <w:rPr>
          <w:lang w:val="sr-Cyrl-CS"/>
        </w:rPr>
        <w:t>gde</w:t>
      </w:r>
      <w:r w:rsidR="000E49F2" w:rsidRPr="00EE617D">
        <w:rPr>
          <w:lang w:val="sr-Cyrl-CS"/>
        </w:rPr>
        <w:t xml:space="preserve"> </w:t>
      </w:r>
      <w:r w:rsidRPr="00EE617D">
        <w:rPr>
          <w:lang w:val="sr-Cyrl-CS"/>
        </w:rPr>
        <w:t>će</w:t>
      </w:r>
      <w:r w:rsidR="000E49F2" w:rsidRPr="00EE617D">
        <w:rPr>
          <w:lang w:val="sr-Cyrl-CS"/>
        </w:rPr>
        <w:t xml:space="preserve"> </w:t>
      </w:r>
      <w:r w:rsidRPr="00EE617D">
        <w:rPr>
          <w:lang w:val="sr-Cyrl-CS"/>
        </w:rPr>
        <w:t>se</w:t>
      </w:r>
      <w:r w:rsidR="000E49F2" w:rsidRPr="00EE617D">
        <w:rPr>
          <w:lang w:val="sr-Cyrl-CS"/>
        </w:rPr>
        <w:t xml:space="preserve"> </w:t>
      </w:r>
      <w:r w:rsidRPr="00EE617D">
        <w:rPr>
          <w:lang w:val="sr-Cyrl-CS"/>
        </w:rPr>
        <w:t>bušiti</w:t>
      </w:r>
      <w:r w:rsidR="000E49F2" w:rsidRPr="00EE617D">
        <w:rPr>
          <w:lang w:val="sr-Cyrl-CS"/>
        </w:rPr>
        <w:t xml:space="preserve"> </w:t>
      </w:r>
      <w:r w:rsidRPr="00EE617D">
        <w:rPr>
          <w:lang w:val="sr-Cyrl-CS"/>
        </w:rPr>
        <w:t>rupa</w:t>
      </w:r>
      <w:r w:rsidR="000E49F2" w:rsidRPr="00EE617D">
        <w:rPr>
          <w:lang w:val="sr-Cyrl-CS"/>
        </w:rPr>
        <w:t xml:space="preserve"> </w:t>
      </w:r>
      <w:r w:rsidRPr="00EE617D">
        <w:rPr>
          <w:lang w:val="sr-Cyrl-CS"/>
        </w:rPr>
        <w:t>za</w:t>
      </w:r>
      <w:r w:rsidR="000E49F2" w:rsidRPr="00EE617D">
        <w:rPr>
          <w:lang w:val="sr-Cyrl-CS"/>
        </w:rPr>
        <w:t xml:space="preserve"> </w:t>
      </w:r>
      <w:r w:rsidRPr="00EE617D">
        <w:rPr>
          <w:lang w:val="sr-Cyrl-CS"/>
        </w:rPr>
        <w:t>sadnicu</w:t>
      </w:r>
      <w:r w:rsidR="000E49F2" w:rsidRPr="00EE617D">
        <w:rPr>
          <w:lang w:val="sr-Cyrl-CS"/>
        </w:rPr>
        <w:t xml:space="preserve">. </w:t>
      </w:r>
    </w:p>
    <w:p w:rsidR="000E49F2" w:rsidRPr="00EE617D" w:rsidRDefault="00321BC8" w:rsidP="00585EE4">
      <w:pPr>
        <w:spacing w:line="276" w:lineRule="auto"/>
        <w:ind w:firstLine="709"/>
        <w:jc w:val="both"/>
        <w:rPr>
          <w:lang w:val="sr-Cyrl-CS"/>
        </w:rPr>
      </w:pPr>
      <w:r w:rsidRPr="00EE617D">
        <w:rPr>
          <w:lang w:val="sr-Cyrl-CS"/>
        </w:rPr>
        <w:t>Pomoću</w:t>
      </w:r>
      <w:r w:rsidR="000E49F2" w:rsidRPr="00EE617D">
        <w:rPr>
          <w:lang w:val="sr-Cyrl-CS"/>
        </w:rPr>
        <w:t xml:space="preserve"> </w:t>
      </w:r>
      <w:r w:rsidR="00603615" w:rsidRPr="00EE617D">
        <w:rPr>
          <w:lang w:val="sr-Latn-RS"/>
        </w:rPr>
        <w:t>GPS-a</w:t>
      </w:r>
      <w:r w:rsidR="000E49F2" w:rsidRPr="00EE617D">
        <w:rPr>
          <w:lang w:val="sr-Cyrl-CS"/>
        </w:rPr>
        <w:t xml:space="preserve"> </w:t>
      </w:r>
      <w:r w:rsidRPr="00EE617D">
        <w:rPr>
          <w:lang w:val="sr-Cyrl-CS"/>
        </w:rPr>
        <w:t>ili</w:t>
      </w:r>
      <w:r w:rsidR="000E49F2" w:rsidRPr="00EE617D">
        <w:rPr>
          <w:lang w:val="sr-Cyrl-CS"/>
        </w:rPr>
        <w:t xml:space="preserve"> </w:t>
      </w:r>
      <w:r w:rsidRPr="00EE617D">
        <w:rPr>
          <w:lang w:val="sr-Cyrl-CS"/>
        </w:rPr>
        <w:t>busole</w:t>
      </w:r>
      <w:r w:rsidR="000E49F2" w:rsidRPr="00EE617D">
        <w:rPr>
          <w:lang w:val="sr-Cyrl-CS"/>
        </w:rPr>
        <w:t xml:space="preserve"> </w:t>
      </w:r>
      <w:r w:rsidRPr="00EE617D">
        <w:rPr>
          <w:lang w:val="sr-Cyrl-CS"/>
        </w:rPr>
        <w:t>utvrđuju</w:t>
      </w:r>
      <w:r w:rsidR="000E49F2" w:rsidRPr="00EE617D">
        <w:rPr>
          <w:lang w:val="sr-Cyrl-CS"/>
        </w:rPr>
        <w:t xml:space="preserve"> </w:t>
      </w:r>
      <w:r w:rsidRPr="00EE617D">
        <w:rPr>
          <w:lang w:val="sr-Cyrl-CS"/>
        </w:rPr>
        <w:t>se</w:t>
      </w:r>
      <w:r w:rsidR="000E49F2" w:rsidRPr="00EE617D">
        <w:rPr>
          <w:lang w:val="sr-Cyrl-CS"/>
        </w:rPr>
        <w:t xml:space="preserve"> </w:t>
      </w:r>
      <w:r w:rsidRPr="00EE617D">
        <w:rPr>
          <w:lang w:val="sr-Cyrl-CS"/>
        </w:rPr>
        <w:t>osnovni</w:t>
      </w:r>
      <w:r w:rsidR="000E49F2" w:rsidRPr="00EE617D">
        <w:rPr>
          <w:lang w:val="sr-Cyrl-CS"/>
        </w:rPr>
        <w:t xml:space="preserve"> </w:t>
      </w:r>
      <w:r w:rsidRPr="00EE617D">
        <w:rPr>
          <w:lang w:val="sr-Cyrl-CS"/>
        </w:rPr>
        <w:t>pravci</w:t>
      </w:r>
      <w:r w:rsidR="000E49F2" w:rsidRPr="00EE617D">
        <w:rPr>
          <w:lang w:val="sr-Cyrl-CS"/>
        </w:rPr>
        <w:t xml:space="preserve"> </w:t>
      </w:r>
      <w:r w:rsidRPr="00EE617D">
        <w:rPr>
          <w:lang w:val="sr-Cyrl-CS"/>
        </w:rPr>
        <w:t>koji</w:t>
      </w:r>
      <w:r w:rsidR="000E49F2" w:rsidRPr="00EE617D">
        <w:rPr>
          <w:lang w:val="sr-Cyrl-CS"/>
        </w:rPr>
        <w:t xml:space="preserve"> </w:t>
      </w:r>
      <w:r w:rsidR="00603615" w:rsidRPr="00EE617D">
        <w:rPr>
          <w:lang w:val="sr-Cyrl-CS"/>
        </w:rPr>
        <w:t>me</w:t>
      </w:r>
      <w:r w:rsidR="00603615" w:rsidRPr="00EE617D">
        <w:rPr>
          <w:lang w:val="sr-Latn-RS"/>
        </w:rPr>
        <w:t>đ</w:t>
      </w:r>
      <w:r w:rsidRPr="00EE617D">
        <w:rPr>
          <w:lang w:val="sr-Cyrl-CS"/>
        </w:rPr>
        <w:t>u</w:t>
      </w:r>
      <w:r w:rsidR="000E49F2" w:rsidRPr="00EE617D">
        <w:rPr>
          <w:lang w:val="sr-Cyrl-CS"/>
        </w:rPr>
        <w:t xml:space="preserve"> </w:t>
      </w:r>
      <w:r w:rsidRPr="00EE617D">
        <w:rPr>
          <w:lang w:val="sr-Cyrl-CS"/>
        </w:rPr>
        <w:t>sobom</w:t>
      </w:r>
      <w:r w:rsidR="000E49F2" w:rsidRPr="00EE617D">
        <w:rPr>
          <w:lang w:val="sr-Cyrl-CS"/>
        </w:rPr>
        <w:t xml:space="preserve"> </w:t>
      </w:r>
      <w:r w:rsidRPr="00EE617D">
        <w:rPr>
          <w:lang w:val="sr-Cyrl-CS"/>
        </w:rPr>
        <w:t>treba</w:t>
      </w:r>
      <w:r w:rsidR="000E49F2" w:rsidRPr="00EE617D">
        <w:rPr>
          <w:lang w:val="sr-Cyrl-CS"/>
        </w:rPr>
        <w:t xml:space="preserve"> </w:t>
      </w:r>
      <w:r w:rsidRPr="00EE617D">
        <w:rPr>
          <w:lang w:val="sr-Cyrl-CS"/>
        </w:rPr>
        <w:t>da</w:t>
      </w:r>
      <w:r w:rsidR="000E49F2" w:rsidRPr="00EE617D">
        <w:rPr>
          <w:lang w:val="sr-Cyrl-CS"/>
        </w:rPr>
        <w:t xml:space="preserve"> </w:t>
      </w:r>
      <w:r w:rsidRPr="00EE617D">
        <w:rPr>
          <w:lang w:val="sr-Cyrl-CS"/>
        </w:rPr>
        <w:t>zaklapaju</w:t>
      </w:r>
      <w:r w:rsidR="000E49F2" w:rsidRPr="00EE617D">
        <w:rPr>
          <w:lang w:val="sr-Cyrl-CS"/>
        </w:rPr>
        <w:t xml:space="preserve"> </w:t>
      </w:r>
      <w:r w:rsidRPr="00EE617D">
        <w:rPr>
          <w:lang w:val="sr-Cyrl-CS"/>
        </w:rPr>
        <w:t>ugao</w:t>
      </w:r>
      <w:r w:rsidR="000E49F2" w:rsidRPr="00EE617D">
        <w:rPr>
          <w:lang w:val="sr-Cyrl-CS"/>
        </w:rPr>
        <w:t xml:space="preserve"> </w:t>
      </w:r>
      <w:r w:rsidRPr="00EE617D">
        <w:rPr>
          <w:lang w:val="sr-Cyrl-CS"/>
        </w:rPr>
        <w:t>od</w:t>
      </w:r>
      <w:r w:rsidR="000E49F2" w:rsidRPr="00EE617D">
        <w:rPr>
          <w:lang w:val="sr-Cyrl-CS"/>
        </w:rPr>
        <w:t xml:space="preserve"> 90</w:t>
      </w:r>
      <w:r w:rsidR="00603615" w:rsidRPr="00EE617D">
        <w:rPr>
          <w:vertAlign w:val="superscript"/>
          <w:lang w:val="sr-Cyrl-CS"/>
        </w:rPr>
        <w:t>0</w:t>
      </w:r>
      <w:r w:rsidR="000E49F2" w:rsidRPr="00EE617D">
        <w:rPr>
          <w:lang w:val="sr-Cyrl-CS"/>
        </w:rPr>
        <w:t>.</w:t>
      </w:r>
      <w:r w:rsidR="00603615" w:rsidRPr="00EE617D">
        <w:rPr>
          <w:lang w:val="sr-Latn-RS"/>
        </w:rPr>
        <w:t xml:space="preserve"> </w:t>
      </w:r>
      <w:r w:rsidRPr="00EE617D">
        <w:rPr>
          <w:lang w:val="sr-Cyrl-CS"/>
        </w:rPr>
        <w:t>Svaki</w:t>
      </w:r>
      <w:r w:rsidR="000E49F2" w:rsidRPr="00EE617D">
        <w:rPr>
          <w:lang w:val="sr-Cyrl-CS"/>
        </w:rPr>
        <w:t xml:space="preserve"> </w:t>
      </w:r>
      <w:r w:rsidRPr="00EE617D">
        <w:rPr>
          <w:lang w:val="sr-Cyrl-CS"/>
        </w:rPr>
        <w:t>sledeći</w:t>
      </w:r>
      <w:r w:rsidR="000E49F2" w:rsidRPr="00EE617D">
        <w:rPr>
          <w:lang w:val="sr-Cyrl-CS"/>
        </w:rPr>
        <w:t xml:space="preserve"> </w:t>
      </w:r>
      <w:r w:rsidRPr="00EE617D">
        <w:rPr>
          <w:lang w:val="sr-Cyrl-CS"/>
        </w:rPr>
        <w:t>red</w:t>
      </w:r>
      <w:r w:rsidR="000E49F2" w:rsidRPr="00EE617D">
        <w:rPr>
          <w:lang w:val="sr-Cyrl-CS"/>
        </w:rPr>
        <w:t xml:space="preserve"> </w:t>
      </w:r>
      <w:r w:rsidRPr="00EE617D">
        <w:rPr>
          <w:lang w:val="sr-Cyrl-CS"/>
        </w:rPr>
        <w:t>treba</w:t>
      </w:r>
      <w:r w:rsidR="000E49F2" w:rsidRPr="00EE617D">
        <w:rPr>
          <w:lang w:val="sr-Cyrl-CS"/>
        </w:rPr>
        <w:t xml:space="preserve"> </w:t>
      </w:r>
      <w:r w:rsidRPr="00EE617D">
        <w:rPr>
          <w:lang w:val="sr-Cyrl-CS"/>
        </w:rPr>
        <w:t>da</w:t>
      </w:r>
      <w:r w:rsidR="000E49F2" w:rsidRPr="00EE617D">
        <w:rPr>
          <w:lang w:val="sr-Cyrl-CS"/>
        </w:rPr>
        <w:t xml:space="preserve"> </w:t>
      </w:r>
      <w:r w:rsidRPr="00EE617D">
        <w:rPr>
          <w:lang w:val="sr-Cyrl-CS"/>
        </w:rPr>
        <w:t>bude</w:t>
      </w:r>
      <w:r w:rsidR="000E49F2" w:rsidRPr="00EE617D">
        <w:rPr>
          <w:lang w:val="sr-Cyrl-CS"/>
        </w:rPr>
        <w:t xml:space="preserve"> </w:t>
      </w:r>
      <w:r w:rsidRPr="00EE617D">
        <w:rPr>
          <w:lang w:val="sr-Cyrl-CS"/>
        </w:rPr>
        <w:t>paralelan</w:t>
      </w:r>
      <w:r w:rsidR="000E49F2" w:rsidRPr="00EE617D">
        <w:rPr>
          <w:lang w:val="sr-Cyrl-CS"/>
        </w:rPr>
        <w:t xml:space="preserve"> </w:t>
      </w:r>
      <w:r w:rsidRPr="00EE617D">
        <w:rPr>
          <w:lang w:val="sr-Cyrl-CS"/>
        </w:rPr>
        <w:t>sa</w:t>
      </w:r>
      <w:r w:rsidR="000E49F2" w:rsidRPr="00EE617D">
        <w:rPr>
          <w:lang w:val="sr-Cyrl-CS"/>
        </w:rPr>
        <w:t xml:space="preserve"> </w:t>
      </w:r>
      <w:r w:rsidRPr="00EE617D">
        <w:rPr>
          <w:lang w:val="sr-Cyrl-CS"/>
        </w:rPr>
        <w:t>prethodnim</w:t>
      </w:r>
      <w:r w:rsidR="000E49F2" w:rsidRPr="00EE617D">
        <w:rPr>
          <w:lang w:val="sr-Cyrl-CS"/>
        </w:rPr>
        <w:t xml:space="preserve"> </w:t>
      </w:r>
      <w:r w:rsidRPr="00EE617D">
        <w:rPr>
          <w:lang w:val="sr-Cyrl-CS"/>
        </w:rPr>
        <w:t>na</w:t>
      </w:r>
      <w:r w:rsidR="000E49F2" w:rsidRPr="00EE617D">
        <w:rPr>
          <w:lang w:val="sr-Cyrl-CS"/>
        </w:rPr>
        <w:t xml:space="preserve"> </w:t>
      </w:r>
      <w:r w:rsidRPr="00EE617D">
        <w:rPr>
          <w:lang w:val="sr-Cyrl-CS"/>
        </w:rPr>
        <w:t>utvrđenom</w:t>
      </w:r>
      <w:r w:rsidR="000E49F2" w:rsidRPr="00EE617D">
        <w:rPr>
          <w:lang w:val="sr-Cyrl-CS"/>
        </w:rPr>
        <w:t xml:space="preserve"> </w:t>
      </w:r>
      <w:r w:rsidRPr="00EE617D">
        <w:rPr>
          <w:lang w:val="sr-Cyrl-CS"/>
        </w:rPr>
        <w:t>razmaku</w:t>
      </w:r>
      <w:r w:rsidR="000E49F2" w:rsidRPr="00EE617D">
        <w:rPr>
          <w:lang w:val="sr-Cyrl-CS"/>
        </w:rPr>
        <w:t>.</w:t>
      </w:r>
      <w:r w:rsidR="00603615" w:rsidRPr="00EE617D">
        <w:rPr>
          <w:lang w:val="sr-Latn-RS"/>
        </w:rPr>
        <w:t xml:space="preserve"> </w:t>
      </w:r>
      <w:r w:rsidRPr="00EE617D">
        <w:rPr>
          <w:lang w:val="sr-Cyrl-CS"/>
        </w:rPr>
        <w:t>Mesto</w:t>
      </w:r>
      <w:r w:rsidR="000E49F2" w:rsidRPr="00EE617D">
        <w:rPr>
          <w:lang w:val="sr-Cyrl-CS"/>
        </w:rPr>
        <w:t xml:space="preserve"> </w:t>
      </w:r>
      <w:r w:rsidRPr="00EE617D">
        <w:rPr>
          <w:lang w:val="sr-Cyrl-CS"/>
        </w:rPr>
        <w:t>sadnje</w:t>
      </w:r>
      <w:r w:rsidR="000E49F2" w:rsidRPr="00EE617D">
        <w:rPr>
          <w:lang w:val="sr-Cyrl-CS"/>
        </w:rPr>
        <w:t xml:space="preserve"> </w:t>
      </w:r>
      <w:r w:rsidRPr="00EE617D">
        <w:rPr>
          <w:lang w:val="sr-Cyrl-CS"/>
        </w:rPr>
        <w:t>se</w:t>
      </w:r>
      <w:r w:rsidR="000E49F2" w:rsidRPr="00EE617D">
        <w:rPr>
          <w:lang w:val="sr-Cyrl-CS"/>
        </w:rPr>
        <w:t xml:space="preserve"> </w:t>
      </w:r>
      <w:r w:rsidRPr="00EE617D">
        <w:rPr>
          <w:lang w:val="sr-Cyrl-CS"/>
        </w:rPr>
        <w:t>obeležava</w:t>
      </w:r>
      <w:r w:rsidR="000E49F2" w:rsidRPr="00EE617D">
        <w:rPr>
          <w:lang w:val="sr-Cyrl-CS"/>
        </w:rPr>
        <w:t xml:space="preserve"> </w:t>
      </w:r>
      <w:r w:rsidRPr="00EE617D">
        <w:rPr>
          <w:lang w:val="sr-Cyrl-CS"/>
        </w:rPr>
        <w:t>kočićem</w:t>
      </w:r>
      <w:r w:rsidR="000E49F2" w:rsidRPr="00EE617D">
        <w:rPr>
          <w:lang w:val="sr-Cyrl-CS"/>
        </w:rPr>
        <w:t>.</w:t>
      </w:r>
    </w:p>
    <w:p w:rsidR="000E49F2" w:rsidRPr="00EE617D" w:rsidRDefault="00321BC8" w:rsidP="00585EE4">
      <w:pPr>
        <w:spacing w:line="276" w:lineRule="auto"/>
        <w:ind w:firstLine="709"/>
        <w:jc w:val="both"/>
        <w:rPr>
          <w:lang w:val="sr-Cyrl-CS"/>
        </w:rPr>
      </w:pPr>
      <w:r w:rsidRPr="00EE617D">
        <w:rPr>
          <w:b/>
          <w:bCs/>
          <w:u w:val="single"/>
          <w:lang w:val="sr-Cyrl-CS"/>
        </w:rPr>
        <w:t>Bušenje</w:t>
      </w:r>
      <w:r w:rsidR="000E49F2" w:rsidRPr="00EE617D">
        <w:rPr>
          <w:b/>
          <w:bCs/>
          <w:u w:val="single"/>
          <w:lang w:val="sr-Cyrl-CS"/>
        </w:rPr>
        <w:t xml:space="preserve"> </w:t>
      </w:r>
      <w:r w:rsidRPr="00EE617D">
        <w:rPr>
          <w:b/>
          <w:bCs/>
          <w:u w:val="single"/>
          <w:lang w:val="sr-Cyrl-CS"/>
        </w:rPr>
        <w:t>rupa</w:t>
      </w:r>
      <w:r w:rsidR="000E49F2" w:rsidRPr="00EE617D">
        <w:rPr>
          <w:b/>
          <w:bCs/>
          <w:u w:val="single"/>
          <w:lang w:val="sr-Cyrl-CS"/>
        </w:rPr>
        <w:t xml:space="preserve"> </w:t>
      </w:r>
      <w:r w:rsidRPr="00EE617D">
        <w:rPr>
          <w:b/>
          <w:bCs/>
          <w:u w:val="single"/>
          <w:lang w:val="sr-Cyrl-CS"/>
        </w:rPr>
        <w:t>mašinski</w:t>
      </w:r>
      <w:r w:rsidR="005218BB" w:rsidRPr="00EE617D">
        <w:rPr>
          <w:b/>
          <w:bCs/>
          <w:lang w:val="sr-Cyrl-CS"/>
        </w:rPr>
        <w:t xml:space="preserve"> </w:t>
      </w:r>
      <w:r w:rsidR="000E49F2" w:rsidRPr="00EE617D">
        <w:rPr>
          <w:b/>
          <w:bCs/>
          <w:lang w:val="sr-Cyrl-CS"/>
        </w:rPr>
        <w:t>-</w:t>
      </w:r>
      <w:r w:rsidR="000E49F2" w:rsidRPr="00EE617D">
        <w:rPr>
          <w:lang w:val="sr-Cyrl-CS"/>
        </w:rPr>
        <w:t xml:space="preserve"> </w:t>
      </w:r>
      <w:r w:rsidRPr="00EE617D">
        <w:rPr>
          <w:lang w:val="sr-Cyrl-CS"/>
        </w:rPr>
        <w:t>plitka</w:t>
      </w:r>
      <w:r w:rsidR="000E49F2" w:rsidRPr="00EE617D">
        <w:rPr>
          <w:lang w:val="sr-Cyrl-CS"/>
        </w:rPr>
        <w:t xml:space="preserve"> </w:t>
      </w:r>
      <w:r w:rsidRPr="00EE617D">
        <w:rPr>
          <w:lang w:val="sr-Cyrl-CS"/>
        </w:rPr>
        <w:t>sadnja</w:t>
      </w:r>
    </w:p>
    <w:p w:rsidR="005A237D" w:rsidRPr="00EE617D" w:rsidRDefault="00321BC8" w:rsidP="00585EE4">
      <w:pPr>
        <w:spacing w:line="276" w:lineRule="auto"/>
        <w:ind w:firstLine="709"/>
        <w:jc w:val="both"/>
        <w:rPr>
          <w:lang w:val="sr-Cyrl-CS"/>
        </w:rPr>
      </w:pPr>
      <w:r w:rsidRPr="00EE617D">
        <w:rPr>
          <w:iCs/>
          <w:lang w:val="sr-Cyrl-CS"/>
        </w:rPr>
        <w:t>B</w:t>
      </w:r>
      <w:r w:rsidRPr="00EE617D">
        <w:rPr>
          <w:lang w:val="sr-Cyrl-CS"/>
        </w:rPr>
        <w:t>ušenje</w:t>
      </w:r>
      <w:r w:rsidR="000E49F2" w:rsidRPr="00EE617D">
        <w:rPr>
          <w:lang w:val="sr-Cyrl-CS"/>
        </w:rPr>
        <w:t xml:space="preserve"> </w:t>
      </w:r>
      <w:r w:rsidRPr="00EE617D">
        <w:rPr>
          <w:lang w:val="sr-Cyrl-CS"/>
        </w:rPr>
        <w:t>rupa</w:t>
      </w:r>
      <w:r w:rsidR="000E49F2" w:rsidRPr="00EE617D">
        <w:rPr>
          <w:lang w:val="sr-Cyrl-CS"/>
        </w:rPr>
        <w:t xml:space="preserve"> </w:t>
      </w:r>
      <w:r w:rsidRPr="00EE617D">
        <w:rPr>
          <w:lang w:val="sr-Cyrl-CS"/>
        </w:rPr>
        <w:t>za</w:t>
      </w:r>
      <w:r w:rsidR="000E49F2" w:rsidRPr="00EE617D">
        <w:rPr>
          <w:lang w:val="sr-Cyrl-CS"/>
        </w:rPr>
        <w:t xml:space="preserve"> </w:t>
      </w:r>
      <w:r w:rsidRPr="00EE617D">
        <w:rPr>
          <w:lang w:val="sr-Cyrl-CS"/>
        </w:rPr>
        <w:t>plitku</w:t>
      </w:r>
      <w:r w:rsidR="000E49F2" w:rsidRPr="00EE617D">
        <w:rPr>
          <w:lang w:val="sr-Cyrl-CS"/>
        </w:rPr>
        <w:t xml:space="preserve"> </w:t>
      </w:r>
      <w:r w:rsidRPr="00EE617D">
        <w:rPr>
          <w:lang w:val="sr-Cyrl-CS"/>
        </w:rPr>
        <w:t>sadnju</w:t>
      </w:r>
      <w:r w:rsidR="000E49F2" w:rsidRPr="00EE617D">
        <w:rPr>
          <w:lang w:val="sr-Cyrl-CS"/>
        </w:rPr>
        <w:t xml:space="preserve"> </w:t>
      </w:r>
      <w:r w:rsidRPr="00EE617D">
        <w:rPr>
          <w:lang w:val="sr-Cyrl-CS"/>
        </w:rPr>
        <w:t>izvodi</w:t>
      </w:r>
      <w:r w:rsidR="000E49F2" w:rsidRPr="00EE617D">
        <w:rPr>
          <w:lang w:val="sr-Cyrl-CS"/>
        </w:rPr>
        <w:t xml:space="preserve"> </w:t>
      </w:r>
      <w:r w:rsidRPr="00EE617D">
        <w:rPr>
          <w:lang w:val="sr-Cyrl-CS"/>
        </w:rPr>
        <w:t>se</w:t>
      </w:r>
      <w:r w:rsidR="000E49F2" w:rsidRPr="00EE617D">
        <w:rPr>
          <w:lang w:val="sr-Cyrl-CS"/>
        </w:rPr>
        <w:t xml:space="preserve"> </w:t>
      </w:r>
      <w:r w:rsidRPr="00EE617D">
        <w:rPr>
          <w:lang w:val="sr-Cyrl-CS"/>
        </w:rPr>
        <w:t>nakon</w:t>
      </w:r>
      <w:r w:rsidR="000E49F2" w:rsidRPr="00EE617D">
        <w:rPr>
          <w:lang w:val="sr-Cyrl-CS"/>
        </w:rPr>
        <w:t xml:space="preserve"> </w:t>
      </w:r>
      <w:r w:rsidRPr="00EE617D">
        <w:rPr>
          <w:lang w:val="sr-Cyrl-CS"/>
        </w:rPr>
        <w:t>pripremljenog</w:t>
      </w:r>
      <w:r w:rsidR="000E49F2" w:rsidRPr="00EE617D">
        <w:rPr>
          <w:lang w:val="sr-Cyrl-CS"/>
        </w:rPr>
        <w:t xml:space="preserve"> </w:t>
      </w:r>
      <w:r w:rsidRPr="00EE617D">
        <w:rPr>
          <w:lang w:val="sr-Cyrl-CS"/>
        </w:rPr>
        <w:t>i</w:t>
      </w:r>
      <w:r w:rsidR="000E49F2" w:rsidRPr="00EE617D">
        <w:rPr>
          <w:lang w:val="sr-Cyrl-CS"/>
        </w:rPr>
        <w:t xml:space="preserve"> </w:t>
      </w:r>
      <w:r w:rsidR="00603615" w:rsidRPr="00EE617D">
        <w:rPr>
          <w:lang w:val="sr-Cyrl-CS"/>
        </w:rPr>
        <w:t>razmerenog</w:t>
      </w:r>
      <w:r w:rsidR="000E49F2" w:rsidRPr="00EE617D">
        <w:rPr>
          <w:lang w:val="sr-Cyrl-CS"/>
        </w:rPr>
        <w:t xml:space="preserve"> </w:t>
      </w:r>
      <w:r w:rsidRPr="00EE617D">
        <w:rPr>
          <w:lang w:val="sr-Cyrl-CS"/>
        </w:rPr>
        <w:t>terena</w:t>
      </w:r>
      <w:r w:rsidR="000E49F2" w:rsidRPr="00EE617D">
        <w:rPr>
          <w:lang w:val="sr-Cyrl-CS"/>
        </w:rPr>
        <w:t xml:space="preserve">. </w:t>
      </w:r>
      <w:r w:rsidRPr="00EE617D">
        <w:rPr>
          <w:lang w:val="sr-Cyrl-CS"/>
        </w:rPr>
        <w:t>Bušilica</w:t>
      </w:r>
      <w:r w:rsidR="000E49F2" w:rsidRPr="00EE617D">
        <w:rPr>
          <w:lang w:val="sr-Cyrl-CS"/>
        </w:rPr>
        <w:t xml:space="preserve"> </w:t>
      </w:r>
      <w:r w:rsidRPr="00EE617D">
        <w:rPr>
          <w:lang w:val="sr-Cyrl-CS"/>
        </w:rPr>
        <w:t>za</w:t>
      </w:r>
      <w:r w:rsidR="000E49F2" w:rsidRPr="00EE617D">
        <w:rPr>
          <w:lang w:val="sr-Cyrl-CS"/>
        </w:rPr>
        <w:t xml:space="preserve"> </w:t>
      </w:r>
      <w:r w:rsidRPr="00EE617D">
        <w:rPr>
          <w:lang w:val="sr-Cyrl-CS"/>
        </w:rPr>
        <w:t>plitku</w:t>
      </w:r>
      <w:r w:rsidR="000E49F2" w:rsidRPr="00EE617D">
        <w:rPr>
          <w:lang w:val="sr-Cyrl-CS"/>
        </w:rPr>
        <w:t xml:space="preserve"> </w:t>
      </w:r>
      <w:r w:rsidRPr="00EE617D">
        <w:rPr>
          <w:lang w:val="sr-Cyrl-CS"/>
        </w:rPr>
        <w:t>sadnju</w:t>
      </w:r>
      <w:r w:rsidR="000E49F2" w:rsidRPr="00EE617D">
        <w:rPr>
          <w:lang w:val="sr-Cyrl-CS"/>
        </w:rPr>
        <w:t xml:space="preserve"> </w:t>
      </w:r>
      <w:r w:rsidRPr="00EE617D">
        <w:rPr>
          <w:lang w:val="sr-Cyrl-CS"/>
        </w:rPr>
        <w:t>se</w:t>
      </w:r>
      <w:r w:rsidR="000E49F2" w:rsidRPr="00EE617D">
        <w:rPr>
          <w:lang w:val="sr-Cyrl-CS"/>
        </w:rPr>
        <w:t xml:space="preserve"> </w:t>
      </w:r>
      <w:r w:rsidRPr="00EE617D">
        <w:rPr>
          <w:lang w:val="sr-Cyrl-CS"/>
        </w:rPr>
        <w:t>kači</w:t>
      </w:r>
      <w:r w:rsidR="000E49F2" w:rsidRPr="00EE617D">
        <w:rPr>
          <w:lang w:val="sr-Cyrl-CS"/>
        </w:rPr>
        <w:t xml:space="preserve"> </w:t>
      </w:r>
      <w:r w:rsidRPr="00EE617D">
        <w:rPr>
          <w:lang w:val="sr-Cyrl-CS"/>
        </w:rPr>
        <w:t>za</w:t>
      </w:r>
      <w:r w:rsidR="000E49F2" w:rsidRPr="00EE617D">
        <w:rPr>
          <w:lang w:val="sr-Cyrl-CS"/>
        </w:rPr>
        <w:t xml:space="preserve"> </w:t>
      </w:r>
      <w:r w:rsidRPr="00EE617D">
        <w:rPr>
          <w:lang w:val="sr-Cyrl-CS"/>
        </w:rPr>
        <w:t>traktor</w:t>
      </w:r>
      <w:r w:rsidR="000E49F2" w:rsidRPr="00EE617D">
        <w:rPr>
          <w:lang w:val="sr-Cyrl-CS"/>
        </w:rPr>
        <w:t xml:space="preserve">. </w:t>
      </w:r>
      <w:r w:rsidRPr="00EE617D">
        <w:rPr>
          <w:lang w:val="sr-Cyrl-CS"/>
        </w:rPr>
        <w:t>Veličina</w:t>
      </w:r>
      <w:r w:rsidR="000E49F2" w:rsidRPr="00EE617D">
        <w:rPr>
          <w:lang w:val="sr-Cyrl-CS"/>
        </w:rPr>
        <w:t xml:space="preserve"> </w:t>
      </w:r>
      <w:r w:rsidRPr="00EE617D">
        <w:rPr>
          <w:lang w:val="sr-Cyrl-CS"/>
        </w:rPr>
        <w:t>svrdla</w:t>
      </w:r>
      <w:r w:rsidR="000E49F2" w:rsidRPr="00EE617D">
        <w:rPr>
          <w:lang w:val="sr-Cyrl-CS"/>
        </w:rPr>
        <w:t xml:space="preserve"> 45-60 </w:t>
      </w:r>
      <w:r w:rsidR="000E49F2" w:rsidRPr="00EE617D">
        <w:rPr>
          <w:lang w:val="sl-SI"/>
        </w:rPr>
        <w:t>cm</w:t>
      </w:r>
      <w:r w:rsidR="000E49F2" w:rsidRPr="00EE617D">
        <w:rPr>
          <w:lang w:val="sr-Cyrl-CS"/>
        </w:rPr>
        <w:t xml:space="preserve"> </w:t>
      </w:r>
      <w:r w:rsidRPr="00EE617D">
        <w:rPr>
          <w:lang w:val="sr-Cyrl-CS"/>
        </w:rPr>
        <w:t>u</w:t>
      </w:r>
      <w:r w:rsidR="000E49F2" w:rsidRPr="00EE617D">
        <w:rPr>
          <w:lang w:val="sr-Cyrl-CS"/>
        </w:rPr>
        <w:t xml:space="preserve"> </w:t>
      </w:r>
      <w:r w:rsidRPr="00EE617D">
        <w:rPr>
          <w:lang w:val="sr-Cyrl-CS"/>
        </w:rPr>
        <w:t>prečniku</w:t>
      </w:r>
      <w:r w:rsidR="000E49F2" w:rsidRPr="00EE617D">
        <w:rPr>
          <w:lang w:val="sr-Cyrl-CS"/>
        </w:rPr>
        <w:t xml:space="preserve"> </w:t>
      </w:r>
      <w:r w:rsidRPr="00EE617D">
        <w:rPr>
          <w:lang w:val="sr-Cyrl-CS"/>
        </w:rPr>
        <w:t>i</w:t>
      </w:r>
      <w:r w:rsidR="000E49F2" w:rsidRPr="00EE617D">
        <w:rPr>
          <w:lang w:val="sr-Cyrl-CS"/>
        </w:rPr>
        <w:t xml:space="preserve"> </w:t>
      </w:r>
      <w:r w:rsidRPr="00EE617D">
        <w:rPr>
          <w:lang w:val="sr-Cyrl-CS"/>
        </w:rPr>
        <w:t>do</w:t>
      </w:r>
      <w:r w:rsidR="000E49F2" w:rsidRPr="00EE617D">
        <w:rPr>
          <w:lang w:val="sr-Cyrl-CS"/>
        </w:rPr>
        <w:t xml:space="preserve"> 100</w:t>
      </w:r>
      <w:r w:rsidR="000E49F2" w:rsidRPr="00EE617D">
        <w:rPr>
          <w:lang w:val="sl-SI"/>
        </w:rPr>
        <w:t xml:space="preserve"> cm</w:t>
      </w:r>
      <w:r w:rsidR="000E49F2" w:rsidRPr="00EE617D">
        <w:rPr>
          <w:lang w:val="sr-Cyrl-CS"/>
        </w:rPr>
        <w:t xml:space="preserve"> </w:t>
      </w:r>
      <w:r w:rsidRPr="00EE617D">
        <w:rPr>
          <w:lang w:val="sr-Cyrl-CS"/>
        </w:rPr>
        <w:t>visine</w:t>
      </w:r>
      <w:r w:rsidR="000E49F2" w:rsidRPr="00EE617D">
        <w:rPr>
          <w:lang w:val="sr-Cyrl-CS"/>
        </w:rPr>
        <w:t xml:space="preserve">. </w:t>
      </w:r>
      <w:r w:rsidRPr="00EE617D">
        <w:rPr>
          <w:lang w:val="sr-Cyrl-CS"/>
        </w:rPr>
        <w:t>Na</w:t>
      </w:r>
      <w:r w:rsidR="000E49F2" w:rsidRPr="00EE617D">
        <w:rPr>
          <w:lang w:val="sr-Cyrl-CS"/>
        </w:rPr>
        <w:t xml:space="preserve"> </w:t>
      </w:r>
      <w:r w:rsidRPr="00EE617D">
        <w:rPr>
          <w:lang w:val="sr-Cyrl-CS"/>
        </w:rPr>
        <w:t>ovaj</w:t>
      </w:r>
      <w:r w:rsidR="000E49F2" w:rsidRPr="00EE617D">
        <w:rPr>
          <w:lang w:val="sr-Cyrl-CS"/>
        </w:rPr>
        <w:t xml:space="preserve"> </w:t>
      </w:r>
      <w:r w:rsidRPr="00EE617D">
        <w:rPr>
          <w:lang w:val="sr-Cyrl-CS"/>
        </w:rPr>
        <w:t>način</w:t>
      </w:r>
      <w:r w:rsidR="000E49F2" w:rsidRPr="00EE617D">
        <w:rPr>
          <w:lang w:val="sr-Cyrl-CS"/>
        </w:rPr>
        <w:t xml:space="preserve"> </w:t>
      </w:r>
      <w:r w:rsidRPr="00EE617D">
        <w:rPr>
          <w:lang w:val="sr-Cyrl-CS"/>
        </w:rPr>
        <w:t>se</w:t>
      </w:r>
      <w:r w:rsidR="000E49F2" w:rsidRPr="00EE617D">
        <w:rPr>
          <w:lang w:val="sr-Cyrl-CS"/>
        </w:rPr>
        <w:t xml:space="preserve"> </w:t>
      </w:r>
      <w:r w:rsidRPr="00EE617D">
        <w:rPr>
          <w:lang w:val="sr-Cyrl-CS"/>
        </w:rPr>
        <w:t>mogu</w:t>
      </w:r>
      <w:r w:rsidR="000E49F2" w:rsidRPr="00EE617D">
        <w:rPr>
          <w:lang w:val="sr-Cyrl-CS"/>
        </w:rPr>
        <w:t xml:space="preserve"> </w:t>
      </w:r>
      <w:r w:rsidRPr="00EE617D">
        <w:rPr>
          <w:lang w:val="sr-Cyrl-CS"/>
        </w:rPr>
        <w:t>izbušiti</w:t>
      </w:r>
      <w:r w:rsidR="000E49F2" w:rsidRPr="00EE617D">
        <w:rPr>
          <w:lang w:val="sr-Cyrl-CS"/>
        </w:rPr>
        <w:t xml:space="preserve"> </w:t>
      </w:r>
      <w:r w:rsidRPr="00EE617D">
        <w:rPr>
          <w:lang w:val="sr-Cyrl-CS"/>
        </w:rPr>
        <w:t>rupe</w:t>
      </w:r>
      <w:r w:rsidR="000E49F2" w:rsidRPr="00EE617D">
        <w:rPr>
          <w:lang w:val="sr-Cyrl-CS"/>
        </w:rPr>
        <w:t xml:space="preserve"> </w:t>
      </w:r>
      <w:r w:rsidRPr="00EE617D">
        <w:rPr>
          <w:lang w:val="sr-Cyrl-CS"/>
        </w:rPr>
        <w:t>koje</w:t>
      </w:r>
      <w:r w:rsidR="000E49F2" w:rsidRPr="00EE617D">
        <w:rPr>
          <w:lang w:val="sr-Cyrl-CS"/>
        </w:rPr>
        <w:t xml:space="preserve"> </w:t>
      </w:r>
      <w:r w:rsidRPr="00EE617D">
        <w:rPr>
          <w:lang w:val="sr-Cyrl-CS"/>
        </w:rPr>
        <w:t>mogu</w:t>
      </w:r>
      <w:r w:rsidR="000E49F2" w:rsidRPr="00EE617D">
        <w:rPr>
          <w:lang w:val="sr-Cyrl-CS"/>
        </w:rPr>
        <w:t xml:space="preserve"> </w:t>
      </w:r>
      <w:r w:rsidRPr="00EE617D">
        <w:rPr>
          <w:lang w:val="sr-Cyrl-CS"/>
        </w:rPr>
        <w:t>primiti</w:t>
      </w:r>
      <w:r w:rsidR="000E49F2" w:rsidRPr="00EE617D">
        <w:rPr>
          <w:lang w:val="sr-Cyrl-CS"/>
        </w:rPr>
        <w:t xml:space="preserve"> </w:t>
      </w:r>
      <w:r w:rsidRPr="00EE617D">
        <w:rPr>
          <w:lang w:val="sr-Cyrl-CS"/>
        </w:rPr>
        <w:t>sadnicu</w:t>
      </w:r>
      <w:r w:rsidR="000E49F2" w:rsidRPr="00EE617D">
        <w:rPr>
          <w:lang w:val="sr-Cyrl-CS"/>
        </w:rPr>
        <w:t xml:space="preserve"> </w:t>
      </w:r>
      <w:r w:rsidRPr="00EE617D">
        <w:rPr>
          <w:lang w:val="sr-Cyrl-CS"/>
        </w:rPr>
        <w:t>sa</w:t>
      </w:r>
      <w:r w:rsidR="000E49F2" w:rsidRPr="00EE617D">
        <w:rPr>
          <w:lang w:val="sr-Cyrl-CS"/>
        </w:rPr>
        <w:t xml:space="preserve"> </w:t>
      </w:r>
      <w:r w:rsidRPr="00EE617D">
        <w:rPr>
          <w:lang w:val="sr-Cyrl-CS"/>
        </w:rPr>
        <w:t>korenom</w:t>
      </w:r>
      <w:r w:rsidR="000E49F2" w:rsidRPr="00EE617D">
        <w:rPr>
          <w:lang w:val="sr-Cyrl-CS"/>
        </w:rPr>
        <w:t xml:space="preserve">. </w:t>
      </w:r>
      <w:r w:rsidRPr="00EE617D">
        <w:rPr>
          <w:lang w:val="sr-Cyrl-CS"/>
        </w:rPr>
        <w:t>Nakon</w:t>
      </w:r>
      <w:r w:rsidR="000E49F2" w:rsidRPr="00EE617D">
        <w:rPr>
          <w:lang w:val="sr-Cyrl-CS"/>
        </w:rPr>
        <w:t xml:space="preserve"> </w:t>
      </w:r>
      <w:r w:rsidRPr="00EE617D">
        <w:rPr>
          <w:lang w:val="sr-Cyrl-CS"/>
        </w:rPr>
        <w:t>bušenja</w:t>
      </w:r>
      <w:r w:rsidR="000E49F2" w:rsidRPr="00EE617D">
        <w:rPr>
          <w:lang w:val="sr-Cyrl-CS"/>
        </w:rPr>
        <w:t xml:space="preserve"> </w:t>
      </w:r>
      <w:r w:rsidRPr="00EE617D">
        <w:rPr>
          <w:lang w:val="sr-Cyrl-CS"/>
        </w:rPr>
        <w:t>rupa</w:t>
      </w:r>
      <w:r w:rsidR="000E49F2" w:rsidRPr="00EE617D">
        <w:rPr>
          <w:lang w:val="sr-Cyrl-CS"/>
        </w:rPr>
        <w:t xml:space="preserve"> </w:t>
      </w:r>
      <w:r w:rsidRPr="00EE617D">
        <w:rPr>
          <w:lang w:val="sr-Cyrl-CS"/>
        </w:rPr>
        <w:t>i</w:t>
      </w:r>
      <w:r w:rsidR="000E49F2" w:rsidRPr="00EE617D">
        <w:rPr>
          <w:lang w:val="sr-Cyrl-CS"/>
        </w:rPr>
        <w:t xml:space="preserve"> </w:t>
      </w:r>
      <w:r w:rsidRPr="00EE617D">
        <w:rPr>
          <w:lang w:val="sr-Cyrl-CS"/>
        </w:rPr>
        <w:t>vađenja</w:t>
      </w:r>
      <w:r w:rsidR="000E49F2" w:rsidRPr="00EE617D">
        <w:rPr>
          <w:lang w:val="sr-Cyrl-CS"/>
        </w:rPr>
        <w:t xml:space="preserve"> </w:t>
      </w:r>
      <w:r w:rsidRPr="00EE617D">
        <w:rPr>
          <w:lang w:val="sr-Cyrl-CS"/>
        </w:rPr>
        <w:t>svrdla</w:t>
      </w:r>
      <w:r w:rsidR="000E49F2" w:rsidRPr="00EE617D">
        <w:rPr>
          <w:lang w:val="sr-Cyrl-CS"/>
        </w:rPr>
        <w:t xml:space="preserve"> </w:t>
      </w:r>
      <w:r w:rsidRPr="00EE617D">
        <w:rPr>
          <w:lang w:val="sr-Cyrl-CS"/>
        </w:rPr>
        <w:t>dolazi</w:t>
      </w:r>
      <w:r w:rsidR="000E49F2" w:rsidRPr="00EE617D">
        <w:rPr>
          <w:lang w:val="sr-Cyrl-CS"/>
        </w:rPr>
        <w:t xml:space="preserve"> </w:t>
      </w:r>
      <w:r w:rsidRPr="00EE617D">
        <w:rPr>
          <w:lang w:val="sr-Cyrl-CS"/>
        </w:rPr>
        <w:t>do</w:t>
      </w:r>
      <w:r w:rsidR="000E49F2" w:rsidRPr="00EE617D">
        <w:rPr>
          <w:lang w:val="sr-Cyrl-CS"/>
        </w:rPr>
        <w:t xml:space="preserve"> </w:t>
      </w:r>
      <w:r w:rsidRPr="00EE617D">
        <w:rPr>
          <w:lang w:val="sr-Cyrl-CS"/>
        </w:rPr>
        <w:t>obrušavanja</w:t>
      </w:r>
      <w:r w:rsidR="000E49F2" w:rsidRPr="00EE617D">
        <w:rPr>
          <w:lang w:val="sr-Cyrl-CS"/>
        </w:rPr>
        <w:t xml:space="preserve"> </w:t>
      </w:r>
      <w:r w:rsidRPr="00EE617D">
        <w:rPr>
          <w:lang w:val="sr-Cyrl-CS"/>
        </w:rPr>
        <w:t>zemlje</w:t>
      </w:r>
      <w:r w:rsidR="000E49F2" w:rsidRPr="00EE617D">
        <w:rPr>
          <w:lang w:val="sr-Cyrl-CS"/>
        </w:rPr>
        <w:t xml:space="preserve"> </w:t>
      </w:r>
      <w:r w:rsidRPr="00EE617D">
        <w:rPr>
          <w:lang w:val="sr-Cyrl-CS"/>
        </w:rPr>
        <w:t>u</w:t>
      </w:r>
      <w:r w:rsidR="000E49F2" w:rsidRPr="00EE617D">
        <w:rPr>
          <w:lang w:val="sr-Cyrl-CS"/>
        </w:rPr>
        <w:t xml:space="preserve"> </w:t>
      </w:r>
      <w:r w:rsidRPr="00EE617D">
        <w:rPr>
          <w:lang w:val="sr-Cyrl-CS"/>
        </w:rPr>
        <w:t>rupu</w:t>
      </w:r>
      <w:r w:rsidR="000E49F2" w:rsidRPr="00EE617D">
        <w:rPr>
          <w:lang w:val="sr-Cyrl-CS"/>
        </w:rPr>
        <w:t xml:space="preserve"> </w:t>
      </w:r>
      <w:r w:rsidRPr="00EE617D">
        <w:rPr>
          <w:lang w:val="sr-Cyrl-CS"/>
        </w:rPr>
        <w:t>te</w:t>
      </w:r>
      <w:r w:rsidR="000E49F2" w:rsidRPr="00EE617D">
        <w:rPr>
          <w:lang w:val="sr-Cyrl-CS"/>
        </w:rPr>
        <w:t xml:space="preserve"> </w:t>
      </w:r>
      <w:r w:rsidRPr="00EE617D">
        <w:rPr>
          <w:lang w:val="sr-Cyrl-CS"/>
        </w:rPr>
        <w:t>je</w:t>
      </w:r>
      <w:r w:rsidR="000E49F2" w:rsidRPr="00EE617D">
        <w:rPr>
          <w:lang w:val="sr-Cyrl-CS"/>
        </w:rPr>
        <w:t xml:space="preserve"> </w:t>
      </w:r>
      <w:r w:rsidRPr="00EE617D">
        <w:rPr>
          <w:lang w:val="sr-Cyrl-CS"/>
        </w:rPr>
        <w:t>zbog</w:t>
      </w:r>
      <w:r w:rsidR="000E49F2" w:rsidRPr="00EE617D">
        <w:rPr>
          <w:lang w:val="sr-Cyrl-CS"/>
        </w:rPr>
        <w:t xml:space="preserve"> </w:t>
      </w:r>
      <w:r w:rsidRPr="00EE617D">
        <w:rPr>
          <w:lang w:val="sr-Cyrl-CS"/>
        </w:rPr>
        <w:t>toga</w:t>
      </w:r>
      <w:r w:rsidR="000E49F2" w:rsidRPr="00EE617D">
        <w:rPr>
          <w:lang w:val="sr-Cyrl-CS"/>
        </w:rPr>
        <w:t xml:space="preserve"> </w:t>
      </w:r>
      <w:r w:rsidRPr="00EE617D">
        <w:rPr>
          <w:lang w:val="sr-Cyrl-CS"/>
        </w:rPr>
        <w:t>potrebno</w:t>
      </w:r>
      <w:r w:rsidR="000E49F2" w:rsidRPr="00EE617D">
        <w:rPr>
          <w:lang w:val="sr-Cyrl-CS"/>
        </w:rPr>
        <w:t xml:space="preserve"> </w:t>
      </w:r>
      <w:r w:rsidRPr="00EE617D">
        <w:rPr>
          <w:lang w:val="sr-Cyrl-CS"/>
        </w:rPr>
        <w:t>pre</w:t>
      </w:r>
      <w:r w:rsidR="000E49F2" w:rsidRPr="00EE617D">
        <w:rPr>
          <w:lang w:val="sr-Cyrl-CS"/>
        </w:rPr>
        <w:t xml:space="preserve"> </w:t>
      </w:r>
      <w:r w:rsidRPr="00EE617D">
        <w:rPr>
          <w:lang w:val="sr-Cyrl-CS"/>
        </w:rPr>
        <w:t>sadnje</w:t>
      </w:r>
      <w:r w:rsidR="000E49F2" w:rsidRPr="00EE617D">
        <w:rPr>
          <w:lang w:val="sr-Cyrl-CS"/>
        </w:rPr>
        <w:t xml:space="preserve"> </w:t>
      </w:r>
      <w:r w:rsidRPr="00EE617D">
        <w:rPr>
          <w:lang w:val="sr-Cyrl-CS"/>
        </w:rPr>
        <w:t>rupu</w:t>
      </w:r>
      <w:r w:rsidR="000E49F2" w:rsidRPr="00EE617D">
        <w:rPr>
          <w:lang w:val="sr-Cyrl-CS"/>
        </w:rPr>
        <w:t xml:space="preserve"> </w:t>
      </w:r>
      <w:r w:rsidRPr="00EE617D">
        <w:rPr>
          <w:lang w:val="sr-Cyrl-CS"/>
        </w:rPr>
        <w:t>očistiti</w:t>
      </w:r>
      <w:r w:rsidR="000E49F2" w:rsidRPr="00EE617D">
        <w:rPr>
          <w:lang w:val="sr-Cyrl-CS"/>
        </w:rPr>
        <w:t xml:space="preserve"> </w:t>
      </w:r>
      <w:r w:rsidRPr="00EE617D">
        <w:rPr>
          <w:lang w:val="sr-Cyrl-CS"/>
        </w:rPr>
        <w:t>i</w:t>
      </w:r>
      <w:r w:rsidR="000E49F2" w:rsidRPr="00EE617D">
        <w:rPr>
          <w:lang w:val="sr-Cyrl-CS"/>
        </w:rPr>
        <w:t xml:space="preserve"> </w:t>
      </w:r>
      <w:r w:rsidRPr="00EE617D">
        <w:rPr>
          <w:lang w:val="sr-Cyrl-CS"/>
        </w:rPr>
        <w:t>pripremiti</w:t>
      </w:r>
      <w:r w:rsidR="000E49F2" w:rsidRPr="00EE617D">
        <w:rPr>
          <w:lang w:val="sr-Cyrl-CS"/>
        </w:rPr>
        <w:t xml:space="preserve"> </w:t>
      </w:r>
      <w:r w:rsidRPr="00EE617D">
        <w:rPr>
          <w:lang w:val="sr-Cyrl-CS"/>
        </w:rPr>
        <w:t>tako</w:t>
      </w:r>
      <w:r w:rsidR="000E49F2" w:rsidRPr="00EE617D">
        <w:rPr>
          <w:lang w:val="sr-Cyrl-CS"/>
        </w:rPr>
        <w:t xml:space="preserve"> </w:t>
      </w:r>
      <w:r w:rsidRPr="00EE617D">
        <w:rPr>
          <w:lang w:val="sr-Cyrl-CS"/>
        </w:rPr>
        <w:t>da</w:t>
      </w:r>
      <w:r w:rsidR="000E49F2" w:rsidRPr="00EE617D">
        <w:rPr>
          <w:lang w:val="sr-Cyrl-CS"/>
        </w:rPr>
        <w:t xml:space="preserve"> </w:t>
      </w:r>
      <w:r w:rsidRPr="00EE617D">
        <w:rPr>
          <w:lang w:val="sr-Cyrl-CS"/>
        </w:rPr>
        <w:t>korenov</w:t>
      </w:r>
      <w:r w:rsidR="000E49F2" w:rsidRPr="00EE617D">
        <w:rPr>
          <w:lang w:val="sr-Cyrl-CS"/>
        </w:rPr>
        <w:t xml:space="preserve"> </w:t>
      </w:r>
      <w:r w:rsidRPr="00EE617D">
        <w:rPr>
          <w:lang w:val="sr-Cyrl-CS"/>
        </w:rPr>
        <w:t>sistem</w:t>
      </w:r>
      <w:r w:rsidR="000E49F2" w:rsidRPr="00EE617D">
        <w:rPr>
          <w:lang w:val="sr-Cyrl-CS"/>
        </w:rPr>
        <w:t xml:space="preserve"> </w:t>
      </w:r>
      <w:r w:rsidRPr="00EE617D">
        <w:rPr>
          <w:lang w:val="sr-Cyrl-CS"/>
        </w:rPr>
        <w:t>sadnice</w:t>
      </w:r>
      <w:r w:rsidR="000E49F2" w:rsidRPr="00EE617D">
        <w:rPr>
          <w:lang w:val="sr-Cyrl-CS"/>
        </w:rPr>
        <w:t xml:space="preserve"> </w:t>
      </w:r>
      <w:r w:rsidRPr="00EE617D">
        <w:rPr>
          <w:lang w:val="sr-Cyrl-CS"/>
        </w:rPr>
        <w:t>stane</w:t>
      </w:r>
      <w:r w:rsidR="000E49F2" w:rsidRPr="00EE617D">
        <w:rPr>
          <w:lang w:val="sr-Cyrl-CS"/>
        </w:rPr>
        <w:t xml:space="preserve"> </w:t>
      </w:r>
      <w:r w:rsidRPr="00EE617D">
        <w:rPr>
          <w:lang w:val="sr-Cyrl-CS"/>
        </w:rPr>
        <w:t>na</w:t>
      </w:r>
      <w:r w:rsidR="000E49F2" w:rsidRPr="00EE617D">
        <w:rPr>
          <w:lang w:val="sr-Cyrl-CS"/>
        </w:rPr>
        <w:t xml:space="preserve"> </w:t>
      </w:r>
      <w:r w:rsidRPr="00EE617D">
        <w:rPr>
          <w:lang w:val="sr-Cyrl-CS"/>
        </w:rPr>
        <w:t>dno</w:t>
      </w:r>
      <w:r w:rsidR="000E49F2" w:rsidRPr="00EE617D">
        <w:rPr>
          <w:lang w:val="sr-Cyrl-CS"/>
        </w:rPr>
        <w:t xml:space="preserve"> </w:t>
      </w:r>
      <w:r w:rsidRPr="00EE617D">
        <w:rPr>
          <w:lang w:val="sr-Cyrl-CS"/>
        </w:rPr>
        <w:t>rupe</w:t>
      </w:r>
      <w:r w:rsidR="000E49F2" w:rsidRPr="00EE617D">
        <w:rPr>
          <w:lang w:val="sr-Cyrl-CS"/>
        </w:rPr>
        <w:t xml:space="preserve"> </w:t>
      </w:r>
      <w:r w:rsidRPr="00EE617D">
        <w:rPr>
          <w:lang w:val="sr-Cyrl-CS"/>
        </w:rPr>
        <w:t>bez</w:t>
      </w:r>
      <w:r w:rsidR="000E49F2" w:rsidRPr="00EE617D">
        <w:rPr>
          <w:lang w:val="sr-Cyrl-CS"/>
        </w:rPr>
        <w:t xml:space="preserve"> </w:t>
      </w:r>
      <w:r w:rsidRPr="00EE617D">
        <w:rPr>
          <w:lang w:val="sr-Cyrl-CS"/>
        </w:rPr>
        <w:t>nabijanja</w:t>
      </w:r>
      <w:r w:rsidR="000E49F2" w:rsidRPr="00EE617D">
        <w:rPr>
          <w:lang w:val="sr-Cyrl-CS"/>
        </w:rPr>
        <w:t xml:space="preserve"> </w:t>
      </w:r>
      <w:r w:rsidRPr="00EE617D">
        <w:rPr>
          <w:lang w:val="sr-Cyrl-CS"/>
        </w:rPr>
        <w:t>koje</w:t>
      </w:r>
      <w:r w:rsidR="000E49F2" w:rsidRPr="00EE617D">
        <w:rPr>
          <w:lang w:val="sr-Cyrl-CS"/>
        </w:rPr>
        <w:t xml:space="preserve"> </w:t>
      </w:r>
      <w:r w:rsidRPr="00EE617D">
        <w:rPr>
          <w:lang w:val="sr-Cyrl-CS"/>
        </w:rPr>
        <w:t>može</w:t>
      </w:r>
      <w:r w:rsidR="000E49F2" w:rsidRPr="00EE617D">
        <w:rPr>
          <w:lang w:val="sr-Cyrl-CS"/>
        </w:rPr>
        <w:t xml:space="preserve"> </w:t>
      </w:r>
      <w:r w:rsidRPr="00EE617D">
        <w:rPr>
          <w:lang w:val="sr-Cyrl-CS"/>
        </w:rPr>
        <w:t>izazvati</w:t>
      </w:r>
      <w:r w:rsidR="000E49F2" w:rsidRPr="00EE617D">
        <w:rPr>
          <w:lang w:val="sr-Cyrl-CS"/>
        </w:rPr>
        <w:t xml:space="preserve"> </w:t>
      </w:r>
      <w:r w:rsidRPr="00EE617D">
        <w:rPr>
          <w:lang w:val="sr-Cyrl-CS"/>
        </w:rPr>
        <w:t>oštećenje</w:t>
      </w:r>
      <w:r w:rsidR="000E49F2" w:rsidRPr="00EE617D">
        <w:rPr>
          <w:lang w:val="sr-Cyrl-CS"/>
        </w:rPr>
        <w:t xml:space="preserve"> </w:t>
      </w:r>
      <w:r w:rsidRPr="00EE617D">
        <w:rPr>
          <w:lang w:val="sr-Cyrl-CS"/>
        </w:rPr>
        <w:t>na</w:t>
      </w:r>
      <w:r w:rsidR="000E49F2" w:rsidRPr="00EE617D">
        <w:rPr>
          <w:lang w:val="sr-Cyrl-CS"/>
        </w:rPr>
        <w:t xml:space="preserve"> </w:t>
      </w:r>
      <w:r w:rsidRPr="00EE617D">
        <w:rPr>
          <w:lang w:val="sr-Cyrl-CS"/>
        </w:rPr>
        <w:t>korenu</w:t>
      </w:r>
      <w:r w:rsidR="000E49F2" w:rsidRPr="00EE617D">
        <w:rPr>
          <w:lang w:val="sr-Cyrl-CS"/>
        </w:rPr>
        <w:t xml:space="preserve">. </w:t>
      </w:r>
    </w:p>
    <w:p w:rsidR="009017E6" w:rsidRPr="00EE617D" w:rsidRDefault="009017E6" w:rsidP="00585EE4">
      <w:pPr>
        <w:pStyle w:val="BodyText"/>
        <w:spacing w:line="276" w:lineRule="auto"/>
        <w:ind w:left="720"/>
      </w:pPr>
    </w:p>
    <w:p w:rsidR="00B73E44" w:rsidRPr="00EE617D" w:rsidRDefault="00B73E44" w:rsidP="009B3C26">
      <w:pPr>
        <w:pStyle w:val="Heading4"/>
      </w:pPr>
      <w:bookmarkStart w:id="420" w:name="_Toc264888286"/>
      <w:bookmarkStart w:id="421" w:name="_Toc264970425"/>
      <w:r w:rsidRPr="00EE617D">
        <w:t xml:space="preserve">9.1.1.3. </w:t>
      </w:r>
      <w:r w:rsidR="00321BC8" w:rsidRPr="00EE617D">
        <w:t>Pošumljavanje</w:t>
      </w:r>
      <w:bookmarkEnd w:id="420"/>
      <w:bookmarkEnd w:id="421"/>
    </w:p>
    <w:p w:rsidR="00B73E44" w:rsidRPr="00EE617D" w:rsidRDefault="00B73E44" w:rsidP="00585EE4">
      <w:pPr>
        <w:spacing w:line="276" w:lineRule="auto"/>
        <w:ind w:firstLine="709"/>
        <w:jc w:val="both"/>
        <w:rPr>
          <w:lang w:val="sr-Latn-RS"/>
        </w:rPr>
      </w:pPr>
    </w:p>
    <w:p w:rsidR="00603615" w:rsidRPr="00EE617D" w:rsidRDefault="00603615" w:rsidP="00603615">
      <w:pPr>
        <w:spacing w:line="276" w:lineRule="auto"/>
        <w:ind w:firstLine="720"/>
        <w:jc w:val="both"/>
        <w:rPr>
          <w:lang w:val="sr-Latn-RS"/>
        </w:rPr>
      </w:pPr>
      <w:r w:rsidRPr="00EE617D">
        <w:rPr>
          <w:b/>
          <w:u w:val="single"/>
          <w:lang w:val="sr-Cyrl-CS"/>
        </w:rPr>
        <w:t>Pošumlјavanje topolom – plitka sadnja</w:t>
      </w:r>
      <w:r w:rsidRPr="00EE617D">
        <w:rPr>
          <w:lang w:val="sr-Cyrl-CS"/>
        </w:rPr>
        <w:t xml:space="preserve"> – Veštačko pošumlјavanje topolom </w:t>
      </w:r>
      <w:r w:rsidRPr="00EE617D">
        <w:rPr>
          <w:lang w:val="sr-Latn-RS"/>
        </w:rPr>
        <w:t xml:space="preserve">- </w:t>
      </w:r>
      <w:r w:rsidRPr="00EE617D">
        <w:rPr>
          <w:lang w:val="sr-Cyrl-CS"/>
        </w:rPr>
        <w:t xml:space="preserve">plitka sadnja se vrši sadnicama topole koje imaju koren. Ove sadnice mogu biti jednogodišnje 1/1 ili sa dvogodišnjim korenovim sistemom 1/2 sa deblјinom u korenovom vratu najmanje 3 </w:t>
      </w:r>
      <w:r w:rsidRPr="00EE617D">
        <w:rPr>
          <w:lang w:val="sl-SI"/>
        </w:rPr>
        <w:t>cm</w:t>
      </w:r>
      <w:r w:rsidRPr="00EE617D">
        <w:rPr>
          <w:lang w:val="sr-Cyrl-CS"/>
        </w:rPr>
        <w:t xml:space="preserve">. Najbolјi prijem imaju sadnice starosti 1/1. Pre stavlјanja sadnice u već pripremlјene rupe, ovu treba pažlјivo izvaditi iz trapa, pregledati zdravstveno stanje, </w:t>
      </w:r>
      <w:r w:rsidRPr="00EE617D">
        <w:rPr>
          <w:lang w:val="sr-Latn-RS"/>
        </w:rPr>
        <w:t>obraditi</w:t>
      </w:r>
      <w:r w:rsidRPr="00EE617D">
        <w:rPr>
          <w:lang w:val="sr-Cyrl-CS"/>
        </w:rPr>
        <w:t xml:space="preserve"> korenov sistem skraćivanjem obolelih, slomlјenih i dugačkih žila, zatim orezati bočne grane. Takva sadnica se stavi u rupu i zaspe sitnom zemlјom i nagazi, da bi se ostvario neposredan kontakt sa korenovim sistemom. Nakon toga nagrne se zemlјa da se rupa popuni, ali tako da se oko sadnice napravi malo uzvišenje jer </w:t>
      </w:r>
      <w:r w:rsidRPr="00EE617D">
        <w:rPr>
          <w:lang w:val="sr-Latn-RS"/>
        </w:rPr>
        <w:t>s</w:t>
      </w:r>
      <w:r w:rsidRPr="00EE617D">
        <w:rPr>
          <w:lang w:val="sr-Cyrl-CS"/>
        </w:rPr>
        <w:t>e u većini slučajeva posle prve kiš</w:t>
      </w:r>
      <w:r w:rsidRPr="00EE617D">
        <w:rPr>
          <w:lang w:val="sr-Latn-RS"/>
        </w:rPr>
        <w:t>e</w:t>
      </w:r>
      <w:r w:rsidRPr="00EE617D">
        <w:rPr>
          <w:lang w:val="sr-Cyrl-CS"/>
        </w:rPr>
        <w:t xml:space="preserve"> sleg</w:t>
      </w:r>
      <w:r w:rsidRPr="00EE617D">
        <w:rPr>
          <w:lang w:val="sr-Latn-RS"/>
        </w:rPr>
        <w:t>ne</w:t>
      </w:r>
      <w:r w:rsidRPr="00EE617D">
        <w:rPr>
          <w:lang w:val="sr-Cyrl-CS"/>
        </w:rPr>
        <w:t xml:space="preserve"> zemlј</w:t>
      </w:r>
      <w:r w:rsidRPr="00EE617D">
        <w:rPr>
          <w:lang w:val="sr-Latn-RS"/>
        </w:rPr>
        <w:t>a</w:t>
      </w:r>
      <w:r w:rsidRPr="00EE617D">
        <w:rPr>
          <w:lang w:val="sr-Cyrl-CS"/>
        </w:rPr>
        <w:t xml:space="preserve"> u rupi.</w:t>
      </w:r>
    </w:p>
    <w:p w:rsidR="00603615" w:rsidRPr="00EE617D" w:rsidRDefault="00603615" w:rsidP="00603615">
      <w:pPr>
        <w:spacing w:line="276" w:lineRule="auto"/>
        <w:ind w:firstLine="720"/>
        <w:jc w:val="both"/>
        <w:rPr>
          <w:lang w:val="sr-Latn-RS"/>
        </w:rPr>
      </w:pPr>
      <w:r w:rsidRPr="00EE617D">
        <w:rPr>
          <w:lang w:val="sr-Cyrl-CS"/>
        </w:rPr>
        <w:t xml:space="preserve">Prilikom sadnje mora se voditi računa da sadnice budu pravilno posađene tj. da nema odstupanja levo ili desno od pravca jer kasnije prilikom međuredne obrade može doći do oštećivanja sadnica. Sadnja se vrši u vreme mirovanja </w:t>
      </w:r>
      <w:r w:rsidRPr="00EE617D">
        <w:rPr>
          <w:lang w:val="sr-Cyrl-CS"/>
        </w:rPr>
        <w:lastRenderedPageBreak/>
        <w:t>vegetacije.</w:t>
      </w:r>
      <w:r w:rsidR="00695420" w:rsidRPr="00EE617D">
        <w:rPr>
          <w:lang w:val="sr-Latn-RS"/>
        </w:rPr>
        <w:t xml:space="preserve"> U GJ </w:t>
      </w:r>
      <w:r w:rsidR="00695420" w:rsidRPr="00EE617D">
        <w:t>„</w:t>
      </w:r>
      <w:r w:rsidR="00695420" w:rsidRPr="00EE617D">
        <w:rPr>
          <w:lang w:val="sr-Cyrl-CS"/>
        </w:rPr>
        <w:t>Mužljanski rit</w:t>
      </w:r>
      <w:r w:rsidR="00695420" w:rsidRPr="00EE617D">
        <w:t>” pošumljavanje EA topolama se vrši sa razmakom sadnje 6x6 m, znači da na ha stane 278 sadnica.</w:t>
      </w:r>
    </w:p>
    <w:p w:rsidR="00203D92" w:rsidRPr="00EE617D" w:rsidRDefault="00203D92" w:rsidP="00203D92">
      <w:pPr>
        <w:spacing w:line="312" w:lineRule="auto"/>
        <w:ind w:firstLine="709"/>
        <w:jc w:val="both"/>
        <w:rPr>
          <w:lang w:val="sr-Cyrl-CS"/>
        </w:rPr>
      </w:pPr>
      <w:r w:rsidRPr="00EE617D">
        <w:rPr>
          <w:b/>
          <w:u w:val="single"/>
          <w:lang w:val="sr-Cyrl-CS"/>
        </w:rPr>
        <w:t>Veštačko pošumlјavanje vrbom</w:t>
      </w:r>
      <w:r w:rsidRPr="00EE617D">
        <w:rPr>
          <w:lang w:val="sr-Cyrl-CS"/>
        </w:rPr>
        <w:t xml:space="preserve"> – Na vlažnim barskim zemlјištima vrši se pošumlјavanje vrbom. Vrba se sadi sa korenom ili bez korena. Sadnja sa korenom slična je sadnji topole – plitka sadnja, samo je ovde rupa duboka 50-60 </w:t>
      </w:r>
      <w:r w:rsidRPr="00EE617D">
        <w:rPr>
          <w:lang w:val="sl-SI"/>
        </w:rPr>
        <w:t>cm</w:t>
      </w:r>
      <w:r w:rsidRPr="00EE617D">
        <w:rPr>
          <w:lang w:val="sr-Cyrl-CS"/>
        </w:rPr>
        <w:t>. Sadnice vrbe se sade u redove u pravilnim razmacima (3</w:t>
      </w:r>
      <w:r w:rsidRPr="00EE617D">
        <w:rPr>
          <w:lang w:val="sr-Latn-RS"/>
        </w:rPr>
        <w:t>x</w:t>
      </w:r>
      <w:r w:rsidRPr="00EE617D">
        <w:rPr>
          <w:lang w:val="sr-Cyrl-CS"/>
        </w:rPr>
        <w:t>3</w:t>
      </w:r>
      <w:r w:rsidR="00667757" w:rsidRPr="00EE617D">
        <w:rPr>
          <w:lang w:val="sr-Latn-RS"/>
        </w:rPr>
        <w:t>m</w:t>
      </w:r>
      <w:r w:rsidRPr="00EE617D">
        <w:rPr>
          <w:lang w:val="sr-Cyrl-CS"/>
        </w:rPr>
        <w:t>)</w:t>
      </w:r>
      <w:r w:rsidR="00667757" w:rsidRPr="00EE617D">
        <w:rPr>
          <w:lang w:val="sr-Latn-RS"/>
        </w:rPr>
        <w:t>, znači da po hektaru planirati 1111 sadnica</w:t>
      </w:r>
      <w:r w:rsidRPr="00EE617D">
        <w:rPr>
          <w:lang w:val="sr-Cyrl-CS"/>
        </w:rPr>
        <w:t>.</w:t>
      </w:r>
    </w:p>
    <w:p w:rsidR="00EF5D27" w:rsidRPr="00EE617D" w:rsidRDefault="000D17B8" w:rsidP="00EF5D27">
      <w:pPr>
        <w:pStyle w:val="BodyTextIndent"/>
        <w:spacing w:line="312" w:lineRule="auto"/>
        <w:rPr>
          <w:lang w:val="sr-Latn-RS"/>
        </w:rPr>
      </w:pPr>
      <w:r w:rsidRPr="00EE617D">
        <w:rPr>
          <w:b/>
          <w:u w:val="single"/>
        </w:rPr>
        <w:t xml:space="preserve">Veštačko pošumlјavanje setvom omaške </w:t>
      </w:r>
      <w:r w:rsidRPr="00EE617D">
        <w:t xml:space="preserve"> -Veštačko pošumlјavanje hrastom ja planirano setvom semena na unapred pripremlјenu površinu (razoravanje).</w:t>
      </w:r>
      <w:r w:rsidR="00286938" w:rsidRPr="00EE617D">
        <w:rPr>
          <w:lang w:val="sr-Latn-RS"/>
        </w:rPr>
        <w:t xml:space="preserve"> Količina semena je </w:t>
      </w:r>
      <w:r w:rsidRPr="00EE617D">
        <w:t xml:space="preserve">500 </w:t>
      </w:r>
      <w:r w:rsidRPr="00EE617D">
        <w:rPr>
          <w:lang w:val="sl-SI"/>
        </w:rPr>
        <w:t>kg</w:t>
      </w:r>
      <w:r w:rsidRPr="00EE617D">
        <w:t xml:space="preserve"> žira po hektaru. Posle pošumlјavanja setvom omaške treba izvršiti drlјanje ili tanjiranje, čime će se izvršiti pokrivanje semena zemlјom, koja će omogućiti najbolјe uslove za nicanje semena i rast ponika.</w:t>
      </w:r>
      <w:r w:rsidR="00EF5D27" w:rsidRPr="00EE617D">
        <w:rPr>
          <w:lang w:val="sr-Latn-RS"/>
        </w:rPr>
        <w:t xml:space="preserve"> Prilikom odabira vrste koja će se upotrebljavati sa supstituciju, posebnu pažnju treba posvetiti mikrostanišnim uslovima. U jednom odseku imamo dublji ili plići sloj humusa, višlji ili niži sloj podzemne vode, veću ili manju zaslanjenost zemljišta. Sve ove faktore treba sagledati na nivou odseka i ukoliko se utvrdi da planirana vrsta za pošumljavanje ne odgovara mikrostanišnim uslovima, pristupiti pažljivijem odabiru vrsta za taj odsek.</w:t>
      </w:r>
      <w:r w:rsidR="00BE60ED" w:rsidRPr="00EE617D">
        <w:rPr>
          <w:lang w:val="sr-Latn-RS"/>
        </w:rPr>
        <w:t xml:space="preserve"> Ukoliko se u odseku nalaze autohtoni plemeniti lišćari (lužnjak, poljski jasen...), prilikom doznake stabala za seču </w:t>
      </w:r>
      <w:r w:rsidR="000840F6" w:rsidRPr="00EE617D">
        <w:rPr>
          <w:lang w:val="sr-Latn-RS"/>
        </w:rPr>
        <w:t>poneke ne doznača</w:t>
      </w:r>
      <w:r w:rsidR="00BE60ED" w:rsidRPr="00EE617D">
        <w:rPr>
          <w:lang w:val="sr-Latn-RS"/>
        </w:rPr>
        <w:t xml:space="preserve">vati, već ih ostaviti ravnomerno raspoređenih po odseku kako to i sertifikacija šuma nalaže. </w:t>
      </w:r>
      <w:r w:rsidR="00D46189" w:rsidRPr="00EE617D">
        <w:rPr>
          <w:lang w:val="sr-Latn-RS"/>
        </w:rPr>
        <w:t xml:space="preserve">U tom slučaju birati zdrava i vitalna stabla, ne baš vitka, po mogućstvu niža i razgranata stabla koja će podneti nagli prekid sklopa i biti otporna na vetrolome, vetroizvale ili upalu kore. </w:t>
      </w:r>
    </w:p>
    <w:p w:rsidR="00B73E44" w:rsidRPr="00EE617D" w:rsidRDefault="00321BC8" w:rsidP="00585EE4">
      <w:pPr>
        <w:spacing w:line="276" w:lineRule="auto"/>
        <w:ind w:firstLine="720"/>
        <w:jc w:val="both"/>
        <w:rPr>
          <w:lang w:val="sr-Cyrl-CS"/>
        </w:rPr>
      </w:pPr>
      <w:r w:rsidRPr="00EE617D">
        <w:rPr>
          <w:b/>
          <w:u w:val="single"/>
          <w:lang w:val="sr-Cyrl-CS"/>
        </w:rPr>
        <w:t>Vegetativna</w:t>
      </w:r>
      <w:r w:rsidR="00B73E44" w:rsidRPr="00EE617D">
        <w:rPr>
          <w:b/>
          <w:u w:val="single"/>
          <w:lang w:val="sr-Cyrl-CS"/>
        </w:rPr>
        <w:t xml:space="preserve"> </w:t>
      </w:r>
      <w:r w:rsidRPr="00EE617D">
        <w:rPr>
          <w:b/>
          <w:u w:val="single"/>
          <w:lang w:val="sr-Cyrl-CS"/>
        </w:rPr>
        <w:t>obnova</w:t>
      </w:r>
      <w:r w:rsidR="00B73E44" w:rsidRPr="00EE617D">
        <w:rPr>
          <w:lang w:val="sr-Cyrl-CS"/>
        </w:rPr>
        <w:t xml:space="preserve"> – </w:t>
      </w:r>
      <w:r w:rsidR="0048777F" w:rsidRPr="00EE617D">
        <w:rPr>
          <w:lang w:val="sr-Latn-RS"/>
        </w:rPr>
        <w:t xml:space="preserve">U </w:t>
      </w:r>
      <w:r w:rsidR="00B73E44" w:rsidRPr="00EE617D">
        <w:rPr>
          <w:lang w:val="sr-Cyrl-CS"/>
        </w:rPr>
        <w:t xml:space="preserve"> </w:t>
      </w:r>
      <w:r w:rsidRPr="00EE617D">
        <w:rPr>
          <w:lang w:val="sr-Cyrl-CS"/>
        </w:rPr>
        <w:t>bagremovim</w:t>
      </w:r>
      <w:r w:rsidR="00B73E44" w:rsidRPr="00EE617D">
        <w:rPr>
          <w:lang w:val="sr-Cyrl-CS"/>
        </w:rPr>
        <w:t xml:space="preserve"> </w:t>
      </w:r>
      <w:r w:rsidRPr="00EE617D">
        <w:rPr>
          <w:lang w:val="sr-Cyrl-CS"/>
        </w:rPr>
        <w:t>sastojinama</w:t>
      </w:r>
      <w:r w:rsidR="0048777F" w:rsidRPr="00EE617D">
        <w:rPr>
          <w:lang w:val="sr-Latn-RS"/>
        </w:rPr>
        <w:t xml:space="preserve"> </w:t>
      </w:r>
      <w:r w:rsidRPr="00EE617D">
        <w:rPr>
          <w:lang w:val="sr-Cyrl-CS"/>
        </w:rPr>
        <w:t>sprovodi</w:t>
      </w:r>
      <w:r w:rsidR="00B73E44" w:rsidRPr="00EE617D">
        <w:rPr>
          <w:lang w:val="sr-Cyrl-CS"/>
        </w:rPr>
        <w:t xml:space="preserve"> </w:t>
      </w:r>
      <w:r w:rsidRPr="00EE617D">
        <w:rPr>
          <w:lang w:val="sr-Cyrl-CS"/>
        </w:rPr>
        <w:t>se</w:t>
      </w:r>
      <w:r w:rsidR="00B73E44" w:rsidRPr="00EE617D">
        <w:rPr>
          <w:lang w:val="sr-Cyrl-CS"/>
        </w:rPr>
        <w:t xml:space="preserve"> </w:t>
      </w:r>
      <w:r w:rsidRPr="00EE617D">
        <w:rPr>
          <w:lang w:val="sr-Cyrl-CS"/>
        </w:rPr>
        <w:t>čista</w:t>
      </w:r>
      <w:r w:rsidR="00B73E44" w:rsidRPr="00EE617D">
        <w:rPr>
          <w:lang w:val="sr-Cyrl-CS"/>
        </w:rPr>
        <w:t xml:space="preserve"> </w:t>
      </w:r>
      <w:r w:rsidRPr="00EE617D">
        <w:rPr>
          <w:lang w:val="sr-Cyrl-CS"/>
        </w:rPr>
        <w:t>seča</w:t>
      </w:r>
      <w:r w:rsidR="00B73E44" w:rsidRPr="00EE617D">
        <w:rPr>
          <w:lang w:val="sr-Cyrl-CS"/>
        </w:rPr>
        <w:t xml:space="preserve"> </w:t>
      </w:r>
      <w:r w:rsidRPr="00EE617D">
        <w:rPr>
          <w:lang w:val="sr-Cyrl-CS"/>
        </w:rPr>
        <w:t>radi</w:t>
      </w:r>
      <w:r w:rsidR="00B73E44" w:rsidRPr="00EE617D">
        <w:rPr>
          <w:lang w:val="sr-Cyrl-CS"/>
        </w:rPr>
        <w:t xml:space="preserve"> </w:t>
      </w:r>
      <w:r w:rsidRPr="00EE617D">
        <w:rPr>
          <w:lang w:val="sr-Cyrl-CS"/>
        </w:rPr>
        <w:t>obnavljanja</w:t>
      </w:r>
      <w:r w:rsidR="00B73E44" w:rsidRPr="00EE617D">
        <w:rPr>
          <w:lang w:val="sr-Cyrl-CS"/>
        </w:rPr>
        <w:t xml:space="preserve"> </w:t>
      </w:r>
      <w:r w:rsidRPr="00EE617D">
        <w:rPr>
          <w:lang w:val="sr-Cyrl-CS"/>
        </w:rPr>
        <w:t>vegetativnim</w:t>
      </w:r>
      <w:r w:rsidR="00B73E44" w:rsidRPr="00EE617D">
        <w:rPr>
          <w:lang w:val="sr-Cyrl-CS"/>
        </w:rPr>
        <w:t xml:space="preserve"> </w:t>
      </w:r>
      <w:r w:rsidRPr="00EE617D">
        <w:rPr>
          <w:lang w:val="sr-Cyrl-CS"/>
        </w:rPr>
        <w:t>putem</w:t>
      </w:r>
      <w:r w:rsidR="00B73E44" w:rsidRPr="00EE617D">
        <w:rPr>
          <w:lang w:val="sr-Cyrl-CS"/>
        </w:rPr>
        <w:t xml:space="preserve"> </w:t>
      </w:r>
      <w:r w:rsidRPr="00EE617D">
        <w:rPr>
          <w:lang w:val="sr-Cyrl-CS"/>
        </w:rPr>
        <w:t>iz</w:t>
      </w:r>
      <w:r w:rsidR="00B73E44" w:rsidRPr="00EE617D">
        <w:rPr>
          <w:lang w:val="sr-Cyrl-CS"/>
        </w:rPr>
        <w:t xml:space="preserve"> </w:t>
      </w:r>
      <w:r w:rsidRPr="00EE617D">
        <w:rPr>
          <w:lang w:val="sr-Cyrl-CS"/>
        </w:rPr>
        <w:t>žila</w:t>
      </w:r>
      <w:r w:rsidR="00B73E44" w:rsidRPr="00EE617D">
        <w:rPr>
          <w:lang w:val="sr-Cyrl-CS"/>
        </w:rPr>
        <w:t xml:space="preserve"> </w:t>
      </w:r>
      <w:r w:rsidR="0048777F" w:rsidRPr="00EE617D">
        <w:t>i</w:t>
      </w:r>
      <w:r w:rsidR="0048777F" w:rsidRPr="00EE617D">
        <w:rPr>
          <w:lang w:val="sr-Latn-RS"/>
        </w:rPr>
        <w:t>li manje poželjno iz</w:t>
      </w:r>
      <w:r w:rsidR="0048777F" w:rsidRPr="00EE617D">
        <w:t xml:space="preserve"> panja</w:t>
      </w:r>
      <w:r w:rsidR="00B73E44" w:rsidRPr="00EE617D">
        <w:rPr>
          <w:lang w:val="sr-Cyrl-CS"/>
        </w:rPr>
        <w:t xml:space="preserve">. </w:t>
      </w:r>
      <w:r w:rsidRPr="00EE617D">
        <w:rPr>
          <w:lang w:val="sr-Cyrl-CS"/>
        </w:rPr>
        <w:t>Najpodesnije</w:t>
      </w:r>
      <w:r w:rsidR="00B73E44" w:rsidRPr="00EE617D">
        <w:rPr>
          <w:lang w:val="sr-Cyrl-CS"/>
        </w:rPr>
        <w:t xml:space="preserve"> </w:t>
      </w:r>
      <w:r w:rsidRPr="00EE617D">
        <w:rPr>
          <w:lang w:val="sr-Cyrl-CS"/>
        </w:rPr>
        <w:t>vreme</w:t>
      </w:r>
      <w:r w:rsidR="00B73E44" w:rsidRPr="00EE617D">
        <w:rPr>
          <w:lang w:val="sr-Cyrl-CS"/>
        </w:rPr>
        <w:t xml:space="preserve"> </w:t>
      </w:r>
      <w:r w:rsidRPr="00EE617D">
        <w:rPr>
          <w:lang w:val="sr-Cyrl-CS"/>
        </w:rPr>
        <w:t>za</w:t>
      </w:r>
      <w:r w:rsidR="00B73E44" w:rsidRPr="00EE617D">
        <w:rPr>
          <w:lang w:val="sr-Cyrl-CS"/>
        </w:rPr>
        <w:t xml:space="preserve"> </w:t>
      </w:r>
      <w:r w:rsidRPr="00EE617D">
        <w:rPr>
          <w:lang w:val="sr-Cyrl-CS"/>
        </w:rPr>
        <w:t>seču</w:t>
      </w:r>
      <w:r w:rsidR="00B73E44" w:rsidRPr="00EE617D">
        <w:rPr>
          <w:lang w:val="sr-Cyrl-CS"/>
        </w:rPr>
        <w:t xml:space="preserve"> </w:t>
      </w:r>
      <w:r w:rsidRPr="00EE617D">
        <w:rPr>
          <w:lang w:val="sr-Cyrl-CS"/>
        </w:rPr>
        <w:t>je</w:t>
      </w:r>
      <w:r w:rsidR="00B73E44" w:rsidRPr="00EE617D">
        <w:rPr>
          <w:lang w:val="sr-Cyrl-CS"/>
        </w:rPr>
        <w:t xml:space="preserve"> </w:t>
      </w:r>
      <w:r w:rsidRPr="00EE617D">
        <w:rPr>
          <w:lang w:val="sr-Cyrl-CS"/>
        </w:rPr>
        <w:t>rano</w:t>
      </w:r>
      <w:r w:rsidR="00B73E44" w:rsidRPr="00EE617D">
        <w:rPr>
          <w:lang w:val="sr-Cyrl-CS"/>
        </w:rPr>
        <w:t xml:space="preserve"> </w:t>
      </w:r>
      <w:r w:rsidRPr="00EE617D">
        <w:rPr>
          <w:lang w:val="sr-Cyrl-CS"/>
        </w:rPr>
        <w:t>proleće</w:t>
      </w:r>
      <w:r w:rsidR="00B73E44" w:rsidRPr="00EE617D">
        <w:rPr>
          <w:lang w:val="sr-Cyrl-CS"/>
        </w:rPr>
        <w:t xml:space="preserve">, </w:t>
      </w:r>
      <w:r w:rsidRPr="00EE617D">
        <w:rPr>
          <w:lang w:val="sr-Cyrl-CS"/>
        </w:rPr>
        <w:t>a</w:t>
      </w:r>
      <w:r w:rsidR="00B73E44" w:rsidRPr="00EE617D">
        <w:rPr>
          <w:lang w:val="sr-Cyrl-CS"/>
        </w:rPr>
        <w:t xml:space="preserve"> </w:t>
      </w:r>
      <w:r w:rsidRPr="00EE617D">
        <w:rPr>
          <w:lang w:val="sr-Cyrl-CS"/>
        </w:rPr>
        <w:t>pre</w:t>
      </w:r>
      <w:r w:rsidR="00B73E44" w:rsidRPr="00EE617D">
        <w:rPr>
          <w:lang w:val="sr-Cyrl-CS"/>
        </w:rPr>
        <w:t xml:space="preserve"> </w:t>
      </w:r>
      <w:r w:rsidRPr="00EE617D">
        <w:rPr>
          <w:lang w:val="sr-Cyrl-CS"/>
        </w:rPr>
        <w:t>kretanja</w:t>
      </w:r>
      <w:r w:rsidR="00B73E44" w:rsidRPr="00EE617D">
        <w:rPr>
          <w:lang w:val="sr-Cyrl-CS"/>
        </w:rPr>
        <w:t xml:space="preserve"> </w:t>
      </w:r>
      <w:r w:rsidRPr="00EE617D">
        <w:rPr>
          <w:lang w:val="sr-Cyrl-CS"/>
        </w:rPr>
        <w:t>vegetacije</w:t>
      </w:r>
      <w:r w:rsidR="0048777F" w:rsidRPr="00EE617D">
        <w:rPr>
          <w:lang w:val="sr-Latn-RS"/>
        </w:rPr>
        <w:t xml:space="preserve"> </w:t>
      </w:r>
      <w:r w:rsidR="0048777F" w:rsidRPr="00EE617D">
        <w:t xml:space="preserve">i odmah je potrebno izvršiti iveranje panjeva i povređivanje žila – </w:t>
      </w:r>
      <w:r w:rsidR="0048777F" w:rsidRPr="00EE617D">
        <w:rPr>
          <w:lang w:val="sr-Latn-RS"/>
        </w:rPr>
        <w:t>r</w:t>
      </w:r>
      <w:r w:rsidR="0048777F" w:rsidRPr="00EE617D">
        <w:t>iperovanje</w:t>
      </w:r>
      <w:r w:rsidR="0048777F" w:rsidRPr="00EE617D">
        <w:rPr>
          <w:lang w:val="sr-Latn-RS"/>
        </w:rPr>
        <w:t xml:space="preserve">. </w:t>
      </w:r>
      <w:r w:rsidRPr="00EE617D">
        <w:rPr>
          <w:lang w:val="sr-Cyrl-CS"/>
        </w:rPr>
        <w:t>U</w:t>
      </w:r>
      <w:r w:rsidR="00B73E44" w:rsidRPr="00EE617D">
        <w:rPr>
          <w:lang w:val="sr-Cyrl-CS"/>
        </w:rPr>
        <w:t xml:space="preserve"> </w:t>
      </w:r>
      <w:r w:rsidRPr="00EE617D">
        <w:rPr>
          <w:lang w:val="sr-Cyrl-CS"/>
        </w:rPr>
        <w:t>bagremovim</w:t>
      </w:r>
      <w:r w:rsidR="00B73E44" w:rsidRPr="00EE617D">
        <w:rPr>
          <w:lang w:val="sr-Cyrl-CS"/>
        </w:rPr>
        <w:t xml:space="preserve"> </w:t>
      </w:r>
      <w:r w:rsidRPr="00EE617D">
        <w:rPr>
          <w:lang w:val="sr-Cyrl-CS"/>
        </w:rPr>
        <w:t>sastojinama</w:t>
      </w:r>
      <w:r w:rsidR="00B73E44" w:rsidRPr="00EE617D">
        <w:rPr>
          <w:lang w:val="sr-Cyrl-CS"/>
        </w:rPr>
        <w:t xml:space="preserve"> </w:t>
      </w:r>
      <w:r w:rsidRPr="00EE617D">
        <w:rPr>
          <w:lang w:val="sr-Cyrl-CS"/>
        </w:rPr>
        <w:t>seča</w:t>
      </w:r>
      <w:r w:rsidR="00B73E44" w:rsidRPr="00EE617D">
        <w:rPr>
          <w:lang w:val="sr-Cyrl-CS"/>
        </w:rPr>
        <w:t xml:space="preserve"> </w:t>
      </w:r>
      <w:r w:rsidRPr="00EE617D">
        <w:rPr>
          <w:lang w:val="sr-Cyrl-CS"/>
        </w:rPr>
        <w:t>se</w:t>
      </w:r>
      <w:r w:rsidR="00B73E44" w:rsidRPr="00EE617D">
        <w:rPr>
          <w:lang w:val="sr-Cyrl-CS"/>
        </w:rPr>
        <w:t xml:space="preserve"> </w:t>
      </w:r>
      <w:r w:rsidRPr="00EE617D">
        <w:rPr>
          <w:lang w:val="sr-Cyrl-CS"/>
        </w:rPr>
        <w:t>izvodi</w:t>
      </w:r>
      <w:r w:rsidR="00B73E44" w:rsidRPr="00EE617D">
        <w:rPr>
          <w:lang w:val="sr-Cyrl-CS"/>
        </w:rPr>
        <w:t xml:space="preserve"> </w:t>
      </w:r>
      <w:r w:rsidRPr="00EE617D">
        <w:rPr>
          <w:lang w:val="sr-Cyrl-CS"/>
        </w:rPr>
        <w:t>sa</w:t>
      </w:r>
      <w:r w:rsidR="00B73E44" w:rsidRPr="00EE617D">
        <w:rPr>
          <w:lang w:val="sr-Cyrl-CS"/>
        </w:rPr>
        <w:t xml:space="preserve"> </w:t>
      </w:r>
      <w:r w:rsidRPr="00EE617D">
        <w:rPr>
          <w:lang w:val="sr-Cyrl-CS"/>
        </w:rPr>
        <w:t>vađenjem</w:t>
      </w:r>
      <w:r w:rsidR="00B73E44" w:rsidRPr="00EE617D">
        <w:rPr>
          <w:lang w:val="sr-Cyrl-CS"/>
        </w:rPr>
        <w:t xml:space="preserve"> </w:t>
      </w:r>
      <w:r w:rsidRPr="00EE617D">
        <w:rPr>
          <w:lang w:val="sr-Cyrl-CS"/>
        </w:rPr>
        <w:t>panjeva</w:t>
      </w:r>
      <w:r w:rsidR="00B73E44" w:rsidRPr="00EE617D">
        <w:rPr>
          <w:lang w:val="sr-Cyrl-CS"/>
        </w:rPr>
        <w:t xml:space="preserve">. </w:t>
      </w:r>
      <w:r w:rsidR="0048777F" w:rsidRPr="00EE617D">
        <w:rPr>
          <w:lang w:val="sr-Latn-RS"/>
        </w:rPr>
        <w:t>Cilj je da</w:t>
      </w:r>
      <w:r w:rsidR="00B73E44" w:rsidRPr="00EE617D">
        <w:rPr>
          <w:lang w:val="sr-Cyrl-CS"/>
        </w:rPr>
        <w:t xml:space="preserve"> </w:t>
      </w:r>
      <w:r w:rsidRPr="00EE617D">
        <w:rPr>
          <w:lang w:val="sr-Cyrl-CS"/>
        </w:rPr>
        <w:t>se</w:t>
      </w:r>
      <w:r w:rsidR="00B73E44" w:rsidRPr="00EE617D">
        <w:rPr>
          <w:lang w:val="sr-Cyrl-CS"/>
        </w:rPr>
        <w:t xml:space="preserve"> </w:t>
      </w:r>
      <w:r w:rsidR="0048777F" w:rsidRPr="00EE617D">
        <w:rPr>
          <w:lang w:val="sr-Cyrl-CS"/>
        </w:rPr>
        <w:t>ozled</w:t>
      </w:r>
      <w:r w:rsidR="0048777F" w:rsidRPr="00EE617D">
        <w:rPr>
          <w:lang w:val="sr-Latn-RS"/>
        </w:rPr>
        <w:t>e</w:t>
      </w:r>
      <w:r w:rsidR="00B73E44" w:rsidRPr="00EE617D">
        <w:rPr>
          <w:lang w:val="sr-Cyrl-CS"/>
        </w:rPr>
        <w:t xml:space="preserve"> </w:t>
      </w:r>
      <w:r w:rsidRPr="00EE617D">
        <w:rPr>
          <w:lang w:val="sr-Cyrl-CS"/>
        </w:rPr>
        <w:t>žile</w:t>
      </w:r>
      <w:r w:rsidR="00B73E44" w:rsidRPr="00EE617D">
        <w:rPr>
          <w:lang w:val="sr-Cyrl-CS"/>
        </w:rPr>
        <w:t xml:space="preserve"> </w:t>
      </w:r>
      <w:r w:rsidRPr="00EE617D">
        <w:rPr>
          <w:lang w:val="sr-Cyrl-CS"/>
        </w:rPr>
        <w:t>da</w:t>
      </w:r>
      <w:r w:rsidR="00B73E44" w:rsidRPr="00EE617D">
        <w:rPr>
          <w:lang w:val="sr-Cyrl-CS"/>
        </w:rPr>
        <w:t xml:space="preserve"> </w:t>
      </w:r>
      <w:r w:rsidRPr="00EE617D">
        <w:rPr>
          <w:lang w:val="sr-Cyrl-CS"/>
        </w:rPr>
        <w:t>bi</w:t>
      </w:r>
      <w:r w:rsidR="00B73E44" w:rsidRPr="00EE617D">
        <w:rPr>
          <w:lang w:val="sr-Cyrl-CS"/>
        </w:rPr>
        <w:t xml:space="preserve"> </w:t>
      </w:r>
      <w:r w:rsidRPr="00EE617D">
        <w:rPr>
          <w:lang w:val="sr-Cyrl-CS"/>
        </w:rPr>
        <w:t>se</w:t>
      </w:r>
      <w:r w:rsidR="00B73E44" w:rsidRPr="00EE617D">
        <w:rPr>
          <w:lang w:val="sr-Cyrl-CS"/>
        </w:rPr>
        <w:t xml:space="preserve"> </w:t>
      </w:r>
      <w:r w:rsidRPr="00EE617D">
        <w:rPr>
          <w:lang w:val="sr-Cyrl-CS"/>
        </w:rPr>
        <w:t>izazavao</w:t>
      </w:r>
      <w:r w:rsidR="00B73E44" w:rsidRPr="00EE617D">
        <w:rPr>
          <w:lang w:val="sr-Cyrl-CS"/>
        </w:rPr>
        <w:t xml:space="preserve"> </w:t>
      </w:r>
      <w:r w:rsidRPr="00EE617D">
        <w:rPr>
          <w:lang w:val="sr-Cyrl-CS"/>
        </w:rPr>
        <w:t>rast</w:t>
      </w:r>
      <w:r w:rsidR="00B73E44" w:rsidRPr="00EE617D">
        <w:rPr>
          <w:lang w:val="sr-Cyrl-CS"/>
        </w:rPr>
        <w:t xml:space="preserve"> </w:t>
      </w:r>
      <w:r w:rsidRPr="00EE617D">
        <w:rPr>
          <w:lang w:val="sr-Cyrl-CS"/>
        </w:rPr>
        <w:t>izdanaka</w:t>
      </w:r>
      <w:r w:rsidR="00B73E44" w:rsidRPr="00EE617D">
        <w:rPr>
          <w:lang w:val="sr-Cyrl-CS"/>
        </w:rPr>
        <w:t xml:space="preserve"> </w:t>
      </w:r>
      <w:r w:rsidRPr="00EE617D">
        <w:rPr>
          <w:lang w:val="sr-Cyrl-CS"/>
        </w:rPr>
        <w:t>iz</w:t>
      </w:r>
      <w:r w:rsidR="00B73E44" w:rsidRPr="00EE617D">
        <w:rPr>
          <w:lang w:val="sr-Cyrl-CS"/>
        </w:rPr>
        <w:t xml:space="preserve"> </w:t>
      </w:r>
      <w:r w:rsidRPr="00EE617D">
        <w:rPr>
          <w:lang w:val="sr-Cyrl-CS"/>
        </w:rPr>
        <w:t>žila</w:t>
      </w:r>
      <w:r w:rsidR="00B73E44" w:rsidRPr="00EE617D">
        <w:rPr>
          <w:lang w:val="sr-Cyrl-CS"/>
        </w:rPr>
        <w:t xml:space="preserve">, </w:t>
      </w:r>
      <w:r w:rsidRPr="00EE617D">
        <w:rPr>
          <w:lang w:val="sr-Cyrl-CS"/>
        </w:rPr>
        <w:t>jer</w:t>
      </w:r>
      <w:r w:rsidR="00B73E44" w:rsidRPr="00EE617D">
        <w:rPr>
          <w:lang w:val="sr-Cyrl-CS"/>
        </w:rPr>
        <w:t xml:space="preserve"> </w:t>
      </w:r>
      <w:r w:rsidRPr="00EE617D">
        <w:rPr>
          <w:lang w:val="sr-Cyrl-CS"/>
        </w:rPr>
        <w:t>su</w:t>
      </w:r>
      <w:r w:rsidR="00B73E44" w:rsidRPr="00EE617D">
        <w:rPr>
          <w:lang w:val="sr-Cyrl-CS"/>
        </w:rPr>
        <w:t xml:space="preserve"> </w:t>
      </w:r>
      <w:r w:rsidRPr="00EE617D">
        <w:rPr>
          <w:lang w:val="sr-Cyrl-CS"/>
        </w:rPr>
        <w:t>ovi</w:t>
      </w:r>
      <w:r w:rsidR="00B73E44" w:rsidRPr="00EE617D">
        <w:rPr>
          <w:lang w:val="sr-Cyrl-CS"/>
        </w:rPr>
        <w:t xml:space="preserve"> </w:t>
      </w:r>
      <w:r w:rsidRPr="00EE617D">
        <w:rPr>
          <w:lang w:val="sr-Cyrl-CS"/>
        </w:rPr>
        <w:t>kvalitetniji</w:t>
      </w:r>
      <w:r w:rsidR="00B73E44" w:rsidRPr="00EE617D">
        <w:rPr>
          <w:lang w:val="sr-Cyrl-CS"/>
        </w:rPr>
        <w:t xml:space="preserve"> </w:t>
      </w:r>
      <w:r w:rsidRPr="00EE617D">
        <w:rPr>
          <w:lang w:val="sr-Cyrl-CS"/>
        </w:rPr>
        <w:t>zbog</w:t>
      </w:r>
      <w:r w:rsidR="00B73E44" w:rsidRPr="00EE617D">
        <w:rPr>
          <w:lang w:val="sr-Cyrl-CS"/>
        </w:rPr>
        <w:t xml:space="preserve"> </w:t>
      </w:r>
      <w:r w:rsidRPr="00EE617D">
        <w:rPr>
          <w:lang w:val="sr-Cyrl-CS"/>
        </w:rPr>
        <w:t>čvršće</w:t>
      </w:r>
      <w:r w:rsidR="00B73E44" w:rsidRPr="00EE617D">
        <w:rPr>
          <w:lang w:val="sr-Cyrl-CS"/>
        </w:rPr>
        <w:t xml:space="preserve"> </w:t>
      </w:r>
      <w:r w:rsidRPr="00EE617D">
        <w:rPr>
          <w:lang w:val="sr-Cyrl-CS"/>
        </w:rPr>
        <w:t>veze</w:t>
      </w:r>
      <w:r w:rsidR="00B73E44" w:rsidRPr="00EE617D">
        <w:rPr>
          <w:lang w:val="sr-Cyrl-CS"/>
        </w:rPr>
        <w:t xml:space="preserve"> </w:t>
      </w:r>
      <w:r w:rsidRPr="00EE617D">
        <w:rPr>
          <w:lang w:val="sr-Cyrl-CS"/>
        </w:rPr>
        <w:t>sa</w:t>
      </w:r>
      <w:r w:rsidR="00B73E44" w:rsidRPr="00EE617D">
        <w:rPr>
          <w:lang w:val="sr-Cyrl-CS"/>
        </w:rPr>
        <w:t xml:space="preserve"> </w:t>
      </w:r>
      <w:r w:rsidRPr="00EE617D">
        <w:rPr>
          <w:lang w:val="sr-Cyrl-CS"/>
        </w:rPr>
        <w:t>podlogom</w:t>
      </w:r>
      <w:r w:rsidR="00B73E44" w:rsidRPr="00EE617D">
        <w:rPr>
          <w:lang w:val="sr-Cyrl-CS"/>
        </w:rPr>
        <w:t>.</w:t>
      </w:r>
    </w:p>
    <w:p w:rsidR="00B73E44" w:rsidRPr="00EE617D" w:rsidRDefault="00B73E44" w:rsidP="00585EE4">
      <w:pPr>
        <w:spacing w:line="276" w:lineRule="auto"/>
        <w:ind w:firstLine="720"/>
        <w:jc w:val="both"/>
        <w:rPr>
          <w:lang w:val="sr-Cyrl-CS"/>
        </w:rPr>
      </w:pPr>
    </w:p>
    <w:p w:rsidR="0028070B" w:rsidRPr="00EE617D" w:rsidRDefault="0028070B" w:rsidP="009B3C26">
      <w:pPr>
        <w:pStyle w:val="Heading4"/>
      </w:pPr>
      <w:bookmarkStart w:id="422" w:name="_Toc271894236"/>
      <w:r w:rsidRPr="00EE617D">
        <w:t xml:space="preserve">9.1.1.4. </w:t>
      </w:r>
      <w:r w:rsidR="00321BC8" w:rsidRPr="00EE617D">
        <w:t>Popunjavanje</w:t>
      </w:r>
      <w:bookmarkEnd w:id="422"/>
      <w:r w:rsidRPr="00EE617D">
        <w:t xml:space="preserve"> </w:t>
      </w:r>
    </w:p>
    <w:p w:rsidR="0028070B" w:rsidRPr="00EE617D" w:rsidRDefault="0028070B" w:rsidP="00585EE4">
      <w:pPr>
        <w:spacing w:line="276" w:lineRule="auto"/>
        <w:jc w:val="both"/>
        <w:rPr>
          <w:lang w:val="sr-Latn-RS"/>
        </w:rPr>
      </w:pPr>
    </w:p>
    <w:p w:rsidR="000D17B8" w:rsidRPr="00EE617D" w:rsidRDefault="000D17B8" w:rsidP="000D17B8">
      <w:pPr>
        <w:spacing w:line="276" w:lineRule="auto"/>
        <w:ind w:firstLine="720"/>
        <w:jc w:val="both"/>
        <w:rPr>
          <w:lang w:val="sr-Latn-RS"/>
        </w:rPr>
      </w:pPr>
      <w:r w:rsidRPr="00EE617D">
        <w:rPr>
          <w:lang w:val="sr-Latn-RS"/>
        </w:rPr>
        <w:t xml:space="preserve">Prilikom pošumlјavanja tj. podizanja plantaža dolazi do pojave sušenja pojedinih sadnica. Uzrok ove pojave može biti različit i na taj način i obim sušenja može biti veći ili manji. Prilikom snimanja stanja osušenih sadnica konstatuje se intenzitet i raspored osušenih sadnica, koji su bitni za količinu novih sadnica i broj bušenja novih rupa. Na mestu osušene sadnice buši se nova rupa koja mora biti u pravcu ostalih sadnica. Sadnja novih sadnica se izvodi kao i kod pošumlјavanja. </w:t>
      </w:r>
    </w:p>
    <w:p w:rsidR="000D17B8" w:rsidRPr="00EE617D" w:rsidRDefault="000D17B8" w:rsidP="000D17B8">
      <w:pPr>
        <w:spacing w:line="276" w:lineRule="auto"/>
        <w:jc w:val="both"/>
        <w:rPr>
          <w:lang w:val="sr-Latn-RS"/>
        </w:rPr>
      </w:pPr>
      <w:r w:rsidRPr="00EE617D">
        <w:rPr>
          <w:lang w:val="sr-Latn-RS"/>
        </w:rPr>
        <w:t>Popunjavanje se vrši posle prve vegetacije istom tehnologijom kao kod podizanja novih zasada. Vrši se ako se za to ukaže potreba.</w:t>
      </w:r>
    </w:p>
    <w:p w:rsidR="009B3C26" w:rsidRPr="00EE617D" w:rsidRDefault="009B3C26" w:rsidP="00585EE4">
      <w:pPr>
        <w:spacing w:line="276" w:lineRule="auto"/>
        <w:ind w:firstLine="720"/>
        <w:jc w:val="both"/>
        <w:rPr>
          <w:lang w:val="sr-Latn-RS"/>
        </w:rPr>
      </w:pPr>
    </w:p>
    <w:p w:rsidR="005A237D" w:rsidRPr="00EE617D" w:rsidRDefault="00DF05C5" w:rsidP="009B3C26">
      <w:pPr>
        <w:pStyle w:val="Heading3"/>
      </w:pPr>
      <w:bookmarkStart w:id="423" w:name="_Toc271894237"/>
      <w:bookmarkStart w:id="424" w:name="_Toc271894528"/>
      <w:bookmarkStart w:id="425" w:name="_Toc271894657"/>
      <w:bookmarkStart w:id="426" w:name="_Toc278968537"/>
      <w:r w:rsidRPr="00EE617D">
        <w:t xml:space="preserve">9.1.2. </w:t>
      </w:r>
      <w:r w:rsidR="00321BC8" w:rsidRPr="00EE617D">
        <w:t>Nega</w:t>
      </w:r>
      <w:bookmarkEnd w:id="423"/>
      <w:bookmarkEnd w:id="424"/>
      <w:bookmarkEnd w:id="425"/>
      <w:bookmarkEnd w:id="426"/>
    </w:p>
    <w:p w:rsidR="000E49F2" w:rsidRPr="00EE617D" w:rsidRDefault="000E49F2" w:rsidP="00585EE4">
      <w:pPr>
        <w:pStyle w:val="BodyText"/>
        <w:spacing w:line="276" w:lineRule="auto"/>
        <w:ind w:left="720"/>
      </w:pPr>
    </w:p>
    <w:p w:rsidR="00DF05C5" w:rsidRPr="00EE617D" w:rsidRDefault="00321BC8" w:rsidP="00585EE4">
      <w:pPr>
        <w:spacing w:line="276" w:lineRule="auto"/>
        <w:ind w:firstLine="720"/>
        <w:jc w:val="both"/>
        <w:rPr>
          <w:lang w:val="sr-Latn-RS"/>
        </w:rPr>
      </w:pPr>
      <w:r w:rsidRPr="00EE617D">
        <w:rPr>
          <w:b/>
          <w:u w:val="single"/>
          <w:lang w:val="sr-Cyrl-CS"/>
        </w:rPr>
        <w:t>Ispravljanje</w:t>
      </w:r>
      <w:r w:rsidR="00DF05C5" w:rsidRPr="00EE617D">
        <w:rPr>
          <w:b/>
          <w:u w:val="single"/>
          <w:lang w:val="sr-Cyrl-CS"/>
        </w:rPr>
        <w:t xml:space="preserve"> </w:t>
      </w:r>
      <w:r w:rsidRPr="00EE617D">
        <w:rPr>
          <w:b/>
          <w:u w:val="single"/>
          <w:lang w:val="sr-Cyrl-CS"/>
        </w:rPr>
        <w:t>sadnica</w:t>
      </w:r>
      <w:r w:rsidR="00DF05C5" w:rsidRPr="00EE617D">
        <w:rPr>
          <w:lang w:val="sr-Cyrl-CS"/>
        </w:rPr>
        <w:t xml:space="preserve"> – </w:t>
      </w:r>
      <w:r w:rsidRPr="00EE617D">
        <w:rPr>
          <w:lang w:val="sr-Cyrl-CS"/>
        </w:rPr>
        <w:t>Ova</w:t>
      </w:r>
      <w:r w:rsidR="00DF05C5" w:rsidRPr="00EE617D">
        <w:rPr>
          <w:lang w:val="sr-Cyrl-CS"/>
        </w:rPr>
        <w:t xml:space="preserve"> </w:t>
      </w:r>
      <w:r w:rsidRPr="00EE617D">
        <w:rPr>
          <w:lang w:val="sr-Cyrl-CS"/>
        </w:rPr>
        <w:t>mera</w:t>
      </w:r>
      <w:r w:rsidR="00DF05C5" w:rsidRPr="00EE617D">
        <w:rPr>
          <w:lang w:val="sr-Cyrl-CS"/>
        </w:rPr>
        <w:t xml:space="preserve"> </w:t>
      </w:r>
      <w:r w:rsidRPr="00EE617D">
        <w:rPr>
          <w:lang w:val="sr-Cyrl-CS"/>
        </w:rPr>
        <w:t>sprovodi</w:t>
      </w:r>
      <w:r w:rsidR="00DF05C5" w:rsidRPr="00EE617D">
        <w:rPr>
          <w:lang w:val="sr-Cyrl-CS"/>
        </w:rPr>
        <w:t xml:space="preserve"> </w:t>
      </w:r>
      <w:r w:rsidRPr="00EE617D">
        <w:rPr>
          <w:lang w:val="sr-Cyrl-CS"/>
        </w:rPr>
        <w:t>se</w:t>
      </w:r>
      <w:r w:rsidR="00DF05C5" w:rsidRPr="00EE617D">
        <w:rPr>
          <w:lang w:val="sr-Cyrl-CS"/>
        </w:rPr>
        <w:t xml:space="preserve"> </w:t>
      </w:r>
      <w:r w:rsidRPr="00EE617D">
        <w:rPr>
          <w:lang w:val="sr-Cyrl-CS"/>
        </w:rPr>
        <w:t>u</w:t>
      </w:r>
      <w:r w:rsidR="00DF05C5" w:rsidRPr="00EE617D">
        <w:rPr>
          <w:lang w:val="sr-Cyrl-CS"/>
        </w:rPr>
        <w:t xml:space="preserve"> </w:t>
      </w:r>
      <w:r w:rsidRPr="00EE617D">
        <w:rPr>
          <w:lang w:val="sr-Cyrl-CS"/>
        </w:rPr>
        <w:t>inundaciji</w:t>
      </w:r>
      <w:r w:rsidR="00DF05C5" w:rsidRPr="00EE617D">
        <w:rPr>
          <w:lang w:val="sr-Cyrl-CS"/>
        </w:rPr>
        <w:t xml:space="preserve"> </w:t>
      </w:r>
      <w:r w:rsidRPr="00EE617D">
        <w:rPr>
          <w:lang w:val="sr-Cyrl-CS"/>
        </w:rPr>
        <w:t>reka</w:t>
      </w:r>
      <w:r w:rsidR="00DF05C5" w:rsidRPr="00EE617D">
        <w:rPr>
          <w:lang w:val="sr-Cyrl-CS"/>
        </w:rPr>
        <w:t xml:space="preserve">, </w:t>
      </w:r>
      <w:r w:rsidRPr="00EE617D">
        <w:rPr>
          <w:lang w:val="sr-Cyrl-CS"/>
        </w:rPr>
        <w:t>u</w:t>
      </w:r>
      <w:r w:rsidR="00DF05C5" w:rsidRPr="00EE617D">
        <w:rPr>
          <w:lang w:val="sr-Cyrl-CS"/>
        </w:rPr>
        <w:t xml:space="preserve"> </w:t>
      </w:r>
      <w:r w:rsidRPr="00EE617D">
        <w:rPr>
          <w:lang w:val="sr-Cyrl-CS"/>
        </w:rPr>
        <w:t>proleće</w:t>
      </w:r>
      <w:r w:rsidR="00DF05C5" w:rsidRPr="00EE617D">
        <w:rPr>
          <w:lang w:val="sr-Cyrl-CS"/>
        </w:rPr>
        <w:t xml:space="preserve"> </w:t>
      </w:r>
      <w:r w:rsidRPr="00EE617D">
        <w:rPr>
          <w:lang w:val="sr-Cyrl-CS"/>
        </w:rPr>
        <w:t>posle</w:t>
      </w:r>
      <w:r w:rsidR="00DF05C5" w:rsidRPr="00EE617D">
        <w:rPr>
          <w:lang w:val="sr-Cyrl-CS"/>
        </w:rPr>
        <w:t xml:space="preserve"> </w:t>
      </w:r>
      <w:r w:rsidRPr="00EE617D">
        <w:rPr>
          <w:lang w:val="sr-Cyrl-CS"/>
        </w:rPr>
        <w:t>poplavnih</w:t>
      </w:r>
      <w:r w:rsidR="00DF05C5" w:rsidRPr="00EE617D">
        <w:rPr>
          <w:lang w:val="sr-Cyrl-CS"/>
        </w:rPr>
        <w:t xml:space="preserve"> </w:t>
      </w:r>
      <w:r w:rsidRPr="00EE617D">
        <w:rPr>
          <w:lang w:val="sr-Cyrl-CS"/>
        </w:rPr>
        <w:t>voda</w:t>
      </w:r>
      <w:r w:rsidR="00DF05C5" w:rsidRPr="00EE617D">
        <w:rPr>
          <w:lang w:val="sr-Cyrl-CS"/>
        </w:rPr>
        <w:t xml:space="preserve"> </w:t>
      </w:r>
      <w:r w:rsidRPr="00EE617D">
        <w:rPr>
          <w:lang w:val="sr-Cyrl-CS"/>
        </w:rPr>
        <w:t>u</w:t>
      </w:r>
      <w:r w:rsidR="00DF05C5" w:rsidRPr="00EE617D">
        <w:rPr>
          <w:lang w:val="sr-Cyrl-CS"/>
        </w:rPr>
        <w:t xml:space="preserve"> </w:t>
      </w:r>
      <w:r w:rsidRPr="00EE617D">
        <w:rPr>
          <w:lang w:val="sr-Cyrl-CS"/>
        </w:rPr>
        <w:t>zasadima</w:t>
      </w:r>
      <w:r w:rsidR="00DF05C5" w:rsidRPr="00EE617D">
        <w:rPr>
          <w:lang w:val="sr-Cyrl-CS"/>
        </w:rPr>
        <w:t xml:space="preserve"> </w:t>
      </w:r>
      <w:r w:rsidRPr="00EE617D">
        <w:rPr>
          <w:lang w:val="sr-Cyrl-CS"/>
        </w:rPr>
        <w:t>osnovanim</w:t>
      </w:r>
      <w:r w:rsidR="00DF05C5" w:rsidRPr="00EE617D">
        <w:rPr>
          <w:lang w:val="sr-Cyrl-CS"/>
        </w:rPr>
        <w:t xml:space="preserve"> </w:t>
      </w:r>
      <w:r w:rsidRPr="00EE617D">
        <w:rPr>
          <w:lang w:val="sr-Cyrl-CS"/>
        </w:rPr>
        <w:t>prethodne</w:t>
      </w:r>
      <w:r w:rsidR="00DF05C5" w:rsidRPr="00EE617D">
        <w:rPr>
          <w:lang w:val="sr-Cyrl-CS"/>
        </w:rPr>
        <w:t xml:space="preserve"> </w:t>
      </w:r>
      <w:r w:rsidRPr="00EE617D">
        <w:rPr>
          <w:lang w:val="sr-Cyrl-CS"/>
        </w:rPr>
        <w:t>jeseni</w:t>
      </w:r>
      <w:r w:rsidR="00DF05C5" w:rsidRPr="00EE617D">
        <w:rPr>
          <w:lang w:val="sr-Cyrl-CS"/>
        </w:rPr>
        <w:t xml:space="preserve"> </w:t>
      </w:r>
      <w:r w:rsidRPr="00EE617D">
        <w:rPr>
          <w:lang w:val="sr-Cyrl-CS"/>
        </w:rPr>
        <w:t>i</w:t>
      </w:r>
      <w:r w:rsidR="00DF05C5" w:rsidRPr="00EE617D">
        <w:rPr>
          <w:lang w:val="sr-Cyrl-CS"/>
        </w:rPr>
        <w:t xml:space="preserve"> </w:t>
      </w:r>
      <w:r w:rsidRPr="00EE617D">
        <w:rPr>
          <w:lang w:val="sr-Cyrl-CS"/>
        </w:rPr>
        <w:t>zime</w:t>
      </w:r>
      <w:r w:rsidR="00DF05C5" w:rsidRPr="00EE617D">
        <w:rPr>
          <w:lang w:val="sr-Cyrl-CS"/>
        </w:rPr>
        <w:t xml:space="preserve">. </w:t>
      </w:r>
      <w:r w:rsidRPr="00EE617D">
        <w:rPr>
          <w:lang w:val="sr-Cyrl-CS"/>
        </w:rPr>
        <w:t>Sadnice</w:t>
      </w:r>
      <w:r w:rsidR="00DF05C5" w:rsidRPr="00EE617D">
        <w:rPr>
          <w:lang w:val="sr-Cyrl-CS"/>
        </w:rPr>
        <w:t xml:space="preserve"> </w:t>
      </w:r>
      <w:r w:rsidRPr="00EE617D">
        <w:rPr>
          <w:lang w:val="sr-Cyrl-CS"/>
        </w:rPr>
        <w:t>se</w:t>
      </w:r>
      <w:r w:rsidR="00DF05C5" w:rsidRPr="00EE617D">
        <w:rPr>
          <w:lang w:val="sr-Cyrl-CS"/>
        </w:rPr>
        <w:t xml:space="preserve"> </w:t>
      </w:r>
      <w:r w:rsidRPr="00EE617D">
        <w:rPr>
          <w:lang w:val="sr-Cyrl-CS"/>
        </w:rPr>
        <w:t>dovode</w:t>
      </w:r>
      <w:r w:rsidR="00DF05C5" w:rsidRPr="00EE617D">
        <w:rPr>
          <w:lang w:val="sr-Cyrl-CS"/>
        </w:rPr>
        <w:t xml:space="preserve"> </w:t>
      </w:r>
      <w:r w:rsidRPr="00EE617D">
        <w:rPr>
          <w:lang w:val="sr-Cyrl-CS"/>
        </w:rPr>
        <w:t>u</w:t>
      </w:r>
      <w:r w:rsidR="00DF05C5" w:rsidRPr="00EE617D">
        <w:rPr>
          <w:lang w:val="sr-Cyrl-CS"/>
        </w:rPr>
        <w:t xml:space="preserve"> </w:t>
      </w:r>
      <w:r w:rsidRPr="00EE617D">
        <w:rPr>
          <w:lang w:val="sr-Cyrl-CS"/>
        </w:rPr>
        <w:t>vertikalan</w:t>
      </w:r>
      <w:r w:rsidR="00DF05C5" w:rsidRPr="00EE617D">
        <w:rPr>
          <w:lang w:val="sr-Cyrl-CS"/>
        </w:rPr>
        <w:t xml:space="preserve"> </w:t>
      </w:r>
      <w:r w:rsidRPr="00EE617D">
        <w:rPr>
          <w:lang w:val="sr-Cyrl-CS"/>
        </w:rPr>
        <w:t>položaj</w:t>
      </w:r>
      <w:r w:rsidR="00DF05C5" w:rsidRPr="00EE617D">
        <w:rPr>
          <w:lang w:val="sr-Cyrl-CS"/>
        </w:rPr>
        <w:t xml:space="preserve">, </w:t>
      </w:r>
      <w:r w:rsidRPr="00EE617D">
        <w:rPr>
          <w:lang w:val="sr-Cyrl-CS"/>
        </w:rPr>
        <w:t>a</w:t>
      </w:r>
      <w:r w:rsidR="00DF05C5" w:rsidRPr="00EE617D">
        <w:rPr>
          <w:lang w:val="sr-Cyrl-CS"/>
        </w:rPr>
        <w:t xml:space="preserve"> </w:t>
      </w:r>
      <w:r w:rsidRPr="00EE617D">
        <w:rPr>
          <w:lang w:val="sr-Cyrl-CS"/>
        </w:rPr>
        <w:t>oko</w:t>
      </w:r>
      <w:r w:rsidR="00DF05C5" w:rsidRPr="00EE617D">
        <w:rPr>
          <w:lang w:val="sr-Cyrl-CS"/>
        </w:rPr>
        <w:t xml:space="preserve"> </w:t>
      </w:r>
      <w:r w:rsidRPr="00EE617D">
        <w:rPr>
          <w:lang w:val="sr-Cyrl-CS"/>
        </w:rPr>
        <w:t>sadnica</w:t>
      </w:r>
      <w:r w:rsidR="00DF05C5" w:rsidRPr="00EE617D">
        <w:rPr>
          <w:lang w:val="sr-Cyrl-CS"/>
        </w:rPr>
        <w:t xml:space="preserve"> </w:t>
      </w:r>
      <w:r w:rsidRPr="00EE617D">
        <w:rPr>
          <w:lang w:val="sr-Cyrl-CS"/>
        </w:rPr>
        <w:t>se</w:t>
      </w:r>
      <w:r w:rsidR="00DF05C5" w:rsidRPr="00EE617D">
        <w:rPr>
          <w:lang w:val="sr-Cyrl-CS"/>
        </w:rPr>
        <w:t xml:space="preserve"> </w:t>
      </w:r>
      <w:r w:rsidRPr="00EE617D">
        <w:rPr>
          <w:lang w:val="sr-Cyrl-CS"/>
        </w:rPr>
        <w:t>dodaje</w:t>
      </w:r>
      <w:r w:rsidR="00DF05C5" w:rsidRPr="00EE617D">
        <w:rPr>
          <w:lang w:val="sr-Cyrl-CS"/>
        </w:rPr>
        <w:t xml:space="preserve"> </w:t>
      </w:r>
      <w:r w:rsidRPr="00EE617D">
        <w:rPr>
          <w:lang w:val="sr-Cyrl-CS"/>
        </w:rPr>
        <w:t>zemlja</w:t>
      </w:r>
      <w:r w:rsidR="00DF05C5" w:rsidRPr="00EE617D">
        <w:rPr>
          <w:lang w:val="sr-Cyrl-CS"/>
        </w:rPr>
        <w:t xml:space="preserve"> </w:t>
      </w:r>
      <w:r w:rsidRPr="00EE617D">
        <w:rPr>
          <w:lang w:val="sr-Cyrl-CS"/>
        </w:rPr>
        <w:t>i</w:t>
      </w:r>
      <w:r w:rsidR="00DF05C5" w:rsidRPr="00EE617D">
        <w:rPr>
          <w:lang w:val="sr-Cyrl-CS"/>
        </w:rPr>
        <w:t xml:space="preserve"> </w:t>
      </w:r>
      <w:r w:rsidRPr="00EE617D">
        <w:rPr>
          <w:lang w:val="sr-Cyrl-CS"/>
        </w:rPr>
        <w:t>nabija</w:t>
      </w:r>
      <w:r w:rsidR="00DF05C5" w:rsidRPr="00EE617D">
        <w:rPr>
          <w:lang w:val="sr-Cyrl-CS"/>
        </w:rPr>
        <w:t xml:space="preserve"> </w:t>
      </w:r>
      <w:r w:rsidRPr="00EE617D">
        <w:rPr>
          <w:lang w:val="sr-Cyrl-CS"/>
        </w:rPr>
        <w:t>se</w:t>
      </w:r>
      <w:r w:rsidR="00DF05C5" w:rsidRPr="00EE617D">
        <w:rPr>
          <w:lang w:val="sr-Cyrl-CS"/>
        </w:rPr>
        <w:t xml:space="preserve"> </w:t>
      </w:r>
      <w:r w:rsidRPr="00EE617D">
        <w:rPr>
          <w:lang w:val="sr-Cyrl-CS"/>
        </w:rPr>
        <w:t>radi</w:t>
      </w:r>
      <w:r w:rsidR="00DF05C5" w:rsidRPr="00EE617D">
        <w:rPr>
          <w:lang w:val="sr-Cyrl-CS"/>
        </w:rPr>
        <w:t xml:space="preserve"> </w:t>
      </w:r>
      <w:r w:rsidRPr="00EE617D">
        <w:rPr>
          <w:lang w:val="sr-Cyrl-CS"/>
        </w:rPr>
        <w:t>učvršćivanja</w:t>
      </w:r>
      <w:r w:rsidR="00DF05C5" w:rsidRPr="00EE617D">
        <w:rPr>
          <w:lang w:val="sr-Cyrl-CS"/>
        </w:rPr>
        <w:t xml:space="preserve"> </w:t>
      </w:r>
      <w:r w:rsidRPr="00EE617D">
        <w:rPr>
          <w:lang w:val="sr-Cyrl-CS"/>
        </w:rPr>
        <w:t>sadnica</w:t>
      </w:r>
      <w:r w:rsidR="00DF05C5" w:rsidRPr="00EE617D">
        <w:rPr>
          <w:lang w:val="sr-Cyrl-CS"/>
        </w:rPr>
        <w:t xml:space="preserve">. </w:t>
      </w:r>
    </w:p>
    <w:p w:rsidR="000552C8" w:rsidRPr="00EE617D" w:rsidRDefault="000552C8" w:rsidP="00585EE4">
      <w:pPr>
        <w:spacing w:line="276" w:lineRule="auto"/>
        <w:ind w:firstLine="720"/>
        <w:jc w:val="both"/>
        <w:rPr>
          <w:lang w:val="sr-Latn-RS"/>
        </w:rPr>
      </w:pPr>
      <w:r w:rsidRPr="00EE617D">
        <w:rPr>
          <w:b/>
          <w:u w:val="single"/>
          <w:lang w:val="sr-Latn-RS"/>
        </w:rPr>
        <w:t>Okopavanje sadnica</w:t>
      </w:r>
      <w:r w:rsidRPr="00EE617D">
        <w:rPr>
          <w:lang w:val="sr-Latn-RS"/>
        </w:rPr>
        <w:t xml:space="preserve"> – Ova mera sprovodi se u mladim kulturama tokom prve godine života, i to odmah nakon kretanja vegetacije ili početkom leta. Ovom merom se osim suzbijanja korova pobolјšava i vodno-vazdušni režim oko </w:t>
      </w:r>
      <w:r w:rsidRPr="00EE617D">
        <w:rPr>
          <w:lang w:val="sr-Latn-RS"/>
        </w:rPr>
        <w:lastRenderedPageBreak/>
        <w:t xml:space="preserve">sadnica. Okopavanje se izvodi plitko, tek da se razbije površinska pokorica, a da se ne izloži isušivanju dublјi, još uvek svež sloj zemlјišta. Pri tome ne treba odgrtati zemlјu od sadnica, kao ni posečenu travu.  </w:t>
      </w:r>
    </w:p>
    <w:p w:rsidR="00020026" w:rsidRPr="00EE617D" w:rsidRDefault="00020026" w:rsidP="006973CB">
      <w:pPr>
        <w:spacing w:line="276" w:lineRule="auto"/>
        <w:ind w:firstLine="720"/>
        <w:jc w:val="both"/>
        <w:rPr>
          <w:lang w:val="sr-Latn-RS"/>
        </w:rPr>
      </w:pPr>
      <w:r w:rsidRPr="00EE617D">
        <w:rPr>
          <w:b/>
          <w:u w:val="single"/>
        </w:rPr>
        <w:t>Kresanje</w:t>
      </w:r>
      <w:r w:rsidRPr="00EE617D">
        <w:rPr>
          <w:b/>
          <w:u w:val="single"/>
          <w:lang w:val="sr-Cyrl-CS"/>
        </w:rPr>
        <w:t xml:space="preserve"> grana </w:t>
      </w:r>
      <w:r w:rsidRPr="00EE617D">
        <w:rPr>
          <w:lang w:val="sr-Cyrl-CS"/>
        </w:rPr>
        <w:t xml:space="preserve">– U prvim godinama, nakon osnivanja zasada topola, vrši se isklјučivo korekcija raklјi van normalne korekcije krune. Orezivanje </w:t>
      </w:r>
      <w:r w:rsidRPr="00B2504F">
        <w:rPr>
          <w:lang w:val="sr-Cyrl-CS"/>
        </w:rPr>
        <w:t xml:space="preserve">počinje oko treće godine, prema proceni. Orezivanje grana vrši se obavezno odgovarajućom testerom, kasno u jesen ili rano s proleća, tj. </w:t>
      </w:r>
      <w:r w:rsidRPr="00B2504F">
        <w:rPr>
          <w:lang w:val="sr-Latn-RS"/>
        </w:rPr>
        <w:t>Na kraju ili početku vegetativnog peroda</w:t>
      </w:r>
      <w:r w:rsidRPr="00B2504F">
        <w:rPr>
          <w:lang w:val="sr-Cyrl-CS"/>
        </w:rPr>
        <w:t xml:space="preserve">. Orezivanje grana se sprovodi u toku ophodnje u nekoliko navrata, obično </w:t>
      </w:r>
      <w:r w:rsidRPr="00B2504F">
        <w:t>pet</w:t>
      </w:r>
      <w:r w:rsidRPr="00B2504F">
        <w:rPr>
          <w:lang w:val="sr-Cyrl-CS"/>
        </w:rPr>
        <w:t xml:space="preserve"> puta,</w:t>
      </w:r>
      <w:r w:rsidRPr="00EE617D">
        <w:rPr>
          <w:lang w:val="sr-Cyrl-CS"/>
        </w:rPr>
        <w:t xml:space="preserve"> tako da na kraju ophodnje ⅔ stabla bude čisto od grana</w:t>
      </w:r>
      <w:r w:rsidR="006973CB" w:rsidRPr="00EE617D">
        <w:rPr>
          <w:lang w:val="sr-Latn-RS"/>
        </w:rPr>
        <w:t>.</w:t>
      </w:r>
    </w:p>
    <w:p w:rsidR="00C23ACF" w:rsidRPr="00EE617D" w:rsidRDefault="00C23ACF" w:rsidP="00C23ACF">
      <w:pPr>
        <w:spacing w:line="276" w:lineRule="auto"/>
        <w:ind w:firstLine="720"/>
        <w:jc w:val="both"/>
        <w:rPr>
          <w:lang w:val="sr-Cyrl-CS"/>
        </w:rPr>
      </w:pPr>
      <w:r w:rsidRPr="00EE617D">
        <w:rPr>
          <w:b/>
          <w:u w:val="single"/>
          <w:lang w:val="sl-SI"/>
        </w:rPr>
        <w:t>Pinciranje</w:t>
      </w:r>
      <w:r w:rsidRPr="00EE617D">
        <w:rPr>
          <w:lang w:val="sl-SI"/>
        </w:rPr>
        <w:t xml:space="preserve"> – </w:t>
      </w:r>
      <w:r w:rsidRPr="00EE617D">
        <w:rPr>
          <w:lang w:val="sr-Cyrl-CS"/>
        </w:rPr>
        <w:t>kod osnivanja zasada topola u prvoj godini vrši se uklanjanje izbojaka do ⅓ visine sadnice.</w:t>
      </w:r>
    </w:p>
    <w:p w:rsidR="00C23ACF" w:rsidRPr="00EE617D" w:rsidRDefault="00C23ACF" w:rsidP="00C23ACF">
      <w:pPr>
        <w:spacing w:line="276" w:lineRule="auto"/>
        <w:ind w:firstLine="720"/>
        <w:jc w:val="both"/>
        <w:rPr>
          <w:lang w:val="sr-Latn-RS"/>
        </w:rPr>
      </w:pPr>
      <w:r w:rsidRPr="00EE617D">
        <w:rPr>
          <w:b/>
          <w:u w:val="single"/>
          <w:lang w:val="sr-Cyrl-CS"/>
        </w:rPr>
        <w:t>Međuredna obrada</w:t>
      </w:r>
      <w:r w:rsidRPr="00EE617D">
        <w:rPr>
          <w:b/>
          <w:u w:val="single"/>
          <w:lang w:val="sr-Latn-RS"/>
        </w:rPr>
        <w:t xml:space="preserve"> </w:t>
      </w:r>
      <w:r w:rsidRPr="00EE617D">
        <w:rPr>
          <w:b/>
          <w:u w:val="single"/>
          <w:lang w:val="sr-Cyrl-CS"/>
        </w:rPr>
        <w:t>(tanjiranje)</w:t>
      </w:r>
      <w:r w:rsidRPr="00EE617D">
        <w:rPr>
          <w:b/>
          <w:u w:val="single"/>
          <w:lang w:val="sr-Latn-RS"/>
        </w:rPr>
        <w:t xml:space="preserve"> </w:t>
      </w:r>
      <w:r w:rsidRPr="00EE617D">
        <w:rPr>
          <w:b/>
          <w:u w:val="single"/>
          <w:lang w:val="sr-Cyrl-CS"/>
        </w:rPr>
        <w:t>-</w:t>
      </w:r>
      <w:r w:rsidRPr="00EE617D">
        <w:rPr>
          <w:b/>
          <w:u w:val="single"/>
          <w:lang w:val="sr-Latn-RS"/>
        </w:rPr>
        <w:t xml:space="preserve"> </w:t>
      </w:r>
      <w:r w:rsidRPr="00EE617D">
        <w:rPr>
          <w:lang w:val="sr-Cyrl-CS"/>
        </w:rPr>
        <w:t>Mlade plantaže topola su često obrasle korovskim i žbunastim vrstama, koje ometaju pravilan rast i razvoj mlade kulture i veliki su konkurent u borbi za vlagu. Najefikasnija mera borbe je tanjiranje između redova. Ako se plantaža prvi put tanjirala u jednom pravcu,</w:t>
      </w:r>
      <w:r w:rsidR="0013018C" w:rsidRPr="00EE617D">
        <w:rPr>
          <w:lang w:val="sr-Latn-RS"/>
        </w:rPr>
        <w:t xml:space="preserve"> iste godine</w:t>
      </w:r>
      <w:r w:rsidRPr="00EE617D">
        <w:rPr>
          <w:lang w:val="sr-Cyrl-CS"/>
        </w:rPr>
        <w:t xml:space="preserve"> sledeće tanjiranje mora biti u drugom pravcu. Ovaj vid rada se vrši teškom tanjiračama, koje vuku traktori jake snage motora.</w:t>
      </w:r>
      <w:r w:rsidR="0013018C" w:rsidRPr="00EE617D">
        <w:rPr>
          <w:lang w:val="sr-Latn-RS"/>
        </w:rPr>
        <w:t xml:space="preserve"> Ovaj vid rada se sprovodi do 6. godine starosti sastojine. Takođe, ovaj vid rada je uspešan i prilikom preventivna mera u širenju šumskih požara. </w:t>
      </w:r>
    </w:p>
    <w:p w:rsidR="000552C8" w:rsidRPr="00EE617D" w:rsidRDefault="001D27DE" w:rsidP="000552C8">
      <w:pPr>
        <w:spacing w:line="312" w:lineRule="auto"/>
        <w:ind w:firstLine="709"/>
        <w:jc w:val="both"/>
        <w:rPr>
          <w:lang w:val="sr-Cyrl-CS"/>
        </w:rPr>
      </w:pPr>
      <w:r w:rsidRPr="00EE617D">
        <w:rPr>
          <w:b/>
          <w:u w:val="single"/>
          <w:lang w:val="sr-Cyrl-CS"/>
        </w:rPr>
        <w:t>Međuredna obrada</w:t>
      </w:r>
      <w:r w:rsidRPr="00EE617D">
        <w:rPr>
          <w:b/>
          <w:u w:val="single"/>
          <w:lang w:val="sr-Latn-RS"/>
        </w:rPr>
        <w:t xml:space="preserve"> </w:t>
      </w:r>
      <w:r w:rsidRPr="00EE617D">
        <w:rPr>
          <w:b/>
          <w:u w:val="single"/>
          <w:lang w:val="sr-Cyrl-CS"/>
        </w:rPr>
        <w:t>tarupiranje</w:t>
      </w:r>
      <w:r w:rsidRPr="00EE617D">
        <w:rPr>
          <w:b/>
          <w:u w:val="single"/>
        </w:rPr>
        <w:t xml:space="preserve">m </w:t>
      </w:r>
      <w:r w:rsidR="000552C8" w:rsidRPr="00EE617D">
        <w:rPr>
          <w:lang w:val="sr-Cyrl-CS"/>
        </w:rPr>
        <w:t xml:space="preserve">– Vrši se između redova mašinskim putem, a oko sadnica ručno. Sprovodi se u mlađim zasadima jednom godišnje u toku prve četiri godine života mladih kultura.  </w:t>
      </w:r>
    </w:p>
    <w:p w:rsidR="008F376C" w:rsidRPr="00EE617D" w:rsidRDefault="000552C8" w:rsidP="000552C8">
      <w:pPr>
        <w:spacing w:line="276" w:lineRule="auto"/>
        <w:ind w:firstLine="720"/>
        <w:jc w:val="both"/>
        <w:rPr>
          <w:lang w:val="sr-Latn-RS"/>
        </w:rPr>
      </w:pPr>
      <w:r w:rsidRPr="00EE617D">
        <w:rPr>
          <w:b/>
          <w:u w:val="single"/>
          <w:lang w:val="sr-Cyrl-CS"/>
        </w:rPr>
        <w:t>O</w:t>
      </w:r>
      <w:r w:rsidRPr="00EE617D">
        <w:rPr>
          <w:b/>
          <w:u w:val="single"/>
          <w:lang w:val="ru-RU"/>
        </w:rPr>
        <w:t>svetlјavanje podmlatka ručno</w:t>
      </w:r>
      <w:r w:rsidRPr="00EE617D">
        <w:rPr>
          <w:b/>
          <w:u w:val="single"/>
          <w:lang w:val="sr-Latn-RS"/>
        </w:rPr>
        <w:t xml:space="preserve"> </w:t>
      </w:r>
      <w:r w:rsidRPr="00EE617D">
        <w:rPr>
          <w:b/>
          <w:u w:val="single"/>
          <w:lang w:val="ru-RU"/>
        </w:rPr>
        <w:t>-</w:t>
      </w:r>
      <w:r w:rsidRPr="00EE617D">
        <w:rPr>
          <w:lang w:val="sr-Latn-RS"/>
        </w:rPr>
        <w:t xml:space="preserve"> </w:t>
      </w:r>
      <w:r w:rsidRPr="00EE617D">
        <w:rPr>
          <w:lang w:val="sr-Cyrl-CS"/>
        </w:rPr>
        <w:t>Na ovom području ovaj vid rada se primenjuje kod mladih sastojina hrasta lužnjaka.</w:t>
      </w:r>
    </w:p>
    <w:p w:rsidR="008F376C" w:rsidRPr="00B2504F" w:rsidRDefault="008F376C" w:rsidP="008F376C">
      <w:pPr>
        <w:ind w:firstLine="720"/>
        <w:jc w:val="both"/>
        <w:rPr>
          <w:lang w:val="nb-NO"/>
        </w:rPr>
      </w:pPr>
      <w:r w:rsidRPr="00EE617D">
        <w:rPr>
          <w:lang w:val="nb-NO"/>
        </w:rPr>
        <w:t>U prvoj i drugoj godini starosti nove sastojine hrasta lužnjaka, dolazi do velike konkurencije medju biljkama za opstanak.</w:t>
      </w:r>
      <w:r w:rsidR="00A772BE" w:rsidRPr="00EE617D">
        <w:rPr>
          <w:lang w:val="ru-RU"/>
        </w:rPr>
        <w:t xml:space="preserve"> U fazi ponika mlade bilјke stupaju u konkurentsku borbu sa raznim korovskim i drugim bilјkama, pri čemu izlaze kao pobednici samo ako se nalaze u dovolјnom broju, odnosno ako je ponik dovolјno gust.</w:t>
      </w:r>
      <w:r w:rsidRPr="00EE617D">
        <w:rPr>
          <w:lang w:val="nb-NO"/>
        </w:rPr>
        <w:t xml:space="preserve"> U ovoj konkurenciji ponik hrasta lužnjaka u odnosu na sve ostale zeljaste i drvenaste biljke često je najslabiji.</w:t>
      </w:r>
      <w:r w:rsidR="00A772BE" w:rsidRPr="00EE617D">
        <w:rPr>
          <w:lang w:val="nb-NO"/>
        </w:rPr>
        <w:t xml:space="preserve"> </w:t>
      </w:r>
      <w:r w:rsidR="00A772BE" w:rsidRPr="00EE617D">
        <w:rPr>
          <w:lang w:val="sr-Latn-RS"/>
        </w:rPr>
        <w:t>M</w:t>
      </w:r>
      <w:r w:rsidR="00A772BE" w:rsidRPr="00EE617D">
        <w:rPr>
          <w:lang w:val="ru-RU"/>
        </w:rPr>
        <w:t>lade bilјke počinju da stupaju u međusobnu konkurentsku borbu, kada se javlјa potreba za svesnim delovanjem čoveka u cilјu usmeravanja prirodne selekcije.</w:t>
      </w:r>
      <w:r w:rsidRPr="00EE617D">
        <w:rPr>
          <w:lang w:val="nb-NO"/>
        </w:rPr>
        <w:t xml:space="preserve"> Pošto je hrast lužnjak osnov buduće sastojine, čovek mu mora u ovoj konkurenciji pomoći raznim merama nege a </w:t>
      </w:r>
      <w:r w:rsidRPr="00B2504F">
        <w:rPr>
          <w:lang w:val="nb-NO"/>
        </w:rPr>
        <w:t>prevashodno osvetljavanjem.</w:t>
      </w:r>
      <w:r w:rsidR="00A772BE" w:rsidRPr="00B2504F">
        <w:rPr>
          <w:lang w:val="nb-NO"/>
        </w:rPr>
        <w:t xml:space="preserve"> </w:t>
      </w:r>
    </w:p>
    <w:p w:rsidR="008F376C" w:rsidRPr="00B2504F" w:rsidRDefault="008F376C" w:rsidP="008F376C">
      <w:pPr>
        <w:jc w:val="both"/>
        <w:rPr>
          <w:lang w:val="nb-NO"/>
        </w:rPr>
      </w:pPr>
      <w:r w:rsidRPr="00B2504F">
        <w:rPr>
          <w:lang w:val="nb-NO"/>
        </w:rPr>
        <w:tab/>
        <w:t>Hrast lužnjak je vrsta svetlosti i u ovoj konkurenciji za opstanak njemu je svetlost najpotrebnija.</w:t>
      </w:r>
    </w:p>
    <w:p w:rsidR="00A772BE" w:rsidRPr="00EE617D" w:rsidRDefault="008F376C" w:rsidP="00A772BE">
      <w:pPr>
        <w:jc w:val="both"/>
        <w:rPr>
          <w:lang w:val="nb-NO"/>
        </w:rPr>
      </w:pPr>
      <w:r w:rsidRPr="00B2504F">
        <w:rPr>
          <w:lang w:val="nb-NO"/>
        </w:rPr>
        <w:tab/>
        <w:t>Mera osvetljavanja hrastovog podmlatka mora se vršiti intenzivno svake godine, prve tri godine starosti hrastovog podmlatka. Od 6-10 godine mora se pratiti razvoj podmlatka i vršiti osvetljavanje svake druge godine ali samo na onim delovima površine na kojima je hrastov podmladak ugrožen od nepoželjnih vrsta.</w:t>
      </w:r>
      <w:r w:rsidR="00A772BE" w:rsidRPr="00B2504F">
        <w:rPr>
          <w:lang w:val="nb-NO"/>
        </w:rPr>
        <w:t xml:space="preserve"> </w:t>
      </w:r>
      <w:r w:rsidR="00A772BE" w:rsidRPr="00B2504F">
        <w:rPr>
          <w:lang w:val="ru-RU"/>
        </w:rPr>
        <w:t>Pri izvođenju seča osvetlјavanja iz sastojine se</w:t>
      </w:r>
      <w:r w:rsidR="00A772BE" w:rsidRPr="00EE617D">
        <w:rPr>
          <w:lang w:val="ru-RU"/>
        </w:rPr>
        <w:t xml:space="preserve"> uklanjaju nepoželјne vrste drveća, kao i nepoželјne individue, pri čemu se osvetlјavaju najvrednije vrste i individue</w:t>
      </w:r>
      <w:r w:rsidR="00A772BE" w:rsidRPr="00EE617D">
        <w:rPr>
          <w:lang w:val="sr-Latn-RS"/>
        </w:rPr>
        <w:t xml:space="preserve">. </w:t>
      </w:r>
      <w:r w:rsidR="00A772BE" w:rsidRPr="00EE617D">
        <w:rPr>
          <w:lang w:val="nb-NO"/>
        </w:rPr>
        <w:t xml:space="preserve">Sasecanje nepoželjnih vrsta nema za cilj uništavanje te vrste, već da usporavanje njihovog visinskog razvoja. </w:t>
      </w:r>
    </w:p>
    <w:p w:rsidR="008F376C" w:rsidRPr="00EE617D" w:rsidRDefault="008F376C" w:rsidP="008F376C">
      <w:pPr>
        <w:jc w:val="both"/>
        <w:rPr>
          <w:lang w:val="nb-NO"/>
        </w:rPr>
      </w:pPr>
      <w:r w:rsidRPr="00EE617D">
        <w:rPr>
          <w:lang w:val="nb-NO"/>
        </w:rPr>
        <w:tab/>
        <w:t>Optimalno vreme za izvođenje ovog posla je juni mesec.</w:t>
      </w:r>
    </w:p>
    <w:p w:rsidR="008F376C" w:rsidRPr="00EE617D" w:rsidRDefault="008F376C" w:rsidP="008F376C">
      <w:pPr>
        <w:jc w:val="both"/>
        <w:rPr>
          <w:lang w:val="nb-NO"/>
        </w:rPr>
      </w:pPr>
      <w:r w:rsidRPr="00EE617D">
        <w:rPr>
          <w:lang w:val="nb-NO"/>
        </w:rPr>
        <w:tab/>
        <w:t>Visina sasecanja nepoželjnih vrsta u prve 2-3 godine vrši se kosirima do same zemlje. Sledećih godina visina sasecanja je do jedne polovine visine stabla hrastovog podmlatka.</w:t>
      </w:r>
    </w:p>
    <w:p w:rsidR="00A772BE" w:rsidRPr="00EE617D" w:rsidRDefault="00A772BE" w:rsidP="00A772BE">
      <w:pPr>
        <w:spacing w:line="276" w:lineRule="auto"/>
        <w:ind w:firstLine="720"/>
        <w:jc w:val="both"/>
        <w:rPr>
          <w:lang w:val="sr-Cyrl-CS"/>
        </w:rPr>
      </w:pPr>
      <w:r w:rsidRPr="00EE617D">
        <w:rPr>
          <w:lang w:val="sr-Cyrl-CS"/>
        </w:rPr>
        <w:t>Pri praktičnom izvođenju seča osvetlјavanja, jedinke za seču se ne obeležavaju posebno, već se neposredno uklanjaju pri izvođenju samih seča.</w:t>
      </w:r>
    </w:p>
    <w:p w:rsidR="008F376C" w:rsidRPr="00EE617D" w:rsidRDefault="008F376C" w:rsidP="008F376C">
      <w:pPr>
        <w:spacing w:line="276" w:lineRule="auto"/>
        <w:ind w:firstLine="720"/>
        <w:jc w:val="both"/>
        <w:rPr>
          <w:lang w:val="sr-Latn-RS"/>
        </w:rPr>
      </w:pPr>
      <w:r w:rsidRPr="00EE617D">
        <w:rPr>
          <w:lang w:val="nb-NO"/>
        </w:rPr>
        <w:t>Pravilnim svakogodišnjim radom na osvetljavanju hrastovog podmlatka sačuvaće se hrastov podmladak a broj utrošenih radnih dana na ovom radu biće sveden na minimum. Ovaj vid rada se izvodi u tri navrata.</w:t>
      </w:r>
    </w:p>
    <w:p w:rsidR="00253242" w:rsidRPr="00B2504F" w:rsidRDefault="00321BC8" w:rsidP="00585EE4">
      <w:pPr>
        <w:spacing w:line="276" w:lineRule="auto"/>
        <w:ind w:firstLine="720"/>
        <w:jc w:val="both"/>
        <w:rPr>
          <w:lang w:val="sr-Cyrl-CS"/>
        </w:rPr>
      </w:pPr>
      <w:r w:rsidRPr="00EE617D">
        <w:rPr>
          <w:b/>
          <w:u w:val="single"/>
          <w:lang w:val="sr-Cyrl-CS"/>
        </w:rPr>
        <w:t>Uništavanje</w:t>
      </w:r>
      <w:r w:rsidR="00253242" w:rsidRPr="00EE617D">
        <w:rPr>
          <w:b/>
          <w:u w:val="single"/>
          <w:lang w:val="sr-Cyrl-CS"/>
        </w:rPr>
        <w:t xml:space="preserve"> </w:t>
      </w:r>
      <w:r w:rsidRPr="00EE617D">
        <w:rPr>
          <w:b/>
          <w:u w:val="single"/>
          <w:lang w:val="sr-Cyrl-CS"/>
        </w:rPr>
        <w:t>korova</w:t>
      </w:r>
      <w:r w:rsidR="00253242" w:rsidRPr="00EE617D">
        <w:rPr>
          <w:b/>
          <w:u w:val="single"/>
          <w:lang w:val="sr-Cyrl-CS"/>
        </w:rPr>
        <w:t xml:space="preserve"> </w:t>
      </w:r>
      <w:r w:rsidRPr="00EE617D">
        <w:rPr>
          <w:b/>
          <w:u w:val="single"/>
          <w:lang w:val="sr-Cyrl-CS"/>
        </w:rPr>
        <w:t>herbicidima</w:t>
      </w:r>
      <w:r w:rsidR="00253242" w:rsidRPr="00EE617D">
        <w:rPr>
          <w:lang w:val="sr-Cyrl-CS"/>
        </w:rPr>
        <w:t xml:space="preserve"> - </w:t>
      </w:r>
      <w:r w:rsidRPr="00EE617D">
        <w:rPr>
          <w:lang w:val="sr-Cyrl-CS"/>
        </w:rPr>
        <w:t>Uništavanje</w:t>
      </w:r>
      <w:r w:rsidR="00253242" w:rsidRPr="00EE617D">
        <w:rPr>
          <w:lang w:val="sr-Cyrl-CS"/>
        </w:rPr>
        <w:t xml:space="preserve"> </w:t>
      </w:r>
      <w:r w:rsidRPr="00EE617D">
        <w:rPr>
          <w:lang w:val="sr-Cyrl-CS"/>
        </w:rPr>
        <w:t>korova</w:t>
      </w:r>
      <w:r w:rsidR="00253242" w:rsidRPr="00EE617D">
        <w:rPr>
          <w:lang w:val="sr-Cyrl-CS"/>
        </w:rPr>
        <w:t xml:space="preserve"> </w:t>
      </w:r>
      <w:r w:rsidRPr="00EE617D">
        <w:rPr>
          <w:lang w:val="sr-Cyrl-CS"/>
        </w:rPr>
        <w:t>hemijskim</w:t>
      </w:r>
      <w:r w:rsidR="00253242" w:rsidRPr="00EE617D">
        <w:rPr>
          <w:lang w:val="sr-Cyrl-CS"/>
        </w:rPr>
        <w:t xml:space="preserve"> </w:t>
      </w:r>
      <w:r w:rsidRPr="00EE617D">
        <w:rPr>
          <w:lang w:val="sr-Cyrl-CS"/>
        </w:rPr>
        <w:t>sredstvima</w:t>
      </w:r>
      <w:r w:rsidR="00253242" w:rsidRPr="00EE617D">
        <w:rPr>
          <w:lang w:val="sr-Cyrl-CS"/>
        </w:rPr>
        <w:t xml:space="preserve"> </w:t>
      </w:r>
      <w:r w:rsidRPr="00EE617D">
        <w:rPr>
          <w:lang w:val="sr-Cyrl-CS"/>
        </w:rPr>
        <w:t>je</w:t>
      </w:r>
      <w:r w:rsidR="00253242" w:rsidRPr="00EE617D">
        <w:rPr>
          <w:lang w:val="sr-Cyrl-CS"/>
        </w:rPr>
        <w:t xml:space="preserve"> </w:t>
      </w:r>
      <w:r w:rsidRPr="00EE617D">
        <w:rPr>
          <w:lang w:val="sr-Cyrl-CS"/>
        </w:rPr>
        <w:t>novijeg</w:t>
      </w:r>
      <w:r w:rsidR="00253242" w:rsidRPr="00EE617D">
        <w:rPr>
          <w:lang w:val="sr-Cyrl-CS"/>
        </w:rPr>
        <w:t xml:space="preserve"> </w:t>
      </w:r>
      <w:r w:rsidRPr="00EE617D">
        <w:rPr>
          <w:lang w:val="sr-Cyrl-CS"/>
        </w:rPr>
        <w:t>datuma</w:t>
      </w:r>
      <w:r w:rsidR="00253242" w:rsidRPr="00EE617D">
        <w:rPr>
          <w:lang w:val="sr-Cyrl-CS"/>
        </w:rPr>
        <w:t xml:space="preserve"> </w:t>
      </w:r>
      <w:r w:rsidRPr="00EE617D">
        <w:rPr>
          <w:lang w:val="sr-Cyrl-CS"/>
        </w:rPr>
        <w:t>u</w:t>
      </w:r>
      <w:r w:rsidR="00253242" w:rsidRPr="00EE617D">
        <w:rPr>
          <w:lang w:val="sr-Cyrl-CS"/>
        </w:rPr>
        <w:t xml:space="preserve"> </w:t>
      </w:r>
      <w:r w:rsidRPr="00EE617D">
        <w:rPr>
          <w:lang w:val="sr-Cyrl-CS"/>
        </w:rPr>
        <w:t>šumarstvu</w:t>
      </w:r>
      <w:r w:rsidR="00253242" w:rsidRPr="00EE617D">
        <w:rPr>
          <w:lang w:val="sr-Cyrl-CS"/>
        </w:rPr>
        <w:t xml:space="preserve">. </w:t>
      </w:r>
      <w:r w:rsidRPr="00EE617D">
        <w:rPr>
          <w:lang w:val="sr-Cyrl-CS"/>
        </w:rPr>
        <w:t>Sagledavajući</w:t>
      </w:r>
      <w:r w:rsidR="00253242" w:rsidRPr="00EE617D">
        <w:rPr>
          <w:lang w:val="sr-Cyrl-CS"/>
        </w:rPr>
        <w:t xml:space="preserve"> </w:t>
      </w:r>
      <w:r w:rsidRPr="00EE617D">
        <w:rPr>
          <w:lang w:val="sr-Cyrl-CS"/>
        </w:rPr>
        <w:t>izvanredne</w:t>
      </w:r>
      <w:r w:rsidR="00253242" w:rsidRPr="00EE617D">
        <w:rPr>
          <w:lang w:val="sr-Cyrl-CS"/>
        </w:rPr>
        <w:t xml:space="preserve"> </w:t>
      </w:r>
      <w:r w:rsidRPr="00EE617D">
        <w:rPr>
          <w:lang w:val="sr-Cyrl-CS"/>
        </w:rPr>
        <w:t>rezultate</w:t>
      </w:r>
      <w:r w:rsidR="00253242" w:rsidRPr="00EE617D">
        <w:rPr>
          <w:lang w:val="sr-Cyrl-CS"/>
        </w:rPr>
        <w:t xml:space="preserve"> </w:t>
      </w:r>
      <w:r w:rsidRPr="00EE617D">
        <w:rPr>
          <w:lang w:val="sr-Cyrl-CS"/>
        </w:rPr>
        <w:t>u</w:t>
      </w:r>
      <w:r w:rsidR="00253242" w:rsidRPr="00EE617D">
        <w:rPr>
          <w:lang w:val="sr-Cyrl-CS"/>
        </w:rPr>
        <w:t xml:space="preserve"> </w:t>
      </w:r>
      <w:r w:rsidRPr="00EE617D">
        <w:rPr>
          <w:lang w:val="sr-Cyrl-CS"/>
        </w:rPr>
        <w:t>poljoprivredi</w:t>
      </w:r>
      <w:r w:rsidR="00253242" w:rsidRPr="00EE617D">
        <w:rPr>
          <w:lang w:val="sr-Cyrl-CS"/>
        </w:rPr>
        <w:t xml:space="preserve"> </w:t>
      </w:r>
      <w:r w:rsidRPr="00EE617D">
        <w:rPr>
          <w:lang w:val="sr-Cyrl-CS"/>
        </w:rPr>
        <w:t>koji</w:t>
      </w:r>
      <w:r w:rsidR="00253242" w:rsidRPr="00EE617D">
        <w:rPr>
          <w:lang w:val="sr-Cyrl-CS"/>
        </w:rPr>
        <w:t xml:space="preserve"> </w:t>
      </w:r>
      <w:r w:rsidRPr="00EE617D">
        <w:rPr>
          <w:lang w:val="sr-Cyrl-CS"/>
        </w:rPr>
        <w:t>se</w:t>
      </w:r>
      <w:r w:rsidR="00253242" w:rsidRPr="00EE617D">
        <w:rPr>
          <w:lang w:val="sr-Cyrl-CS"/>
        </w:rPr>
        <w:t xml:space="preserve"> </w:t>
      </w:r>
      <w:r w:rsidRPr="00EE617D">
        <w:rPr>
          <w:lang w:val="sr-Cyrl-CS"/>
        </w:rPr>
        <w:t>postižu</w:t>
      </w:r>
      <w:r w:rsidR="00253242" w:rsidRPr="00EE617D">
        <w:rPr>
          <w:lang w:val="sr-Cyrl-CS"/>
        </w:rPr>
        <w:t xml:space="preserve"> </w:t>
      </w:r>
      <w:r w:rsidRPr="00EE617D">
        <w:rPr>
          <w:lang w:val="sr-Cyrl-CS"/>
        </w:rPr>
        <w:t>kod</w:t>
      </w:r>
      <w:r w:rsidR="00253242" w:rsidRPr="00EE617D">
        <w:rPr>
          <w:lang w:val="sr-Cyrl-CS"/>
        </w:rPr>
        <w:t xml:space="preserve"> </w:t>
      </w:r>
      <w:r w:rsidRPr="00EE617D">
        <w:rPr>
          <w:lang w:val="sr-Cyrl-CS"/>
        </w:rPr>
        <w:t>primene</w:t>
      </w:r>
      <w:r w:rsidR="00253242" w:rsidRPr="00EE617D">
        <w:rPr>
          <w:lang w:val="sr-Cyrl-CS"/>
        </w:rPr>
        <w:t xml:space="preserve"> </w:t>
      </w:r>
      <w:r w:rsidRPr="00EE617D">
        <w:rPr>
          <w:lang w:val="sr-Cyrl-CS"/>
        </w:rPr>
        <w:t>selektivnih</w:t>
      </w:r>
      <w:r w:rsidR="00253242" w:rsidRPr="00EE617D">
        <w:rPr>
          <w:lang w:val="sr-Cyrl-CS"/>
        </w:rPr>
        <w:t xml:space="preserve"> </w:t>
      </w:r>
      <w:r w:rsidRPr="00EE617D">
        <w:rPr>
          <w:lang w:val="sr-Cyrl-CS"/>
        </w:rPr>
        <w:t>herbicida</w:t>
      </w:r>
      <w:r w:rsidR="00253242" w:rsidRPr="00EE617D">
        <w:rPr>
          <w:lang w:val="sr-Cyrl-CS"/>
        </w:rPr>
        <w:t xml:space="preserve">, </w:t>
      </w:r>
      <w:r w:rsidRPr="00EE617D">
        <w:rPr>
          <w:lang w:val="sr-Cyrl-CS"/>
        </w:rPr>
        <w:t>stručnjaci</w:t>
      </w:r>
      <w:r w:rsidR="00253242" w:rsidRPr="00EE617D">
        <w:rPr>
          <w:lang w:val="sr-Cyrl-CS"/>
        </w:rPr>
        <w:t xml:space="preserve"> </w:t>
      </w:r>
      <w:r w:rsidRPr="00EE617D">
        <w:rPr>
          <w:lang w:val="sr-Cyrl-CS"/>
        </w:rPr>
        <w:t>za</w:t>
      </w:r>
      <w:r w:rsidR="00253242" w:rsidRPr="00EE617D">
        <w:rPr>
          <w:lang w:val="sr-Cyrl-CS"/>
        </w:rPr>
        <w:t xml:space="preserve"> </w:t>
      </w:r>
      <w:r w:rsidRPr="00EE617D">
        <w:rPr>
          <w:lang w:val="sr-Cyrl-CS"/>
        </w:rPr>
        <w:t>negu</w:t>
      </w:r>
      <w:r w:rsidR="00253242" w:rsidRPr="00EE617D">
        <w:rPr>
          <w:lang w:val="sr-Cyrl-CS"/>
        </w:rPr>
        <w:t xml:space="preserve"> </w:t>
      </w:r>
      <w:r w:rsidRPr="00EE617D">
        <w:rPr>
          <w:lang w:val="sr-Cyrl-CS"/>
        </w:rPr>
        <w:t>i</w:t>
      </w:r>
      <w:r w:rsidR="00253242" w:rsidRPr="00EE617D">
        <w:rPr>
          <w:lang w:val="sr-Cyrl-CS"/>
        </w:rPr>
        <w:t xml:space="preserve"> </w:t>
      </w:r>
      <w:r w:rsidRPr="00EE617D">
        <w:rPr>
          <w:lang w:val="sr-Cyrl-CS"/>
        </w:rPr>
        <w:t>zaštitu</w:t>
      </w:r>
      <w:r w:rsidR="00253242" w:rsidRPr="00EE617D">
        <w:rPr>
          <w:lang w:val="sr-Cyrl-CS"/>
        </w:rPr>
        <w:t xml:space="preserve"> </w:t>
      </w:r>
      <w:r w:rsidRPr="00EE617D">
        <w:rPr>
          <w:lang w:val="sr-Cyrl-CS"/>
        </w:rPr>
        <w:t>u</w:t>
      </w:r>
      <w:r w:rsidR="00253242" w:rsidRPr="00EE617D">
        <w:rPr>
          <w:lang w:val="sr-Cyrl-CS"/>
        </w:rPr>
        <w:t xml:space="preserve"> </w:t>
      </w:r>
      <w:r w:rsidRPr="00EE617D">
        <w:rPr>
          <w:lang w:val="sr-Cyrl-CS"/>
        </w:rPr>
        <w:t>šumarstvu</w:t>
      </w:r>
      <w:r w:rsidR="00253242" w:rsidRPr="00EE617D">
        <w:rPr>
          <w:lang w:val="sr-Cyrl-CS"/>
        </w:rPr>
        <w:t xml:space="preserve"> </w:t>
      </w:r>
      <w:r w:rsidRPr="00EE617D">
        <w:rPr>
          <w:lang w:val="sr-Cyrl-CS"/>
        </w:rPr>
        <w:t>su</w:t>
      </w:r>
      <w:r w:rsidR="00253242" w:rsidRPr="00EE617D">
        <w:rPr>
          <w:lang w:val="sr-Cyrl-CS"/>
        </w:rPr>
        <w:t xml:space="preserve"> </w:t>
      </w:r>
      <w:r w:rsidRPr="00EE617D">
        <w:rPr>
          <w:lang w:val="sr-Cyrl-CS"/>
        </w:rPr>
        <w:t>na</w:t>
      </w:r>
      <w:r w:rsidR="00253242" w:rsidRPr="00EE617D">
        <w:rPr>
          <w:lang w:val="sr-Cyrl-CS"/>
        </w:rPr>
        <w:t xml:space="preserve"> </w:t>
      </w:r>
      <w:r w:rsidRPr="00EE617D">
        <w:rPr>
          <w:lang w:val="sr-Cyrl-CS"/>
        </w:rPr>
        <w:t>manjim</w:t>
      </w:r>
      <w:r w:rsidR="00253242" w:rsidRPr="00EE617D">
        <w:rPr>
          <w:lang w:val="sr-Cyrl-CS"/>
        </w:rPr>
        <w:t xml:space="preserve"> </w:t>
      </w:r>
      <w:r w:rsidRPr="00EE617D">
        <w:rPr>
          <w:lang w:val="sr-Cyrl-CS"/>
        </w:rPr>
        <w:t>površinama</w:t>
      </w:r>
      <w:r w:rsidR="00253242" w:rsidRPr="00EE617D">
        <w:rPr>
          <w:lang w:val="sr-Cyrl-CS"/>
        </w:rPr>
        <w:t xml:space="preserve">, </w:t>
      </w:r>
      <w:r w:rsidRPr="00EE617D">
        <w:rPr>
          <w:lang w:val="sr-Cyrl-CS"/>
        </w:rPr>
        <w:t>više</w:t>
      </w:r>
      <w:r w:rsidR="00253242" w:rsidRPr="00EE617D">
        <w:rPr>
          <w:lang w:val="sr-Cyrl-CS"/>
        </w:rPr>
        <w:t xml:space="preserve"> </w:t>
      </w:r>
      <w:r w:rsidRPr="00EE617D">
        <w:rPr>
          <w:lang w:val="sr-Cyrl-CS"/>
        </w:rPr>
        <w:t>oglednog</w:t>
      </w:r>
      <w:r w:rsidR="00253242" w:rsidRPr="00EE617D">
        <w:rPr>
          <w:lang w:val="sr-Cyrl-CS"/>
        </w:rPr>
        <w:t xml:space="preserve"> </w:t>
      </w:r>
      <w:r w:rsidRPr="00EE617D">
        <w:rPr>
          <w:lang w:val="sr-Cyrl-CS"/>
        </w:rPr>
        <w:t>karaktera</w:t>
      </w:r>
      <w:r w:rsidR="00253242" w:rsidRPr="00EE617D">
        <w:rPr>
          <w:lang w:val="sr-Cyrl-CS"/>
        </w:rPr>
        <w:t xml:space="preserve">, </w:t>
      </w:r>
      <w:r w:rsidRPr="00EE617D">
        <w:rPr>
          <w:lang w:val="sr-Cyrl-CS"/>
        </w:rPr>
        <w:t>primenili</w:t>
      </w:r>
      <w:r w:rsidR="00253242" w:rsidRPr="00EE617D">
        <w:rPr>
          <w:lang w:val="sr-Cyrl-CS"/>
        </w:rPr>
        <w:t xml:space="preserve"> </w:t>
      </w:r>
      <w:r w:rsidRPr="00EE617D">
        <w:rPr>
          <w:lang w:val="sr-Cyrl-CS"/>
        </w:rPr>
        <w:t>te</w:t>
      </w:r>
      <w:r w:rsidR="00253242" w:rsidRPr="00EE617D">
        <w:rPr>
          <w:lang w:val="sr-Cyrl-CS"/>
        </w:rPr>
        <w:t xml:space="preserve"> </w:t>
      </w:r>
      <w:r w:rsidRPr="00EE617D">
        <w:rPr>
          <w:lang w:val="sr-Cyrl-CS"/>
        </w:rPr>
        <w:t>iste</w:t>
      </w:r>
      <w:r w:rsidR="00253242" w:rsidRPr="00EE617D">
        <w:rPr>
          <w:lang w:val="sr-Cyrl-CS"/>
        </w:rPr>
        <w:t xml:space="preserve"> </w:t>
      </w:r>
      <w:r w:rsidRPr="00EE617D">
        <w:rPr>
          <w:lang w:val="sr-Cyrl-CS"/>
        </w:rPr>
        <w:t>herbicide</w:t>
      </w:r>
      <w:r w:rsidR="00253242" w:rsidRPr="00EE617D">
        <w:rPr>
          <w:lang w:val="sr-Cyrl-CS"/>
        </w:rPr>
        <w:t xml:space="preserve"> </w:t>
      </w:r>
      <w:r w:rsidRPr="00EE617D">
        <w:rPr>
          <w:lang w:val="sr-Cyrl-CS"/>
        </w:rPr>
        <w:t>u</w:t>
      </w:r>
      <w:r w:rsidR="00253242" w:rsidRPr="00EE617D">
        <w:rPr>
          <w:lang w:val="sr-Cyrl-CS"/>
        </w:rPr>
        <w:t xml:space="preserve"> </w:t>
      </w:r>
      <w:r w:rsidRPr="00EE617D">
        <w:rPr>
          <w:lang w:val="sr-Cyrl-CS"/>
        </w:rPr>
        <w:t>mladim</w:t>
      </w:r>
      <w:r w:rsidR="00253242" w:rsidRPr="00EE617D">
        <w:rPr>
          <w:lang w:val="sr-Cyrl-CS"/>
        </w:rPr>
        <w:t xml:space="preserve"> </w:t>
      </w:r>
      <w:r w:rsidRPr="00EE617D">
        <w:rPr>
          <w:lang w:val="sr-Cyrl-CS"/>
        </w:rPr>
        <w:t>sastojinama</w:t>
      </w:r>
      <w:r w:rsidR="00253242" w:rsidRPr="00EE617D">
        <w:rPr>
          <w:lang w:val="sr-Cyrl-CS"/>
        </w:rPr>
        <w:t xml:space="preserve"> </w:t>
      </w:r>
      <w:r w:rsidRPr="00EE617D">
        <w:rPr>
          <w:lang w:val="sr-Cyrl-CS"/>
        </w:rPr>
        <w:t>hrasta</w:t>
      </w:r>
      <w:r w:rsidR="00253242" w:rsidRPr="00EE617D">
        <w:rPr>
          <w:lang w:val="sr-Cyrl-CS"/>
        </w:rPr>
        <w:t xml:space="preserve"> </w:t>
      </w:r>
      <w:r w:rsidRPr="00EE617D">
        <w:rPr>
          <w:lang w:val="sr-Cyrl-CS"/>
        </w:rPr>
        <w:t>lužnjaka</w:t>
      </w:r>
      <w:r w:rsidR="00253242" w:rsidRPr="00EE617D">
        <w:rPr>
          <w:lang w:val="sr-Cyrl-CS"/>
        </w:rPr>
        <w:t xml:space="preserve">. </w:t>
      </w:r>
      <w:r w:rsidRPr="00EE617D">
        <w:rPr>
          <w:lang w:val="sr-Cyrl-CS"/>
        </w:rPr>
        <w:t>Posle</w:t>
      </w:r>
      <w:r w:rsidR="00253242" w:rsidRPr="00EE617D">
        <w:rPr>
          <w:lang w:val="sr-Cyrl-CS"/>
        </w:rPr>
        <w:t xml:space="preserve"> </w:t>
      </w:r>
      <w:r w:rsidRPr="00EE617D">
        <w:rPr>
          <w:lang w:val="sr-Cyrl-CS"/>
        </w:rPr>
        <w:t>par</w:t>
      </w:r>
      <w:r w:rsidR="00253242" w:rsidRPr="00EE617D">
        <w:rPr>
          <w:lang w:val="sr-Cyrl-CS"/>
        </w:rPr>
        <w:t xml:space="preserve"> </w:t>
      </w:r>
      <w:r w:rsidRPr="00EE617D">
        <w:rPr>
          <w:lang w:val="sr-Cyrl-CS"/>
        </w:rPr>
        <w:t>godina</w:t>
      </w:r>
      <w:r w:rsidR="00253242" w:rsidRPr="00EE617D">
        <w:rPr>
          <w:lang w:val="sr-Cyrl-CS"/>
        </w:rPr>
        <w:t xml:space="preserve"> </w:t>
      </w:r>
      <w:r w:rsidRPr="00EE617D">
        <w:rPr>
          <w:lang w:val="sr-Cyrl-CS"/>
        </w:rPr>
        <w:t>se</w:t>
      </w:r>
      <w:r w:rsidR="00253242" w:rsidRPr="00EE617D">
        <w:rPr>
          <w:lang w:val="sr-Cyrl-CS"/>
        </w:rPr>
        <w:t xml:space="preserve"> </w:t>
      </w:r>
      <w:r w:rsidRPr="00EE617D">
        <w:rPr>
          <w:lang w:val="sr-Cyrl-CS"/>
        </w:rPr>
        <w:t>došlo</w:t>
      </w:r>
      <w:r w:rsidR="00253242" w:rsidRPr="00EE617D">
        <w:rPr>
          <w:lang w:val="sr-Cyrl-CS"/>
        </w:rPr>
        <w:t xml:space="preserve"> </w:t>
      </w:r>
      <w:r w:rsidRPr="00EE617D">
        <w:rPr>
          <w:lang w:val="sr-Cyrl-CS"/>
        </w:rPr>
        <w:t>do</w:t>
      </w:r>
      <w:r w:rsidR="00253242" w:rsidRPr="00EE617D">
        <w:rPr>
          <w:lang w:val="sr-Cyrl-CS"/>
        </w:rPr>
        <w:t xml:space="preserve"> </w:t>
      </w:r>
      <w:r w:rsidRPr="00EE617D">
        <w:rPr>
          <w:lang w:val="sr-Cyrl-CS"/>
        </w:rPr>
        <w:t>izvanrednih</w:t>
      </w:r>
      <w:r w:rsidR="00253242" w:rsidRPr="00EE617D">
        <w:rPr>
          <w:lang w:val="sr-Cyrl-CS"/>
        </w:rPr>
        <w:t xml:space="preserve"> </w:t>
      </w:r>
      <w:r w:rsidRPr="00EE617D">
        <w:rPr>
          <w:lang w:val="sr-Cyrl-CS"/>
        </w:rPr>
        <w:t>rezultata</w:t>
      </w:r>
      <w:r w:rsidR="00253242" w:rsidRPr="00EE617D">
        <w:rPr>
          <w:lang w:val="sr-Cyrl-CS"/>
        </w:rPr>
        <w:t xml:space="preserve"> </w:t>
      </w:r>
      <w:r w:rsidRPr="00EE617D">
        <w:rPr>
          <w:lang w:val="sr-Cyrl-CS"/>
        </w:rPr>
        <w:t>u</w:t>
      </w:r>
      <w:r w:rsidR="00253242" w:rsidRPr="00EE617D">
        <w:rPr>
          <w:lang w:val="sr-Cyrl-CS"/>
        </w:rPr>
        <w:t xml:space="preserve"> </w:t>
      </w:r>
      <w:r w:rsidRPr="00EE617D">
        <w:rPr>
          <w:lang w:val="sr-Cyrl-CS"/>
        </w:rPr>
        <w:t>zaštiti</w:t>
      </w:r>
      <w:r w:rsidR="00253242" w:rsidRPr="00EE617D">
        <w:rPr>
          <w:lang w:val="sr-Cyrl-CS"/>
        </w:rPr>
        <w:t xml:space="preserve"> </w:t>
      </w:r>
      <w:r w:rsidRPr="00EE617D">
        <w:rPr>
          <w:lang w:val="sr-Cyrl-CS"/>
        </w:rPr>
        <w:t>hrasta</w:t>
      </w:r>
      <w:r w:rsidR="00253242" w:rsidRPr="00EE617D">
        <w:rPr>
          <w:lang w:val="sr-Cyrl-CS"/>
        </w:rPr>
        <w:t xml:space="preserve"> </w:t>
      </w:r>
      <w:r w:rsidRPr="00EE617D">
        <w:rPr>
          <w:lang w:val="sr-Cyrl-CS"/>
        </w:rPr>
        <w:t>lužnjaka</w:t>
      </w:r>
      <w:r w:rsidR="00253242" w:rsidRPr="00EE617D">
        <w:rPr>
          <w:lang w:val="sr-Cyrl-CS"/>
        </w:rPr>
        <w:t xml:space="preserve"> </w:t>
      </w:r>
      <w:r w:rsidRPr="00EE617D">
        <w:rPr>
          <w:lang w:val="sr-Cyrl-CS"/>
        </w:rPr>
        <w:t>od</w:t>
      </w:r>
      <w:r w:rsidR="00253242" w:rsidRPr="00EE617D">
        <w:rPr>
          <w:lang w:val="sr-Cyrl-CS"/>
        </w:rPr>
        <w:t xml:space="preserve"> </w:t>
      </w:r>
      <w:r w:rsidRPr="00EE617D">
        <w:rPr>
          <w:lang w:val="sr-Cyrl-CS"/>
        </w:rPr>
        <w:t>korovskih</w:t>
      </w:r>
      <w:r w:rsidR="00253242" w:rsidRPr="00EE617D">
        <w:rPr>
          <w:lang w:val="sr-Cyrl-CS"/>
        </w:rPr>
        <w:t xml:space="preserve"> </w:t>
      </w:r>
      <w:r w:rsidRPr="00EE617D">
        <w:rPr>
          <w:lang w:val="sr-Cyrl-CS"/>
        </w:rPr>
        <w:t>biljaka</w:t>
      </w:r>
      <w:r w:rsidR="00253242" w:rsidRPr="00EE617D">
        <w:rPr>
          <w:lang w:val="sr-Cyrl-CS"/>
        </w:rPr>
        <w:t xml:space="preserve"> </w:t>
      </w:r>
      <w:r w:rsidRPr="00EE617D">
        <w:rPr>
          <w:lang w:val="sr-Cyrl-CS"/>
        </w:rPr>
        <w:t>tako</w:t>
      </w:r>
      <w:r w:rsidR="00253242" w:rsidRPr="00EE617D">
        <w:rPr>
          <w:lang w:val="sr-Cyrl-CS"/>
        </w:rPr>
        <w:t xml:space="preserve"> </w:t>
      </w:r>
      <w:r w:rsidRPr="00EE617D">
        <w:rPr>
          <w:lang w:val="sr-Cyrl-CS"/>
        </w:rPr>
        <w:t>da</w:t>
      </w:r>
      <w:r w:rsidR="00253242" w:rsidRPr="00EE617D">
        <w:rPr>
          <w:lang w:val="sr-Cyrl-CS"/>
        </w:rPr>
        <w:t xml:space="preserve"> </w:t>
      </w:r>
      <w:r w:rsidRPr="00EE617D">
        <w:rPr>
          <w:lang w:val="sr-Cyrl-CS"/>
        </w:rPr>
        <w:t>se</w:t>
      </w:r>
      <w:r w:rsidR="00253242" w:rsidRPr="00EE617D">
        <w:rPr>
          <w:lang w:val="sr-Cyrl-CS"/>
        </w:rPr>
        <w:t xml:space="preserve"> </w:t>
      </w:r>
      <w:r w:rsidRPr="00EE617D">
        <w:rPr>
          <w:lang w:val="sr-Cyrl-CS"/>
        </w:rPr>
        <w:t>ova</w:t>
      </w:r>
      <w:r w:rsidR="00253242" w:rsidRPr="00EE617D">
        <w:rPr>
          <w:lang w:val="sr-Cyrl-CS"/>
        </w:rPr>
        <w:t xml:space="preserve"> </w:t>
      </w:r>
      <w:r w:rsidRPr="00EE617D">
        <w:rPr>
          <w:lang w:val="sr-Cyrl-CS"/>
        </w:rPr>
        <w:t>zaštita</w:t>
      </w:r>
      <w:r w:rsidR="00253242" w:rsidRPr="00EE617D">
        <w:rPr>
          <w:lang w:val="sr-Cyrl-CS"/>
        </w:rPr>
        <w:t xml:space="preserve"> </w:t>
      </w:r>
      <w:r w:rsidRPr="00EE617D">
        <w:rPr>
          <w:lang w:val="sr-Cyrl-CS"/>
        </w:rPr>
        <w:t>sada</w:t>
      </w:r>
      <w:r w:rsidR="00253242" w:rsidRPr="00EE617D">
        <w:rPr>
          <w:lang w:val="sr-Cyrl-CS"/>
        </w:rPr>
        <w:t xml:space="preserve"> </w:t>
      </w:r>
      <w:r w:rsidRPr="00EE617D">
        <w:rPr>
          <w:lang w:val="sr-Cyrl-CS"/>
        </w:rPr>
        <w:t>primenjuje</w:t>
      </w:r>
      <w:r w:rsidR="00253242" w:rsidRPr="00EE617D">
        <w:rPr>
          <w:lang w:val="sr-Cyrl-CS"/>
        </w:rPr>
        <w:t xml:space="preserve"> </w:t>
      </w:r>
      <w:r w:rsidRPr="00EE617D">
        <w:rPr>
          <w:lang w:val="sr-Cyrl-CS"/>
        </w:rPr>
        <w:t>obavezno</w:t>
      </w:r>
      <w:r w:rsidR="00253242" w:rsidRPr="00EE617D">
        <w:rPr>
          <w:lang w:val="sr-Cyrl-CS"/>
        </w:rPr>
        <w:t xml:space="preserve"> </w:t>
      </w:r>
      <w:r w:rsidRPr="00EE617D">
        <w:rPr>
          <w:lang w:val="sr-Cyrl-CS"/>
        </w:rPr>
        <w:t>u</w:t>
      </w:r>
      <w:r w:rsidR="00253242" w:rsidRPr="00EE617D">
        <w:rPr>
          <w:lang w:val="sr-Cyrl-CS"/>
        </w:rPr>
        <w:t xml:space="preserve"> </w:t>
      </w:r>
      <w:r w:rsidRPr="00EE617D">
        <w:rPr>
          <w:lang w:val="sr-Cyrl-CS"/>
        </w:rPr>
        <w:t>prvoj</w:t>
      </w:r>
      <w:r w:rsidR="00253242" w:rsidRPr="00EE617D">
        <w:rPr>
          <w:lang w:val="sr-Cyrl-CS"/>
        </w:rPr>
        <w:t xml:space="preserve"> </w:t>
      </w:r>
      <w:r w:rsidRPr="00EE617D">
        <w:rPr>
          <w:lang w:val="sr-Cyrl-CS"/>
        </w:rPr>
        <w:t>odnosno</w:t>
      </w:r>
      <w:r w:rsidR="00253242" w:rsidRPr="00EE617D">
        <w:rPr>
          <w:lang w:val="sr-Cyrl-CS"/>
        </w:rPr>
        <w:t xml:space="preserve"> </w:t>
      </w:r>
      <w:r w:rsidRPr="00EE617D">
        <w:rPr>
          <w:lang w:val="sr-Cyrl-CS"/>
        </w:rPr>
        <w:t>drugoj</w:t>
      </w:r>
      <w:r w:rsidR="00253242" w:rsidRPr="00EE617D">
        <w:rPr>
          <w:lang w:val="sr-Cyrl-CS"/>
        </w:rPr>
        <w:t xml:space="preserve"> </w:t>
      </w:r>
      <w:r w:rsidRPr="00EE617D">
        <w:rPr>
          <w:lang w:val="sr-Cyrl-CS"/>
        </w:rPr>
        <w:t>godini</w:t>
      </w:r>
      <w:r w:rsidR="00253242" w:rsidRPr="00EE617D">
        <w:rPr>
          <w:lang w:val="sr-Cyrl-CS"/>
        </w:rPr>
        <w:t xml:space="preserve"> </w:t>
      </w:r>
      <w:r w:rsidRPr="00EE617D">
        <w:rPr>
          <w:lang w:val="sr-Cyrl-CS"/>
        </w:rPr>
        <w:t>starosti</w:t>
      </w:r>
      <w:r w:rsidR="00253242" w:rsidRPr="00EE617D">
        <w:rPr>
          <w:lang w:val="sr-Cyrl-CS"/>
        </w:rPr>
        <w:t xml:space="preserve">  </w:t>
      </w:r>
      <w:r w:rsidRPr="00EE617D">
        <w:rPr>
          <w:lang w:val="sr-Cyrl-CS"/>
        </w:rPr>
        <w:t>hrastovog</w:t>
      </w:r>
      <w:r w:rsidR="00253242" w:rsidRPr="00EE617D">
        <w:rPr>
          <w:lang w:val="sr-Cyrl-CS"/>
        </w:rPr>
        <w:t xml:space="preserve"> </w:t>
      </w:r>
      <w:r w:rsidRPr="00EE617D">
        <w:rPr>
          <w:lang w:val="sr-Cyrl-CS"/>
        </w:rPr>
        <w:t>podmlatka</w:t>
      </w:r>
      <w:r w:rsidR="00253242" w:rsidRPr="00EE617D">
        <w:rPr>
          <w:lang w:val="sr-Cyrl-CS"/>
        </w:rPr>
        <w:t xml:space="preserve">. </w:t>
      </w:r>
      <w:r w:rsidRPr="00EE617D">
        <w:rPr>
          <w:lang w:val="sr-Cyrl-CS"/>
        </w:rPr>
        <w:t>Preparati</w:t>
      </w:r>
      <w:r w:rsidR="00253242" w:rsidRPr="00EE617D">
        <w:rPr>
          <w:lang w:val="sr-Cyrl-CS"/>
        </w:rPr>
        <w:t xml:space="preserve"> </w:t>
      </w:r>
      <w:r w:rsidRPr="00EE617D">
        <w:rPr>
          <w:lang w:val="sr-Cyrl-CS"/>
        </w:rPr>
        <w:t>koji</w:t>
      </w:r>
      <w:r w:rsidR="00253242" w:rsidRPr="00EE617D">
        <w:rPr>
          <w:lang w:val="sr-Cyrl-CS"/>
        </w:rPr>
        <w:t xml:space="preserve"> </w:t>
      </w:r>
      <w:r w:rsidRPr="00EE617D">
        <w:rPr>
          <w:lang w:val="sr-Cyrl-CS"/>
        </w:rPr>
        <w:t>se</w:t>
      </w:r>
      <w:r w:rsidR="00253242" w:rsidRPr="00EE617D">
        <w:rPr>
          <w:lang w:val="sr-Cyrl-CS"/>
        </w:rPr>
        <w:t xml:space="preserve"> </w:t>
      </w:r>
      <w:r w:rsidRPr="00EE617D">
        <w:rPr>
          <w:lang w:val="sr-Cyrl-CS"/>
        </w:rPr>
        <w:lastRenderedPageBreak/>
        <w:t>primenjuju</w:t>
      </w:r>
      <w:r w:rsidR="00253242" w:rsidRPr="00EE617D">
        <w:rPr>
          <w:lang w:val="sr-Cyrl-CS"/>
        </w:rPr>
        <w:t xml:space="preserve"> </w:t>
      </w:r>
      <w:r w:rsidRPr="00EE617D">
        <w:rPr>
          <w:lang w:val="sr-Cyrl-CS"/>
        </w:rPr>
        <w:t>su</w:t>
      </w:r>
      <w:r w:rsidR="00253242" w:rsidRPr="00EE617D">
        <w:rPr>
          <w:lang w:val="sr-Cyrl-CS"/>
        </w:rPr>
        <w:t xml:space="preserve"> </w:t>
      </w:r>
      <w:r w:rsidRPr="00EE617D">
        <w:rPr>
          <w:lang w:val="sr-Cyrl-CS"/>
        </w:rPr>
        <w:t>vrlo</w:t>
      </w:r>
      <w:r w:rsidR="00253242" w:rsidRPr="00EE617D">
        <w:rPr>
          <w:lang w:val="sr-Cyrl-CS"/>
        </w:rPr>
        <w:t xml:space="preserve"> </w:t>
      </w:r>
      <w:r w:rsidRPr="00EE617D">
        <w:rPr>
          <w:lang w:val="sr-Cyrl-CS"/>
        </w:rPr>
        <w:t>kratke</w:t>
      </w:r>
      <w:r w:rsidR="00253242" w:rsidRPr="00EE617D">
        <w:rPr>
          <w:lang w:val="sr-Cyrl-CS"/>
        </w:rPr>
        <w:t xml:space="preserve"> </w:t>
      </w:r>
      <w:r w:rsidRPr="00B2504F">
        <w:rPr>
          <w:lang w:val="sr-Cyrl-CS"/>
        </w:rPr>
        <w:t>razgradljivosti</w:t>
      </w:r>
      <w:r w:rsidR="00253242" w:rsidRPr="00B2504F">
        <w:rPr>
          <w:lang w:val="sr-Cyrl-CS"/>
        </w:rPr>
        <w:t xml:space="preserve"> (</w:t>
      </w:r>
      <w:r w:rsidRPr="00B2504F">
        <w:rPr>
          <w:lang w:val="sr-Cyrl-CS"/>
        </w:rPr>
        <w:t>male</w:t>
      </w:r>
      <w:r w:rsidR="00253242" w:rsidRPr="00B2504F">
        <w:rPr>
          <w:lang w:val="sr-Cyrl-CS"/>
        </w:rPr>
        <w:t xml:space="preserve"> </w:t>
      </w:r>
      <w:r w:rsidRPr="00B2504F">
        <w:rPr>
          <w:lang w:val="sr-Cyrl-CS"/>
        </w:rPr>
        <w:t>karence</w:t>
      </w:r>
      <w:r w:rsidR="00253242" w:rsidRPr="00B2504F">
        <w:rPr>
          <w:lang w:val="sr-Cyrl-CS"/>
        </w:rPr>
        <w:t xml:space="preserve">), </w:t>
      </w:r>
      <w:r w:rsidRPr="00B2504F">
        <w:rPr>
          <w:lang w:val="sr-Cyrl-CS"/>
        </w:rPr>
        <w:t>tako</w:t>
      </w:r>
      <w:r w:rsidR="00253242" w:rsidRPr="00B2504F">
        <w:rPr>
          <w:lang w:val="sr-Cyrl-CS"/>
        </w:rPr>
        <w:t xml:space="preserve"> </w:t>
      </w:r>
      <w:r w:rsidRPr="00B2504F">
        <w:rPr>
          <w:lang w:val="sr-Cyrl-CS"/>
        </w:rPr>
        <w:t>da</w:t>
      </w:r>
      <w:r w:rsidR="00253242" w:rsidRPr="00B2504F">
        <w:rPr>
          <w:lang w:val="sr-Cyrl-CS"/>
        </w:rPr>
        <w:t xml:space="preserve"> </w:t>
      </w:r>
      <w:r w:rsidRPr="00B2504F">
        <w:rPr>
          <w:lang w:val="sr-Cyrl-CS"/>
        </w:rPr>
        <w:t>nisu</w:t>
      </w:r>
      <w:r w:rsidR="00253242" w:rsidRPr="00B2504F">
        <w:rPr>
          <w:lang w:val="sr-Cyrl-CS"/>
        </w:rPr>
        <w:t xml:space="preserve"> </w:t>
      </w:r>
      <w:r w:rsidRPr="00B2504F">
        <w:rPr>
          <w:lang w:val="sr-Cyrl-CS"/>
        </w:rPr>
        <w:t>štetni</w:t>
      </w:r>
      <w:r w:rsidR="00253242" w:rsidRPr="00B2504F">
        <w:rPr>
          <w:lang w:val="sr-Cyrl-CS"/>
        </w:rPr>
        <w:t xml:space="preserve"> </w:t>
      </w:r>
      <w:r w:rsidRPr="00B2504F">
        <w:rPr>
          <w:lang w:val="sr-Cyrl-CS"/>
        </w:rPr>
        <w:t>po</w:t>
      </w:r>
      <w:r w:rsidR="00253242" w:rsidRPr="00B2504F">
        <w:rPr>
          <w:lang w:val="sr-Cyrl-CS"/>
        </w:rPr>
        <w:t xml:space="preserve"> </w:t>
      </w:r>
      <w:r w:rsidRPr="00B2504F">
        <w:rPr>
          <w:lang w:val="sr-Cyrl-CS"/>
        </w:rPr>
        <w:t>drvenaste</w:t>
      </w:r>
      <w:r w:rsidR="00253242" w:rsidRPr="00B2504F">
        <w:rPr>
          <w:lang w:val="sr-Cyrl-CS"/>
        </w:rPr>
        <w:t xml:space="preserve"> </w:t>
      </w:r>
      <w:r w:rsidRPr="00B2504F">
        <w:rPr>
          <w:lang w:val="sr-Cyrl-CS"/>
        </w:rPr>
        <w:t>vrste</w:t>
      </w:r>
      <w:r w:rsidR="00253242" w:rsidRPr="00B2504F">
        <w:rPr>
          <w:lang w:val="sr-Cyrl-CS"/>
        </w:rPr>
        <w:t xml:space="preserve"> </w:t>
      </w:r>
      <w:r w:rsidRPr="00B2504F">
        <w:rPr>
          <w:lang w:val="sr-Cyrl-CS"/>
        </w:rPr>
        <w:t>koje</w:t>
      </w:r>
      <w:r w:rsidR="00253242" w:rsidRPr="00B2504F">
        <w:rPr>
          <w:lang w:val="sr-Cyrl-CS"/>
        </w:rPr>
        <w:t xml:space="preserve"> </w:t>
      </w:r>
      <w:r w:rsidRPr="00B2504F">
        <w:rPr>
          <w:lang w:val="sr-Cyrl-CS"/>
        </w:rPr>
        <w:t>će</w:t>
      </w:r>
      <w:r w:rsidR="00253242" w:rsidRPr="00B2504F">
        <w:rPr>
          <w:lang w:val="sr-Cyrl-CS"/>
        </w:rPr>
        <w:t xml:space="preserve"> </w:t>
      </w:r>
      <w:r w:rsidRPr="00B2504F">
        <w:rPr>
          <w:lang w:val="sr-Cyrl-CS"/>
        </w:rPr>
        <w:t>kasnije</w:t>
      </w:r>
      <w:r w:rsidR="00253242" w:rsidRPr="00B2504F">
        <w:rPr>
          <w:lang w:val="sr-Cyrl-CS"/>
        </w:rPr>
        <w:t xml:space="preserve"> </w:t>
      </w:r>
      <w:r w:rsidRPr="00B2504F">
        <w:rPr>
          <w:lang w:val="sr-Cyrl-CS"/>
        </w:rPr>
        <w:t>činiti</w:t>
      </w:r>
      <w:r w:rsidR="00253242" w:rsidRPr="00B2504F">
        <w:rPr>
          <w:lang w:val="sr-Cyrl-CS"/>
        </w:rPr>
        <w:t xml:space="preserve"> </w:t>
      </w:r>
      <w:r w:rsidRPr="00B2504F">
        <w:rPr>
          <w:lang w:val="sr-Cyrl-CS"/>
        </w:rPr>
        <w:t>sastojinu</w:t>
      </w:r>
      <w:r w:rsidR="00253242" w:rsidRPr="00B2504F">
        <w:rPr>
          <w:lang w:val="sr-Cyrl-CS"/>
        </w:rPr>
        <w:t xml:space="preserve">. </w:t>
      </w:r>
      <w:r w:rsidRPr="00B2504F">
        <w:rPr>
          <w:lang w:val="sr-Cyrl-CS"/>
        </w:rPr>
        <w:t>Ovaj</w:t>
      </w:r>
      <w:r w:rsidR="00253242" w:rsidRPr="00B2504F">
        <w:rPr>
          <w:lang w:val="sr-Cyrl-CS"/>
        </w:rPr>
        <w:t xml:space="preserve"> </w:t>
      </w:r>
      <w:r w:rsidRPr="00B2504F">
        <w:rPr>
          <w:lang w:val="sr-Cyrl-CS"/>
        </w:rPr>
        <w:t>vid</w:t>
      </w:r>
      <w:r w:rsidR="00253242" w:rsidRPr="00B2504F">
        <w:rPr>
          <w:lang w:val="sr-Cyrl-CS"/>
        </w:rPr>
        <w:t xml:space="preserve"> </w:t>
      </w:r>
      <w:r w:rsidRPr="00B2504F">
        <w:rPr>
          <w:lang w:val="sr-Cyrl-CS"/>
        </w:rPr>
        <w:t>rada</w:t>
      </w:r>
      <w:r w:rsidR="00253242" w:rsidRPr="00B2504F">
        <w:rPr>
          <w:lang w:val="sr-Cyrl-CS"/>
        </w:rPr>
        <w:t xml:space="preserve"> </w:t>
      </w:r>
      <w:r w:rsidRPr="00B2504F">
        <w:rPr>
          <w:lang w:val="sr-Cyrl-CS"/>
        </w:rPr>
        <w:t>se</w:t>
      </w:r>
      <w:r w:rsidR="00253242" w:rsidRPr="00B2504F">
        <w:rPr>
          <w:lang w:val="sr-Cyrl-CS"/>
        </w:rPr>
        <w:t xml:space="preserve"> </w:t>
      </w:r>
      <w:r w:rsidRPr="00B2504F">
        <w:rPr>
          <w:lang w:val="sr-Cyrl-CS"/>
        </w:rPr>
        <w:t>izvodi</w:t>
      </w:r>
      <w:r w:rsidR="00253242" w:rsidRPr="00B2504F">
        <w:rPr>
          <w:lang w:val="sr-Cyrl-CS"/>
        </w:rPr>
        <w:t xml:space="preserve"> </w:t>
      </w:r>
      <w:r w:rsidRPr="00B2504F">
        <w:rPr>
          <w:lang w:val="sr-Cyrl-CS"/>
        </w:rPr>
        <w:t>u</w:t>
      </w:r>
      <w:r w:rsidR="00253242" w:rsidRPr="00B2504F">
        <w:rPr>
          <w:lang w:val="sr-Cyrl-CS"/>
        </w:rPr>
        <w:t xml:space="preserve"> </w:t>
      </w:r>
      <w:r w:rsidR="00A803C6" w:rsidRPr="00B2504F">
        <w:rPr>
          <w:lang w:val="sr-Latn-CS"/>
        </w:rPr>
        <w:t>jednom</w:t>
      </w:r>
      <w:r w:rsidR="00253242" w:rsidRPr="00B2504F">
        <w:rPr>
          <w:lang w:val="sr-Cyrl-CS"/>
        </w:rPr>
        <w:t xml:space="preserve"> </w:t>
      </w:r>
      <w:r w:rsidR="00932EF1" w:rsidRPr="00B2504F">
        <w:rPr>
          <w:lang w:val="sr-Cyrl-CS"/>
        </w:rPr>
        <w:t>navrat</w:t>
      </w:r>
      <w:r w:rsidR="00A803C6" w:rsidRPr="00B2504F">
        <w:rPr>
          <w:lang w:val="sr-Latn-RS"/>
        </w:rPr>
        <w:t>u</w:t>
      </w:r>
      <w:r w:rsidR="00253242" w:rsidRPr="00B2504F">
        <w:rPr>
          <w:lang w:val="sr-Cyrl-CS"/>
        </w:rPr>
        <w:t>.</w:t>
      </w:r>
    </w:p>
    <w:p w:rsidR="00BF4B66" w:rsidRPr="00BF4B66" w:rsidRDefault="00BF4B66" w:rsidP="00BF4B66">
      <w:pPr>
        <w:spacing w:line="276" w:lineRule="auto"/>
        <w:ind w:firstLine="720"/>
        <w:jc w:val="both"/>
        <w:rPr>
          <w:lang w:val="nb-NO"/>
        </w:rPr>
      </w:pPr>
      <w:r w:rsidRPr="00BF4B66">
        <w:rPr>
          <w:b/>
          <w:u w:val="single"/>
          <w:lang w:val="sr-Cyrl-CS"/>
        </w:rPr>
        <w:t>Čišćenje u mladim kulturama</w:t>
      </w:r>
      <w:r w:rsidRPr="00BF4B66">
        <w:rPr>
          <w:b/>
          <w:lang w:val="sr-Cyrl-CS"/>
        </w:rPr>
        <w:t xml:space="preserve"> - </w:t>
      </w:r>
      <w:r w:rsidRPr="00BF4B66">
        <w:rPr>
          <w:lang w:val="nb-NO"/>
        </w:rPr>
        <w:t>kao mera nege izvodi se u mladim prirodnim sastojinama, kao i u mladim kult</w:t>
      </w:r>
      <w:r w:rsidRPr="00BF4B66">
        <w:rPr>
          <w:lang w:val="nb-NO"/>
        </w:rPr>
        <w:t>urama.</w:t>
      </w:r>
    </w:p>
    <w:p w:rsidR="00BF4B66" w:rsidRPr="00BF4B66" w:rsidRDefault="00BF4B66" w:rsidP="00BF4B66">
      <w:pPr>
        <w:jc w:val="both"/>
        <w:rPr>
          <w:strike/>
          <w:lang w:val="nb-NO"/>
        </w:rPr>
      </w:pPr>
      <w:r w:rsidRPr="00BF4B66">
        <w:rPr>
          <w:lang w:val="nb-NO"/>
        </w:rPr>
        <w:tab/>
        <w:t xml:space="preserve">Čišćenje mladika svodi se na uklanjanje potištenih i nekvalitetnih stabala u sastojini. U ovoj razvojnoj fazi vrši se negativna selekcija, tj. ne vrši se pozitivna selekcija (uticaj na razvoj odabranih najkvalitetnijih stabala u sastojini) kao kod naredne mere nege – prorede. </w:t>
      </w:r>
    </w:p>
    <w:p w:rsidR="00BF4B66" w:rsidRPr="00BF4B66" w:rsidRDefault="00BF4B66" w:rsidP="00BF4B66">
      <w:pPr>
        <w:jc w:val="both"/>
        <w:rPr>
          <w:lang w:val="sr-Cyrl-CS"/>
        </w:rPr>
      </w:pPr>
      <w:r w:rsidRPr="00BF4B66">
        <w:rPr>
          <w:lang w:val="nb-NO"/>
        </w:rPr>
        <w:tab/>
      </w:r>
    </w:p>
    <w:p w:rsidR="00BF4B66" w:rsidRPr="00BF4B66" w:rsidRDefault="00BF4B66" w:rsidP="00BF4B66">
      <w:pPr>
        <w:ind w:firstLine="720"/>
        <w:jc w:val="both"/>
        <w:rPr>
          <w:b/>
          <w:u w:val="single"/>
        </w:rPr>
      </w:pPr>
      <w:bookmarkStart w:id="427" w:name="_Toc519256996"/>
      <w:r w:rsidRPr="00BF4B66">
        <w:rPr>
          <w:b/>
          <w:u w:val="single"/>
        </w:rPr>
        <w:t>Prored</w:t>
      </w:r>
      <w:bookmarkEnd w:id="427"/>
      <w:r w:rsidRPr="00BF4B66">
        <w:rPr>
          <w:b/>
          <w:u w:val="single"/>
        </w:rPr>
        <w:t xml:space="preserve">e </w:t>
      </w:r>
    </w:p>
    <w:p w:rsidR="00BF4B66" w:rsidRPr="00BF4B66" w:rsidRDefault="00BF4B66" w:rsidP="00BF4B66">
      <w:pPr>
        <w:jc w:val="both"/>
        <w:rPr>
          <w:b/>
        </w:rPr>
      </w:pPr>
    </w:p>
    <w:p w:rsidR="00BF4B66" w:rsidRPr="00BF4B66" w:rsidRDefault="00BF4B66" w:rsidP="00BF4B66">
      <w:pPr>
        <w:pStyle w:val="BodyTextIndent"/>
        <w:contextualSpacing/>
      </w:pPr>
      <w:r w:rsidRPr="00BF4B66">
        <w:t>Prorede su seče koje se kao mere nege izvode u sastojinama koje se nalaze u periodu starijeg mladika, u srednjem</w:t>
      </w:r>
      <w:r w:rsidRPr="00BF4B66">
        <w:rPr>
          <w:lang w:val="en-US"/>
        </w:rPr>
        <w:t xml:space="preserve"> </w:t>
      </w:r>
      <w:r w:rsidRPr="00BF4B66">
        <w:t>dobu, pa često sve do doba zrelosti tj. seča obnove. U ovoj GJ, one se prevashodno odnose na lužnjakove sastojine, ali i na sastojine crnog oraha i koprivića.</w:t>
      </w:r>
    </w:p>
    <w:p w:rsidR="00BF4B66" w:rsidRPr="00BF4B66" w:rsidRDefault="00BF4B66" w:rsidP="00BF4B66">
      <w:pPr>
        <w:ind w:firstLine="720"/>
        <w:contextualSpacing/>
        <w:jc w:val="both"/>
        <w:rPr>
          <w:lang w:val="sr-Cyrl-CS"/>
        </w:rPr>
      </w:pPr>
      <w:r w:rsidRPr="00BF4B66">
        <w:t xml:space="preserve">Shodno cilju gazdovanja lužnjakovim sastojinama – proizvodnja najkvalitetnijih trupaca, kao mere nege definisana je selektivna proreda. </w:t>
      </w:r>
      <w:r w:rsidRPr="00BF4B66">
        <w:rPr>
          <w:lang w:val="sr-Cyrl-CS"/>
        </w:rPr>
        <w:t>Važno je najpre napomenuti da postoji više tehnika nege odnosno proređivanja. Izbog tehnike zavisi od strukture sastojine i cilja, ali i mnogih drugih faktora.</w:t>
      </w:r>
    </w:p>
    <w:p w:rsidR="00BF4B66" w:rsidRPr="00BF4B66" w:rsidRDefault="00BF4B66" w:rsidP="00BF4B66">
      <w:pPr>
        <w:ind w:firstLine="720"/>
        <w:contextualSpacing/>
        <w:jc w:val="both"/>
        <w:rPr>
          <w:lang w:val="sr-Cyrl-CS"/>
        </w:rPr>
      </w:pPr>
      <w:r w:rsidRPr="00BF4B66">
        <w:rPr>
          <w:bCs/>
          <w:szCs w:val="20"/>
          <w:lang w:val="sr-Cyrl-CS"/>
        </w:rPr>
        <w:t>S</w:t>
      </w:r>
      <w:r w:rsidRPr="00BF4B66">
        <w:rPr>
          <w:lang w:val="sr-Cyrl-CS"/>
        </w:rPr>
        <w:t>tabla se, prema uzgojno – proizvodnoj ulozi u sastojini, razvrstavaju u sledeće klase stabala:</w:t>
      </w:r>
    </w:p>
    <w:p w:rsidR="00BF4B66" w:rsidRPr="00BF4B66" w:rsidRDefault="00BF4B66" w:rsidP="00BF4B66">
      <w:pPr>
        <w:ind w:firstLine="720"/>
        <w:contextualSpacing/>
        <w:jc w:val="both"/>
        <w:rPr>
          <w:lang w:val="sr-Cyrl-CS"/>
        </w:rPr>
      </w:pPr>
      <w:r w:rsidRPr="00BF4B66">
        <w:rPr>
          <w:lang w:val="sr-Cyrl-CS"/>
        </w:rPr>
        <w:t>1. Stabla budućnosti</w:t>
      </w:r>
      <w:r w:rsidRPr="00BF4B66">
        <w:rPr>
          <w:lang w:val="sr-Latn-CS"/>
        </w:rPr>
        <w:t xml:space="preserve"> –</w:t>
      </w:r>
      <w:r w:rsidRPr="00BF4B66">
        <w:rPr>
          <w:lang w:val="sr-Cyrl-CS"/>
        </w:rPr>
        <w:t xml:space="preserve"> najkvalitetnija stabla - nosioci funkcija, shodno postavljenom cilju.</w:t>
      </w:r>
    </w:p>
    <w:p w:rsidR="00BF4B66" w:rsidRPr="00BF4B66" w:rsidRDefault="00BF4B66" w:rsidP="00BF4B66">
      <w:pPr>
        <w:ind w:firstLine="720"/>
        <w:contextualSpacing/>
        <w:jc w:val="both"/>
        <w:rPr>
          <w:lang w:val="sr-Cyrl-CS"/>
        </w:rPr>
      </w:pPr>
      <w:r w:rsidRPr="00BF4B66">
        <w:rPr>
          <w:lang w:val="sr-Cyrl-CS"/>
        </w:rPr>
        <w:t>2. Konkurentna (nepoželjna stabla – sva stabla koja aktivno ometaju rast i pravilan razvoj stabala budućnosti ili ugrožavaju zdravstveno stanje sastojine).</w:t>
      </w:r>
    </w:p>
    <w:p w:rsidR="00BF4B66" w:rsidRPr="00BF4B66" w:rsidRDefault="00BF4B66" w:rsidP="00BF4B66">
      <w:pPr>
        <w:ind w:firstLine="720"/>
        <w:contextualSpacing/>
        <w:jc w:val="both"/>
        <w:rPr>
          <w:lang w:val="sr-Cyrl-CS"/>
        </w:rPr>
      </w:pPr>
      <w:r w:rsidRPr="00BF4B66">
        <w:rPr>
          <w:lang w:val="sr-Cyrl-CS"/>
        </w:rPr>
        <w:t xml:space="preserve">3. </w:t>
      </w:r>
      <w:r w:rsidRPr="00BF4B66">
        <w:t>Indiferentna</w:t>
      </w:r>
      <w:r w:rsidRPr="00BF4B66">
        <w:rPr>
          <w:lang w:val="sr-Cyrl-CS"/>
        </w:rPr>
        <w:t xml:space="preserve"> (ostala) korisna stabla – sva ostala stabla koja nisu razvrstana u prethodne dve kategorije.</w:t>
      </w:r>
    </w:p>
    <w:p w:rsidR="00BF4B66" w:rsidRPr="00BF4B66" w:rsidRDefault="00BF4B66" w:rsidP="00BF4B66">
      <w:pPr>
        <w:ind w:firstLine="720"/>
        <w:contextualSpacing/>
        <w:jc w:val="both"/>
        <w:rPr>
          <w:lang w:val="sr-Cyrl-CS"/>
        </w:rPr>
      </w:pPr>
      <w:r w:rsidRPr="00BF4B66">
        <w:t xml:space="preserve">Prvobitno se odaberu i obeleže kandidati za stabla budućnosti (jezgra prorednih ćelija), pa se zatim doznače za seču stabla koja neposredno ometaju razvoj izabranih stabala. </w:t>
      </w:r>
      <w:r w:rsidRPr="00BF4B66">
        <w:rPr>
          <w:lang w:val="sr-Cyrl-CS"/>
        </w:rPr>
        <w:t>Izabrano stablo sa stablima iz neposrednog okruženja čini prorednu ćeliju (čije je jezgro izabranik). Usmeravanje razvoja izabranih stabala, njihovo oblikovanje i podsticanje u debljinskom prirastu, izvodi se posredno, uklanjanjem stabala u prorednoj ćeliji koja utiču na razvoj odabranog stabla.</w:t>
      </w:r>
    </w:p>
    <w:p w:rsidR="00BF4B66" w:rsidRPr="00BF4B66" w:rsidRDefault="00BF4B66" w:rsidP="00BF4B66">
      <w:pPr>
        <w:ind w:firstLine="720"/>
        <w:contextualSpacing/>
        <w:jc w:val="both"/>
        <w:rPr>
          <w:lang w:val="sr-Cyrl-CS"/>
        </w:rPr>
      </w:pPr>
      <w:r w:rsidRPr="00BF4B66">
        <w:rPr>
          <w:lang w:val="sr-Cyrl-CS"/>
        </w:rPr>
        <w:t>Proredom se prvenstveno uklanjaju konkurenta stabla, i tek kad je položaj stabala budućnosti dovoljno učvršćen, zahvata se doznakom i u kategoriji</w:t>
      </w:r>
      <w:r w:rsidRPr="00BF4B66">
        <w:rPr>
          <w:lang w:val="sr-Latn-CS"/>
        </w:rPr>
        <w:t xml:space="preserve"> </w:t>
      </w:r>
      <w:r w:rsidRPr="00BF4B66">
        <w:rPr>
          <w:lang w:val="sr-Cyrl-CS"/>
        </w:rPr>
        <w:t>korisnih stabala, po principu pozitivnog odabiranja, uvek u korist kvalitetnijih među neposrednim konkurentima.</w:t>
      </w:r>
    </w:p>
    <w:p w:rsidR="00BF4B66" w:rsidRPr="00BF4B66" w:rsidRDefault="00BF4B66" w:rsidP="00BF4B66">
      <w:pPr>
        <w:ind w:firstLine="720"/>
        <w:contextualSpacing/>
        <w:jc w:val="both"/>
        <w:rPr>
          <w:lang w:val="sr-Cyrl-CS"/>
        </w:rPr>
      </w:pPr>
      <w:r w:rsidRPr="00BF4B66">
        <w:rPr>
          <w:lang w:val="sr-Cyrl-CS"/>
        </w:rPr>
        <w:t>U prve dve – tri prorede za seču se doznačuju, uglavnom, štetna - konkurentna stabla iz proredne ćelije, dok se selektivne intervencije izvan prorenih ćelija odlažu za kasnije, nakon postignutih uzgojnih ciljeva unutar proredne ćelije.</w:t>
      </w:r>
    </w:p>
    <w:p w:rsidR="00BF4B66" w:rsidRPr="00BF4B66" w:rsidRDefault="00BF4B66" w:rsidP="00BF4B66">
      <w:pPr>
        <w:ind w:firstLine="720"/>
        <w:contextualSpacing/>
        <w:jc w:val="both"/>
        <w:rPr>
          <w:lang w:val="sr-Cyrl-CS"/>
        </w:rPr>
      </w:pPr>
      <w:r w:rsidRPr="00BF4B66">
        <w:rPr>
          <w:lang w:val="sr-Cyrl-CS"/>
        </w:rPr>
        <w:t>Broj kandidata za stabla budućnosti po hektaru zavisi od vrste drveća, njihove smese, starosti, strukture sastojine, kvaliteta sastojine</w:t>
      </w:r>
      <w:r w:rsidRPr="00BF4B66">
        <w:t xml:space="preserve"> i staništa.</w:t>
      </w:r>
      <w:r w:rsidRPr="00BF4B66">
        <w:rPr>
          <w:lang w:val="sr-Cyrl-CS"/>
        </w:rPr>
        <w:t xml:space="preserve"> On se u lišćarskim šumama kreće najčešće oko 200 u mlađim, odnosno 100-150 u srednjedobnim sastojinama. U srednjedobnim šumama smatra se dovoljnim ako se može naći oko 120 (150) stabala budućnosti po hektaru.</w:t>
      </w:r>
    </w:p>
    <w:p w:rsidR="00BF4B66" w:rsidRPr="00BF4B66" w:rsidRDefault="00BF4B66" w:rsidP="00BF4B66">
      <w:pPr>
        <w:ind w:firstLine="720"/>
        <w:contextualSpacing/>
        <w:jc w:val="both"/>
        <w:rPr>
          <w:lang w:val="sr-Cyrl-CS"/>
        </w:rPr>
      </w:pPr>
      <w:r w:rsidRPr="00BF4B66">
        <w:rPr>
          <w:lang w:val="sr-Cyrl-CS"/>
        </w:rPr>
        <w:t xml:space="preserve">U svakoj konkretnoj sastojini intenzitet zahvata prorednom sečom zavisiće od neposrednih uzgojnih potreba, prvenstveno od potreba na oslobađanju stabala budućnosti od konkurencije koju vrše konkurentska stabla koja neposredno zadiru u krunu stabala budućnosti. </w:t>
      </w:r>
    </w:p>
    <w:p w:rsidR="00BF4B66" w:rsidRPr="00BF4B66" w:rsidRDefault="00BF4B66" w:rsidP="00BF4B66">
      <w:pPr>
        <w:ind w:firstLine="720"/>
        <w:contextualSpacing/>
        <w:jc w:val="both"/>
      </w:pPr>
      <w:r w:rsidRPr="00BF4B66">
        <w:t>Shodno dinamici rasta lužnjaka na staništima u ovoj GJ, u ovom uređajnom razdoblju planiran je intenzivan pristup u nezi sastojina. To podrazumeva da se u mladim lužnjakovim sastojinama toku jednog uređajnog razdoblja sprovedu najmanje dve prorede. Prema preliminarnim istraživanjima sa ogledne površine prof.dr Martina Bobinca i Zorana Tadina, dipl.inž.šum., proredne seče bi mogle da budu umerenog intenziteta (23-27% od V), a ostvarivale bi kvanititativno dobar proredni etat (oko 65 m</w:t>
      </w:r>
      <w:r w:rsidRPr="00BF4B66">
        <w:rPr>
          <w:vertAlign w:val="superscript"/>
        </w:rPr>
        <w:t>3</w:t>
      </w:r>
      <w:r w:rsidRPr="00BF4B66">
        <w:t>/ha za 10 godina). Prvu proredu bi trebalo sprovesti oko 17. godine, najkasnije do 20.godine. Tada je gornja visina na ovim staništima oko 10-12 m. Oko tog perioda se odigrava kulminacija visinskog prirasta odnosno period biološke tolerancije u kojem je moguće zadržati ostvareni visinski prirast odnosno upravljati njime.</w:t>
      </w:r>
    </w:p>
    <w:p w:rsidR="00BF4B66" w:rsidRPr="00BF4B66" w:rsidRDefault="00BF4B66" w:rsidP="00BF4B66">
      <w:pPr>
        <w:ind w:firstLine="720"/>
        <w:contextualSpacing/>
        <w:jc w:val="both"/>
      </w:pPr>
      <w:r w:rsidRPr="00BF4B66">
        <w:t>Drugu bi trebalo sprovesti nakon povećanja gornje visine za oko 3 m, tj. za oko 5 godina.</w:t>
      </w:r>
    </w:p>
    <w:p w:rsidR="00BF4B66" w:rsidRPr="00BF4B66" w:rsidRDefault="00BF4B66" w:rsidP="00BF4B66">
      <w:pPr>
        <w:ind w:firstLine="720"/>
        <w:contextualSpacing/>
        <w:jc w:val="both"/>
      </w:pPr>
      <w:r w:rsidRPr="00BF4B66">
        <w:lastRenderedPageBreak/>
        <w:t>Intezitet zahvata koji je planiran u planu prorednih seča je samo orijentacionog karaktera zbog još uvek brojnih nepoznanica o rastu lužnjaka i njegovoj reakciji na sprovedeni uzgojni tretman na ovim staništima.</w:t>
      </w:r>
    </w:p>
    <w:p w:rsidR="00BF4B66" w:rsidRPr="00BF4B66" w:rsidRDefault="00BF4B66" w:rsidP="00BF4B66">
      <w:pPr>
        <w:ind w:firstLine="720"/>
        <w:contextualSpacing/>
        <w:jc w:val="both"/>
      </w:pPr>
      <w:r w:rsidRPr="00BF4B66">
        <w:t xml:space="preserve">U planu prorednih seča prikazani su naizgled „visoki“ intenziteti proreda (oko 50% od ukupne zapremine glavne vrste u sastojini (odseku). Toliki intenziteti se, naravno, neće sprovoditi. Ovako je samo prikazano zbog toga što program za izradu Osnova trenutno ne poseduje mogućnost za unos dva ili više navrata proredne seče u jednom odseku u jednom uređajnom razdoblju. Praktično se radi o dva umerena zahvata (npr. 27% od V). Nakon prve prorede smanjuje se drvna zaliha, dodaje se petogodišnji zapreminski prirast dobijen kontrolnim metodom sa ogledne površine. Od tako dobijene zalihe izvršeno je umanjenje za intenzitet druge prorede. Zbir dva etata, prve i druge prorede, predstavlja ukupan prinos za uređajno razdoblje.  </w:t>
      </w:r>
    </w:p>
    <w:p w:rsidR="00BF4B66" w:rsidRDefault="00BF4B66" w:rsidP="00BF4B66">
      <w:pPr>
        <w:ind w:firstLine="720"/>
        <w:contextualSpacing/>
        <w:jc w:val="both"/>
        <w:rPr>
          <w:lang w:val="sr-Cyrl-CS"/>
        </w:rPr>
      </w:pPr>
      <w:r w:rsidRPr="00BF4B66">
        <w:rPr>
          <w:lang w:val="sr-Cyrl-CS"/>
        </w:rPr>
        <w:t>Prisustvo suvih ili obolelih stabala ne bi trebalo da bitno utiče na jačinu prorede, jer su ovo stabla već izbačena iz konkurentske borbe i ne utiču na razvoj izabranika. Ako bi se vodilo računa o drvnoj masi suvih i bolesnih stabala, proredom se ne bi moglo bitno doprineti pozitivnom usmeravanju razvoja izabaranika. Ovakva stabla se obavezno obeležavaju za seču, a njihova drvna zapremina, ne bi smela bitno da utiče na zahvat proredom, niti da ometa sprovođenje neophodnih i hitnih uzgojnih mera u sastojini.</w:t>
      </w:r>
    </w:p>
    <w:p w:rsidR="009017E6" w:rsidRPr="00EE617D" w:rsidRDefault="009017E6" w:rsidP="00585EE4">
      <w:pPr>
        <w:spacing w:line="276" w:lineRule="auto"/>
        <w:jc w:val="both"/>
        <w:rPr>
          <w:lang w:val="sr-Cyrl-CS"/>
        </w:rPr>
      </w:pPr>
    </w:p>
    <w:p w:rsidR="00DD4F55" w:rsidRPr="00EE617D" w:rsidRDefault="00C44B0A" w:rsidP="009B3C26">
      <w:pPr>
        <w:pStyle w:val="Heading2"/>
        <w:rPr>
          <w:lang w:val="en-GB"/>
        </w:rPr>
      </w:pPr>
      <w:bookmarkStart w:id="428" w:name="_Toc255562084"/>
      <w:bookmarkStart w:id="429" w:name="_Toc271894238"/>
      <w:bookmarkStart w:id="430" w:name="_Toc271894529"/>
      <w:bookmarkStart w:id="431" w:name="_Toc271894658"/>
      <w:bookmarkStart w:id="432" w:name="_Toc278968538"/>
      <w:r w:rsidRPr="00EE617D">
        <w:t>9</w:t>
      </w:r>
      <w:r w:rsidR="00DD4F55" w:rsidRPr="00EE617D">
        <w:t xml:space="preserve">.2. </w:t>
      </w:r>
      <w:r w:rsidR="00321BC8" w:rsidRPr="00EE617D">
        <w:t>SMERNICE</w:t>
      </w:r>
      <w:r w:rsidR="00DD4F55" w:rsidRPr="00EE617D">
        <w:t xml:space="preserve"> </w:t>
      </w:r>
      <w:r w:rsidR="00321BC8" w:rsidRPr="00EE617D">
        <w:t>ZA</w:t>
      </w:r>
      <w:r w:rsidR="00DD4F55" w:rsidRPr="00EE617D">
        <w:t xml:space="preserve"> </w:t>
      </w:r>
      <w:r w:rsidR="00321BC8" w:rsidRPr="00EE617D">
        <w:t>SPROVOĐENjE</w:t>
      </w:r>
      <w:r w:rsidR="00DD4F55" w:rsidRPr="00EE617D">
        <w:t xml:space="preserve"> </w:t>
      </w:r>
      <w:r w:rsidR="00321BC8" w:rsidRPr="00EE617D">
        <w:t>ZAŠTITE</w:t>
      </w:r>
      <w:r w:rsidR="00DD4F55" w:rsidRPr="00EE617D">
        <w:t xml:space="preserve"> </w:t>
      </w:r>
      <w:r w:rsidR="00321BC8" w:rsidRPr="00EE617D">
        <w:t>ŠUMA</w:t>
      </w:r>
      <w:bookmarkEnd w:id="428"/>
      <w:bookmarkEnd w:id="429"/>
      <w:bookmarkEnd w:id="430"/>
      <w:bookmarkEnd w:id="431"/>
      <w:bookmarkEnd w:id="432"/>
    </w:p>
    <w:p w:rsidR="00C44B0A" w:rsidRPr="00EE617D" w:rsidRDefault="00C44B0A" w:rsidP="00585EE4">
      <w:pPr>
        <w:spacing w:line="276" w:lineRule="auto"/>
        <w:rPr>
          <w:lang w:val="en-GB"/>
        </w:rPr>
      </w:pPr>
      <w:bookmarkStart w:id="433" w:name="_GoBack"/>
      <w:bookmarkEnd w:id="433"/>
    </w:p>
    <w:p w:rsidR="00932EF1" w:rsidRPr="00EE617D" w:rsidRDefault="00932EF1" w:rsidP="00932EF1">
      <w:pPr>
        <w:spacing w:line="276" w:lineRule="auto"/>
        <w:ind w:firstLine="720"/>
        <w:jc w:val="both"/>
        <w:rPr>
          <w:lang w:val="sr-Cyrl-CS"/>
        </w:rPr>
      </w:pPr>
      <w:r w:rsidRPr="00EE617D">
        <w:rPr>
          <w:lang w:val="sr-Cyrl-CS"/>
        </w:rPr>
        <w:t>Glavne mere borbe su preventivne prirode koje se primenjuju kod svih radova na gajenju šuma. Osim preventivnih mera primenjivaće se uputstva dijagnostičko prognozerske službe, čiji centar prati pojavu štetočina i predlaže konkretne mere za njihovo suzbijanje.</w:t>
      </w:r>
    </w:p>
    <w:p w:rsidR="00932EF1" w:rsidRPr="00EE617D" w:rsidRDefault="00932EF1" w:rsidP="00932EF1">
      <w:pPr>
        <w:spacing w:line="276" w:lineRule="auto"/>
        <w:jc w:val="both"/>
        <w:rPr>
          <w:lang w:val="sr-Cyrl-CS"/>
        </w:rPr>
      </w:pPr>
      <w:r w:rsidRPr="00EE617D">
        <w:rPr>
          <w:lang w:val="sr-Cyrl-CS"/>
        </w:rPr>
        <w:tab/>
        <w:t>Prilikom primene hemijskih sredstava za zaštitu bilјa, odnosno negu šuma, moraju se preduzeti organizacione i tehničke mere zaštite kojima će se sprečiti degradacija za zaštitu prioritetnih tipova staništa, takođe moraju se preduzeti mere zaštite zemlјišta i voda kojima će se obezbediti očuvanje prirodnih vrednosti poručja (zabrana ispiranja ambalaže od sredstava zaštite i mehanizacije u zoni hidrološkog uticaja na prirodna staništa, sprečavanje zagađenja vode putem aerosola i dr.).</w:t>
      </w:r>
    </w:p>
    <w:p w:rsidR="00DD4F55" w:rsidRPr="00EE617D" w:rsidRDefault="00DD4F55" w:rsidP="00585EE4">
      <w:pPr>
        <w:spacing w:line="276" w:lineRule="auto"/>
        <w:jc w:val="both"/>
        <w:rPr>
          <w:lang w:val="sr-Cyrl-CS"/>
        </w:rPr>
      </w:pPr>
    </w:p>
    <w:p w:rsidR="00DD4F55" w:rsidRPr="00EE617D" w:rsidRDefault="00321BC8" w:rsidP="00585EE4">
      <w:pPr>
        <w:spacing w:line="276" w:lineRule="auto"/>
        <w:ind w:firstLine="720"/>
        <w:jc w:val="both"/>
        <w:rPr>
          <w:b/>
          <w:lang w:val="sr-Cyrl-CS"/>
        </w:rPr>
      </w:pPr>
      <w:r w:rsidRPr="00EE617D">
        <w:rPr>
          <w:b/>
          <w:lang w:val="sr-Cyrl-CS"/>
        </w:rPr>
        <w:t>Biljne</w:t>
      </w:r>
      <w:r w:rsidR="00DD4F55" w:rsidRPr="00EE617D">
        <w:rPr>
          <w:b/>
          <w:lang w:val="sr-Cyrl-CS"/>
        </w:rPr>
        <w:t xml:space="preserve"> </w:t>
      </w:r>
      <w:r w:rsidRPr="00EE617D">
        <w:rPr>
          <w:b/>
          <w:lang w:val="sr-Cyrl-CS"/>
        </w:rPr>
        <w:t>bolesti</w:t>
      </w:r>
    </w:p>
    <w:p w:rsidR="00C44B0A" w:rsidRPr="00EE617D" w:rsidRDefault="00C44B0A" w:rsidP="00585EE4">
      <w:pPr>
        <w:spacing w:line="276" w:lineRule="auto"/>
        <w:ind w:firstLine="720"/>
        <w:jc w:val="both"/>
        <w:rPr>
          <w:b/>
          <w:lang w:val="sr-Cyrl-CS"/>
        </w:rPr>
      </w:pPr>
    </w:p>
    <w:p w:rsidR="00DD4F55" w:rsidRPr="00EE617D" w:rsidRDefault="00DD4F55" w:rsidP="00585EE4">
      <w:pPr>
        <w:spacing w:line="276" w:lineRule="auto"/>
        <w:jc w:val="both"/>
        <w:rPr>
          <w:lang w:val="sr-Cyrl-CS"/>
        </w:rPr>
      </w:pPr>
      <w:r w:rsidRPr="00EE617D">
        <w:rPr>
          <w:b/>
          <w:lang w:val="sr-Cyrl-CS"/>
        </w:rPr>
        <w:tab/>
      </w:r>
      <w:r w:rsidR="00321BC8" w:rsidRPr="00EE617D">
        <w:rPr>
          <w:lang w:val="sr-Cyrl-CS"/>
        </w:rPr>
        <w:t>Selekcije</w:t>
      </w:r>
      <w:r w:rsidRPr="00EE617D">
        <w:rPr>
          <w:lang w:val="sr-Cyrl-CS"/>
        </w:rPr>
        <w:t xml:space="preserve"> </w:t>
      </w:r>
      <w:r w:rsidR="00321BC8" w:rsidRPr="00EE617D">
        <w:rPr>
          <w:lang w:val="sr-Cyrl-CS"/>
        </w:rPr>
        <w:t>EA</w:t>
      </w:r>
      <w:r w:rsidRPr="00EE617D">
        <w:rPr>
          <w:lang w:val="sr-Cyrl-CS"/>
        </w:rPr>
        <w:t xml:space="preserve"> </w:t>
      </w:r>
      <w:r w:rsidR="00321BC8" w:rsidRPr="00EE617D">
        <w:rPr>
          <w:lang w:val="sr-Cyrl-CS"/>
        </w:rPr>
        <w:t>topola</w:t>
      </w:r>
      <w:r w:rsidRPr="00EE617D">
        <w:rPr>
          <w:lang w:val="sr-Cyrl-CS"/>
        </w:rPr>
        <w:t xml:space="preserve"> </w:t>
      </w:r>
      <w:r w:rsidR="00321BC8" w:rsidRPr="00EE617D">
        <w:rPr>
          <w:lang w:val="sr-Cyrl-CS"/>
        </w:rPr>
        <w:t>ugrožavaju</w:t>
      </w:r>
      <w:r w:rsidRPr="00EE617D">
        <w:rPr>
          <w:lang w:val="sr-Cyrl-CS"/>
        </w:rPr>
        <w:t xml:space="preserve"> </w:t>
      </w:r>
      <w:r w:rsidR="00321BC8" w:rsidRPr="00EE617D">
        <w:rPr>
          <w:lang w:val="sr-Cyrl-CS"/>
        </w:rPr>
        <w:t>sledeće</w:t>
      </w:r>
      <w:r w:rsidRPr="00EE617D">
        <w:rPr>
          <w:lang w:val="sr-Cyrl-CS"/>
        </w:rPr>
        <w:t xml:space="preserve"> </w:t>
      </w:r>
      <w:r w:rsidR="00321BC8" w:rsidRPr="00EE617D">
        <w:rPr>
          <w:lang w:val="sr-Cyrl-CS"/>
        </w:rPr>
        <w:t>bolesti</w:t>
      </w:r>
      <w:r w:rsidRPr="00EE617D">
        <w:rPr>
          <w:lang w:val="sr-Cyrl-CS"/>
        </w:rPr>
        <w:t xml:space="preserve">: </w:t>
      </w:r>
      <w:r w:rsidRPr="00EE617D">
        <w:rPr>
          <w:i/>
        </w:rPr>
        <w:t>Dotichiza populea</w:t>
      </w:r>
      <w:r w:rsidRPr="00EE617D">
        <w:rPr>
          <w:i/>
          <w:lang w:val="sr-Cyrl-CS"/>
        </w:rPr>
        <w:t xml:space="preserve"> </w:t>
      </w:r>
      <w:r w:rsidR="00321BC8" w:rsidRPr="00EE617D">
        <w:rPr>
          <w:lang w:val="sr-Cyrl-CS"/>
        </w:rPr>
        <w:t>i</w:t>
      </w:r>
      <w:r w:rsidRPr="00EE617D">
        <w:rPr>
          <w:i/>
          <w:lang w:val="sr-Cyrl-CS"/>
        </w:rPr>
        <w:t xml:space="preserve"> </w:t>
      </w:r>
      <w:r w:rsidRPr="00EE617D">
        <w:rPr>
          <w:i/>
        </w:rPr>
        <w:t>Marsonina brunnea</w:t>
      </w:r>
      <w:r w:rsidRPr="00EE617D">
        <w:t xml:space="preserve">. </w:t>
      </w:r>
      <w:r w:rsidR="00321BC8" w:rsidRPr="00EE617D">
        <w:rPr>
          <w:lang w:val="sr-Cyrl-CS"/>
        </w:rPr>
        <w:t>Glavna</w:t>
      </w:r>
      <w:r w:rsidRPr="00EE617D">
        <w:rPr>
          <w:lang w:val="sr-Cyrl-CS"/>
        </w:rPr>
        <w:t xml:space="preserve"> </w:t>
      </w:r>
      <w:r w:rsidR="00321BC8" w:rsidRPr="00EE617D">
        <w:rPr>
          <w:lang w:val="sr-Cyrl-CS"/>
        </w:rPr>
        <w:t>mera</w:t>
      </w:r>
      <w:r w:rsidRPr="00EE617D">
        <w:rPr>
          <w:lang w:val="sr-Cyrl-CS"/>
        </w:rPr>
        <w:t xml:space="preserve"> </w:t>
      </w:r>
      <w:r w:rsidR="00321BC8" w:rsidRPr="00EE617D">
        <w:rPr>
          <w:lang w:val="sr-Cyrl-CS"/>
        </w:rPr>
        <w:t>borbe</w:t>
      </w:r>
      <w:r w:rsidRPr="00EE617D">
        <w:rPr>
          <w:lang w:val="sr-Cyrl-CS"/>
        </w:rPr>
        <w:t xml:space="preserve"> </w:t>
      </w:r>
      <w:r w:rsidR="00321BC8" w:rsidRPr="00EE617D">
        <w:rPr>
          <w:lang w:val="sr-Cyrl-CS"/>
        </w:rPr>
        <w:t>svodi</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izbor</w:t>
      </w:r>
      <w:r w:rsidRPr="00EE617D">
        <w:rPr>
          <w:lang w:val="sr-Cyrl-CS"/>
        </w:rPr>
        <w:t xml:space="preserve"> </w:t>
      </w:r>
      <w:r w:rsidR="00321BC8" w:rsidRPr="00EE617D">
        <w:rPr>
          <w:lang w:val="sr-Cyrl-CS"/>
        </w:rPr>
        <w:t>selekcija</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osnivanje</w:t>
      </w:r>
      <w:r w:rsidRPr="00EE617D">
        <w:rPr>
          <w:lang w:val="sr-Cyrl-CS"/>
        </w:rPr>
        <w:t xml:space="preserve"> </w:t>
      </w:r>
      <w:r w:rsidR="00321BC8" w:rsidRPr="00EE617D">
        <w:rPr>
          <w:lang w:val="sr-Cyrl-CS"/>
        </w:rPr>
        <w:t>zasada</w:t>
      </w:r>
      <w:r w:rsidRPr="00EE617D">
        <w:rPr>
          <w:lang w:val="sr-Cyrl-CS"/>
        </w:rPr>
        <w:t xml:space="preserve"> </w:t>
      </w:r>
      <w:r w:rsidR="00321BC8" w:rsidRPr="00EE617D">
        <w:rPr>
          <w:lang w:val="sr-Cyrl-CS"/>
        </w:rPr>
        <w:t>koje</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otporne</w:t>
      </w:r>
      <w:r w:rsidRPr="00EE617D">
        <w:rPr>
          <w:lang w:val="sr-Cyrl-CS"/>
        </w:rPr>
        <w:t xml:space="preserve"> </w:t>
      </w:r>
      <w:r w:rsidR="00321BC8" w:rsidRPr="00EE617D">
        <w:rPr>
          <w:lang w:val="sr-Cyrl-CS"/>
        </w:rPr>
        <w:t>ili</w:t>
      </w:r>
      <w:r w:rsidRPr="00EE617D">
        <w:rPr>
          <w:lang w:val="sr-Cyrl-CS"/>
        </w:rPr>
        <w:t xml:space="preserve"> </w:t>
      </w:r>
      <w:r w:rsidR="00321BC8" w:rsidRPr="00EE617D">
        <w:rPr>
          <w:lang w:val="sr-Cyrl-CS"/>
        </w:rPr>
        <w:t>pretežno</w:t>
      </w:r>
      <w:r w:rsidRPr="00EE617D">
        <w:rPr>
          <w:lang w:val="sr-Cyrl-CS"/>
        </w:rPr>
        <w:t xml:space="preserve"> </w:t>
      </w:r>
      <w:r w:rsidR="00321BC8" w:rsidRPr="00EE617D">
        <w:rPr>
          <w:lang w:val="sr-Cyrl-CS"/>
        </w:rPr>
        <w:t>otporne</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ove</w:t>
      </w:r>
      <w:r w:rsidRPr="00EE617D">
        <w:rPr>
          <w:lang w:val="sr-Cyrl-CS"/>
        </w:rPr>
        <w:t xml:space="preserve"> </w:t>
      </w:r>
      <w:r w:rsidR="00321BC8" w:rsidRPr="00EE617D">
        <w:rPr>
          <w:lang w:val="sr-Cyrl-CS"/>
        </w:rPr>
        <w:t>bolesti</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isključivanje</w:t>
      </w:r>
      <w:r w:rsidRPr="00EE617D">
        <w:rPr>
          <w:lang w:val="sr-Cyrl-CS"/>
        </w:rPr>
        <w:t xml:space="preserve"> </w:t>
      </w:r>
      <w:r w:rsidR="00321BC8" w:rsidRPr="00EE617D">
        <w:rPr>
          <w:lang w:val="sr-Cyrl-CS"/>
        </w:rPr>
        <w:t>neotpornih</w:t>
      </w:r>
      <w:r w:rsidRPr="00EE617D">
        <w:rPr>
          <w:lang w:val="sr-Cyrl-CS"/>
        </w:rPr>
        <w:t>.</w:t>
      </w:r>
    </w:p>
    <w:p w:rsidR="00DD4F55" w:rsidRPr="00EE617D" w:rsidRDefault="00DD4F55" w:rsidP="00585EE4">
      <w:pPr>
        <w:pStyle w:val="BodyText3"/>
        <w:spacing w:line="276" w:lineRule="auto"/>
      </w:pPr>
      <w:r w:rsidRPr="00EE617D">
        <w:tab/>
      </w:r>
      <w:r w:rsidR="00321BC8" w:rsidRPr="00EE617D">
        <w:t>Druga</w:t>
      </w:r>
      <w:r w:rsidRPr="00EE617D">
        <w:t xml:space="preserve"> </w:t>
      </w:r>
      <w:r w:rsidR="00321BC8" w:rsidRPr="00EE617D">
        <w:t>važna</w:t>
      </w:r>
      <w:r w:rsidRPr="00EE617D">
        <w:t xml:space="preserve"> </w:t>
      </w:r>
      <w:r w:rsidR="00321BC8" w:rsidRPr="00EE617D">
        <w:t>mera</w:t>
      </w:r>
      <w:r w:rsidRPr="00EE617D">
        <w:t xml:space="preserve"> </w:t>
      </w:r>
      <w:r w:rsidR="00321BC8" w:rsidRPr="00EE617D">
        <w:t>borbe</w:t>
      </w:r>
      <w:r w:rsidRPr="00EE617D">
        <w:t xml:space="preserve"> </w:t>
      </w:r>
      <w:r w:rsidR="00321BC8" w:rsidRPr="00EE617D">
        <w:t>vodi</w:t>
      </w:r>
      <w:r w:rsidRPr="00EE617D">
        <w:t xml:space="preserve"> </w:t>
      </w:r>
      <w:r w:rsidR="00321BC8" w:rsidRPr="00EE617D">
        <w:t>se</w:t>
      </w:r>
      <w:r w:rsidRPr="00EE617D">
        <w:t xml:space="preserve"> </w:t>
      </w:r>
      <w:r w:rsidR="00321BC8" w:rsidRPr="00EE617D">
        <w:t>u</w:t>
      </w:r>
      <w:r w:rsidRPr="00EE617D">
        <w:t xml:space="preserve"> </w:t>
      </w:r>
      <w:r w:rsidR="00321BC8" w:rsidRPr="00EE617D">
        <w:t>rasadnicima</w:t>
      </w:r>
      <w:r w:rsidRPr="00EE617D">
        <w:t xml:space="preserve"> </w:t>
      </w:r>
      <w:r w:rsidR="00321BC8" w:rsidRPr="00EE617D">
        <w:t>održavanjem</w:t>
      </w:r>
      <w:r w:rsidRPr="00EE617D">
        <w:t xml:space="preserve"> </w:t>
      </w:r>
      <w:r w:rsidR="00321BC8" w:rsidRPr="00EE617D">
        <w:t>povoljnog</w:t>
      </w:r>
      <w:r w:rsidRPr="00EE617D">
        <w:t xml:space="preserve"> </w:t>
      </w:r>
      <w:r w:rsidR="00321BC8" w:rsidRPr="00EE617D">
        <w:t>zdravstvenog</w:t>
      </w:r>
      <w:r w:rsidRPr="00EE617D">
        <w:t xml:space="preserve"> </w:t>
      </w:r>
      <w:r w:rsidR="00321BC8" w:rsidRPr="00EE617D">
        <w:t>stanja</w:t>
      </w:r>
      <w:r w:rsidRPr="00EE617D">
        <w:t xml:space="preserve"> </w:t>
      </w:r>
      <w:r w:rsidR="00321BC8" w:rsidRPr="00EE617D">
        <w:t>sadnog</w:t>
      </w:r>
      <w:r w:rsidRPr="00EE617D">
        <w:t xml:space="preserve"> </w:t>
      </w:r>
      <w:r w:rsidR="00321BC8" w:rsidRPr="00EE617D">
        <w:t>materijala</w:t>
      </w:r>
      <w:r w:rsidRPr="00EE617D">
        <w:t>.</w:t>
      </w:r>
    </w:p>
    <w:p w:rsidR="00DD4F55" w:rsidRPr="00EE617D" w:rsidRDefault="00DD4F55" w:rsidP="00585EE4">
      <w:pPr>
        <w:spacing w:line="276" w:lineRule="auto"/>
        <w:jc w:val="both"/>
        <w:rPr>
          <w:lang w:val="sr-Cyrl-CS"/>
        </w:rPr>
      </w:pPr>
      <w:r w:rsidRPr="00EE617D">
        <w:rPr>
          <w:lang w:val="sr-Cyrl-CS"/>
        </w:rPr>
        <w:tab/>
      </w:r>
      <w:r w:rsidR="00321BC8" w:rsidRPr="00EE617D">
        <w:rPr>
          <w:lang w:val="sr-Cyrl-CS"/>
        </w:rPr>
        <w:t>Ostale</w:t>
      </w:r>
      <w:r w:rsidRPr="00EE617D">
        <w:rPr>
          <w:lang w:val="sr-Cyrl-CS"/>
        </w:rPr>
        <w:t xml:space="preserve"> </w:t>
      </w:r>
      <w:r w:rsidR="00321BC8" w:rsidRPr="00EE617D">
        <w:rPr>
          <w:lang w:val="sr-Cyrl-CS"/>
        </w:rPr>
        <w:t>mere</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uzgojnog</w:t>
      </w:r>
      <w:r w:rsidRPr="00EE617D">
        <w:rPr>
          <w:lang w:val="sr-Cyrl-CS"/>
        </w:rPr>
        <w:t xml:space="preserve"> </w:t>
      </w:r>
      <w:r w:rsidR="00321BC8" w:rsidRPr="00EE617D">
        <w:rPr>
          <w:lang w:val="sr-Cyrl-CS"/>
        </w:rPr>
        <w:t>karaktera</w:t>
      </w:r>
      <w:r w:rsidRPr="00EE617D">
        <w:rPr>
          <w:lang w:val="sr-Cyrl-CS"/>
        </w:rPr>
        <w:t>:</w:t>
      </w:r>
    </w:p>
    <w:p w:rsidR="00DD4F55" w:rsidRPr="00EE617D" w:rsidRDefault="00321BC8" w:rsidP="00585EE4">
      <w:pPr>
        <w:numPr>
          <w:ilvl w:val="0"/>
          <w:numId w:val="3"/>
        </w:numPr>
        <w:spacing w:line="276" w:lineRule="auto"/>
        <w:jc w:val="both"/>
        <w:rPr>
          <w:lang w:val="sr-Cyrl-CS"/>
        </w:rPr>
      </w:pPr>
      <w:r w:rsidRPr="00EE617D">
        <w:rPr>
          <w:lang w:val="sr-Cyrl-CS"/>
        </w:rPr>
        <w:t>pravilan</w:t>
      </w:r>
      <w:r w:rsidR="00DD4F55" w:rsidRPr="00EE617D">
        <w:rPr>
          <w:lang w:val="sr-Cyrl-CS"/>
        </w:rPr>
        <w:t xml:space="preserve"> </w:t>
      </w:r>
      <w:r w:rsidRPr="00EE617D">
        <w:rPr>
          <w:lang w:val="sr-Cyrl-CS"/>
        </w:rPr>
        <w:t>izbor</w:t>
      </w:r>
      <w:r w:rsidR="00DD4F55" w:rsidRPr="00EE617D">
        <w:rPr>
          <w:lang w:val="sr-Cyrl-CS"/>
        </w:rPr>
        <w:t xml:space="preserve"> </w:t>
      </w:r>
      <w:r w:rsidRPr="00EE617D">
        <w:rPr>
          <w:lang w:val="sr-Cyrl-CS"/>
        </w:rPr>
        <w:t>staništa</w:t>
      </w:r>
      <w:r w:rsidR="00DD4F55" w:rsidRPr="00EE617D">
        <w:rPr>
          <w:lang w:val="sr-Cyrl-CS"/>
        </w:rPr>
        <w:t xml:space="preserve"> </w:t>
      </w:r>
      <w:r w:rsidRPr="00EE617D">
        <w:rPr>
          <w:lang w:val="sr-Cyrl-CS"/>
        </w:rPr>
        <w:t>kod</w:t>
      </w:r>
      <w:r w:rsidR="00DD4F55" w:rsidRPr="00EE617D">
        <w:rPr>
          <w:lang w:val="sr-Cyrl-CS"/>
        </w:rPr>
        <w:t xml:space="preserve"> </w:t>
      </w:r>
      <w:r w:rsidRPr="00EE617D">
        <w:rPr>
          <w:lang w:val="sr-Cyrl-CS"/>
        </w:rPr>
        <w:t>podizanja</w:t>
      </w:r>
      <w:r w:rsidR="00DD4F55" w:rsidRPr="00EE617D">
        <w:rPr>
          <w:lang w:val="sr-Cyrl-CS"/>
        </w:rPr>
        <w:t xml:space="preserve"> </w:t>
      </w:r>
      <w:r w:rsidRPr="00EE617D">
        <w:rPr>
          <w:lang w:val="sr-Cyrl-CS"/>
        </w:rPr>
        <w:t>šumskih</w:t>
      </w:r>
      <w:r w:rsidR="00DD4F55" w:rsidRPr="00EE617D">
        <w:rPr>
          <w:lang w:val="sr-Cyrl-CS"/>
        </w:rPr>
        <w:t xml:space="preserve"> </w:t>
      </w:r>
      <w:r w:rsidRPr="00EE617D">
        <w:rPr>
          <w:lang w:val="sr-Cyrl-CS"/>
        </w:rPr>
        <w:t>zasada</w:t>
      </w:r>
      <w:r w:rsidR="00DD4F55" w:rsidRPr="00EE617D">
        <w:rPr>
          <w:lang w:val="sr-Cyrl-CS"/>
        </w:rPr>
        <w:t>;</w:t>
      </w:r>
    </w:p>
    <w:p w:rsidR="00DD4F55" w:rsidRPr="00EE617D" w:rsidRDefault="00321BC8" w:rsidP="00585EE4">
      <w:pPr>
        <w:numPr>
          <w:ilvl w:val="0"/>
          <w:numId w:val="3"/>
        </w:numPr>
        <w:spacing w:line="276" w:lineRule="auto"/>
        <w:jc w:val="both"/>
        <w:rPr>
          <w:lang w:val="sr-Cyrl-CS"/>
        </w:rPr>
      </w:pPr>
      <w:r w:rsidRPr="00EE617D">
        <w:rPr>
          <w:lang w:val="sr-Cyrl-CS"/>
        </w:rPr>
        <w:t>striktno</w:t>
      </w:r>
      <w:r w:rsidR="00DD4F55" w:rsidRPr="00EE617D">
        <w:rPr>
          <w:lang w:val="sr-Cyrl-CS"/>
        </w:rPr>
        <w:t xml:space="preserve"> </w:t>
      </w:r>
      <w:r w:rsidRPr="00EE617D">
        <w:rPr>
          <w:lang w:val="sr-Cyrl-CS"/>
        </w:rPr>
        <w:t>poštovanje</w:t>
      </w:r>
      <w:r w:rsidR="00DD4F55" w:rsidRPr="00EE617D">
        <w:rPr>
          <w:lang w:val="sr-Cyrl-CS"/>
        </w:rPr>
        <w:t xml:space="preserve"> </w:t>
      </w:r>
      <w:r w:rsidRPr="00EE617D">
        <w:rPr>
          <w:lang w:val="sr-Cyrl-CS"/>
        </w:rPr>
        <w:t>propisanih</w:t>
      </w:r>
      <w:r w:rsidR="00DD4F55" w:rsidRPr="00EE617D">
        <w:rPr>
          <w:lang w:val="sr-Cyrl-CS"/>
        </w:rPr>
        <w:t xml:space="preserve"> </w:t>
      </w:r>
      <w:r w:rsidRPr="00EE617D">
        <w:rPr>
          <w:lang w:val="sr-Cyrl-CS"/>
        </w:rPr>
        <w:t>tehnoloških</w:t>
      </w:r>
      <w:r w:rsidR="00DD4F55" w:rsidRPr="00EE617D">
        <w:rPr>
          <w:lang w:val="sr-Cyrl-CS"/>
        </w:rPr>
        <w:t xml:space="preserve"> </w:t>
      </w:r>
      <w:r w:rsidRPr="00EE617D">
        <w:rPr>
          <w:lang w:val="sr-Cyrl-CS"/>
        </w:rPr>
        <w:t>postupaka</w:t>
      </w:r>
      <w:r w:rsidR="00DD4F55" w:rsidRPr="00EE617D">
        <w:rPr>
          <w:lang w:val="sr-Cyrl-CS"/>
        </w:rPr>
        <w:t xml:space="preserve"> </w:t>
      </w:r>
      <w:r w:rsidRPr="00EE617D">
        <w:rPr>
          <w:lang w:val="sr-Cyrl-CS"/>
        </w:rPr>
        <w:t>tokom</w:t>
      </w:r>
      <w:r w:rsidR="00DD4F55" w:rsidRPr="00EE617D">
        <w:rPr>
          <w:lang w:val="sr-Cyrl-CS"/>
        </w:rPr>
        <w:t xml:space="preserve"> </w:t>
      </w:r>
      <w:r w:rsidRPr="00EE617D">
        <w:rPr>
          <w:lang w:val="sr-Cyrl-CS"/>
        </w:rPr>
        <w:t>osnivanja</w:t>
      </w:r>
      <w:r w:rsidR="00DD4F55" w:rsidRPr="00EE617D">
        <w:rPr>
          <w:lang w:val="sr-Cyrl-CS"/>
        </w:rPr>
        <w:t xml:space="preserve"> </w:t>
      </w:r>
      <w:r w:rsidRPr="00EE617D">
        <w:rPr>
          <w:lang w:val="sr-Cyrl-CS"/>
        </w:rPr>
        <w:t>i</w:t>
      </w:r>
      <w:r w:rsidR="00DD4F55" w:rsidRPr="00EE617D">
        <w:rPr>
          <w:lang w:val="sr-Cyrl-CS"/>
        </w:rPr>
        <w:t xml:space="preserve"> </w:t>
      </w:r>
      <w:r w:rsidRPr="00EE617D">
        <w:rPr>
          <w:lang w:val="sr-Cyrl-CS"/>
        </w:rPr>
        <w:t>nege</w:t>
      </w:r>
      <w:r w:rsidR="00DD4F55" w:rsidRPr="00EE617D">
        <w:rPr>
          <w:lang w:val="sr-Cyrl-CS"/>
        </w:rPr>
        <w:t xml:space="preserve"> </w:t>
      </w:r>
      <w:r w:rsidRPr="00EE617D">
        <w:rPr>
          <w:lang w:val="sr-Cyrl-CS"/>
        </w:rPr>
        <w:t>šumskih</w:t>
      </w:r>
      <w:r w:rsidR="00DD4F55" w:rsidRPr="00EE617D">
        <w:rPr>
          <w:lang w:val="sr-Cyrl-CS"/>
        </w:rPr>
        <w:t xml:space="preserve"> </w:t>
      </w:r>
      <w:r w:rsidRPr="00EE617D">
        <w:rPr>
          <w:lang w:val="sr-Cyrl-CS"/>
        </w:rPr>
        <w:t>zasada</w:t>
      </w:r>
      <w:r w:rsidR="00DD4F55" w:rsidRPr="00EE617D">
        <w:rPr>
          <w:lang w:val="sr-Cyrl-CS"/>
        </w:rPr>
        <w:t>;</w:t>
      </w:r>
    </w:p>
    <w:p w:rsidR="00C44B0A" w:rsidRPr="00EE617D" w:rsidRDefault="00321BC8" w:rsidP="00585EE4">
      <w:pPr>
        <w:numPr>
          <w:ilvl w:val="0"/>
          <w:numId w:val="3"/>
        </w:numPr>
        <w:spacing w:line="276" w:lineRule="auto"/>
        <w:jc w:val="both"/>
        <w:rPr>
          <w:lang w:val="sr-Cyrl-CS"/>
        </w:rPr>
      </w:pPr>
      <w:r w:rsidRPr="00EE617D">
        <w:rPr>
          <w:lang w:val="sr-Cyrl-CS"/>
        </w:rPr>
        <w:t>osnivanje</w:t>
      </w:r>
      <w:r w:rsidR="00DD4F55" w:rsidRPr="00EE617D">
        <w:rPr>
          <w:lang w:val="sr-Cyrl-CS"/>
        </w:rPr>
        <w:t xml:space="preserve"> </w:t>
      </w:r>
      <w:r w:rsidRPr="00EE617D">
        <w:rPr>
          <w:lang w:val="sr-Cyrl-CS"/>
        </w:rPr>
        <w:t>multiklonarnih</w:t>
      </w:r>
      <w:r w:rsidR="00DD4F55" w:rsidRPr="00EE617D">
        <w:rPr>
          <w:lang w:val="sr-Cyrl-CS"/>
        </w:rPr>
        <w:t xml:space="preserve"> </w:t>
      </w:r>
      <w:r w:rsidRPr="00EE617D">
        <w:rPr>
          <w:lang w:val="sr-Cyrl-CS"/>
        </w:rPr>
        <w:t>zasada</w:t>
      </w:r>
      <w:r w:rsidR="00DD4F55" w:rsidRPr="00EE617D">
        <w:rPr>
          <w:lang w:val="sr-Cyrl-CS"/>
        </w:rPr>
        <w:t xml:space="preserve">, </w:t>
      </w:r>
      <w:r w:rsidRPr="00EE617D">
        <w:rPr>
          <w:lang w:val="sr-Cyrl-CS"/>
        </w:rPr>
        <w:t>umesto</w:t>
      </w:r>
      <w:r w:rsidR="00DD4F55" w:rsidRPr="00EE617D">
        <w:rPr>
          <w:lang w:val="sr-Cyrl-CS"/>
        </w:rPr>
        <w:t xml:space="preserve"> </w:t>
      </w:r>
      <w:r w:rsidRPr="00EE617D">
        <w:rPr>
          <w:lang w:val="sr-Cyrl-CS"/>
        </w:rPr>
        <w:t>monokultura</w:t>
      </w:r>
      <w:r w:rsidR="00DD4F55" w:rsidRPr="00EE617D">
        <w:rPr>
          <w:lang w:val="sr-Cyrl-CS"/>
        </w:rPr>
        <w:t>.</w:t>
      </w:r>
    </w:p>
    <w:p w:rsidR="00C44B0A" w:rsidRPr="00B2504F" w:rsidRDefault="00321BC8" w:rsidP="00585EE4">
      <w:pPr>
        <w:spacing w:line="276" w:lineRule="auto"/>
        <w:ind w:firstLine="720"/>
        <w:jc w:val="both"/>
        <w:rPr>
          <w:lang w:val="sl-SI"/>
        </w:rPr>
      </w:pPr>
      <w:r w:rsidRPr="00EE617D">
        <w:rPr>
          <w:lang w:val="sr-Cyrl-CS"/>
        </w:rPr>
        <w:t>Direktne</w:t>
      </w:r>
      <w:r w:rsidR="00C44B0A" w:rsidRPr="00EE617D">
        <w:rPr>
          <w:lang w:val="sr-Cyrl-CS"/>
        </w:rPr>
        <w:t xml:space="preserve"> </w:t>
      </w:r>
      <w:r w:rsidRPr="00EE617D">
        <w:rPr>
          <w:lang w:val="sr-Cyrl-CS"/>
        </w:rPr>
        <w:t>mere</w:t>
      </w:r>
      <w:r w:rsidR="00C44B0A" w:rsidRPr="00EE617D">
        <w:rPr>
          <w:lang w:val="sr-Cyrl-CS"/>
        </w:rPr>
        <w:t xml:space="preserve"> </w:t>
      </w:r>
      <w:r w:rsidRPr="00EE617D">
        <w:rPr>
          <w:lang w:val="sr-Cyrl-CS"/>
        </w:rPr>
        <w:t>borbe</w:t>
      </w:r>
      <w:r w:rsidR="00C44B0A" w:rsidRPr="00EE617D">
        <w:rPr>
          <w:lang w:val="sr-Cyrl-CS"/>
        </w:rPr>
        <w:t xml:space="preserve"> </w:t>
      </w:r>
      <w:r w:rsidR="00100F12" w:rsidRPr="00EE617D">
        <w:rPr>
          <w:lang w:val="sr-Latn-RS"/>
        </w:rPr>
        <w:t>s</w:t>
      </w:r>
      <w:r w:rsidRPr="00EE617D">
        <w:rPr>
          <w:lang w:val="sr-Cyrl-CS"/>
        </w:rPr>
        <w:t>provodiće</w:t>
      </w:r>
      <w:r w:rsidR="00C44B0A" w:rsidRPr="00EE617D">
        <w:rPr>
          <w:lang w:val="sr-Cyrl-CS"/>
        </w:rPr>
        <w:t xml:space="preserve"> </w:t>
      </w:r>
      <w:r w:rsidRPr="00EE617D">
        <w:rPr>
          <w:lang w:val="sr-Cyrl-CS"/>
        </w:rPr>
        <w:t>se</w:t>
      </w:r>
      <w:r w:rsidR="00C44B0A" w:rsidRPr="00EE617D">
        <w:rPr>
          <w:lang w:val="sr-Cyrl-CS"/>
        </w:rPr>
        <w:t xml:space="preserve"> </w:t>
      </w:r>
      <w:r w:rsidRPr="00EE617D">
        <w:rPr>
          <w:lang w:val="sr-Cyrl-CS"/>
        </w:rPr>
        <w:t>u</w:t>
      </w:r>
      <w:r w:rsidR="00C44B0A" w:rsidRPr="00EE617D">
        <w:rPr>
          <w:lang w:val="sr-Cyrl-CS"/>
        </w:rPr>
        <w:t xml:space="preserve"> </w:t>
      </w:r>
      <w:r w:rsidRPr="00EE617D">
        <w:rPr>
          <w:lang w:val="sr-Cyrl-CS"/>
        </w:rPr>
        <w:t>kulturama</w:t>
      </w:r>
      <w:r w:rsidR="00C44B0A" w:rsidRPr="00EE617D">
        <w:rPr>
          <w:lang w:val="sr-Cyrl-CS"/>
        </w:rPr>
        <w:t xml:space="preserve"> </w:t>
      </w:r>
      <w:r w:rsidRPr="00EE617D">
        <w:rPr>
          <w:lang w:val="sr-Cyrl-CS"/>
        </w:rPr>
        <w:t>hrasta</w:t>
      </w:r>
      <w:r w:rsidR="00C44B0A" w:rsidRPr="00EE617D">
        <w:rPr>
          <w:lang w:val="sr-Cyrl-CS"/>
        </w:rPr>
        <w:t xml:space="preserve"> </w:t>
      </w:r>
      <w:r w:rsidRPr="00EE617D">
        <w:rPr>
          <w:lang w:val="sr-Cyrl-CS"/>
        </w:rPr>
        <w:t>lužnjaka</w:t>
      </w:r>
      <w:r w:rsidR="00C44B0A" w:rsidRPr="00EE617D">
        <w:rPr>
          <w:lang w:val="sr-Cyrl-CS"/>
        </w:rPr>
        <w:t xml:space="preserve"> - </w:t>
      </w:r>
      <w:r w:rsidRPr="00EE617D">
        <w:rPr>
          <w:lang w:val="sr-Cyrl-CS"/>
        </w:rPr>
        <w:t>zaštita</w:t>
      </w:r>
      <w:r w:rsidR="00C44B0A" w:rsidRPr="00EE617D">
        <w:rPr>
          <w:lang w:val="sr-Cyrl-CS"/>
        </w:rPr>
        <w:t xml:space="preserve"> </w:t>
      </w:r>
      <w:r w:rsidRPr="00EE617D">
        <w:rPr>
          <w:lang w:val="sr-Cyrl-CS"/>
        </w:rPr>
        <w:t>od</w:t>
      </w:r>
      <w:r w:rsidR="00C44B0A" w:rsidRPr="00EE617D">
        <w:rPr>
          <w:lang w:val="sr-Cyrl-CS"/>
        </w:rPr>
        <w:t xml:space="preserve"> </w:t>
      </w:r>
      <w:r w:rsidRPr="00EE617D">
        <w:rPr>
          <w:lang w:val="sr-Cyrl-CS"/>
        </w:rPr>
        <w:t>pepelnice</w:t>
      </w:r>
      <w:r w:rsidR="00051264" w:rsidRPr="00EE617D">
        <w:rPr>
          <w:lang w:val="sl-SI"/>
        </w:rPr>
        <w:t>.</w:t>
      </w:r>
      <w:r w:rsidR="00051264" w:rsidRPr="00EE617D">
        <w:rPr>
          <w:rFonts w:cs="Arial"/>
          <w:lang w:val="sr-Latn-CS"/>
        </w:rPr>
        <w:t xml:space="preserve"> </w:t>
      </w:r>
      <w:r w:rsidRPr="00EE617D">
        <w:rPr>
          <w:rFonts w:cs="Arial"/>
          <w:lang w:val="sr-Cyrl-CS"/>
        </w:rPr>
        <w:t>Proizvodnjom</w:t>
      </w:r>
      <w:r w:rsidR="00051264" w:rsidRPr="00EE617D">
        <w:rPr>
          <w:rFonts w:cs="Arial"/>
          <w:lang w:val="sr-Cyrl-CS"/>
        </w:rPr>
        <w:t xml:space="preserve"> </w:t>
      </w:r>
      <w:r w:rsidRPr="00EE617D">
        <w:rPr>
          <w:rFonts w:cs="Arial"/>
          <w:lang w:val="sr-Cyrl-CS"/>
        </w:rPr>
        <w:t>nove</w:t>
      </w:r>
      <w:r w:rsidR="00051264" w:rsidRPr="00EE617D">
        <w:rPr>
          <w:rFonts w:cs="Arial"/>
          <w:lang w:val="sr-Cyrl-CS"/>
        </w:rPr>
        <w:t xml:space="preserve"> </w:t>
      </w:r>
      <w:r w:rsidRPr="00EE617D">
        <w:rPr>
          <w:rFonts w:cs="Arial"/>
          <w:lang w:val="sr-Cyrl-CS"/>
        </w:rPr>
        <w:t>generacije</w:t>
      </w:r>
      <w:r w:rsidR="00051264" w:rsidRPr="00EE617D">
        <w:rPr>
          <w:rFonts w:cs="Arial"/>
          <w:lang w:val="sr-Cyrl-CS"/>
        </w:rPr>
        <w:t xml:space="preserve"> </w:t>
      </w:r>
      <w:r w:rsidRPr="00EE617D">
        <w:rPr>
          <w:rFonts w:cs="Arial"/>
          <w:lang w:val="sr-Cyrl-CS"/>
        </w:rPr>
        <w:t>atomizera</w:t>
      </w:r>
      <w:r w:rsidR="00051264" w:rsidRPr="00EE617D">
        <w:rPr>
          <w:rFonts w:cs="Arial"/>
          <w:lang w:val="sr-Cyrl-CS"/>
        </w:rPr>
        <w:t xml:space="preserve">, </w:t>
      </w:r>
      <w:r w:rsidRPr="00EE617D">
        <w:rPr>
          <w:rFonts w:cs="Arial"/>
          <w:lang w:val="sr-Cyrl-CS"/>
        </w:rPr>
        <w:t>koja</w:t>
      </w:r>
      <w:r w:rsidR="00051264" w:rsidRPr="00EE617D">
        <w:rPr>
          <w:rFonts w:cs="Arial"/>
          <w:lang w:val="sr-Cyrl-CS"/>
        </w:rPr>
        <w:t xml:space="preserve"> </w:t>
      </w:r>
      <w:r w:rsidRPr="00EE617D">
        <w:rPr>
          <w:rFonts w:cs="Arial"/>
          <w:lang w:val="sr-Cyrl-CS"/>
        </w:rPr>
        <w:t>je</w:t>
      </w:r>
      <w:r w:rsidR="00051264" w:rsidRPr="00EE617D">
        <w:rPr>
          <w:rFonts w:cs="Arial"/>
          <w:lang w:val="sr-Cyrl-CS"/>
        </w:rPr>
        <w:t xml:space="preserve"> </w:t>
      </w:r>
      <w:r w:rsidRPr="00EE617D">
        <w:rPr>
          <w:rFonts w:cs="Arial"/>
          <w:lang w:val="sr-Cyrl-CS"/>
        </w:rPr>
        <w:t>prilagođena</w:t>
      </w:r>
      <w:r w:rsidR="00051264" w:rsidRPr="00EE617D">
        <w:rPr>
          <w:rFonts w:cs="Arial"/>
          <w:lang w:val="sr-Cyrl-CS"/>
        </w:rPr>
        <w:t xml:space="preserve"> </w:t>
      </w:r>
      <w:r w:rsidRPr="00EE617D">
        <w:rPr>
          <w:rFonts w:cs="Arial"/>
          <w:lang w:val="sr-Cyrl-CS"/>
        </w:rPr>
        <w:t>za</w:t>
      </w:r>
      <w:r w:rsidR="00051264" w:rsidRPr="00EE617D">
        <w:rPr>
          <w:rFonts w:cs="Arial"/>
          <w:lang w:val="sr-Cyrl-CS"/>
        </w:rPr>
        <w:t xml:space="preserve"> </w:t>
      </w:r>
      <w:r w:rsidRPr="00EE617D">
        <w:rPr>
          <w:rFonts w:cs="Arial"/>
          <w:lang w:val="sr-Cyrl-CS"/>
        </w:rPr>
        <w:t>rad</w:t>
      </w:r>
      <w:r w:rsidR="00051264" w:rsidRPr="00EE617D">
        <w:rPr>
          <w:rFonts w:cs="Arial"/>
          <w:lang w:val="sr-Cyrl-CS"/>
        </w:rPr>
        <w:t xml:space="preserve"> </w:t>
      </w:r>
      <w:r w:rsidRPr="00EE617D">
        <w:rPr>
          <w:rFonts w:cs="Arial"/>
          <w:lang w:val="sr-Cyrl-CS"/>
        </w:rPr>
        <w:t>u</w:t>
      </w:r>
      <w:r w:rsidR="00051264" w:rsidRPr="00EE617D">
        <w:rPr>
          <w:rFonts w:cs="Arial"/>
          <w:lang w:val="sr-Cyrl-CS"/>
        </w:rPr>
        <w:t xml:space="preserve"> </w:t>
      </w:r>
      <w:r w:rsidRPr="00EE617D">
        <w:rPr>
          <w:rFonts w:cs="Arial"/>
          <w:lang w:val="sr-Cyrl-CS"/>
        </w:rPr>
        <w:t>šumi</w:t>
      </w:r>
      <w:r w:rsidR="00051264" w:rsidRPr="00EE617D">
        <w:rPr>
          <w:rFonts w:cs="Arial"/>
          <w:lang w:val="sr-Cyrl-CS"/>
        </w:rPr>
        <w:t xml:space="preserve"> </w:t>
      </w:r>
      <w:r w:rsidRPr="00EE617D">
        <w:rPr>
          <w:rFonts w:cs="Arial"/>
          <w:lang w:val="sr-Cyrl-CS"/>
        </w:rPr>
        <w:t>stvorili</w:t>
      </w:r>
      <w:r w:rsidR="00051264" w:rsidRPr="00EE617D">
        <w:rPr>
          <w:rFonts w:cs="Arial"/>
          <w:lang w:val="sr-Cyrl-CS"/>
        </w:rPr>
        <w:t xml:space="preserve"> </w:t>
      </w:r>
      <w:r w:rsidRPr="00EE617D">
        <w:rPr>
          <w:rFonts w:cs="Arial"/>
          <w:lang w:val="sr-Cyrl-CS"/>
        </w:rPr>
        <w:t>su</w:t>
      </w:r>
      <w:r w:rsidR="00051264" w:rsidRPr="00EE617D">
        <w:rPr>
          <w:rFonts w:cs="Arial"/>
          <w:lang w:val="sr-Cyrl-CS"/>
        </w:rPr>
        <w:t xml:space="preserve"> </w:t>
      </w:r>
      <w:r w:rsidRPr="00EE617D">
        <w:rPr>
          <w:rFonts w:cs="Arial"/>
          <w:lang w:val="sr-Cyrl-CS"/>
        </w:rPr>
        <w:t>se</w:t>
      </w:r>
      <w:r w:rsidR="00051264" w:rsidRPr="00EE617D">
        <w:rPr>
          <w:rFonts w:cs="Arial"/>
          <w:lang w:val="sr-Cyrl-CS"/>
        </w:rPr>
        <w:t xml:space="preserve"> </w:t>
      </w:r>
      <w:r w:rsidRPr="00EE617D">
        <w:rPr>
          <w:rFonts w:cs="Arial"/>
          <w:lang w:val="sr-Cyrl-CS"/>
        </w:rPr>
        <w:t>uslovi</w:t>
      </w:r>
      <w:r w:rsidR="00051264" w:rsidRPr="00EE617D">
        <w:rPr>
          <w:rFonts w:cs="Arial"/>
          <w:lang w:val="sr-Cyrl-CS"/>
        </w:rPr>
        <w:t xml:space="preserve"> </w:t>
      </w:r>
      <w:r w:rsidRPr="00EE617D">
        <w:rPr>
          <w:rFonts w:cs="Arial"/>
          <w:lang w:val="sr-Cyrl-CS"/>
        </w:rPr>
        <w:t>za</w:t>
      </w:r>
      <w:r w:rsidR="00051264" w:rsidRPr="00EE617D">
        <w:rPr>
          <w:rFonts w:cs="Arial"/>
          <w:lang w:val="sr-Cyrl-CS"/>
        </w:rPr>
        <w:t xml:space="preserve"> </w:t>
      </w:r>
      <w:r w:rsidRPr="00EE617D">
        <w:rPr>
          <w:rFonts w:cs="Arial"/>
          <w:lang w:val="sr-Cyrl-CS"/>
        </w:rPr>
        <w:t>nesmetano</w:t>
      </w:r>
      <w:r w:rsidR="00051264" w:rsidRPr="00EE617D">
        <w:rPr>
          <w:rFonts w:cs="Arial"/>
          <w:lang w:val="sr-Cyrl-CS"/>
        </w:rPr>
        <w:t xml:space="preserve"> </w:t>
      </w:r>
      <w:r w:rsidRPr="00EE617D">
        <w:rPr>
          <w:rFonts w:cs="Arial"/>
          <w:lang w:val="sr-Cyrl-CS"/>
        </w:rPr>
        <w:t>obavljanje</w:t>
      </w:r>
      <w:r w:rsidR="00051264" w:rsidRPr="00EE617D">
        <w:rPr>
          <w:rFonts w:cs="Arial"/>
          <w:lang w:val="sr-Cyrl-CS"/>
        </w:rPr>
        <w:t xml:space="preserve"> </w:t>
      </w:r>
      <w:r w:rsidRPr="00EE617D">
        <w:rPr>
          <w:rFonts w:cs="Arial"/>
          <w:lang w:val="sr-Cyrl-CS"/>
        </w:rPr>
        <w:t>zaštite</w:t>
      </w:r>
      <w:r w:rsidR="00051264" w:rsidRPr="00EE617D">
        <w:rPr>
          <w:rFonts w:cs="Arial"/>
          <w:lang w:val="sr-Cyrl-CS"/>
        </w:rPr>
        <w:t xml:space="preserve"> </w:t>
      </w:r>
      <w:r w:rsidRPr="00EE617D">
        <w:rPr>
          <w:rFonts w:cs="Arial"/>
          <w:lang w:val="sr-Cyrl-CS"/>
        </w:rPr>
        <w:t>mladih</w:t>
      </w:r>
      <w:r w:rsidR="00051264" w:rsidRPr="00EE617D">
        <w:rPr>
          <w:rFonts w:cs="Arial"/>
          <w:lang w:val="sr-Cyrl-CS"/>
        </w:rPr>
        <w:t xml:space="preserve"> </w:t>
      </w:r>
      <w:r w:rsidRPr="00EE617D">
        <w:rPr>
          <w:rFonts w:cs="Arial"/>
          <w:lang w:val="sr-Cyrl-CS"/>
        </w:rPr>
        <w:t>sastojina</w:t>
      </w:r>
      <w:r w:rsidR="00051264" w:rsidRPr="00EE617D">
        <w:rPr>
          <w:rFonts w:cs="Arial"/>
          <w:lang w:val="sr-Cyrl-CS"/>
        </w:rPr>
        <w:t xml:space="preserve"> </w:t>
      </w:r>
      <w:r w:rsidRPr="00EE617D">
        <w:rPr>
          <w:rFonts w:cs="Arial"/>
          <w:lang w:val="sr-Cyrl-CS"/>
        </w:rPr>
        <w:t>po</w:t>
      </w:r>
      <w:r w:rsidR="00051264" w:rsidRPr="00EE617D">
        <w:rPr>
          <w:rFonts w:cs="Arial"/>
          <w:lang w:val="sr-Cyrl-CS"/>
        </w:rPr>
        <w:t xml:space="preserve"> </w:t>
      </w:r>
      <w:r w:rsidRPr="00EE617D">
        <w:rPr>
          <w:rFonts w:cs="Arial"/>
          <w:lang w:val="sr-Cyrl-CS"/>
        </w:rPr>
        <w:t>potrebi</w:t>
      </w:r>
      <w:r w:rsidR="00051264" w:rsidRPr="00EE617D">
        <w:rPr>
          <w:rFonts w:cs="Arial"/>
          <w:lang w:val="sr-Cyrl-CS"/>
        </w:rPr>
        <w:t xml:space="preserve">. </w:t>
      </w:r>
      <w:r w:rsidRPr="00EE617D">
        <w:rPr>
          <w:rFonts w:cs="Arial"/>
          <w:lang w:val="sr-Cyrl-CS"/>
        </w:rPr>
        <w:t>Preparati</w:t>
      </w:r>
      <w:r w:rsidR="00051264" w:rsidRPr="00EE617D">
        <w:rPr>
          <w:rFonts w:cs="Arial"/>
          <w:lang w:val="sr-Cyrl-CS"/>
        </w:rPr>
        <w:t xml:space="preserve"> </w:t>
      </w:r>
      <w:r w:rsidRPr="00EE617D">
        <w:rPr>
          <w:rFonts w:cs="Arial"/>
          <w:lang w:val="sr-Cyrl-CS"/>
        </w:rPr>
        <w:t>koji</w:t>
      </w:r>
      <w:r w:rsidR="00051264" w:rsidRPr="00EE617D">
        <w:rPr>
          <w:rFonts w:cs="Arial"/>
          <w:lang w:val="sr-Cyrl-CS"/>
        </w:rPr>
        <w:t xml:space="preserve"> </w:t>
      </w:r>
      <w:r w:rsidRPr="00EE617D">
        <w:rPr>
          <w:rFonts w:cs="Arial"/>
          <w:lang w:val="sr-Cyrl-CS"/>
        </w:rPr>
        <w:t>se</w:t>
      </w:r>
      <w:r w:rsidR="00051264" w:rsidRPr="00EE617D">
        <w:rPr>
          <w:rFonts w:cs="Arial"/>
          <w:lang w:val="sr-Cyrl-CS"/>
        </w:rPr>
        <w:t xml:space="preserve"> </w:t>
      </w:r>
      <w:r w:rsidRPr="00EE617D">
        <w:rPr>
          <w:rFonts w:cs="Arial"/>
          <w:lang w:val="sr-Cyrl-CS"/>
        </w:rPr>
        <w:t>upotrebljavaju</w:t>
      </w:r>
      <w:r w:rsidR="00051264" w:rsidRPr="00EE617D">
        <w:rPr>
          <w:rFonts w:cs="Arial"/>
          <w:lang w:val="sr-Cyrl-CS"/>
        </w:rPr>
        <w:t xml:space="preserve"> </w:t>
      </w:r>
      <w:r w:rsidRPr="00EE617D">
        <w:rPr>
          <w:rFonts w:cs="Arial"/>
          <w:lang w:val="sr-Cyrl-CS"/>
        </w:rPr>
        <w:t>u</w:t>
      </w:r>
      <w:r w:rsidR="00051264" w:rsidRPr="00EE617D">
        <w:rPr>
          <w:rFonts w:cs="Arial"/>
          <w:lang w:val="sr-Cyrl-CS"/>
        </w:rPr>
        <w:t xml:space="preserve"> </w:t>
      </w:r>
      <w:r w:rsidRPr="00EE617D">
        <w:rPr>
          <w:rFonts w:cs="Arial"/>
          <w:lang w:val="sr-Cyrl-CS"/>
        </w:rPr>
        <w:t>zaštiti</w:t>
      </w:r>
      <w:r w:rsidR="00051264" w:rsidRPr="00EE617D">
        <w:rPr>
          <w:rFonts w:cs="Arial"/>
          <w:lang w:val="sr-Cyrl-CS"/>
        </w:rPr>
        <w:t xml:space="preserve"> </w:t>
      </w:r>
      <w:r w:rsidRPr="00EE617D">
        <w:rPr>
          <w:rFonts w:cs="Arial"/>
          <w:lang w:val="sr-Cyrl-CS"/>
        </w:rPr>
        <w:t>sastojina</w:t>
      </w:r>
      <w:r w:rsidR="00051264" w:rsidRPr="00EE617D">
        <w:rPr>
          <w:rFonts w:cs="Arial"/>
          <w:lang w:val="sr-Cyrl-CS"/>
        </w:rPr>
        <w:t xml:space="preserve"> </w:t>
      </w:r>
      <w:r w:rsidRPr="00EE617D">
        <w:rPr>
          <w:rFonts w:cs="Arial"/>
          <w:lang w:val="sr-Cyrl-CS"/>
        </w:rPr>
        <w:t>od</w:t>
      </w:r>
      <w:r w:rsidR="00051264" w:rsidRPr="00EE617D">
        <w:rPr>
          <w:rFonts w:cs="Arial"/>
          <w:lang w:val="sr-Cyrl-CS"/>
        </w:rPr>
        <w:t xml:space="preserve"> </w:t>
      </w:r>
      <w:r w:rsidRPr="00EE617D">
        <w:rPr>
          <w:rFonts w:cs="Arial"/>
          <w:lang w:val="sr-Cyrl-CS"/>
        </w:rPr>
        <w:t>biljnih</w:t>
      </w:r>
      <w:r w:rsidR="00051264" w:rsidRPr="00EE617D">
        <w:rPr>
          <w:rFonts w:cs="Arial"/>
          <w:lang w:val="sr-Cyrl-CS"/>
        </w:rPr>
        <w:t xml:space="preserve"> </w:t>
      </w:r>
      <w:r w:rsidRPr="00EE617D">
        <w:rPr>
          <w:rFonts w:cs="Arial"/>
          <w:lang w:val="sr-Cyrl-CS"/>
        </w:rPr>
        <w:t>bolesti</w:t>
      </w:r>
      <w:r w:rsidR="00051264" w:rsidRPr="00EE617D">
        <w:rPr>
          <w:rFonts w:cs="Arial"/>
          <w:lang w:val="sr-Cyrl-CS"/>
        </w:rPr>
        <w:t xml:space="preserve"> </w:t>
      </w:r>
      <w:r w:rsidRPr="00EE617D">
        <w:rPr>
          <w:rFonts w:cs="Arial"/>
          <w:lang w:val="sr-Cyrl-CS"/>
        </w:rPr>
        <w:t>su</w:t>
      </w:r>
      <w:r w:rsidR="00051264" w:rsidRPr="00EE617D">
        <w:rPr>
          <w:rFonts w:cs="Arial"/>
          <w:lang w:val="sr-Cyrl-CS"/>
        </w:rPr>
        <w:t xml:space="preserve"> </w:t>
      </w:r>
      <w:r w:rsidRPr="00EE617D">
        <w:rPr>
          <w:rFonts w:cs="Arial"/>
          <w:lang w:val="sr-Cyrl-CS"/>
        </w:rPr>
        <w:t>različiti</w:t>
      </w:r>
      <w:r w:rsidR="00051264" w:rsidRPr="00EE617D">
        <w:rPr>
          <w:rFonts w:cs="Arial"/>
          <w:lang w:val="sr-Cyrl-CS"/>
        </w:rPr>
        <w:t xml:space="preserve"> </w:t>
      </w:r>
      <w:r w:rsidRPr="00EE617D">
        <w:rPr>
          <w:rFonts w:cs="Arial"/>
          <w:lang w:val="sr-Cyrl-CS"/>
        </w:rPr>
        <w:t>po</w:t>
      </w:r>
      <w:r w:rsidR="00051264" w:rsidRPr="00EE617D">
        <w:rPr>
          <w:rFonts w:cs="Arial"/>
          <w:lang w:val="sr-Cyrl-CS"/>
        </w:rPr>
        <w:t xml:space="preserve"> </w:t>
      </w:r>
      <w:r w:rsidRPr="00EE617D">
        <w:rPr>
          <w:rFonts w:cs="Arial"/>
          <w:lang w:val="sr-Cyrl-CS"/>
        </w:rPr>
        <w:t>efikasnosti</w:t>
      </w:r>
      <w:r w:rsidR="00051264" w:rsidRPr="00EE617D">
        <w:rPr>
          <w:rFonts w:cs="Arial"/>
          <w:lang w:val="sr-Cyrl-CS"/>
        </w:rPr>
        <w:t xml:space="preserve">, </w:t>
      </w:r>
      <w:r w:rsidRPr="00EE617D">
        <w:rPr>
          <w:rFonts w:cs="Arial"/>
          <w:lang w:val="sr-Cyrl-CS"/>
        </w:rPr>
        <w:t>vremenu</w:t>
      </w:r>
      <w:r w:rsidR="00051264" w:rsidRPr="00EE617D">
        <w:rPr>
          <w:rFonts w:cs="Arial"/>
          <w:lang w:val="sr-Cyrl-CS"/>
        </w:rPr>
        <w:t xml:space="preserve"> </w:t>
      </w:r>
      <w:r w:rsidRPr="00EE617D">
        <w:rPr>
          <w:rFonts w:cs="Arial"/>
          <w:lang w:val="sr-Cyrl-CS"/>
        </w:rPr>
        <w:t>dejstva</w:t>
      </w:r>
      <w:r w:rsidR="00051264" w:rsidRPr="00EE617D">
        <w:rPr>
          <w:rFonts w:cs="Arial"/>
          <w:lang w:val="sr-Cyrl-CS"/>
        </w:rPr>
        <w:t xml:space="preserve">, </w:t>
      </w:r>
      <w:r w:rsidRPr="00EE617D">
        <w:rPr>
          <w:rFonts w:cs="Arial"/>
          <w:lang w:val="sr-Cyrl-CS"/>
        </w:rPr>
        <w:t>načinu</w:t>
      </w:r>
      <w:r w:rsidR="00051264" w:rsidRPr="00EE617D">
        <w:rPr>
          <w:rFonts w:cs="Arial"/>
          <w:lang w:val="sr-Cyrl-CS"/>
        </w:rPr>
        <w:t xml:space="preserve"> </w:t>
      </w:r>
      <w:r w:rsidRPr="00EE617D">
        <w:rPr>
          <w:rFonts w:cs="Arial"/>
          <w:lang w:val="sr-Cyrl-CS"/>
        </w:rPr>
        <w:t>upotrebe</w:t>
      </w:r>
      <w:r w:rsidR="00051264" w:rsidRPr="00EE617D">
        <w:rPr>
          <w:rFonts w:cs="Arial"/>
          <w:lang w:val="sr-Cyrl-CS"/>
        </w:rPr>
        <w:t xml:space="preserve">, </w:t>
      </w:r>
      <w:r w:rsidRPr="00EE617D">
        <w:rPr>
          <w:rFonts w:cs="Arial"/>
          <w:lang w:val="sr-Cyrl-CS"/>
        </w:rPr>
        <w:t>a</w:t>
      </w:r>
      <w:r w:rsidR="00051264" w:rsidRPr="00EE617D">
        <w:rPr>
          <w:rFonts w:cs="Arial"/>
          <w:lang w:val="sr-Cyrl-CS"/>
        </w:rPr>
        <w:t xml:space="preserve"> </w:t>
      </w:r>
      <w:r w:rsidRPr="00EE617D">
        <w:rPr>
          <w:rFonts w:cs="Arial"/>
          <w:lang w:val="sr-Cyrl-CS"/>
        </w:rPr>
        <w:t>često</w:t>
      </w:r>
      <w:r w:rsidR="00051264" w:rsidRPr="00EE617D">
        <w:rPr>
          <w:rFonts w:cs="Arial"/>
          <w:lang w:val="sr-Cyrl-CS"/>
        </w:rPr>
        <w:t xml:space="preserve"> </w:t>
      </w:r>
      <w:r w:rsidRPr="00EE617D">
        <w:rPr>
          <w:rFonts w:cs="Arial"/>
          <w:lang w:val="sr-Cyrl-CS"/>
        </w:rPr>
        <w:t>i</w:t>
      </w:r>
      <w:r w:rsidR="00051264" w:rsidRPr="00EE617D">
        <w:rPr>
          <w:rFonts w:cs="Arial"/>
          <w:lang w:val="sr-Cyrl-CS"/>
        </w:rPr>
        <w:t xml:space="preserve"> </w:t>
      </w:r>
      <w:r w:rsidRPr="00EE617D">
        <w:rPr>
          <w:rFonts w:cs="Arial"/>
          <w:lang w:val="sr-Cyrl-CS"/>
        </w:rPr>
        <w:t>po</w:t>
      </w:r>
      <w:r w:rsidR="00051264" w:rsidRPr="00EE617D">
        <w:rPr>
          <w:rFonts w:cs="Arial"/>
          <w:lang w:val="sr-Cyrl-CS"/>
        </w:rPr>
        <w:t xml:space="preserve"> </w:t>
      </w:r>
      <w:r w:rsidRPr="00EE617D">
        <w:rPr>
          <w:rFonts w:cs="Arial"/>
          <w:lang w:val="sr-Cyrl-CS"/>
        </w:rPr>
        <w:t>ceni</w:t>
      </w:r>
      <w:r w:rsidR="00051264" w:rsidRPr="00EE617D">
        <w:rPr>
          <w:rFonts w:cs="Arial"/>
          <w:lang w:val="sr-Cyrl-CS"/>
        </w:rPr>
        <w:t xml:space="preserve">. </w:t>
      </w:r>
      <w:r w:rsidRPr="00EE617D">
        <w:rPr>
          <w:rFonts w:cs="Arial"/>
          <w:lang w:val="sr-Cyrl-CS"/>
        </w:rPr>
        <w:t>Na</w:t>
      </w:r>
      <w:r w:rsidR="00051264" w:rsidRPr="00EE617D">
        <w:rPr>
          <w:rFonts w:cs="Arial"/>
          <w:lang w:val="sr-Cyrl-CS"/>
        </w:rPr>
        <w:t xml:space="preserve"> </w:t>
      </w:r>
      <w:r w:rsidRPr="00EE617D">
        <w:rPr>
          <w:rFonts w:cs="Arial"/>
          <w:lang w:val="sr-Cyrl-CS"/>
        </w:rPr>
        <w:t>osnovu</w:t>
      </w:r>
      <w:r w:rsidR="00051264" w:rsidRPr="00EE617D">
        <w:rPr>
          <w:rFonts w:cs="Arial"/>
          <w:lang w:val="sr-Cyrl-CS"/>
        </w:rPr>
        <w:t xml:space="preserve"> </w:t>
      </w:r>
      <w:r w:rsidRPr="00EE617D">
        <w:rPr>
          <w:rFonts w:cs="Arial"/>
          <w:lang w:val="sr-Cyrl-CS"/>
        </w:rPr>
        <w:t>svih</w:t>
      </w:r>
      <w:r w:rsidR="00051264" w:rsidRPr="00EE617D">
        <w:rPr>
          <w:rFonts w:cs="Arial"/>
          <w:lang w:val="sr-Cyrl-CS"/>
        </w:rPr>
        <w:t xml:space="preserve"> </w:t>
      </w:r>
      <w:r w:rsidRPr="00EE617D">
        <w:rPr>
          <w:rFonts w:cs="Arial"/>
          <w:lang w:val="sr-Cyrl-CS"/>
        </w:rPr>
        <w:t>navedenih</w:t>
      </w:r>
      <w:r w:rsidR="00051264" w:rsidRPr="00EE617D">
        <w:rPr>
          <w:rFonts w:cs="Arial"/>
          <w:lang w:val="sr-Cyrl-CS"/>
        </w:rPr>
        <w:t xml:space="preserve"> </w:t>
      </w:r>
      <w:r w:rsidRPr="00EE617D">
        <w:rPr>
          <w:rFonts w:cs="Arial"/>
          <w:lang w:val="sr-Cyrl-CS"/>
        </w:rPr>
        <w:t>parametara</w:t>
      </w:r>
      <w:r w:rsidR="00051264" w:rsidRPr="00EE617D">
        <w:rPr>
          <w:rFonts w:cs="Arial"/>
          <w:lang w:val="sr-Cyrl-CS"/>
        </w:rPr>
        <w:t xml:space="preserve"> </w:t>
      </w:r>
      <w:r w:rsidRPr="00EE617D">
        <w:rPr>
          <w:rFonts w:cs="Arial"/>
          <w:lang w:val="sr-Cyrl-CS"/>
        </w:rPr>
        <w:t>preporučuje</w:t>
      </w:r>
      <w:r w:rsidR="00051264" w:rsidRPr="00EE617D">
        <w:rPr>
          <w:rFonts w:cs="Arial"/>
          <w:lang w:val="sr-Cyrl-CS"/>
        </w:rPr>
        <w:t xml:space="preserve"> </w:t>
      </w:r>
      <w:r w:rsidRPr="00EE617D">
        <w:rPr>
          <w:rFonts w:cs="Arial"/>
          <w:lang w:val="sr-Cyrl-CS"/>
        </w:rPr>
        <w:t>se</w:t>
      </w:r>
      <w:r w:rsidR="00051264" w:rsidRPr="00EE617D">
        <w:rPr>
          <w:rFonts w:cs="Arial"/>
          <w:lang w:val="sr-Cyrl-CS"/>
        </w:rPr>
        <w:t xml:space="preserve"> </w:t>
      </w:r>
      <w:r w:rsidRPr="00EE617D">
        <w:rPr>
          <w:rFonts w:cs="Arial"/>
          <w:lang w:val="sr-Cyrl-CS"/>
        </w:rPr>
        <w:t>izbor</w:t>
      </w:r>
      <w:r w:rsidR="00051264" w:rsidRPr="00EE617D">
        <w:rPr>
          <w:rFonts w:cs="Arial"/>
          <w:lang w:val="sr-Cyrl-CS"/>
        </w:rPr>
        <w:t xml:space="preserve"> </w:t>
      </w:r>
      <w:r w:rsidRPr="00EE617D">
        <w:rPr>
          <w:rFonts w:cs="Arial"/>
          <w:lang w:val="sr-Cyrl-CS"/>
        </w:rPr>
        <w:t>preparata</w:t>
      </w:r>
      <w:r w:rsidR="00051264" w:rsidRPr="00EE617D">
        <w:rPr>
          <w:rFonts w:cs="Arial"/>
          <w:lang w:val="sr-Cyrl-CS"/>
        </w:rPr>
        <w:t xml:space="preserve"> </w:t>
      </w:r>
      <w:r w:rsidRPr="00EE617D">
        <w:rPr>
          <w:rFonts w:cs="Arial"/>
          <w:lang w:val="sr-Cyrl-CS"/>
        </w:rPr>
        <w:t>u</w:t>
      </w:r>
      <w:r w:rsidR="00051264" w:rsidRPr="00EE617D">
        <w:rPr>
          <w:rFonts w:cs="Arial"/>
          <w:lang w:val="sr-Cyrl-CS"/>
        </w:rPr>
        <w:t xml:space="preserve"> </w:t>
      </w:r>
      <w:r w:rsidRPr="00EE617D">
        <w:rPr>
          <w:rFonts w:cs="Arial"/>
          <w:lang w:val="sr-Cyrl-CS"/>
        </w:rPr>
        <w:t>zavisnosti</w:t>
      </w:r>
      <w:r w:rsidR="00051264" w:rsidRPr="00EE617D">
        <w:rPr>
          <w:rFonts w:cs="Arial"/>
          <w:lang w:val="sr-Cyrl-CS"/>
        </w:rPr>
        <w:t xml:space="preserve"> </w:t>
      </w:r>
      <w:r w:rsidRPr="00EE617D">
        <w:rPr>
          <w:rFonts w:cs="Arial"/>
          <w:lang w:val="sr-Cyrl-CS"/>
        </w:rPr>
        <w:t>od</w:t>
      </w:r>
      <w:r w:rsidR="00051264" w:rsidRPr="00EE617D">
        <w:rPr>
          <w:rFonts w:cs="Arial"/>
          <w:lang w:val="sr-Cyrl-CS"/>
        </w:rPr>
        <w:t xml:space="preserve"> </w:t>
      </w:r>
      <w:r w:rsidRPr="00EE617D">
        <w:rPr>
          <w:rFonts w:cs="Arial"/>
          <w:lang w:val="sr-Cyrl-CS"/>
        </w:rPr>
        <w:t>vremena</w:t>
      </w:r>
      <w:r w:rsidR="00051264" w:rsidRPr="00EE617D">
        <w:rPr>
          <w:rFonts w:cs="Arial"/>
          <w:lang w:val="sr-Cyrl-CS"/>
        </w:rPr>
        <w:t xml:space="preserve"> </w:t>
      </w:r>
      <w:r w:rsidRPr="00EE617D">
        <w:rPr>
          <w:rFonts w:cs="Arial"/>
          <w:lang w:val="sr-Cyrl-CS"/>
        </w:rPr>
        <w:t>napada</w:t>
      </w:r>
      <w:r w:rsidR="00051264" w:rsidRPr="00EE617D">
        <w:rPr>
          <w:rFonts w:cs="Arial"/>
          <w:lang w:val="sr-Cyrl-CS"/>
        </w:rPr>
        <w:t xml:space="preserve"> </w:t>
      </w:r>
      <w:r w:rsidRPr="00EE617D">
        <w:rPr>
          <w:rFonts w:cs="Arial"/>
          <w:lang w:val="sr-Cyrl-CS"/>
        </w:rPr>
        <w:t>biljnih</w:t>
      </w:r>
      <w:r w:rsidR="00051264" w:rsidRPr="00EE617D">
        <w:rPr>
          <w:rFonts w:cs="Arial"/>
          <w:lang w:val="sr-Cyrl-CS"/>
        </w:rPr>
        <w:t xml:space="preserve"> </w:t>
      </w:r>
      <w:r w:rsidRPr="00EE617D">
        <w:rPr>
          <w:rFonts w:cs="Arial"/>
          <w:lang w:val="sr-Cyrl-CS"/>
        </w:rPr>
        <w:t>bolesti</w:t>
      </w:r>
      <w:r w:rsidR="00051264" w:rsidRPr="00EE617D">
        <w:rPr>
          <w:rFonts w:cs="Arial"/>
          <w:lang w:val="sr-Cyrl-CS"/>
        </w:rPr>
        <w:t xml:space="preserve">, </w:t>
      </w:r>
      <w:r w:rsidRPr="00EE617D">
        <w:rPr>
          <w:rFonts w:cs="Arial"/>
          <w:lang w:val="sr-Cyrl-CS"/>
        </w:rPr>
        <w:t>jačini</w:t>
      </w:r>
      <w:r w:rsidR="00051264" w:rsidRPr="00EE617D">
        <w:rPr>
          <w:rFonts w:cs="Arial"/>
          <w:lang w:val="sr-Cyrl-CS"/>
        </w:rPr>
        <w:t xml:space="preserve"> </w:t>
      </w:r>
      <w:r w:rsidRPr="00EE617D">
        <w:rPr>
          <w:rFonts w:cs="Arial"/>
          <w:lang w:val="sr-Cyrl-CS"/>
        </w:rPr>
        <w:t>napada</w:t>
      </w:r>
      <w:r w:rsidR="00051264" w:rsidRPr="00EE617D">
        <w:rPr>
          <w:rFonts w:cs="Arial"/>
          <w:lang w:val="sr-Cyrl-CS"/>
        </w:rPr>
        <w:t xml:space="preserve">, </w:t>
      </w:r>
      <w:r w:rsidRPr="00EE617D">
        <w:rPr>
          <w:rFonts w:cs="Arial"/>
          <w:lang w:val="sr-Cyrl-CS"/>
        </w:rPr>
        <w:t>vrsti</w:t>
      </w:r>
      <w:r w:rsidR="00051264" w:rsidRPr="00EE617D">
        <w:rPr>
          <w:rFonts w:cs="Arial"/>
          <w:lang w:val="sr-Cyrl-CS"/>
        </w:rPr>
        <w:t xml:space="preserve"> </w:t>
      </w:r>
      <w:r w:rsidRPr="00EE617D">
        <w:rPr>
          <w:rFonts w:cs="Arial"/>
          <w:lang w:val="sr-Cyrl-CS"/>
        </w:rPr>
        <w:t>biljne</w:t>
      </w:r>
      <w:r w:rsidR="00051264" w:rsidRPr="00EE617D">
        <w:rPr>
          <w:rFonts w:cs="Arial"/>
          <w:lang w:val="sr-Cyrl-CS"/>
        </w:rPr>
        <w:t xml:space="preserve"> </w:t>
      </w:r>
      <w:r w:rsidRPr="00EE617D">
        <w:rPr>
          <w:rFonts w:cs="Arial"/>
          <w:lang w:val="sr-Cyrl-CS"/>
        </w:rPr>
        <w:t>bolesti</w:t>
      </w:r>
      <w:r w:rsidR="00051264" w:rsidRPr="00EE617D">
        <w:rPr>
          <w:rFonts w:cs="Arial"/>
          <w:lang w:val="sr-Cyrl-CS"/>
        </w:rPr>
        <w:t xml:space="preserve"> </w:t>
      </w:r>
      <w:r w:rsidRPr="00EE617D">
        <w:rPr>
          <w:rFonts w:cs="Arial"/>
          <w:lang w:val="sr-Cyrl-CS"/>
        </w:rPr>
        <w:t>i</w:t>
      </w:r>
      <w:r w:rsidR="00051264" w:rsidRPr="00EE617D">
        <w:rPr>
          <w:rFonts w:cs="Arial"/>
          <w:lang w:val="sr-Cyrl-CS"/>
        </w:rPr>
        <w:t xml:space="preserve"> </w:t>
      </w:r>
      <w:r w:rsidRPr="00EE617D">
        <w:rPr>
          <w:rFonts w:cs="Arial"/>
          <w:lang w:val="sr-Cyrl-CS"/>
        </w:rPr>
        <w:t>dr</w:t>
      </w:r>
      <w:r w:rsidR="00051264" w:rsidRPr="00EE617D">
        <w:rPr>
          <w:rFonts w:cs="Arial"/>
          <w:lang w:val="sr-Cyrl-CS"/>
        </w:rPr>
        <w:t xml:space="preserve">. </w:t>
      </w:r>
      <w:r w:rsidRPr="00EE617D">
        <w:rPr>
          <w:rFonts w:cs="Arial"/>
          <w:lang w:val="sr-Cyrl-CS"/>
        </w:rPr>
        <w:t>Generalno</w:t>
      </w:r>
      <w:r w:rsidR="00051264" w:rsidRPr="00EE617D">
        <w:rPr>
          <w:rFonts w:cs="Arial"/>
          <w:lang w:val="sr-Cyrl-CS"/>
        </w:rPr>
        <w:t xml:space="preserve"> </w:t>
      </w:r>
      <w:r w:rsidRPr="00EE617D">
        <w:rPr>
          <w:rFonts w:cs="Arial"/>
          <w:lang w:val="sr-Cyrl-CS"/>
        </w:rPr>
        <w:t>gledano</w:t>
      </w:r>
      <w:r w:rsidR="00051264" w:rsidRPr="00EE617D">
        <w:rPr>
          <w:rFonts w:cs="Arial"/>
          <w:lang w:val="sr-Cyrl-CS"/>
        </w:rPr>
        <w:t xml:space="preserve"> </w:t>
      </w:r>
      <w:r w:rsidRPr="00EE617D">
        <w:rPr>
          <w:rFonts w:cs="Arial"/>
          <w:lang w:val="sr-Cyrl-CS"/>
        </w:rPr>
        <w:t>zaštita</w:t>
      </w:r>
      <w:r w:rsidR="00051264" w:rsidRPr="00EE617D">
        <w:rPr>
          <w:rFonts w:cs="Arial"/>
          <w:lang w:val="sr-Cyrl-CS"/>
        </w:rPr>
        <w:t xml:space="preserve"> </w:t>
      </w:r>
      <w:r w:rsidRPr="00EE617D">
        <w:rPr>
          <w:rFonts w:cs="Arial"/>
          <w:lang w:val="sr-Cyrl-CS"/>
        </w:rPr>
        <w:t>mladih</w:t>
      </w:r>
      <w:r w:rsidR="00051264" w:rsidRPr="00EE617D">
        <w:rPr>
          <w:rFonts w:cs="Arial"/>
          <w:lang w:val="sr-Cyrl-CS"/>
        </w:rPr>
        <w:t xml:space="preserve"> </w:t>
      </w:r>
      <w:r w:rsidRPr="00B2504F">
        <w:rPr>
          <w:rFonts w:cs="Arial"/>
          <w:lang w:val="sr-Cyrl-CS"/>
        </w:rPr>
        <w:t>sastojina</w:t>
      </w:r>
      <w:r w:rsidR="00051264" w:rsidRPr="00B2504F">
        <w:rPr>
          <w:rFonts w:cs="Arial"/>
          <w:lang w:val="sr-Cyrl-CS"/>
        </w:rPr>
        <w:t xml:space="preserve"> </w:t>
      </w:r>
      <w:r w:rsidRPr="00B2504F">
        <w:rPr>
          <w:rFonts w:cs="Arial"/>
          <w:lang w:val="sr-Cyrl-CS"/>
        </w:rPr>
        <w:t>hrasta</w:t>
      </w:r>
      <w:r w:rsidR="00051264" w:rsidRPr="00B2504F">
        <w:rPr>
          <w:rFonts w:cs="Arial"/>
          <w:lang w:val="sr-Cyrl-CS"/>
        </w:rPr>
        <w:t xml:space="preserve"> </w:t>
      </w:r>
      <w:r w:rsidRPr="00B2504F">
        <w:rPr>
          <w:rFonts w:cs="Arial"/>
          <w:lang w:val="sr-Cyrl-CS"/>
        </w:rPr>
        <w:t>lužnjaka</w:t>
      </w:r>
      <w:r w:rsidR="00051264" w:rsidRPr="00B2504F">
        <w:rPr>
          <w:rFonts w:cs="Arial"/>
          <w:lang w:val="sr-Cyrl-CS"/>
        </w:rPr>
        <w:t xml:space="preserve"> </w:t>
      </w:r>
      <w:r w:rsidRPr="00B2504F">
        <w:rPr>
          <w:rFonts w:cs="Arial"/>
          <w:lang w:val="sr-Cyrl-CS"/>
        </w:rPr>
        <w:t>mora</w:t>
      </w:r>
      <w:r w:rsidR="00051264" w:rsidRPr="00B2504F">
        <w:rPr>
          <w:rFonts w:cs="Arial"/>
          <w:lang w:val="sr-Cyrl-CS"/>
        </w:rPr>
        <w:t xml:space="preserve"> </w:t>
      </w:r>
      <w:r w:rsidRPr="00B2504F">
        <w:rPr>
          <w:rFonts w:cs="Arial"/>
          <w:lang w:val="sr-Cyrl-CS"/>
        </w:rPr>
        <w:t>se</w:t>
      </w:r>
      <w:r w:rsidR="00051264" w:rsidRPr="00B2504F">
        <w:rPr>
          <w:rFonts w:cs="Arial"/>
          <w:lang w:val="sr-Cyrl-CS"/>
        </w:rPr>
        <w:t xml:space="preserve"> </w:t>
      </w:r>
      <w:r w:rsidRPr="00B2504F">
        <w:rPr>
          <w:rFonts w:cs="Arial"/>
          <w:lang w:val="sr-Cyrl-CS"/>
        </w:rPr>
        <w:t>obaviti</w:t>
      </w:r>
      <w:r w:rsidR="00051264" w:rsidRPr="00B2504F">
        <w:rPr>
          <w:rFonts w:cs="Arial"/>
          <w:lang w:val="sr-Cyrl-CS"/>
        </w:rPr>
        <w:t xml:space="preserve"> </w:t>
      </w:r>
      <w:r w:rsidRPr="00B2504F">
        <w:rPr>
          <w:rFonts w:cs="Arial"/>
          <w:lang w:val="sr-Cyrl-CS"/>
        </w:rPr>
        <w:t>na</w:t>
      </w:r>
      <w:r w:rsidR="00051264" w:rsidRPr="00B2504F">
        <w:rPr>
          <w:rFonts w:cs="Arial"/>
          <w:lang w:val="sr-Cyrl-CS"/>
        </w:rPr>
        <w:t xml:space="preserve"> </w:t>
      </w:r>
      <w:r w:rsidRPr="00B2504F">
        <w:rPr>
          <w:rFonts w:cs="Arial"/>
          <w:lang w:val="sr-Cyrl-CS"/>
        </w:rPr>
        <w:t>vreme</w:t>
      </w:r>
      <w:r w:rsidR="00051264" w:rsidRPr="00B2504F">
        <w:rPr>
          <w:rFonts w:cs="Arial"/>
          <w:lang w:val="sr-Cyrl-CS"/>
        </w:rPr>
        <w:t xml:space="preserve"> </w:t>
      </w:r>
      <w:r w:rsidRPr="00B2504F">
        <w:rPr>
          <w:rFonts w:cs="Arial"/>
          <w:lang w:val="sr-Cyrl-CS"/>
        </w:rPr>
        <w:t>i</w:t>
      </w:r>
      <w:r w:rsidR="00051264" w:rsidRPr="00B2504F">
        <w:rPr>
          <w:rFonts w:cs="Arial"/>
          <w:lang w:val="sr-Cyrl-CS"/>
        </w:rPr>
        <w:t xml:space="preserve"> </w:t>
      </w:r>
      <w:r w:rsidRPr="00B2504F">
        <w:rPr>
          <w:rFonts w:cs="Arial"/>
          <w:lang w:val="sr-Cyrl-CS"/>
        </w:rPr>
        <w:t>sa</w:t>
      </w:r>
      <w:r w:rsidR="00051264" w:rsidRPr="00B2504F">
        <w:rPr>
          <w:rFonts w:cs="Arial"/>
          <w:lang w:val="sr-Cyrl-CS"/>
        </w:rPr>
        <w:t xml:space="preserve"> </w:t>
      </w:r>
      <w:r w:rsidRPr="00B2504F">
        <w:rPr>
          <w:rFonts w:cs="Arial"/>
          <w:lang w:val="sr-Cyrl-CS"/>
        </w:rPr>
        <w:t>odgovarajućim</w:t>
      </w:r>
      <w:r w:rsidR="00051264" w:rsidRPr="00B2504F">
        <w:rPr>
          <w:rFonts w:cs="Arial"/>
          <w:lang w:val="sr-Cyrl-CS"/>
        </w:rPr>
        <w:t xml:space="preserve"> </w:t>
      </w:r>
      <w:r w:rsidRPr="00B2504F">
        <w:rPr>
          <w:rFonts w:cs="Arial"/>
          <w:lang w:val="sr-Cyrl-CS"/>
        </w:rPr>
        <w:t>prepartom</w:t>
      </w:r>
      <w:r w:rsidR="00051264" w:rsidRPr="00B2504F">
        <w:rPr>
          <w:rFonts w:cs="Arial"/>
          <w:lang w:val="sr-Cyrl-CS"/>
        </w:rPr>
        <w:t xml:space="preserve"> </w:t>
      </w:r>
      <w:r w:rsidRPr="00B2504F">
        <w:rPr>
          <w:rFonts w:cs="Arial"/>
          <w:lang w:val="sr-Cyrl-CS"/>
        </w:rPr>
        <w:t>da</w:t>
      </w:r>
      <w:r w:rsidR="00051264" w:rsidRPr="00B2504F">
        <w:rPr>
          <w:rFonts w:cs="Arial"/>
          <w:lang w:val="sr-Cyrl-CS"/>
        </w:rPr>
        <w:t xml:space="preserve"> </w:t>
      </w:r>
      <w:r w:rsidRPr="00B2504F">
        <w:rPr>
          <w:rFonts w:cs="Arial"/>
          <w:lang w:val="sr-Cyrl-CS"/>
        </w:rPr>
        <w:t>bi</w:t>
      </w:r>
      <w:r w:rsidR="00051264" w:rsidRPr="00B2504F">
        <w:rPr>
          <w:rFonts w:cs="Arial"/>
          <w:lang w:val="sr-Cyrl-CS"/>
        </w:rPr>
        <w:t xml:space="preserve"> </w:t>
      </w:r>
      <w:r w:rsidRPr="00B2504F">
        <w:rPr>
          <w:rFonts w:cs="Arial"/>
          <w:lang w:val="sr-Cyrl-CS"/>
        </w:rPr>
        <w:t>uspeh</w:t>
      </w:r>
      <w:r w:rsidR="00051264" w:rsidRPr="00B2504F">
        <w:rPr>
          <w:rFonts w:cs="Arial"/>
          <w:lang w:val="sr-Cyrl-CS"/>
        </w:rPr>
        <w:t xml:space="preserve"> </w:t>
      </w:r>
      <w:r w:rsidRPr="00B2504F">
        <w:rPr>
          <w:rFonts w:cs="Arial"/>
          <w:lang w:val="sr-Cyrl-CS"/>
        </w:rPr>
        <w:t>bio</w:t>
      </w:r>
      <w:r w:rsidR="00051264" w:rsidRPr="00B2504F">
        <w:rPr>
          <w:rFonts w:cs="Arial"/>
          <w:lang w:val="sr-Cyrl-CS"/>
        </w:rPr>
        <w:t xml:space="preserve"> </w:t>
      </w:r>
      <w:r w:rsidRPr="00B2504F">
        <w:rPr>
          <w:rFonts w:cs="Arial"/>
          <w:lang w:val="sr-Cyrl-CS"/>
        </w:rPr>
        <w:t>potpun</w:t>
      </w:r>
      <w:r w:rsidR="00051264" w:rsidRPr="00B2504F">
        <w:rPr>
          <w:rFonts w:cs="Arial"/>
          <w:lang w:val="sr-Cyrl-CS"/>
        </w:rPr>
        <w:t xml:space="preserve">. </w:t>
      </w:r>
      <w:r w:rsidRPr="00B2504F">
        <w:rPr>
          <w:rFonts w:cs="Arial"/>
          <w:lang w:val="sr-Cyrl-CS"/>
        </w:rPr>
        <w:t>Ovaj</w:t>
      </w:r>
      <w:r w:rsidR="00051264" w:rsidRPr="00B2504F">
        <w:rPr>
          <w:rFonts w:cs="Arial"/>
          <w:lang w:val="sr-Cyrl-CS"/>
        </w:rPr>
        <w:t xml:space="preserve"> </w:t>
      </w:r>
      <w:r w:rsidRPr="00B2504F">
        <w:rPr>
          <w:rFonts w:cs="Arial"/>
          <w:lang w:val="sr-Cyrl-CS"/>
        </w:rPr>
        <w:t>vid</w:t>
      </w:r>
      <w:r w:rsidR="00051264" w:rsidRPr="00B2504F">
        <w:rPr>
          <w:rFonts w:cs="Arial"/>
          <w:lang w:val="sr-Cyrl-CS"/>
        </w:rPr>
        <w:t xml:space="preserve"> </w:t>
      </w:r>
      <w:r w:rsidRPr="00B2504F">
        <w:rPr>
          <w:rFonts w:cs="Arial"/>
          <w:lang w:val="sr-Cyrl-CS"/>
        </w:rPr>
        <w:t>rada</w:t>
      </w:r>
      <w:r w:rsidR="00051264" w:rsidRPr="00B2504F">
        <w:rPr>
          <w:rFonts w:cs="Arial"/>
          <w:lang w:val="sr-Cyrl-CS"/>
        </w:rPr>
        <w:t xml:space="preserve"> </w:t>
      </w:r>
      <w:r w:rsidRPr="00B2504F">
        <w:rPr>
          <w:rFonts w:cs="Arial"/>
          <w:lang w:val="sr-Cyrl-CS"/>
        </w:rPr>
        <w:t>se</w:t>
      </w:r>
      <w:r w:rsidR="00051264" w:rsidRPr="00B2504F">
        <w:rPr>
          <w:rFonts w:cs="Arial"/>
          <w:lang w:val="sr-Cyrl-CS"/>
        </w:rPr>
        <w:t xml:space="preserve"> </w:t>
      </w:r>
      <w:r w:rsidRPr="00B2504F">
        <w:rPr>
          <w:rFonts w:cs="Arial"/>
          <w:lang w:val="sr-Cyrl-CS"/>
        </w:rPr>
        <w:t>izvodi</w:t>
      </w:r>
      <w:r w:rsidR="00051264" w:rsidRPr="00B2504F">
        <w:rPr>
          <w:rFonts w:cs="Arial"/>
          <w:lang w:val="sr-Cyrl-CS"/>
        </w:rPr>
        <w:t xml:space="preserve"> </w:t>
      </w:r>
      <w:r w:rsidRPr="00B2504F">
        <w:rPr>
          <w:rFonts w:cs="Arial"/>
          <w:lang w:val="sr-Cyrl-CS"/>
        </w:rPr>
        <w:t>u</w:t>
      </w:r>
      <w:r w:rsidR="00051264" w:rsidRPr="00B2504F">
        <w:rPr>
          <w:rFonts w:cs="Arial"/>
          <w:lang w:val="sr-Cyrl-CS"/>
        </w:rPr>
        <w:t xml:space="preserve"> </w:t>
      </w:r>
      <w:r w:rsidR="00331D96" w:rsidRPr="00B2504F">
        <w:rPr>
          <w:rFonts w:cs="Arial"/>
          <w:lang w:val="sr-Latn-RS"/>
        </w:rPr>
        <w:t>dva</w:t>
      </w:r>
      <w:r w:rsidR="00051264" w:rsidRPr="00B2504F">
        <w:rPr>
          <w:rFonts w:cs="Arial"/>
          <w:lang w:val="sr-Cyrl-CS"/>
        </w:rPr>
        <w:t xml:space="preserve"> </w:t>
      </w:r>
      <w:r w:rsidRPr="00B2504F">
        <w:rPr>
          <w:rFonts w:cs="Arial"/>
          <w:lang w:val="sr-Cyrl-CS"/>
        </w:rPr>
        <w:t>navrata</w:t>
      </w:r>
      <w:r w:rsidR="00051264" w:rsidRPr="00B2504F">
        <w:rPr>
          <w:rFonts w:cs="Arial"/>
          <w:lang w:val="sr-Cyrl-CS"/>
        </w:rPr>
        <w:t>.</w:t>
      </w:r>
    </w:p>
    <w:p w:rsidR="00DD4F55" w:rsidRPr="00B2504F" w:rsidRDefault="00DD4F55" w:rsidP="00585EE4">
      <w:pPr>
        <w:spacing w:line="276" w:lineRule="auto"/>
        <w:jc w:val="both"/>
        <w:rPr>
          <w:lang w:val="sr-Cyrl-CS"/>
        </w:rPr>
      </w:pPr>
    </w:p>
    <w:p w:rsidR="00DD4F55" w:rsidRPr="00B2504F" w:rsidRDefault="00321BC8" w:rsidP="00585EE4">
      <w:pPr>
        <w:spacing w:line="276" w:lineRule="auto"/>
        <w:ind w:left="720"/>
        <w:jc w:val="both"/>
        <w:rPr>
          <w:b/>
          <w:lang w:val="sr-Cyrl-CS"/>
        </w:rPr>
      </w:pPr>
      <w:r w:rsidRPr="00B2504F">
        <w:rPr>
          <w:b/>
          <w:lang w:val="sr-Cyrl-CS"/>
        </w:rPr>
        <w:t>Štetni</w:t>
      </w:r>
      <w:r w:rsidR="00DD4F55" w:rsidRPr="00B2504F">
        <w:rPr>
          <w:b/>
          <w:lang w:val="sr-Cyrl-CS"/>
        </w:rPr>
        <w:t xml:space="preserve"> </w:t>
      </w:r>
      <w:r w:rsidRPr="00B2504F">
        <w:rPr>
          <w:b/>
          <w:lang w:val="sr-Cyrl-CS"/>
        </w:rPr>
        <w:t>šumski</w:t>
      </w:r>
      <w:r w:rsidR="00DD4F55" w:rsidRPr="00B2504F">
        <w:rPr>
          <w:b/>
          <w:lang w:val="sr-Cyrl-CS"/>
        </w:rPr>
        <w:t xml:space="preserve"> </w:t>
      </w:r>
      <w:r w:rsidRPr="00B2504F">
        <w:rPr>
          <w:b/>
          <w:lang w:val="sr-Cyrl-CS"/>
        </w:rPr>
        <w:t>insekti</w:t>
      </w:r>
    </w:p>
    <w:p w:rsidR="00C44B0A" w:rsidRPr="00B2504F" w:rsidRDefault="00C44B0A" w:rsidP="00585EE4">
      <w:pPr>
        <w:spacing w:line="276" w:lineRule="auto"/>
        <w:ind w:left="720"/>
        <w:jc w:val="both"/>
        <w:rPr>
          <w:b/>
          <w:sz w:val="20"/>
          <w:szCs w:val="20"/>
          <w:lang w:val="sr-Cyrl-CS"/>
        </w:rPr>
      </w:pPr>
    </w:p>
    <w:p w:rsidR="0089267A" w:rsidRPr="00B2504F" w:rsidRDefault="00321BC8" w:rsidP="00585EE4">
      <w:pPr>
        <w:spacing w:line="276" w:lineRule="auto"/>
        <w:ind w:firstLine="720"/>
        <w:jc w:val="both"/>
        <w:rPr>
          <w:rFonts w:cs="Arial"/>
          <w:lang w:val="sr-Cyrl-CS"/>
        </w:rPr>
      </w:pPr>
      <w:r w:rsidRPr="00B2504F">
        <w:rPr>
          <w:rFonts w:cs="Arial"/>
          <w:lang w:val="sr-Cyrl-CS"/>
        </w:rPr>
        <w:t>Broj</w:t>
      </w:r>
      <w:r w:rsidR="00C44B0A" w:rsidRPr="00B2504F">
        <w:rPr>
          <w:rFonts w:cs="Arial"/>
          <w:lang w:val="sr-Cyrl-CS"/>
        </w:rPr>
        <w:t xml:space="preserve"> </w:t>
      </w:r>
      <w:r w:rsidRPr="00B2504F">
        <w:rPr>
          <w:rFonts w:cs="Arial"/>
          <w:lang w:val="sr-Cyrl-CS"/>
        </w:rPr>
        <w:t>insekata</w:t>
      </w:r>
      <w:r w:rsidR="00C44B0A" w:rsidRPr="00B2504F">
        <w:rPr>
          <w:rFonts w:cs="Arial"/>
          <w:lang w:val="sr-Cyrl-CS"/>
        </w:rPr>
        <w:t xml:space="preserve"> </w:t>
      </w:r>
      <w:r w:rsidRPr="00B2504F">
        <w:rPr>
          <w:rFonts w:cs="Arial"/>
          <w:lang w:val="sr-Cyrl-CS"/>
        </w:rPr>
        <w:t>koji</w:t>
      </w:r>
      <w:r w:rsidR="00C44B0A" w:rsidRPr="00B2504F">
        <w:rPr>
          <w:rFonts w:cs="Arial"/>
          <w:lang w:val="sr-Cyrl-CS"/>
        </w:rPr>
        <w:t xml:space="preserve"> </w:t>
      </w:r>
      <w:r w:rsidRPr="00B2504F">
        <w:rPr>
          <w:rFonts w:cs="Arial"/>
          <w:lang w:val="sr-Cyrl-CS"/>
        </w:rPr>
        <w:t>prave</w:t>
      </w:r>
      <w:r w:rsidR="00C44B0A" w:rsidRPr="00B2504F">
        <w:rPr>
          <w:rFonts w:cs="Arial"/>
          <w:lang w:val="sr-Cyrl-CS"/>
        </w:rPr>
        <w:t xml:space="preserve"> </w:t>
      </w:r>
      <w:r w:rsidRPr="00B2504F">
        <w:rPr>
          <w:rFonts w:cs="Arial"/>
          <w:lang w:val="sr-Cyrl-CS"/>
        </w:rPr>
        <w:t>štete</w:t>
      </w:r>
      <w:r w:rsidR="00C44B0A" w:rsidRPr="00B2504F">
        <w:rPr>
          <w:rFonts w:cs="Arial"/>
          <w:lang w:val="sr-Cyrl-CS"/>
        </w:rPr>
        <w:t xml:space="preserve"> </w:t>
      </w:r>
      <w:r w:rsidRPr="00B2504F">
        <w:rPr>
          <w:rFonts w:cs="Arial"/>
          <w:lang w:val="sr-Cyrl-CS"/>
        </w:rPr>
        <w:t>na</w:t>
      </w:r>
      <w:r w:rsidR="00C44B0A" w:rsidRPr="00B2504F">
        <w:rPr>
          <w:rFonts w:cs="Arial"/>
          <w:lang w:val="sr-Cyrl-CS"/>
        </w:rPr>
        <w:t xml:space="preserve"> </w:t>
      </w:r>
      <w:r w:rsidRPr="00B2504F">
        <w:rPr>
          <w:rFonts w:cs="Arial"/>
          <w:lang w:val="sr-Cyrl-CS"/>
        </w:rPr>
        <w:t>topoloma</w:t>
      </w:r>
      <w:r w:rsidR="00C44B0A" w:rsidRPr="00B2504F">
        <w:rPr>
          <w:rFonts w:cs="Arial"/>
          <w:lang w:val="sr-Cyrl-CS"/>
        </w:rPr>
        <w:t xml:space="preserve"> </w:t>
      </w:r>
      <w:r w:rsidRPr="00B2504F">
        <w:rPr>
          <w:rFonts w:cs="Arial"/>
          <w:lang w:val="sr-Cyrl-CS"/>
        </w:rPr>
        <w:t>i</w:t>
      </w:r>
      <w:r w:rsidR="00C44B0A" w:rsidRPr="00B2504F">
        <w:rPr>
          <w:rFonts w:cs="Arial"/>
          <w:lang w:val="sr-Cyrl-CS"/>
        </w:rPr>
        <w:t xml:space="preserve"> </w:t>
      </w:r>
      <w:r w:rsidRPr="00B2504F">
        <w:rPr>
          <w:rFonts w:cs="Arial"/>
          <w:lang w:val="sr-Cyrl-CS"/>
        </w:rPr>
        <w:t>vrbama</w:t>
      </w:r>
      <w:r w:rsidR="00C44B0A" w:rsidRPr="00B2504F">
        <w:rPr>
          <w:rFonts w:cs="Arial"/>
          <w:lang w:val="sr-Cyrl-CS"/>
        </w:rPr>
        <w:t xml:space="preserve"> </w:t>
      </w:r>
      <w:r w:rsidRPr="00B2504F">
        <w:rPr>
          <w:rFonts w:cs="Arial"/>
          <w:lang w:val="sr-Cyrl-CS"/>
        </w:rPr>
        <w:t>prelazi</w:t>
      </w:r>
      <w:r w:rsidR="00C44B0A" w:rsidRPr="00B2504F">
        <w:rPr>
          <w:rFonts w:cs="Arial"/>
          <w:lang w:val="sr-Cyrl-CS"/>
        </w:rPr>
        <w:t xml:space="preserve"> </w:t>
      </w:r>
      <w:r w:rsidRPr="00B2504F">
        <w:rPr>
          <w:rFonts w:cs="Arial"/>
          <w:lang w:val="sr-Cyrl-CS"/>
        </w:rPr>
        <w:t>cifru</w:t>
      </w:r>
      <w:r w:rsidR="00C44B0A" w:rsidRPr="00B2504F">
        <w:rPr>
          <w:rFonts w:cs="Arial"/>
          <w:lang w:val="sr-Cyrl-CS"/>
        </w:rPr>
        <w:t xml:space="preserve"> </w:t>
      </w:r>
      <w:r w:rsidRPr="00B2504F">
        <w:rPr>
          <w:rFonts w:cs="Arial"/>
          <w:lang w:val="sr-Cyrl-CS"/>
        </w:rPr>
        <w:t>od</w:t>
      </w:r>
      <w:r w:rsidR="00C44B0A" w:rsidRPr="00B2504F">
        <w:rPr>
          <w:rFonts w:cs="Arial"/>
          <w:lang w:val="sr-Cyrl-CS"/>
        </w:rPr>
        <w:t xml:space="preserve"> 200 </w:t>
      </w:r>
      <w:r w:rsidRPr="00B2504F">
        <w:rPr>
          <w:rFonts w:cs="Arial"/>
          <w:lang w:val="sr-Cyrl-CS"/>
        </w:rPr>
        <w:t>vrsta</w:t>
      </w:r>
      <w:r w:rsidR="00C44B0A" w:rsidRPr="00B2504F">
        <w:rPr>
          <w:rFonts w:cs="Arial"/>
          <w:lang w:val="sr-Cyrl-CS"/>
        </w:rPr>
        <w:t xml:space="preserve">. </w:t>
      </w:r>
      <w:r w:rsidRPr="00B2504F">
        <w:rPr>
          <w:rFonts w:cs="Arial"/>
          <w:lang w:val="sr-Cyrl-CS"/>
        </w:rPr>
        <w:t>Broj</w:t>
      </w:r>
      <w:r w:rsidR="00C44B0A" w:rsidRPr="00B2504F">
        <w:rPr>
          <w:rFonts w:cs="Arial"/>
          <w:lang w:val="sr-Cyrl-CS"/>
        </w:rPr>
        <w:t xml:space="preserve"> </w:t>
      </w:r>
      <w:r w:rsidRPr="00B2504F">
        <w:rPr>
          <w:rFonts w:cs="Arial"/>
          <w:lang w:val="sr-Cyrl-CS"/>
        </w:rPr>
        <w:t>štetočina</w:t>
      </w:r>
      <w:r w:rsidR="00C44B0A" w:rsidRPr="00B2504F">
        <w:rPr>
          <w:rFonts w:cs="Arial"/>
          <w:lang w:val="sr-Cyrl-CS"/>
        </w:rPr>
        <w:t xml:space="preserve"> </w:t>
      </w:r>
      <w:r w:rsidRPr="00B2504F">
        <w:rPr>
          <w:rFonts w:cs="Arial"/>
          <w:lang w:val="sr-Cyrl-CS"/>
        </w:rPr>
        <w:t>je</w:t>
      </w:r>
      <w:r w:rsidR="00C44B0A" w:rsidRPr="00B2504F">
        <w:rPr>
          <w:rFonts w:cs="Arial"/>
          <w:lang w:val="sr-Cyrl-CS"/>
        </w:rPr>
        <w:t xml:space="preserve"> </w:t>
      </w:r>
      <w:r w:rsidRPr="00B2504F">
        <w:rPr>
          <w:rFonts w:cs="Arial"/>
          <w:lang w:val="sr-Cyrl-CS"/>
        </w:rPr>
        <w:t>neprestano</w:t>
      </w:r>
      <w:r w:rsidR="00C44B0A" w:rsidRPr="00B2504F">
        <w:rPr>
          <w:rFonts w:cs="Arial"/>
          <w:lang w:val="sr-Cyrl-CS"/>
        </w:rPr>
        <w:t xml:space="preserve"> </w:t>
      </w:r>
      <w:r w:rsidRPr="00B2504F">
        <w:rPr>
          <w:rFonts w:cs="Arial"/>
          <w:lang w:val="sr-Cyrl-CS"/>
        </w:rPr>
        <w:t>u</w:t>
      </w:r>
      <w:r w:rsidR="00C44B0A" w:rsidRPr="00B2504F">
        <w:rPr>
          <w:rFonts w:cs="Arial"/>
          <w:lang w:val="sr-Cyrl-CS"/>
        </w:rPr>
        <w:t xml:space="preserve"> </w:t>
      </w:r>
      <w:r w:rsidRPr="00B2504F">
        <w:rPr>
          <w:rFonts w:cs="Arial"/>
          <w:lang w:val="sr-Cyrl-CS"/>
        </w:rPr>
        <w:t>porastu</w:t>
      </w:r>
      <w:r w:rsidR="00C44B0A" w:rsidRPr="00B2504F">
        <w:rPr>
          <w:rFonts w:cs="Arial"/>
          <w:lang w:val="sr-Cyrl-CS"/>
        </w:rPr>
        <w:t xml:space="preserve">. </w:t>
      </w:r>
      <w:r w:rsidRPr="00B2504F">
        <w:rPr>
          <w:rFonts w:cs="Arial"/>
          <w:lang w:val="sr-Cyrl-CS"/>
        </w:rPr>
        <w:t>Ipak</w:t>
      </w:r>
      <w:r w:rsidR="00C44B0A" w:rsidRPr="00B2504F">
        <w:rPr>
          <w:rFonts w:cs="Arial"/>
          <w:lang w:val="sr-Cyrl-CS"/>
        </w:rPr>
        <w:t xml:space="preserve">, </w:t>
      </w:r>
      <w:r w:rsidRPr="00B2504F">
        <w:rPr>
          <w:rFonts w:cs="Arial"/>
          <w:lang w:val="sr-Cyrl-CS"/>
        </w:rPr>
        <w:t>najveće</w:t>
      </w:r>
      <w:r w:rsidR="00C44B0A" w:rsidRPr="00B2504F">
        <w:rPr>
          <w:rFonts w:cs="Arial"/>
          <w:lang w:val="sr-Cyrl-CS"/>
        </w:rPr>
        <w:t xml:space="preserve"> </w:t>
      </w:r>
      <w:r w:rsidRPr="00B2504F">
        <w:rPr>
          <w:rFonts w:cs="Arial"/>
          <w:lang w:val="sr-Cyrl-CS"/>
        </w:rPr>
        <w:t>probleme</w:t>
      </w:r>
      <w:r w:rsidR="00C44B0A" w:rsidRPr="00B2504F">
        <w:rPr>
          <w:rFonts w:cs="Arial"/>
          <w:lang w:val="sr-Cyrl-CS"/>
        </w:rPr>
        <w:t xml:space="preserve"> </w:t>
      </w:r>
      <w:r w:rsidRPr="00B2504F">
        <w:rPr>
          <w:rFonts w:cs="Arial"/>
          <w:lang w:val="sr-Cyrl-CS"/>
        </w:rPr>
        <w:t>u</w:t>
      </w:r>
      <w:r w:rsidR="00C44B0A" w:rsidRPr="00B2504F">
        <w:rPr>
          <w:rFonts w:cs="Arial"/>
          <w:lang w:val="sr-Cyrl-CS"/>
        </w:rPr>
        <w:t xml:space="preserve"> </w:t>
      </w:r>
      <w:r w:rsidRPr="00B2504F">
        <w:rPr>
          <w:rFonts w:cs="Arial"/>
          <w:lang w:val="sr-Cyrl-CS"/>
        </w:rPr>
        <w:t>rasadnicima</w:t>
      </w:r>
      <w:r w:rsidR="00C44B0A" w:rsidRPr="00B2504F">
        <w:rPr>
          <w:rFonts w:cs="Arial"/>
          <w:lang w:val="sr-Cyrl-CS"/>
        </w:rPr>
        <w:t xml:space="preserve"> </w:t>
      </w:r>
      <w:r w:rsidRPr="00B2504F">
        <w:rPr>
          <w:rFonts w:cs="Arial"/>
          <w:lang w:val="sr-Cyrl-CS"/>
        </w:rPr>
        <w:t>čini</w:t>
      </w:r>
      <w:r w:rsidR="00C44B0A" w:rsidRPr="00B2504F">
        <w:rPr>
          <w:rFonts w:cs="Arial"/>
          <w:lang w:val="sr-Cyrl-CS"/>
        </w:rPr>
        <w:t xml:space="preserve"> </w:t>
      </w:r>
      <w:r w:rsidRPr="00B2504F">
        <w:rPr>
          <w:rFonts w:cs="Arial"/>
          <w:lang w:val="sr-Cyrl-CS"/>
        </w:rPr>
        <w:t>manji</w:t>
      </w:r>
      <w:r w:rsidR="00C44B0A" w:rsidRPr="00B2504F">
        <w:rPr>
          <w:rFonts w:cs="Arial"/>
          <w:lang w:val="sr-Cyrl-CS"/>
        </w:rPr>
        <w:t xml:space="preserve"> </w:t>
      </w:r>
      <w:r w:rsidRPr="00B2504F">
        <w:rPr>
          <w:rFonts w:cs="Arial"/>
          <w:lang w:val="sr-Cyrl-CS"/>
        </w:rPr>
        <w:t>broj</w:t>
      </w:r>
      <w:r w:rsidR="00C44B0A" w:rsidRPr="00B2504F">
        <w:rPr>
          <w:rFonts w:cs="Arial"/>
          <w:lang w:val="sr-Cyrl-CS"/>
        </w:rPr>
        <w:t xml:space="preserve"> </w:t>
      </w:r>
      <w:r w:rsidRPr="00B2504F">
        <w:rPr>
          <w:rFonts w:cs="Arial"/>
          <w:lang w:val="sr-Cyrl-CS"/>
        </w:rPr>
        <w:t>štetnih</w:t>
      </w:r>
      <w:r w:rsidR="00C44B0A" w:rsidRPr="00B2504F">
        <w:rPr>
          <w:rFonts w:cs="Arial"/>
          <w:lang w:val="sr-Cyrl-CS"/>
        </w:rPr>
        <w:t xml:space="preserve"> </w:t>
      </w:r>
      <w:r w:rsidRPr="00B2504F">
        <w:rPr>
          <w:rFonts w:cs="Arial"/>
          <w:lang w:val="sr-Cyrl-CS"/>
        </w:rPr>
        <w:t>insekata</w:t>
      </w:r>
      <w:r w:rsidR="00C44B0A" w:rsidRPr="00B2504F">
        <w:rPr>
          <w:rFonts w:cs="Arial"/>
          <w:lang w:val="sr-Cyrl-CS"/>
        </w:rPr>
        <w:t xml:space="preserve">. </w:t>
      </w:r>
      <w:r w:rsidRPr="00B2504F">
        <w:rPr>
          <w:rFonts w:cs="Arial"/>
          <w:lang w:val="sr-Cyrl-CS"/>
        </w:rPr>
        <w:t>Jedni</w:t>
      </w:r>
      <w:r w:rsidR="00C44B0A" w:rsidRPr="00B2504F">
        <w:rPr>
          <w:rFonts w:cs="Arial"/>
          <w:lang w:val="sr-Cyrl-CS"/>
        </w:rPr>
        <w:t xml:space="preserve"> </w:t>
      </w:r>
      <w:r w:rsidRPr="00B2504F">
        <w:rPr>
          <w:rFonts w:cs="Arial"/>
          <w:lang w:val="sr-Cyrl-CS"/>
        </w:rPr>
        <w:t>čine</w:t>
      </w:r>
      <w:r w:rsidR="00C44B0A" w:rsidRPr="00B2504F">
        <w:rPr>
          <w:rFonts w:cs="Arial"/>
          <w:lang w:val="sr-Cyrl-CS"/>
        </w:rPr>
        <w:t xml:space="preserve"> </w:t>
      </w:r>
      <w:r w:rsidRPr="00B2504F">
        <w:rPr>
          <w:rFonts w:cs="Arial"/>
          <w:lang w:val="sr-Cyrl-CS"/>
        </w:rPr>
        <w:t>štete</w:t>
      </w:r>
      <w:r w:rsidR="00C44B0A" w:rsidRPr="00B2504F">
        <w:rPr>
          <w:rFonts w:cs="Arial"/>
          <w:lang w:val="sr-Cyrl-CS"/>
        </w:rPr>
        <w:t xml:space="preserve"> </w:t>
      </w:r>
      <w:r w:rsidRPr="00B2504F">
        <w:rPr>
          <w:rFonts w:cs="Arial"/>
          <w:lang w:val="sr-Cyrl-CS"/>
        </w:rPr>
        <w:t>na</w:t>
      </w:r>
      <w:r w:rsidR="00C44B0A" w:rsidRPr="00B2504F">
        <w:rPr>
          <w:rFonts w:cs="Arial"/>
          <w:lang w:val="sr-Cyrl-CS"/>
        </w:rPr>
        <w:t xml:space="preserve"> </w:t>
      </w:r>
      <w:r w:rsidRPr="00B2504F">
        <w:rPr>
          <w:rFonts w:cs="Arial"/>
          <w:lang w:val="sr-Cyrl-CS"/>
        </w:rPr>
        <w:t>listu</w:t>
      </w:r>
      <w:r w:rsidR="00C44B0A" w:rsidRPr="00B2504F">
        <w:rPr>
          <w:rFonts w:cs="Arial"/>
          <w:lang w:val="sr-Cyrl-CS"/>
        </w:rPr>
        <w:t xml:space="preserve"> </w:t>
      </w:r>
      <w:r w:rsidRPr="00B2504F">
        <w:rPr>
          <w:rFonts w:cs="Arial"/>
          <w:lang w:val="sr-Cyrl-CS"/>
        </w:rPr>
        <w:t>i</w:t>
      </w:r>
      <w:r w:rsidR="00C44B0A" w:rsidRPr="00B2504F">
        <w:rPr>
          <w:rFonts w:cs="Arial"/>
          <w:lang w:val="sr-Cyrl-CS"/>
        </w:rPr>
        <w:t xml:space="preserve"> </w:t>
      </w:r>
      <w:r w:rsidRPr="00B2504F">
        <w:rPr>
          <w:rFonts w:cs="Arial"/>
          <w:lang w:val="sr-Cyrl-CS"/>
        </w:rPr>
        <w:t>spadaju</w:t>
      </w:r>
      <w:r w:rsidR="00C44B0A" w:rsidRPr="00B2504F">
        <w:rPr>
          <w:rFonts w:cs="Arial"/>
          <w:lang w:val="sr-Cyrl-CS"/>
        </w:rPr>
        <w:t xml:space="preserve"> </w:t>
      </w:r>
      <w:r w:rsidRPr="00B2504F">
        <w:rPr>
          <w:rFonts w:cs="Arial"/>
          <w:lang w:val="sr-Cyrl-CS"/>
        </w:rPr>
        <w:t>u</w:t>
      </w:r>
      <w:r w:rsidR="00C44B0A" w:rsidRPr="00B2504F">
        <w:rPr>
          <w:rFonts w:cs="Arial"/>
          <w:lang w:val="sr-Cyrl-CS"/>
        </w:rPr>
        <w:t xml:space="preserve"> </w:t>
      </w:r>
      <w:r w:rsidRPr="00B2504F">
        <w:rPr>
          <w:rFonts w:cs="Arial"/>
          <w:lang w:val="sr-Cyrl-CS"/>
        </w:rPr>
        <w:t>grupu</w:t>
      </w:r>
      <w:r w:rsidR="00C44B0A" w:rsidRPr="00B2504F">
        <w:rPr>
          <w:rFonts w:cs="Arial"/>
          <w:lang w:val="sr-Cyrl-CS"/>
        </w:rPr>
        <w:t xml:space="preserve"> </w:t>
      </w:r>
      <w:r w:rsidRPr="00B2504F">
        <w:rPr>
          <w:rFonts w:cs="Arial"/>
          <w:lang w:val="sr-Cyrl-CS"/>
        </w:rPr>
        <w:t>defolijatora</w:t>
      </w:r>
      <w:r w:rsidR="00C44B0A" w:rsidRPr="00B2504F">
        <w:rPr>
          <w:rFonts w:cs="Arial"/>
          <w:lang w:val="sr-Cyrl-CS"/>
        </w:rPr>
        <w:t xml:space="preserve">, </w:t>
      </w:r>
      <w:r w:rsidRPr="00B2504F">
        <w:rPr>
          <w:rFonts w:cs="Arial"/>
          <w:lang w:val="sr-Cyrl-CS"/>
        </w:rPr>
        <w:t>a</w:t>
      </w:r>
      <w:r w:rsidR="00C44B0A" w:rsidRPr="00B2504F">
        <w:rPr>
          <w:rFonts w:cs="Arial"/>
          <w:lang w:val="sr-Cyrl-CS"/>
        </w:rPr>
        <w:t xml:space="preserve"> </w:t>
      </w:r>
      <w:r w:rsidRPr="00B2504F">
        <w:rPr>
          <w:rFonts w:cs="Arial"/>
          <w:lang w:val="sr-Cyrl-CS"/>
        </w:rPr>
        <w:t>drugi</w:t>
      </w:r>
      <w:r w:rsidR="00C44B0A" w:rsidRPr="00B2504F">
        <w:rPr>
          <w:rFonts w:cs="Arial"/>
          <w:lang w:val="sr-Cyrl-CS"/>
        </w:rPr>
        <w:t xml:space="preserve"> </w:t>
      </w:r>
      <w:r w:rsidRPr="00B2504F">
        <w:rPr>
          <w:rFonts w:cs="Arial"/>
          <w:lang w:val="sr-Cyrl-CS"/>
        </w:rPr>
        <w:t>su</w:t>
      </w:r>
      <w:r w:rsidR="00C44B0A" w:rsidRPr="00B2504F">
        <w:rPr>
          <w:rFonts w:cs="Arial"/>
          <w:lang w:val="sr-Cyrl-CS"/>
        </w:rPr>
        <w:t xml:space="preserve"> </w:t>
      </w:r>
      <w:r w:rsidRPr="00B2504F">
        <w:rPr>
          <w:rFonts w:cs="Arial"/>
          <w:lang w:val="sr-Cyrl-CS"/>
        </w:rPr>
        <w:t>ksilofagni</w:t>
      </w:r>
      <w:r w:rsidR="00C44B0A" w:rsidRPr="00B2504F">
        <w:rPr>
          <w:rFonts w:cs="Arial"/>
          <w:lang w:val="sr-Cyrl-CS"/>
        </w:rPr>
        <w:t xml:space="preserve"> </w:t>
      </w:r>
      <w:r w:rsidRPr="00B2504F">
        <w:rPr>
          <w:rFonts w:cs="Arial"/>
          <w:lang w:val="sr-Cyrl-CS"/>
        </w:rPr>
        <w:t>insekti</w:t>
      </w:r>
      <w:r w:rsidR="00C44B0A" w:rsidRPr="00B2504F">
        <w:rPr>
          <w:rFonts w:cs="Arial"/>
          <w:lang w:val="sr-Cyrl-CS"/>
        </w:rPr>
        <w:t>.</w:t>
      </w:r>
    </w:p>
    <w:p w:rsidR="00C44B0A" w:rsidRPr="00EE617D" w:rsidRDefault="00321BC8" w:rsidP="00585EE4">
      <w:pPr>
        <w:spacing w:line="276" w:lineRule="auto"/>
        <w:ind w:firstLine="720"/>
        <w:jc w:val="both"/>
        <w:rPr>
          <w:rFonts w:cs="Arial"/>
          <w:lang w:val="sr-Cyrl-CS"/>
        </w:rPr>
      </w:pPr>
      <w:r w:rsidRPr="00B2504F">
        <w:rPr>
          <w:rFonts w:cs="Arial"/>
          <w:lang w:val="sr-Cyrl-CS"/>
        </w:rPr>
        <w:t>Svi</w:t>
      </w:r>
      <w:r w:rsidR="00C44B0A" w:rsidRPr="00B2504F">
        <w:rPr>
          <w:rFonts w:cs="Arial"/>
          <w:lang w:val="sr-Cyrl-CS"/>
        </w:rPr>
        <w:t xml:space="preserve"> </w:t>
      </w:r>
      <w:r w:rsidRPr="00B2504F">
        <w:rPr>
          <w:rFonts w:cs="Arial"/>
          <w:lang w:val="sr-Cyrl-CS"/>
        </w:rPr>
        <w:t>defolijatori</w:t>
      </w:r>
      <w:r w:rsidR="00C44B0A" w:rsidRPr="00B2504F">
        <w:rPr>
          <w:rFonts w:cs="Arial"/>
          <w:lang w:val="sr-Cyrl-CS"/>
        </w:rPr>
        <w:t xml:space="preserve"> </w:t>
      </w:r>
      <w:r w:rsidRPr="00B2504F">
        <w:rPr>
          <w:rFonts w:cs="Arial"/>
          <w:lang w:val="sr-Cyrl-CS"/>
        </w:rPr>
        <w:t>javljaju</w:t>
      </w:r>
      <w:r w:rsidR="00C44B0A" w:rsidRPr="00B2504F">
        <w:rPr>
          <w:rFonts w:cs="Arial"/>
          <w:lang w:val="sr-Cyrl-CS"/>
        </w:rPr>
        <w:t xml:space="preserve"> </w:t>
      </w:r>
      <w:r w:rsidRPr="00B2504F">
        <w:rPr>
          <w:rFonts w:cs="Arial"/>
          <w:lang w:val="sr-Cyrl-CS"/>
        </w:rPr>
        <w:t>se</w:t>
      </w:r>
      <w:r w:rsidR="00C44B0A" w:rsidRPr="00B2504F">
        <w:rPr>
          <w:rFonts w:cs="Arial"/>
          <w:lang w:val="sr-Cyrl-CS"/>
        </w:rPr>
        <w:t xml:space="preserve"> </w:t>
      </w:r>
      <w:r w:rsidRPr="00B2504F">
        <w:rPr>
          <w:rFonts w:cs="Arial"/>
          <w:lang w:val="sr-Cyrl-CS"/>
        </w:rPr>
        <w:t>u</w:t>
      </w:r>
      <w:r w:rsidR="00C44B0A" w:rsidRPr="00B2504F">
        <w:rPr>
          <w:rFonts w:cs="Arial"/>
          <w:lang w:val="sr-Cyrl-CS"/>
        </w:rPr>
        <w:t xml:space="preserve"> </w:t>
      </w:r>
      <w:r w:rsidRPr="00B2504F">
        <w:rPr>
          <w:rFonts w:cs="Arial"/>
          <w:lang w:val="sr-Cyrl-CS"/>
        </w:rPr>
        <w:t>rano</w:t>
      </w:r>
      <w:r w:rsidR="00C44B0A" w:rsidRPr="00B2504F">
        <w:rPr>
          <w:rFonts w:cs="Arial"/>
          <w:lang w:val="sr-Cyrl-CS"/>
        </w:rPr>
        <w:t xml:space="preserve"> </w:t>
      </w:r>
      <w:r w:rsidRPr="00B2504F">
        <w:rPr>
          <w:rFonts w:cs="Arial"/>
          <w:lang w:val="sr-Cyrl-CS"/>
        </w:rPr>
        <w:t>proleće</w:t>
      </w:r>
      <w:r w:rsidR="00C44B0A" w:rsidRPr="00B2504F">
        <w:rPr>
          <w:rFonts w:cs="Arial"/>
          <w:lang w:val="sr-Cyrl-CS"/>
        </w:rPr>
        <w:t xml:space="preserve"> </w:t>
      </w:r>
      <w:r w:rsidRPr="00B2504F">
        <w:rPr>
          <w:rFonts w:cs="Arial"/>
          <w:lang w:val="sr-Cyrl-CS"/>
        </w:rPr>
        <w:t>i</w:t>
      </w:r>
      <w:r w:rsidR="00C44B0A" w:rsidRPr="00B2504F">
        <w:rPr>
          <w:rFonts w:cs="Arial"/>
          <w:lang w:val="sr-Cyrl-CS"/>
        </w:rPr>
        <w:t xml:space="preserve"> </w:t>
      </w:r>
      <w:r w:rsidRPr="00B2504F">
        <w:rPr>
          <w:rFonts w:cs="Arial"/>
          <w:lang w:val="sr-Cyrl-CS"/>
        </w:rPr>
        <w:t>prave</w:t>
      </w:r>
      <w:r w:rsidR="00C44B0A" w:rsidRPr="00B2504F">
        <w:rPr>
          <w:rFonts w:cs="Arial"/>
          <w:lang w:val="sr-Cyrl-CS"/>
        </w:rPr>
        <w:t xml:space="preserve"> </w:t>
      </w:r>
      <w:r w:rsidRPr="00B2504F">
        <w:rPr>
          <w:rFonts w:cs="Arial"/>
          <w:lang w:val="sr-Cyrl-CS"/>
        </w:rPr>
        <w:t>štete</w:t>
      </w:r>
      <w:r w:rsidR="00C44B0A" w:rsidRPr="00B2504F">
        <w:rPr>
          <w:rFonts w:cs="Arial"/>
          <w:lang w:val="sr-Cyrl-CS"/>
        </w:rPr>
        <w:t xml:space="preserve"> </w:t>
      </w:r>
      <w:r w:rsidRPr="00B2504F">
        <w:rPr>
          <w:rFonts w:cs="Arial"/>
          <w:lang w:val="sr-Cyrl-CS"/>
        </w:rPr>
        <w:t>na</w:t>
      </w:r>
      <w:r w:rsidR="00C44B0A" w:rsidRPr="00B2504F">
        <w:rPr>
          <w:rFonts w:cs="Arial"/>
          <w:lang w:val="sr-Cyrl-CS"/>
        </w:rPr>
        <w:t xml:space="preserve"> </w:t>
      </w:r>
      <w:r w:rsidRPr="00B2504F">
        <w:rPr>
          <w:rFonts w:cs="Arial"/>
          <w:lang w:val="sr-Cyrl-CS"/>
        </w:rPr>
        <w:t>mladom</w:t>
      </w:r>
      <w:r w:rsidR="00C44B0A" w:rsidRPr="00B2504F">
        <w:rPr>
          <w:rFonts w:cs="Arial"/>
          <w:lang w:val="sr-Cyrl-CS"/>
        </w:rPr>
        <w:t xml:space="preserve"> </w:t>
      </w:r>
      <w:r w:rsidRPr="00B2504F">
        <w:rPr>
          <w:rFonts w:cs="Arial"/>
          <w:lang w:val="sr-Cyrl-CS"/>
        </w:rPr>
        <w:t>listu</w:t>
      </w:r>
      <w:r w:rsidR="00C44B0A" w:rsidRPr="00B2504F">
        <w:rPr>
          <w:rFonts w:cs="Arial"/>
          <w:lang w:val="sr-Cyrl-CS"/>
        </w:rPr>
        <w:t>.</w:t>
      </w:r>
      <w:r w:rsidR="0089267A" w:rsidRPr="00B2504F">
        <w:rPr>
          <w:rFonts w:cs="Arial"/>
          <w:lang w:val="sr-Cyrl-CS"/>
        </w:rPr>
        <w:t xml:space="preserve"> </w:t>
      </w:r>
      <w:r w:rsidRPr="00B2504F">
        <w:rPr>
          <w:rFonts w:cs="Arial"/>
          <w:lang w:val="sr-Cyrl-CS"/>
        </w:rPr>
        <w:t>Tretiranje</w:t>
      </w:r>
      <w:r w:rsidR="00C44B0A" w:rsidRPr="00B2504F">
        <w:rPr>
          <w:rFonts w:cs="Arial"/>
          <w:lang w:val="sr-Cyrl-CS"/>
        </w:rPr>
        <w:t xml:space="preserve"> </w:t>
      </w:r>
      <w:r w:rsidRPr="00B2504F">
        <w:rPr>
          <w:rFonts w:cs="Arial"/>
          <w:lang w:val="sr-Cyrl-CS"/>
        </w:rPr>
        <w:t>utrobnim</w:t>
      </w:r>
      <w:r w:rsidR="0089267A" w:rsidRPr="00B2504F">
        <w:rPr>
          <w:rFonts w:cs="Arial"/>
          <w:lang w:val="sr-Cyrl-CS"/>
        </w:rPr>
        <w:t xml:space="preserve"> </w:t>
      </w:r>
      <w:r w:rsidRPr="00B2504F">
        <w:rPr>
          <w:rFonts w:cs="Arial"/>
          <w:lang w:val="sr-Cyrl-CS"/>
        </w:rPr>
        <w:t>i</w:t>
      </w:r>
      <w:r w:rsidR="0089267A" w:rsidRPr="00B2504F">
        <w:rPr>
          <w:rFonts w:cs="Arial"/>
          <w:lang w:val="sr-Cyrl-CS"/>
        </w:rPr>
        <w:t xml:space="preserve"> </w:t>
      </w:r>
      <w:r w:rsidRPr="00B2504F">
        <w:rPr>
          <w:rFonts w:cs="Arial"/>
          <w:lang w:val="sr-Cyrl-CS"/>
        </w:rPr>
        <w:t>kontaktim</w:t>
      </w:r>
      <w:r w:rsidR="0089267A" w:rsidRPr="00B2504F">
        <w:rPr>
          <w:rFonts w:cs="Arial"/>
          <w:lang w:val="sr-Cyrl-CS"/>
        </w:rPr>
        <w:t xml:space="preserve"> </w:t>
      </w:r>
      <w:r w:rsidRPr="00B2504F">
        <w:rPr>
          <w:rFonts w:cs="Arial"/>
          <w:lang w:val="sr-Cyrl-CS"/>
        </w:rPr>
        <w:t>insekticidima</w:t>
      </w:r>
      <w:r w:rsidR="0089267A" w:rsidRPr="00B2504F">
        <w:rPr>
          <w:rFonts w:cs="Arial"/>
          <w:lang w:val="sr-Cyrl-CS"/>
        </w:rPr>
        <w:t xml:space="preserve"> </w:t>
      </w:r>
      <w:r w:rsidRPr="00B2504F">
        <w:rPr>
          <w:rFonts w:cs="Arial"/>
          <w:lang w:val="sr-Cyrl-CS"/>
        </w:rPr>
        <w:t>moguće</w:t>
      </w:r>
      <w:r w:rsidR="0089267A" w:rsidRPr="00B2504F">
        <w:rPr>
          <w:rFonts w:cs="Arial"/>
          <w:lang w:val="sr-Cyrl-CS"/>
        </w:rPr>
        <w:t xml:space="preserve"> </w:t>
      </w:r>
      <w:r w:rsidRPr="00B2504F">
        <w:rPr>
          <w:rFonts w:cs="Arial"/>
          <w:lang w:val="sr-Cyrl-CS"/>
        </w:rPr>
        <w:t>je</w:t>
      </w:r>
      <w:r w:rsidR="0089267A" w:rsidRPr="00B2504F">
        <w:rPr>
          <w:rFonts w:cs="Arial"/>
          <w:lang w:val="sr-Cyrl-CS"/>
        </w:rPr>
        <w:t xml:space="preserve"> </w:t>
      </w:r>
      <w:r w:rsidRPr="00B2504F">
        <w:rPr>
          <w:rFonts w:cs="Arial"/>
          <w:lang w:val="sr-Cyrl-CS"/>
        </w:rPr>
        <w:t>u</w:t>
      </w:r>
      <w:r w:rsidR="0089267A" w:rsidRPr="00B2504F">
        <w:rPr>
          <w:rFonts w:cs="Arial"/>
          <w:lang w:val="sr-Cyrl-CS"/>
        </w:rPr>
        <w:t xml:space="preserve"> </w:t>
      </w:r>
      <w:r w:rsidRPr="00B2504F">
        <w:rPr>
          <w:rFonts w:cs="Arial"/>
          <w:lang w:val="sr-Cyrl-CS"/>
        </w:rPr>
        <w:t>toku</w:t>
      </w:r>
      <w:r w:rsidR="0089267A" w:rsidRPr="00B2504F">
        <w:rPr>
          <w:rFonts w:cs="Arial"/>
          <w:lang w:val="sr-Cyrl-CS"/>
        </w:rPr>
        <w:t xml:space="preserve"> </w:t>
      </w:r>
      <w:r w:rsidRPr="00B2504F">
        <w:rPr>
          <w:rFonts w:cs="Arial"/>
          <w:lang w:val="sr-Cyrl-CS"/>
        </w:rPr>
        <w:t>cele</w:t>
      </w:r>
      <w:r w:rsidR="0089267A" w:rsidRPr="00B2504F">
        <w:rPr>
          <w:rFonts w:cs="Arial"/>
          <w:lang w:val="sr-Cyrl-CS"/>
        </w:rPr>
        <w:t xml:space="preserve"> </w:t>
      </w:r>
      <w:r w:rsidRPr="00B2504F">
        <w:rPr>
          <w:rFonts w:cs="Arial"/>
          <w:lang w:val="sr-Cyrl-CS"/>
        </w:rPr>
        <w:t>vegetacije</w:t>
      </w:r>
      <w:r w:rsidR="0089267A" w:rsidRPr="00B2504F">
        <w:rPr>
          <w:rFonts w:cs="Arial"/>
          <w:lang w:val="sr-Cyrl-CS"/>
        </w:rPr>
        <w:t xml:space="preserve"> </w:t>
      </w:r>
      <w:r w:rsidRPr="00B2504F">
        <w:rPr>
          <w:rFonts w:cs="Arial"/>
          <w:lang w:val="sr-Cyrl-CS"/>
        </w:rPr>
        <w:t>i</w:t>
      </w:r>
      <w:r w:rsidR="0089267A" w:rsidRPr="00B2504F">
        <w:rPr>
          <w:rFonts w:cs="Arial"/>
          <w:lang w:val="sr-Cyrl-CS"/>
        </w:rPr>
        <w:t xml:space="preserve"> </w:t>
      </w:r>
      <w:r w:rsidRPr="00B2504F">
        <w:rPr>
          <w:rFonts w:cs="Arial"/>
          <w:lang w:val="sr-Cyrl-CS"/>
        </w:rPr>
        <w:t>mora</w:t>
      </w:r>
      <w:r w:rsidR="0089267A" w:rsidRPr="00B2504F">
        <w:rPr>
          <w:rFonts w:cs="Arial"/>
          <w:lang w:val="sr-Cyrl-CS"/>
        </w:rPr>
        <w:t xml:space="preserve"> </w:t>
      </w:r>
      <w:r w:rsidRPr="00B2504F">
        <w:rPr>
          <w:rFonts w:cs="Arial"/>
          <w:lang w:val="sr-Cyrl-CS"/>
        </w:rPr>
        <w:t>se</w:t>
      </w:r>
      <w:r w:rsidR="0089267A" w:rsidRPr="00B2504F">
        <w:rPr>
          <w:rFonts w:cs="Arial"/>
          <w:lang w:val="sr-Cyrl-CS"/>
        </w:rPr>
        <w:t xml:space="preserve"> </w:t>
      </w:r>
      <w:r w:rsidRPr="00B2504F">
        <w:rPr>
          <w:rFonts w:cs="Arial"/>
          <w:lang w:val="sr-Cyrl-CS"/>
        </w:rPr>
        <w:t>ponoviti</w:t>
      </w:r>
      <w:r w:rsidR="0089267A" w:rsidRPr="00B2504F">
        <w:rPr>
          <w:rFonts w:cs="Arial"/>
          <w:lang w:val="sr-Cyrl-CS"/>
        </w:rPr>
        <w:t xml:space="preserve"> </w:t>
      </w:r>
      <w:r w:rsidRPr="00B2504F">
        <w:rPr>
          <w:rFonts w:cs="Arial"/>
          <w:lang w:val="sr-Cyrl-CS"/>
        </w:rPr>
        <w:t>bar</w:t>
      </w:r>
      <w:r w:rsidR="0089267A" w:rsidRPr="00B2504F">
        <w:rPr>
          <w:rFonts w:cs="Arial"/>
          <w:lang w:val="sr-Cyrl-CS"/>
        </w:rPr>
        <w:t xml:space="preserve"> 2 </w:t>
      </w:r>
      <w:r w:rsidRPr="00B2504F">
        <w:rPr>
          <w:rFonts w:cs="Arial"/>
          <w:lang w:val="sr-Cyrl-CS"/>
        </w:rPr>
        <w:t>do</w:t>
      </w:r>
      <w:r w:rsidR="0089267A" w:rsidRPr="00B2504F">
        <w:rPr>
          <w:rFonts w:cs="Arial"/>
          <w:lang w:val="sr-Cyrl-CS"/>
        </w:rPr>
        <w:t xml:space="preserve"> 3 </w:t>
      </w:r>
      <w:r w:rsidRPr="00B2504F">
        <w:rPr>
          <w:rFonts w:cs="Arial"/>
          <w:lang w:val="sr-Cyrl-CS"/>
        </w:rPr>
        <w:t>puta</w:t>
      </w:r>
      <w:r w:rsidR="0089267A" w:rsidRPr="00B2504F">
        <w:rPr>
          <w:rFonts w:cs="Arial"/>
          <w:lang w:val="sr-Cyrl-CS"/>
        </w:rPr>
        <w:t xml:space="preserve">. </w:t>
      </w:r>
      <w:r w:rsidRPr="00B2504F">
        <w:rPr>
          <w:rFonts w:cs="Arial"/>
          <w:lang w:val="sr-Cyrl-CS"/>
        </w:rPr>
        <w:t>Moguće</w:t>
      </w:r>
      <w:r w:rsidR="0089267A" w:rsidRPr="00B2504F">
        <w:rPr>
          <w:rFonts w:cs="Arial"/>
          <w:lang w:val="sr-Cyrl-CS"/>
        </w:rPr>
        <w:t xml:space="preserve"> </w:t>
      </w:r>
      <w:r w:rsidRPr="00B2504F">
        <w:rPr>
          <w:rFonts w:cs="Arial"/>
          <w:lang w:val="sr-Cyrl-CS"/>
        </w:rPr>
        <w:t>je</w:t>
      </w:r>
      <w:r w:rsidR="0089267A" w:rsidRPr="00B2504F">
        <w:rPr>
          <w:rFonts w:cs="Arial"/>
          <w:lang w:val="sr-Cyrl-CS"/>
        </w:rPr>
        <w:t xml:space="preserve"> </w:t>
      </w:r>
      <w:r w:rsidRPr="00B2504F">
        <w:rPr>
          <w:rFonts w:cs="Arial"/>
          <w:lang w:val="sr-Cyrl-CS"/>
        </w:rPr>
        <w:t>i</w:t>
      </w:r>
      <w:r w:rsidR="0089267A" w:rsidRPr="00B2504F">
        <w:rPr>
          <w:rFonts w:cs="Arial"/>
          <w:lang w:val="sr-Cyrl-CS"/>
        </w:rPr>
        <w:t xml:space="preserve"> </w:t>
      </w:r>
      <w:r w:rsidRPr="00B2504F">
        <w:rPr>
          <w:rFonts w:cs="Arial"/>
          <w:lang w:val="sr-Cyrl-CS"/>
        </w:rPr>
        <w:t>mehaničko</w:t>
      </w:r>
      <w:r w:rsidR="0089267A" w:rsidRPr="00B2504F">
        <w:rPr>
          <w:rFonts w:cs="Arial"/>
          <w:lang w:val="sr-Cyrl-CS"/>
        </w:rPr>
        <w:t xml:space="preserve"> </w:t>
      </w:r>
      <w:r w:rsidRPr="00B2504F">
        <w:rPr>
          <w:rFonts w:cs="Arial"/>
          <w:lang w:val="sr-Cyrl-CS"/>
        </w:rPr>
        <w:t>suzbijenje</w:t>
      </w:r>
      <w:r w:rsidR="0089267A" w:rsidRPr="00B2504F">
        <w:rPr>
          <w:rFonts w:cs="Arial"/>
          <w:lang w:val="sr-Cyrl-CS"/>
        </w:rPr>
        <w:t xml:space="preserve"> </w:t>
      </w:r>
      <w:r w:rsidRPr="00B2504F">
        <w:rPr>
          <w:rFonts w:cs="Arial"/>
          <w:lang w:val="sr-Cyrl-CS"/>
        </w:rPr>
        <w:t>koje</w:t>
      </w:r>
      <w:r w:rsidR="0089267A" w:rsidRPr="00B2504F">
        <w:rPr>
          <w:rFonts w:cs="Arial"/>
          <w:lang w:val="sr-Cyrl-CS"/>
        </w:rPr>
        <w:t xml:space="preserve"> </w:t>
      </w:r>
      <w:r w:rsidRPr="00B2504F">
        <w:rPr>
          <w:rFonts w:cs="Arial"/>
          <w:lang w:val="sr-Cyrl-CS"/>
        </w:rPr>
        <w:t>se</w:t>
      </w:r>
      <w:r w:rsidR="0089267A" w:rsidRPr="00B2504F">
        <w:rPr>
          <w:rFonts w:cs="Arial"/>
          <w:lang w:val="sr-Cyrl-CS"/>
        </w:rPr>
        <w:t xml:space="preserve"> </w:t>
      </w:r>
      <w:r w:rsidRPr="00B2504F">
        <w:rPr>
          <w:rFonts w:cs="Arial"/>
          <w:lang w:val="sr-Cyrl-CS"/>
        </w:rPr>
        <w:t>sastoji</w:t>
      </w:r>
      <w:r w:rsidR="0089267A" w:rsidRPr="00B2504F">
        <w:rPr>
          <w:rFonts w:cs="Arial"/>
          <w:lang w:val="sr-Cyrl-CS"/>
        </w:rPr>
        <w:t xml:space="preserve"> </w:t>
      </w:r>
      <w:r w:rsidRPr="00B2504F">
        <w:rPr>
          <w:rFonts w:cs="Arial"/>
          <w:lang w:val="sr-Cyrl-CS"/>
        </w:rPr>
        <w:t>u</w:t>
      </w:r>
      <w:r w:rsidR="0089267A" w:rsidRPr="00B2504F">
        <w:rPr>
          <w:rFonts w:cs="Arial"/>
          <w:lang w:val="sr-Cyrl-CS"/>
        </w:rPr>
        <w:t xml:space="preserve"> </w:t>
      </w:r>
      <w:r w:rsidRPr="00B2504F">
        <w:rPr>
          <w:rFonts w:cs="Arial"/>
          <w:lang w:val="sr-Cyrl-CS"/>
        </w:rPr>
        <w:t>sakupljanju</w:t>
      </w:r>
      <w:r w:rsidR="0089267A" w:rsidRPr="00B2504F">
        <w:rPr>
          <w:rFonts w:cs="Arial"/>
          <w:lang w:val="sr-Cyrl-CS"/>
        </w:rPr>
        <w:t xml:space="preserve"> </w:t>
      </w:r>
      <w:r w:rsidRPr="00B2504F">
        <w:rPr>
          <w:rFonts w:cs="Arial"/>
          <w:lang w:val="sr-Cyrl-CS"/>
        </w:rPr>
        <w:t>i</w:t>
      </w:r>
      <w:r w:rsidR="0089267A" w:rsidRPr="00B2504F">
        <w:rPr>
          <w:rFonts w:cs="Arial"/>
          <w:lang w:val="sr-Cyrl-CS"/>
        </w:rPr>
        <w:t xml:space="preserve"> </w:t>
      </w:r>
      <w:r w:rsidRPr="00B2504F">
        <w:rPr>
          <w:rFonts w:cs="Arial"/>
          <w:lang w:val="sr-Cyrl-CS"/>
        </w:rPr>
        <w:t>uništavanju</w:t>
      </w:r>
      <w:r w:rsidR="0089267A" w:rsidRPr="00B2504F">
        <w:rPr>
          <w:rFonts w:cs="Arial"/>
          <w:lang w:val="sr-Cyrl-CS"/>
        </w:rPr>
        <w:t xml:space="preserve"> </w:t>
      </w:r>
      <w:r w:rsidRPr="00B2504F">
        <w:rPr>
          <w:rFonts w:cs="Arial"/>
          <w:lang w:val="sr-Cyrl-CS"/>
        </w:rPr>
        <w:t>imaga</w:t>
      </w:r>
      <w:r w:rsidR="0089267A" w:rsidRPr="00B2504F">
        <w:rPr>
          <w:rFonts w:cs="Arial"/>
          <w:lang w:val="sr-Cyrl-CS"/>
        </w:rPr>
        <w:t xml:space="preserve">. </w:t>
      </w:r>
      <w:r w:rsidRPr="00B2504F">
        <w:rPr>
          <w:rFonts w:cs="Arial"/>
          <w:lang w:val="sr-Cyrl-CS"/>
        </w:rPr>
        <w:t>Suzbijanje</w:t>
      </w:r>
      <w:r w:rsidR="0089267A" w:rsidRPr="00B2504F">
        <w:rPr>
          <w:rFonts w:cs="Arial"/>
          <w:lang w:val="sr-Cyrl-CS"/>
        </w:rPr>
        <w:t xml:space="preserve"> </w:t>
      </w:r>
      <w:r w:rsidRPr="00B2504F">
        <w:rPr>
          <w:rFonts w:cs="Arial"/>
          <w:lang w:val="sr-Cyrl-CS"/>
        </w:rPr>
        <w:t>insekticidima</w:t>
      </w:r>
      <w:r w:rsidR="0089267A" w:rsidRPr="00B2504F">
        <w:rPr>
          <w:rFonts w:cs="Arial"/>
          <w:lang w:val="sr-Cyrl-CS"/>
        </w:rPr>
        <w:t xml:space="preserve"> </w:t>
      </w:r>
      <w:r w:rsidRPr="00B2504F">
        <w:rPr>
          <w:rFonts w:cs="Arial"/>
          <w:lang w:val="sr-Cyrl-CS"/>
        </w:rPr>
        <w:t>najefikasnije</w:t>
      </w:r>
      <w:r w:rsidR="0089267A" w:rsidRPr="00B2504F">
        <w:rPr>
          <w:rFonts w:cs="Arial"/>
          <w:lang w:val="sr-Cyrl-CS"/>
        </w:rPr>
        <w:t xml:space="preserve"> </w:t>
      </w:r>
      <w:r w:rsidRPr="00B2504F">
        <w:rPr>
          <w:rFonts w:cs="Arial"/>
          <w:lang w:val="sr-Cyrl-CS"/>
        </w:rPr>
        <w:t>je</w:t>
      </w:r>
      <w:r w:rsidR="0089267A" w:rsidRPr="00B2504F">
        <w:rPr>
          <w:rFonts w:cs="Arial"/>
          <w:lang w:val="sr-Cyrl-CS"/>
        </w:rPr>
        <w:t xml:space="preserve"> </w:t>
      </w:r>
      <w:r w:rsidRPr="00B2504F">
        <w:rPr>
          <w:rFonts w:cs="Arial"/>
          <w:lang w:val="sr-Cyrl-CS"/>
        </w:rPr>
        <w:t>ukoliko</w:t>
      </w:r>
      <w:r w:rsidR="0089267A" w:rsidRPr="00B2504F">
        <w:rPr>
          <w:rFonts w:cs="Arial"/>
          <w:lang w:val="sr-Cyrl-CS"/>
        </w:rPr>
        <w:t xml:space="preserve"> </w:t>
      </w:r>
      <w:r w:rsidRPr="00B2504F">
        <w:rPr>
          <w:rFonts w:cs="Arial"/>
          <w:lang w:val="sr-Cyrl-CS"/>
        </w:rPr>
        <w:t>se</w:t>
      </w:r>
      <w:r w:rsidR="0089267A" w:rsidRPr="00B2504F">
        <w:rPr>
          <w:rFonts w:cs="Arial"/>
          <w:lang w:val="sr-Cyrl-CS"/>
        </w:rPr>
        <w:t xml:space="preserve"> </w:t>
      </w:r>
      <w:r w:rsidRPr="00B2504F">
        <w:rPr>
          <w:rFonts w:cs="Arial"/>
          <w:lang w:val="sr-Cyrl-CS"/>
        </w:rPr>
        <w:t>u</w:t>
      </w:r>
      <w:r w:rsidR="0089267A" w:rsidRPr="00B2504F">
        <w:rPr>
          <w:rFonts w:cs="Arial"/>
          <w:lang w:val="sr-Cyrl-CS"/>
        </w:rPr>
        <w:t xml:space="preserve"> </w:t>
      </w:r>
      <w:r w:rsidRPr="00B2504F">
        <w:rPr>
          <w:rFonts w:cs="Arial"/>
          <w:lang w:val="sr-Cyrl-CS"/>
        </w:rPr>
        <w:t>proleće</w:t>
      </w:r>
      <w:r w:rsidR="0089267A" w:rsidRPr="00B2504F">
        <w:rPr>
          <w:rFonts w:cs="Arial"/>
          <w:lang w:val="sr-Cyrl-CS"/>
        </w:rPr>
        <w:t xml:space="preserve"> </w:t>
      </w:r>
      <w:r w:rsidRPr="00B2504F">
        <w:rPr>
          <w:rFonts w:cs="Arial"/>
          <w:lang w:val="sr-Cyrl-CS"/>
        </w:rPr>
        <w:t>suzbiju</w:t>
      </w:r>
      <w:r w:rsidR="0089267A" w:rsidRPr="00B2504F">
        <w:rPr>
          <w:rFonts w:cs="Arial"/>
          <w:lang w:val="sr-Cyrl-CS"/>
        </w:rPr>
        <w:t xml:space="preserve"> </w:t>
      </w:r>
      <w:r w:rsidRPr="00B2504F">
        <w:rPr>
          <w:rFonts w:cs="Arial"/>
          <w:lang w:val="sr-Cyrl-CS"/>
        </w:rPr>
        <w:t>prezimela</w:t>
      </w:r>
      <w:r w:rsidR="0089267A" w:rsidRPr="00B2504F">
        <w:rPr>
          <w:rFonts w:cs="Arial"/>
          <w:lang w:val="sr-Cyrl-CS"/>
        </w:rPr>
        <w:t xml:space="preserve"> </w:t>
      </w:r>
      <w:r w:rsidRPr="00B2504F">
        <w:rPr>
          <w:rFonts w:cs="Arial"/>
          <w:lang w:val="sr-Cyrl-CS"/>
        </w:rPr>
        <w:t>imaga</w:t>
      </w:r>
      <w:r w:rsidR="0089267A" w:rsidRPr="00B2504F">
        <w:rPr>
          <w:rFonts w:cs="Arial"/>
          <w:lang w:val="sr-Cyrl-CS"/>
        </w:rPr>
        <w:t xml:space="preserve"> </w:t>
      </w:r>
      <w:r w:rsidRPr="00B2504F">
        <w:rPr>
          <w:rFonts w:cs="Arial"/>
          <w:lang w:val="sr-Cyrl-CS"/>
        </w:rPr>
        <w:t>pre</w:t>
      </w:r>
      <w:r w:rsidR="00C44B0A" w:rsidRPr="00B2504F">
        <w:rPr>
          <w:rFonts w:cs="Arial"/>
          <w:lang w:val="sr-Cyrl-CS"/>
        </w:rPr>
        <w:t xml:space="preserve"> </w:t>
      </w:r>
      <w:r w:rsidRPr="00B2504F">
        <w:rPr>
          <w:rFonts w:cs="Arial"/>
          <w:lang w:val="sr-Cyrl-CS"/>
        </w:rPr>
        <w:t>nego</w:t>
      </w:r>
      <w:r w:rsidR="0089267A" w:rsidRPr="00B2504F">
        <w:rPr>
          <w:rFonts w:cs="Arial"/>
          <w:lang w:val="sr-Cyrl-CS"/>
        </w:rPr>
        <w:t xml:space="preserve"> </w:t>
      </w:r>
      <w:r w:rsidRPr="00B2504F">
        <w:rPr>
          <w:rFonts w:cs="Arial"/>
          <w:lang w:val="sr-Cyrl-CS"/>
        </w:rPr>
        <w:t>polože</w:t>
      </w:r>
      <w:r w:rsidR="00C44B0A" w:rsidRPr="00B2504F">
        <w:rPr>
          <w:rFonts w:cs="Arial"/>
          <w:lang w:val="sr-Cyrl-CS"/>
        </w:rPr>
        <w:t xml:space="preserve"> </w:t>
      </w:r>
      <w:r w:rsidRPr="00B2504F">
        <w:rPr>
          <w:rFonts w:cs="Arial"/>
          <w:lang w:val="sr-Cyrl-CS"/>
        </w:rPr>
        <w:t>jaja</w:t>
      </w:r>
      <w:r w:rsidR="00C44B0A" w:rsidRPr="00B2504F">
        <w:rPr>
          <w:rFonts w:cs="Arial"/>
          <w:lang w:val="sr-Cyrl-CS"/>
        </w:rPr>
        <w:t>.</w:t>
      </w:r>
      <w:r w:rsidR="0089267A" w:rsidRPr="00B2504F">
        <w:rPr>
          <w:rFonts w:cs="Arial"/>
          <w:lang w:val="sr-Cyrl-CS"/>
        </w:rPr>
        <w:t xml:space="preserve"> </w:t>
      </w:r>
      <w:r w:rsidRPr="00B2504F">
        <w:rPr>
          <w:rFonts w:cs="Arial"/>
          <w:lang w:val="sr-Cyrl-CS"/>
        </w:rPr>
        <w:t>U</w:t>
      </w:r>
      <w:r w:rsidR="0089267A" w:rsidRPr="00B2504F">
        <w:rPr>
          <w:rFonts w:cs="Arial"/>
          <w:lang w:val="sr-Cyrl-CS"/>
        </w:rPr>
        <w:t xml:space="preserve"> </w:t>
      </w:r>
      <w:r w:rsidRPr="00B2504F">
        <w:rPr>
          <w:rFonts w:cs="Arial"/>
          <w:lang w:val="sr-Cyrl-CS"/>
        </w:rPr>
        <w:t>cilju</w:t>
      </w:r>
      <w:r w:rsidR="0089267A" w:rsidRPr="00B2504F">
        <w:rPr>
          <w:rFonts w:cs="Arial"/>
          <w:lang w:val="sr-Cyrl-CS"/>
        </w:rPr>
        <w:t xml:space="preserve"> </w:t>
      </w:r>
      <w:r w:rsidRPr="00B2504F">
        <w:rPr>
          <w:rFonts w:cs="Arial"/>
          <w:lang w:val="sr-Cyrl-CS"/>
        </w:rPr>
        <w:t>suzbijanja</w:t>
      </w:r>
      <w:r w:rsidR="0089267A" w:rsidRPr="00B2504F">
        <w:rPr>
          <w:rFonts w:cs="Arial"/>
          <w:lang w:val="sr-Cyrl-CS"/>
        </w:rPr>
        <w:t xml:space="preserve"> </w:t>
      </w:r>
      <w:r w:rsidRPr="00B2504F">
        <w:rPr>
          <w:rFonts w:cs="Arial"/>
          <w:lang w:val="sr-Cyrl-CS"/>
        </w:rPr>
        <w:t>defolijatora</w:t>
      </w:r>
      <w:r w:rsidR="0089267A" w:rsidRPr="00B2504F">
        <w:rPr>
          <w:rFonts w:cs="Arial"/>
          <w:lang w:val="sr-Cyrl-CS"/>
        </w:rPr>
        <w:t xml:space="preserve"> </w:t>
      </w:r>
      <w:r w:rsidRPr="00B2504F">
        <w:rPr>
          <w:rFonts w:cs="Arial"/>
          <w:lang w:val="sr-Cyrl-CS"/>
        </w:rPr>
        <w:t>treba</w:t>
      </w:r>
      <w:r w:rsidR="0089267A" w:rsidRPr="00EE617D">
        <w:rPr>
          <w:rFonts w:cs="Arial"/>
          <w:lang w:val="sr-Cyrl-CS"/>
        </w:rPr>
        <w:t xml:space="preserve"> </w:t>
      </w:r>
      <w:r w:rsidRPr="00EE617D">
        <w:rPr>
          <w:rFonts w:cs="Arial"/>
          <w:lang w:val="sr-Cyrl-CS"/>
        </w:rPr>
        <w:t>koristiti</w:t>
      </w:r>
      <w:r w:rsidR="0089267A" w:rsidRPr="00EE617D">
        <w:rPr>
          <w:rFonts w:cs="Arial"/>
          <w:lang w:val="sr-Cyrl-CS"/>
        </w:rPr>
        <w:t xml:space="preserve"> </w:t>
      </w:r>
      <w:r w:rsidRPr="00EE617D">
        <w:rPr>
          <w:rFonts w:cs="Arial"/>
          <w:lang w:val="sr-Cyrl-CS"/>
        </w:rPr>
        <w:t>insekticide</w:t>
      </w:r>
      <w:r w:rsidR="0089267A" w:rsidRPr="00EE617D">
        <w:rPr>
          <w:rFonts w:cs="Arial"/>
          <w:lang w:val="sr-Cyrl-CS"/>
        </w:rPr>
        <w:t xml:space="preserve"> </w:t>
      </w:r>
      <w:r w:rsidRPr="00EE617D">
        <w:rPr>
          <w:rFonts w:cs="Arial"/>
          <w:lang w:val="sr-Cyrl-CS"/>
        </w:rPr>
        <w:t>u</w:t>
      </w:r>
      <w:r w:rsidR="004A109D" w:rsidRPr="00EE617D">
        <w:rPr>
          <w:rFonts w:cs="Arial"/>
          <w:lang w:val="sr-Cyrl-CS"/>
        </w:rPr>
        <w:t xml:space="preserve"> </w:t>
      </w:r>
      <w:r w:rsidRPr="00EE617D">
        <w:rPr>
          <w:rFonts w:cs="Arial"/>
          <w:lang w:val="sr-Cyrl-CS"/>
        </w:rPr>
        <w:t>skladu</w:t>
      </w:r>
      <w:r w:rsidR="004A109D" w:rsidRPr="00EE617D">
        <w:rPr>
          <w:rFonts w:cs="Arial"/>
          <w:lang w:val="sr-Cyrl-CS"/>
        </w:rPr>
        <w:t xml:space="preserve"> </w:t>
      </w:r>
      <w:r w:rsidRPr="00EE617D">
        <w:rPr>
          <w:rFonts w:cs="Arial"/>
          <w:lang w:val="sr-Cyrl-CS"/>
        </w:rPr>
        <w:t>sa</w:t>
      </w:r>
      <w:r w:rsidR="004A109D" w:rsidRPr="00EE617D">
        <w:rPr>
          <w:rFonts w:cs="Arial"/>
          <w:lang w:val="sr-Cyrl-CS"/>
        </w:rPr>
        <w:t xml:space="preserve"> FSC </w:t>
      </w:r>
      <w:r w:rsidRPr="00EE617D">
        <w:rPr>
          <w:rFonts w:cs="Arial"/>
          <w:lang w:val="sr-Cyrl-CS"/>
        </w:rPr>
        <w:t>politikom</w:t>
      </w:r>
      <w:r w:rsidR="004A109D" w:rsidRPr="00EE617D">
        <w:rPr>
          <w:rFonts w:cs="Arial"/>
          <w:lang w:val="sr-Cyrl-CS"/>
        </w:rPr>
        <w:t xml:space="preserve"> </w:t>
      </w:r>
      <w:r w:rsidRPr="00EE617D">
        <w:rPr>
          <w:rFonts w:cs="Arial"/>
          <w:lang w:val="sr-Cyrl-CS"/>
        </w:rPr>
        <w:t>primene</w:t>
      </w:r>
      <w:r w:rsidR="004A109D" w:rsidRPr="00EE617D">
        <w:rPr>
          <w:rFonts w:cs="Arial"/>
          <w:lang w:val="sr-Cyrl-CS"/>
        </w:rPr>
        <w:t xml:space="preserve"> </w:t>
      </w:r>
      <w:r w:rsidRPr="00EE617D">
        <w:rPr>
          <w:rFonts w:cs="Arial"/>
          <w:lang w:val="sr-Cyrl-CS"/>
        </w:rPr>
        <w:t>hemijskih</w:t>
      </w:r>
      <w:r w:rsidR="004A109D" w:rsidRPr="00EE617D">
        <w:rPr>
          <w:rFonts w:cs="Arial"/>
          <w:lang w:val="sr-Cyrl-CS"/>
        </w:rPr>
        <w:t xml:space="preserve"> </w:t>
      </w:r>
      <w:r w:rsidRPr="00EE617D">
        <w:rPr>
          <w:rFonts w:cs="Arial"/>
          <w:lang w:val="sr-Cyrl-CS"/>
        </w:rPr>
        <w:t>sredstava</w:t>
      </w:r>
      <w:r w:rsidR="004A109D" w:rsidRPr="00EE617D">
        <w:rPr>
          <w:rFonts w:cs="Arial"/>
          <w:lang w:val="sr-Cyrl-CS"/>
        </w:rPr>
        <w:t>.</w:t>
      </w:r>
      <w:r w:rsidR="004A109D" w:rsidRPr="00EE617D">
        <w:rPr>
          <w:rFonts w:cs="Arial"/>
          <w:lang w:val="sl-SI"/>
        </w:rPr>
        <w:t xml:space="preserve"> </w:t>
      </w:r>
    </w:p>
    <w:p w:rsidR="00C44B0A" w:rsidRPr="00EE617D" w:rsidRDefault="00321BC8" w:rsidP="00585EE4">
      <w:pPr>
        <w:spacing w:line="276" w:lineRule="auto"/>
        <w:ind w:firstLine="720"/>
        <w:jc w:val="both"/>
        <w:rPr>
          <w:rFonts w:cs="Arial"/>
          <w:lang w:val="sr-Cyrl-CS"/>
        </w:rPr>
      </w:pPr>
      <w:r w:rsidRPr="00EE617D">
        <w:rPr>
          <w:rFonts w:cs="Arial"/>
          <w:lang w:val="sr-Cyrl-CS"/>
        </w:rPr>
        <w:t>Mere</w:t>
      </w:r>
      <w:r w:rsidR="00C44B0A" w:rsidRPr="00EE617D">
        <w:rPr>
          <w:rFonts w:cs="Arial"/>
          <w:lang w:val="sr-Cyrl-CS"/>
        </w:rPr>
        <w:t xml:space="preserve"> </w:t>
      </w:r>
      <w:r w:rsidRPr="00EE617D">
        <w:rPr>
          <w:rFonts w:cs="Arial"/>
          <w:lang w:val="sr-Cyrl-CS"/>
        </w:rPr>
        <w:t>zaštite</w:t>
      </w:r>
      <w:r w:rsidR="00C44B0A" w:rsidRPr="00EE617D">
        <w:rPr>
          <w:rFonts w:cs="Arial"/>
          <w:lang w:val="sr-Cyrl-CS"/>
        </w:rPr>
        <w:t xml:space="preserve"> </w:t>
      </w:r>
      <w:r w:rsidRPr="00EE617D">
        <w:rPr>
          <w:rFonts w:cs="Arial"/>
          <w:lang w:val="sr-Cyrl-CS"/>
        </w:rPr>
        <w:t>od</w:t>
      </w:r>
      <w:r w:rsidR="00C44B0A" w:rsidRPr="00EE617D">
        <w:rPr>
          <w:rFonts w:cs="Arial"/>
          <w:lang w:val="sr-Cyrl-CS"/>
        </w:rPr>
        <w:t xml:space="preserve"> </w:t>
      </w:r>
      <w:r w:rsidRPr="00EE617D">
        <w:rPr>
          <w:rFonts w:cs="Arial"/>
          <w:lang w:val="sr-Cyrl-CS"/>
        </w:rPr>
        <w:t>ksilofagnih</w:t>
      </w:r>
      <w:r w:rsidR="00C44B0A" w:rsidRPr="00EE617D">
        <w:rPr>
          <w:rFonts w:cs="Arial"/>
          <w:lang w:val="sr-Cyrl-CS"/>
        </w:rPr>
        <w:t xml:space="preserve"> </w:t>
      </w:r>
      <w:r w:rsidRPr="00EE617D">
        <w:rPr>
          <w:rFonts w:cs="Arial"/>
          <w:lang w:val="sr-Cyrl-CS"/>
        </w:rPr>
        <w:t>insekata</w:t>
      </w:r>
      <w:r w:rsidR="00C44B0A" w:rsidRPr="00EE617D">
        <w:rPr>
          <w:rFonts w:cs="Arial"/>
          <w:lang w:val="sr-Cyrl-CS"/>
        </w:rPr>
        <w:t xml:space="preserve"> </w:t>
      </w:r>
      <w:r w:rsidRPr="00EE617D">
        <w:rPr>
          <w:rFonts w:cs="Arial"/>
          <w:lang w:val="sr-Cyrl-CS"/>
        </w:rPr>
        <w:t>vrše</w:t>
      </w:r>
      <w:r w:rsidR="00C44B0A" w:rsidRPr="00EE617D">
        <w:rPr>
          <w:rFonts w:cs="Arial"/>
          <w:lang w:val="sr-Cyrl-CS"/>
        </w:rPr>
        <w:t xml:space="preserve"> </w:t>
      </w:r>
      <w:r w:rsidRPr="00EE617D">
        <w:rPr>
          <w:rFonts w:cs="Arial"/>
          <w:lang w:val="sr-Cyrl-CS"/>
        </w:rPr>
        <w:t>se</w:t>
      </w:r>
      <w:r w:rsidR="00C44B0A" w:rsidRPr="00EE617D">
        <w:rPr>
          <w:rFonts w:cs="Arial"/>
          <w:lang w:val="sr-Cyrl-CS"/>
        </w:rPr>
        <w:t xml:space="preserve"> </w:t>
      </w:r>
      <w:r w:rsidRPr="00EE617D">
        <w:rPr>
          <w:rFonts w:cs="Arial"/>
          <w:lang w:val="sr-Cyrl-CS"/>
        </w:rPr>
        <w:t>na</w:t>
      </w:r>
      <w:r w:rsidR="00C44B0A" w:rsidRPr="00EE617D">
        <w:rPr>
          <w:rFonts w:cs="Arial"/>
          <w:lang w:val="sr-Cyrl-CS"/>
        </w:rPr>
        <w:t xml:space="preserve"> </w:t>
      </w:r>
      <w:r w:rsidRPr="00EE617D">
        <w:rPr>
          <w:rFonts w:cs="Arial"/>
          <w:lang w:val="sr-Cyrl-CS"/>
        </w:rPr>
        <w:t>sledeći</w:t>
      </w:r>
      <w:r w:rsidR="00C44B0A" w:rsidRPr="00EE617D">
        <w:rPr>
          <w:rFonts w:cs="Arial"/>
          <w:lang w:val="sr-Cyrl-CS"/>
        </w:rPr>
        <w:t xml:space="preserve"> </w:t>
      </w:r>
      <w:r w:rsidRPr="00EE617D">
        <w:rPr>
          <w:rFonts w:cs="Arial"/>
          <w:lang w:val="sr-Cyrl-CS"/>
        </w:rPr>
        <w:t>način</w:t>
      </w:r>
      <w:r w:rsidR="00C44B0A" w:rsidRPr="00EE617D">
        <w:rPr>
          <w:rFonts w:cs="Arial"/>
          <w:lang w:val="sr-Cyrl-CS"/>
        </w:rPr>
        <w:t>:</w:t>
      </w:r>
    </w:p>
    <w:p w:rsidR="00C44B0A" w:rsidRPr="00EE617D" w:rsidRDefault="00321BC8" w:rsidP="00585EE4">
      <w:pPr>
        <w:numPr>
          <w:ilvl w:val="0"/>
          <w:numId w:val="20"/>
        </w:numPr>
        <w:tabs>
          <w:tab w:val="clear" w:pos="1931"/>
        </w:tabs>
        <w:spacing w:line="276" w:lineRule="auto"/>
        <w:ind w:left="3402" w:hanging="283"/>
        <w:jc w:val="both"/>
        <w:rPr>
          <w:rFonts w:cs="Arial"/>
          <w:lang w:val="sr-Cyrl-CS"/>
        </w:rPr>
      </w:pPr>
      <w:r w:rsidRPr="00EE617D">
        <w:rPr>
          <w:rFonts w:cs="Arial"/>
          <w:lang w:val="sr-Cyrl-CS"/>
        </w:rPr>
        <w:t>Zabrana</w:t>
      </w:r>
      <w:r w:rsidR="00C44B0A" w:rsidRPr="00EE617D">
        <w:rPr>
          <w:rFonts w:cs="Arial"/>
          <w:lang w:val="sr-Cyrl-CS"/>
        </w:rPr>
        <w:t xml:space="preserve"> </w:t>
      </w:r>
      <w:r w:rsidRPr="00EE617D">
        <w:rPr>
          <w:rFonts w:cs="Arial"/>
          <w:lang w:val="sr-Cyrl-CS"/>
        </w:rPr>
        <w:t>iznošenja</w:t>
      </w:r>
      <w:r w:rsidR="00C44B0A" w:rsidRPr="00EE617D">
        <w:rPr>
          <w:rFonts w:cs="Arial"/>
          <w:lang w:val="sr-Cyrl-CS"/>
        </w:rPr>
        <w:t xml:space="preserve"> </w:t>
      </w:r>
      <w:r w:rsidRPr="00EE617D">
        <w:rPr>
          <w:rFonts w:cs="Arial"/>
          <w:lang w:val="sr-Cyrl-CS"/>
        </w:rPr>
        <w:t>napadnutih</w:t>
      </w:r>
      <w:r w:rsidR="00C44B0A" w:rsidRPr="00EE617D">
        <w:rPr>
          <w:rFonts w:cs="Arial"/>
          <w:lang w:val="sr-Cyrl-CS"/>
        </w:rPr>
        <w:t xml:space="preserve"> </w:t>
      </w:r>
      <w:r w:rsidRPr="00EE617D">
        <w:rPr>
          <w:rFonts w:cs="Arial"/>
          <w:lang w:val="sr-Cyrl-CS"/>
        </w:rPr>
        <w:t>sadnica</w:t>
      </w:r>
      <w:r w:rsidR="00C44B0A" w:rsidRPr="00EE617D">
        <w:rPr>
          <w:rFonts w:cs="Arial"/>
          <w:lang w:val="sr-Cyrl-CS"/>
        </w:rPr>
        <w:t xml:space="preserve"> </w:t>
      </w:r>
      <w:r w:rsidRPr="00EE617D">
        <w:rPr>
          <w:rFonts w:cs="Arial"/>
          <w:lang w:val="sr-Cyrl-CS"/>
        </w:rPr>
        <w:t>iz</w:t>
      </w:r>
      <w:r w:rsidR="00C44B0A" w:rsidRPr="00EE617D">
        <w:rPr>
          <w:rFonts w:cs="Arial"/>
          <w:lang w:val="sr-Cyrl-CS"/>
        </w:rPr>
        <w:t xml:space="preserve"> </w:t>
      </w:r>
      <w:r w:rsidRPr="00EE617D">
        <w:rPr>
          <w:rFonts w:cs="Arial"/>
          <w:lang w:val="sr-Cyrl-CS"/>
        </w:rPr>
        <w:t>rasadnika</w:t>
      </w:r>
      <w:r w:rsidR="00C44B0A" w:rsidRPr="00EE617D">
        <w:rPr>
          <w:rFonts w:cs="Arial"/>
          <w:lang w:val="sr-Cyrl-CS"/>
        </w:rPr>
        <w:t>.</w:t>
      </w:r>
    </w:p>
    <w:p w:rsidR="00C44B0A" w:rsidRPr="00EE617D" w:rsidRDefault="00321BC8" w:rsidP="00585EE4">
      <w:pPr>
        <w:numPr>
          <w:ilvl w:val="0"/>
          <w:numId w:val="20"/>
        </w:numPr>
        <w:tabs>
          <w:tab w:val="clear" w:pos="1931"/>
        </w:tabs>
        <w:spacing w:line="276" w:lineRule="auto"/>
        <w:ind w:left="3402" w:hanging="283"/>
        <w:jc w:val="both"/>
        <w:rPr>
          <w:rFonts w:cs="Arial"/>
          <w:lang w:val="sr-Cyrl-CS"/>
        </w:rPr>
      </w:pPr>
      <w:r w:rsidRPr="00EE617D">
        <w:rPr>
          <w:rFonts w:cs="Arial"/>
          <w:lang w:val="sr-Cyrl-CS"/>
        </w:rPr>
        <w:t>Izbegavanje</w:t>
      </w:r>
      <w:r w:rsidR="00C44B0A" w:rsidRPr="00EE617D">
        <w:rPr>
          <w:rFonts w:cs="Arial"/>
          <w:lang w:val="sr-Cyrl-CS"/>
        </w:rPr>
        <w:t xml:space="preserve"> </w:t>
      </w:r>
      <w:r w:rsidRPr="00EE617D">
        <w:rPr>
          <w:rFonts w:cs="Arial"/>
          <w:lang w:val="sr-Cyrl-CS"/>
        </w:rPr>
        <w:t>mehaničkih</w:t>
      </w:r>
      <w:r w:rsidR="00C44B0A" w:rsidRPr="00EE617D">
        <w:rPr>
          <w:rFonts w:cs="Arial"/>
          <w:lang w:val="sr-Cyrl-CS"/>
        </w:rPr>
        <w:t xml:space="preserve"> </w:t>
      </w:r>
      <w:r w:rsidRPr="00EE617D">
        <w:rPr>
          <w:rFonts w:cs="Arial"/>
          <w:lang w:val="sr-Cyrl-CS"/>
        </w:rPr>
        <w:t>ozleda</w:t>
      </w:r>
      <w:r w:rsidR="00C44B0A" w:rsidRPr="00EE617D">
        <w:rPr>
          <w:rFonts w:cs="Arial"/>
          <w:lang w:val="sr-Cyrl-CS"/>
        </w:rPr>
        <w:t xml:space="preserve"> </w:t>
      </w:r>
      <w:r w:rsidRPr="00EE617D">
        <w:rPr>
          <w:rFonts w:cs="Arial"/>
          <w:lang w:val="sr-Cyrl-CS"/>
        </w:rPr>
        <w:t>na</w:t>
      </w:r>
      <w:r w:rsidR="00C44B0A" w:rsidRPr="00EE617D">
        <w:rPr>
          <w:rFonts w:cs="Arial"/>
          <w:lang w:val="sr-Cyrl-CS"/>
        </w:rPr>
        <w:t xml:space="preserve"> </w:t>
      </w:r>
      <w:r w:rsidRPr="00EE617D">
        <w:rPr>
          <w:rFonts w:cs="Arial"/>
          <w:lang w:val="sr-Cyrl-CS"/>
        </w:rPr>
        <w:t>stablima</w:t>
      </w:r>
      <w:r w:rsidR="00C44B0A" w:rsidRPr="00EE617D">
        <w:rPr>
          <w:rFonts w:cs="Arial"/>
          <w:lang w:val="sr-Cyrl-CS"/>
        </w:rPr>
        <w:t>.</w:t>
      </w:r>
    </w:p>
    <w:p w:rsidR="00C44B0A" w:rsidRPr="00EE617D" w:rsidRDefault="00321BC8" w:rsidP="00585EE4">
      <w:pPr>
        <w:numPr>
          <w:ilvl w:val="0"/>
          <w:numId w:val="20"/>
        </w:numPr>
        <w:tabs>
          <w:tab w:val="clear" w:pos="1931"/>
        </w:tabs>
        <w:spacing w:line="276" w:lineRule="auto"/>
        <w:ind w:left="3402" w:hanging="283"/>
        <w:jc w:val="both"/>
        <w:rPr>
          <w:rFonts w:cs="Arial"/>
          <w:lang w:val="sr-Cyrl-CS"/>
        </w:rPr>
      </w:pPr>
      <w:r w:rsidRPr="00EE617D">
        <w:rPr>
          <w:rFonts w:cs="Arial"/>
          <w:lang w:val="sr-Cyrl-CS"/>
        </w:rPr>
        <w:t>Ubrizgavanje</w:t>
      </w:r>
      <w:r w:rsidR="00C44B0A" w:rsidRPr="00EE617D">
        <w:rPr>
          <w:rFonts w:cs="Arial"/>
          <w:lang w:val="sr-Cyrl-CS"/>
        </w:rPr>
        <w:t xml:space="preserve"> (</w:t>
      </w:r>
      <w:r w:rsidRPr="00EE617D">
        <w:rPr>
          <w:rFonts w:cs="Arial"/>
          <w:lang w:val="sr-Cyrl-CS"/>
        </w:rPr>
        <w:t>injektiranje</w:t>
      </w:r>
      <w:r w:rsidR="00C44B0A" w:rsidRPr="00EE617D">
        <w:rPr>
          <w:rFonts w:cs="Arial"/>
          <w:lang w:val="sr-Cyrl-CS"/>
        </w:rPr>
        <w:t xml:space="preserve">) </w:t>
      </w:r>
      <w:r w:rsidRPr="00EE617D">
        <w:rPr>
          <w:rFonts w:cs="Arial"/>
          <w:lang w:val="sr-Cyrl-CS"/>
        </w:rPr>
        <w:t>raznih</w:t>
      </w:r>
      <w:r w:rsidR="00C44B0A" w:rsidRPr="00EE617D">
        <w:rPr>
          <w:rFonts w:cs="Arial"/>
          <w:lang w:val="sr-Cyrl-CS"/>
        </w:rPr>
        <w:t xml:space="preserve"> </w:t>
      </w:r>
      <w:r w:rsidRPr="00EE617D">
        <w:rPr>
          <w:rFonts w:cs="Arial"/>
          <w:lang w:val="sr-Cyrl-CS"/>
        </w:rPr>
        <w:t>sredstava</w:t>
      </w:r>
      <w:r w:rsidR="00C44B0A" w:rsidRPr="00EE617D">
        <w:rPr>
          <w:rFonts w:cs="Arial"/>
          <w:lang w:val="sr-Cyrl-CS"/>
        </w:rPr>
        <w:t xml:space="preserve"> (</w:t>
      </w:r>
      <w:r w:rsidRPr="00EE617D">
        <w:rPr>
          <w:rFonts w:cs="Arial"/>
          <w:lang w:val="sr-Cyrl-CS"/>
        </w:rPr>
        <w:t>benzin</w:t>
      </w:r>
      <w:r w:rsidR="00C44B0A" w:rsidRPr="00EE617D">
        <w:rPr>
          <w:rFonts w:cs="Arial"/>
          <w:lang w:val="sr-Cyrl-CS"/>
        </w:rPr>
        <w:t xml:space="preserve">, </w:t>
      </w:r>
      <w:r w:rsidRPr="00EE617D">
        <w:rPr>
          <w:rFonts w:cs="Arial"/>
          <w:lang w:val="sr-Cyrl-CS"/>
        </w:rPr>
        <w:t>petrolej</w:t>
      </w:r>
      <w:r w:rsidR="00C44B0A" w:rsidRPr="00EE617D">
        <w:rPr>
          <w:rFonts w:cs="Arial"/>
          <w:lang w:val="sr-Cyrl-CS"/>
        </w:rPr>
        <w:t xml:space="preserve">, </w:t>
      </w:r>
      <w:r w:rsidRPr="00EE617D">
        <w:rPr>
          <w:rFonts w:cs="Arial"/>
          <w:lang w:val="sr-Cyrl-CS"/>
        </w:rPr>
        <w:t>Nogos</w:t>
      </w:r>
      <w:r w:rsidR="00C44B0A" w:rsidRPr="00EE617D">
        <w:rPr>
          <w:rFonts w:cs="Arial"/>
          <w:lang w:val="sr-Cyrl-CS"/>
        </w:rPr>
        <w:t xml:space="preserve"> 50, </w:t>
      </w:r>
      <w:r w:rsidRPr="00EE617D">
        <w:rPr>
          <w:rFonts w:cs="Arial"/>
          <w:lang w:val="sr-Cyrl-CS"/>
        </w:rPr>
        <w:t>Dimekron</w:t>
      </w:r>
      <w:r w:rsidR="00C44B0A" w:rsidRPr="00EE617D">
        <w:rPr>
          <w:rFonts w:cs="Arial"/>
          <w:lang w:val="sr-Cyrl-CS"/>
        </w:rPr>
        <w:t xml:space="preserve"> 20) </w:t>
      </w:r>
      <w:r w:rsidRPr="00EE617D">
        <w:rPr>
          <w:rFonts w:cs="Arial"/>
          <w:lang w:val="sr-Cyrl-CS"/>
        </w:rPr>
        <w:t>u</w:t>
      </w:r>
      <w:r w:rsidR="00C44B0A" w:rsidRPr="00EE617D">
        <w:rPr>
          <w:rFonts w:cs="Arial"/>
          <w:lang w:val="sr-Cyrl-CS"/>
        </w:rPr>
        <w:t xml:space="preserve"> </w:t>
      </w:r>
      <w:r w:rsidRPr="00EE617D">
        <w:rPr>
          <w:rFonts w:cs="Arial"/>
          <w:lang w:val="sr-Cyrl-CS"/>
        </w:rPr>
        <w:t>hodnične</w:t>
      </w:r>
      <w:r w:rsidR="00C44B0A" w:rsidRPr="00EE617D">
        <w:rPr>
          <w:rFonts w:cs="Arial"/>
          <w:lang w:val="sr-Cyrl-CS"/>
        </w:rPr>
        <w:t xml:space="preserve"> </w:t>
      </w:r>
      <w:r w:rsidRPr="00EE617D">
        <w:rPr>
          <w:rFonts w:cs="Arial"/>
          <w:lang w:val="sr-Cyrl-CS"/>
        </w:rPr>
        <w:t>sisteme</w:t>
      </w:r>
      <w:r w:rsidR="00C44B0A" w:rsidRPr="00EE617D">
        <w:rPr>
          <w:rFonts w:cs="Arial"/>
          <w:lang w:val="sr-Cyrl-CS"/>
        </w:rPr>
        <w:t xml:space="preserve"> </w:t>
      </w:r>
      <w:r w:rsidRPr="00EE617D">
        <w:rPr>
          <w:rFonts w:cs="Arial"/>
          <w:lang w:val="sr-Cyrl-CS"/>
        </w:rPr>
        <w:t>radi</w:t>
      </w:r>
      <w:r w:rsidR="00C44B0A" w:rsidRPr="00EE617D">
        <w:rPr>
          <w:rFonts w:cs="Arial"/>
          <w:lang w:val="sr-Cyrl-CS"/>
        </w:rPr>
        <w:t xml:space="preserve"> </w:t>
      </w:r>
      <w:r w:rsidRPr="00EE617D">
        <w:rPr>
          <w:rFonts w:cs="Arial"/>
          <w:lang w:val="sr-Cyrl-CS"/>
        </w:rPr>
        <w:t>uništavanja</w:t>
      </w:r>
      <w:r w:rsidR="00C44B0A" w:rsidRPr="00EE617D">
        <w:rPr>
          <w:rFonts w:cs="Arial"/>
          <w:lang w:val="sr-Cyrl-CS"/>
        </w:rPr>
        <w:t xml:space="preserve"> </w:t>
      </w:r>
      <w:r w:rsidRPr="00EE617D">
        <w:rPr>
          <w:rFonts w:cs="Arial"/>
          <w:lang w:val="sr-Cyrl-CS"/>
        </w:rPr>
        <w:t>larvi</w:t>
      </w:r>
      <w:r w:rsidR="00C44B0A" w:rsidRPr="00EE617D">
        <w:rPr>
          <w:rFonts w:cs="Arial"/>
          <w:lang w:val="sr-Cyrl-CS"/>
        </w:rPr>
        <w:t>.</w:t>
      </w:r>
    </w:p>
    <w:p w:rsidR="00C44B0A" w:rsidRPr="00EE617D" w:rsidRDefault="00321BC8" w:rsidP="00585EE4">
      <w:pPr>
        <w:numPr>
          <w:ilvl w:val="0"/>
          <w:numId w:val="20"/>
        </w:numPr>
        <w:tabs>
          <w:tab w:val="clear" w:pos="1931"/>
        </w:tabs>
        <w:spacing w:line="276" w:lineRule="auto"/>
        <w:ind w:left="3402" w:hanging="283"/>
        <w:jc w:val="both"/>
        <w:rPr>
          <w:rFonts w:cs="Arial"/>
          <w:lang w:val="sr-Cyrl-CS"/>
        </w:rPr>
      </w:pPr>
      <w:r w:rsidRPr="00EE617D">
        <w:rPr>
          <w:rFonts w:cs="Arial"/>
          <w:lang w:val="sr-Cyrl-CS"/>
        </w:rPr>
        <w:t>Tretiranje</w:t>
      </w:r>
      <w:r w:rsidR="00C44B0A" w:rsidRPr="00EE617D">
        <w:rPr>
          <w:rFonts w:cs="Arial"/>
          <w:lang w:val="sr-Cyrl-CS"/>
        </w:rPr>
        <w:t xml:space="preserve"> </w:t>
      </w:r>
      <w:r w:rsidRPr="00EE617D">
        <w:rPr>
          <w:rFonts w:cs="Arial"/>
          <w:lang w:val="sr-Cyrl-CS"/>
        </w:rPr>
        <w:t>insekticidima</w:t>
      </w:r>
      <w:r w:rsidR="00C44B0A" w:rsidRPr="00EE617D">
        <w:rPr>
          <w:rFonts w:cs="Arial"/>
          <w:lang w:val="sr-Cyrl-CS"/>
        </w:rPr>
        <w:t>.</w:t>
      </w:r>
    </w:p>
    <w:p w:rsidR="009017E6" w:rsidRPr="00EE617D" w:rsidRDefault="009017E6" w:rsidP="009017E6">
      <w:pPr>
        <w:spacing w:line="276" w:lineRule="auto"/>
        <w:ind w:left="3402"/>
        <w:jc w:val="both"/>
        <w:rPr>
          <w:rFonts w:cs="Arial"/>
          <w:lang w:val="sr-Cyrl-CS"/>
        </w:rPr>
      </w:pPr>
    </w:p>
    <w:p w:rsidR="00DD4F55" w:rsidRPr="00EE617D" w:rsidRDefault="00DD4F55" w:rsidP="00585EE4">
      <w:pPr>
        <w:spacing w:line="276" w:lineRule="auto"/>
        <w:jc w:val="both"/>
        <w:rPr>
          <w:b/>
          <w:lang w:val="sr-Cyrl-CS"/>
        </w:rPr>
      </w:pPr>
      <w:r w:rsidRPr="00EE617D">
        <w:rPr>
          <w:lang w:val="sr-Cyrl-CS"/>
        </w:rPr>
        <w:tab/>
      </w:r>
      <w:r w:rsidR="00321BC8" w:rsidRPr="00EE617D">
        <w:rPr>
          <w:b/>
          <w:lang w:val="sr-Cyrl-CS"/>
        </w:rPr>
        <w:t>Mere</w:t>
      </w:r>
      <w:r w:rsidRPr="00EE617D">
        <w:rPr>
          <w:b/>
          <w:lang w:val="sr-Cyrl-CS"/>
        </w:rPr>
        <w:t xml:space="preserve"> </w:t>
      </w:r>
      <w:r w:rsidR="00321BC8" w:rsidRPr="00EE617D">
        <w:rPr>
          <w:b/>
          <w:lang w:val="sr-Cyrl-CS"/>
        </w:rPr>
        <w:t>zaštite</w:t>
      </w:r>
      <w:r w:rsidRPr="00EE617D">
        <w:rPr>
          <w:b/>
          <w:lang w:val="sr-Cyrl-CS"/>
        </w:rPr>
        <w:t xml:space="preserve"> </w:t>
      </w:r>
      <w:r w:rsidR="00321BC8" w:rsidRPr="00EE617D">
        <w:rPr>
          <w:b/>
          <w:lang w:val="sr-Cyrl-CS"/>
        </w:rPr>
        <w:t>od</w:t>
      </w:r>
      <w:r w:rsidRPr="00EE617D">
        <w:rPr>
          <w:b/>
          <w:lang w:val="sr-Cyrl-CS"/>
        </w:rPr>
        <w:t xml:space="preserve"> </w:t>
      </w:r>
      <w:r w:rsidR="00321BC8" w:rsidRPr="00EE617D">
        <w:rPr>
          <w:b/>
          <w:lang w:val="sr-Cyrl-CS"/>
        </w:rPr>
        <w:t>glodara</w:t>
      </w:r>
    </w:p>
    <w:p w:rsidR="005466CB" w:rsidRPr="00EE617D" w:rsidRDefault="005466CB" w:rsidP="00585EE4">
      <w:pPr>
        <w:spacing w:line="276" w:lineRule="auto"/>
        <w:jc w:val="both"/>
        <w:rPr>
          <w:b/>
          <w:lang w:val="sr-Cyrl-CS"/>
        </w:rPr>
      </w:pPr>
    </w:p>
    <w:p w:rsidR="005466CB" w:rsidRPr="00EE617D" w:rsidRDefault="00321BC8" w:rsidP="00585EE4">
      <w:pPr>
        <w:spacing w:line="276" w:lineRule="auto"/>
        <w:ind w:firstLine="720"/>
        <w:jc w:val="both"/>
        <w:rPr>
          <w:rFonts w:cs="Arial"/>
          <w:lang w:val="sr-Cyrl-CS"/>
        </w:rPr>
      </w:pPr>
      <w:r w:rsidRPr="00EE617D">
        <w:rPr>
          <w:rFonts w:cs="Arial"/>
          <w:lang w:val="sr-Cyrl-CS"/>
        </w:rPr>
        <w:t>Zaštita</w:t>
      </w:r>
      <w:r w:rsidR="005466CB" w:rsidRPr="00EE617D">
        <w:rPr>
          <w:rFonts w:cs="Arial"/>
          <w:lang w:val="sr-Cyrl-CS"/>
        </w:rPr>
        <w:t xml:space="preserve"> </w:t>
      </w:r>
      <w:r w:rsidRPr="00EE617D">
        <w:rPr>
          <w:rFonts w:cs="Arial"/>
          <w:lang w:val="sr-Cyrl-CS"/>
        </w:rPr>
        <w:t>od</w:t>
      </w:r>
      <w:r w:rsidR="005466CB" w:rsidRPr="00EE617D">
        <w:rPr>
          <w:rFonts w:cs="Arial"/>
          <w:lang w:val="sr-Cyrl-CS"/>
        </w:rPr>
        <w:t xml:space="preserve"> </w:t>
      </w:r>
      <w:r w:rsidRPr="00EE617D">
        <w:rPr>
          <w:rFonts w:cs="Arial"/>
          <w:lang w:val="sr-Cyrl-CS"/>
        </w:rPr>
        <w:t>glodara</w:t>
      </w:r>
      <w:r w:rsidR="005466CB" w:rsidRPr="00EE617D">
        <w:rPr>
          <w:rFonts w:cs="Arial"/>
          <w:lang w:val="sr-Cyrl-CS"/>
        </w:rPr>
        <w:t xml:space="preserve"> </w:t>
      </w:r>
      <w:r w:rsidRPr="00EE617D">
        <w:rPr>
          <w:rFonts w:cs="Arial"/>
          <w:lang w:val="sr-Cyrl-CS"/>
        </w:rPr>
        <w:t>je</w:t>
      </w:r>
      <w:r w:rsidR="005466CB" w:rsidRPr="00EE617D">
        <w:rPr>
          <w:rFonts w:cs="Arial"/>
          <w:lang w:val="sr-Cyrl-CS"/>
        </w:rPr>
        <w:t xml:space="preserve"> </w:t>
      </w:r>
      <w:r w:rsidRPr="00EE617D">
        <w:rPr>
          <w:rFonts w:cs="Arial"/>
          <w:lang w:val="sr-Cyrl-CS"/>
        </w:rPr>
        <w:t>neophodna</w:t>
      </w:r>
      <w:r w:rsidR="005466CB" w:rsidRPr="00EE617D">
        <w:rPr>
          <w:rFonts w:cs="Arial"/>
          <w:lang w:val="sr-Cyrl-CS"/>
        </w:rPr>
        <w:t xml:space="preserve"> </w:t>
      </w:r>
      <w:r w:rsidRPr="00EE617D">
        <w:rPr>
          <w:rFonts w:cs="Arial"/>
          <w:lang w:val="sr-Cyrl-CS"/>
        </w:rPr>
        <w:t>u</w:t>
      </w:r>
      <w:r w:rsidR="005466CB" w:rsidRPr="00EE617D">
        <w:rPr>
          <w:rFonts w:cs="Arial"/>
          <w:lang w:val="sr-Cyrl-CS"/>
        </w:rPr>
        <w:t xml:space="preserve"> </w:t>
      </w:r>
      <w:r w:rsidRPr="00EE617D">
        <w:rPr>
          <w:rFonts w:cs="Arial"/>
          <w:lang w:val="sr-Cyrl-CS"/>
        </w:rPr>
        <w:t>prvim</w:t>
      </w:r>
      <w:r w:rsidR="005466CB" w:rsidRPr="00EE617D">
        <w:rPr>
          <w:rFonts w:cs="Arial"/>
          <w:lang w:val="sr-Cyrl-CS"/>
        </w:rPr>
        <w:t xml:space="preserve"> </w:t>
      </w:r>
      <w:r w:rsidRPr="00EE617D">
        <w:rPr>
          <w:rFonts w:cs="Arial"/>
          <w:lang w:val="sr-Cyrl-CS"/>
        </w:rPr>
        <w:t>godinama</w:t>
      </w:r>
      <w:r w:rsidR="005466CB" w:rsidRPr="00EE617D">
        <w:rPr>
          <w:rFonts w:cs="Arial"/>
          <w:lang w:val="sr-Cyrl-CS"/>
        </w:rPr>
        <w:t xml:space="preserve"> </w:t>
      </w:r>
      <w:r w:rsidRPr="00EE617D">
        <w:rPr>
          <w:rFonts w:cs="Arial"/>
          <w:lang w:val="sr-Cyrl-CS"/>
        </w:rPr>
        <w:t>starosti</w:t>
      </w:r>
      <w:r w:rsidR="005466CB" w:rsidRPr="00EE617D">
        <w:rPr>
          <w:rFonts w:cs="Arial"/>
          <w:lang w:val="sr-Cyrl-CS"/>
        </w:rPr>
        <w:t xml:space="preserve"> </w:t>
      </w:r>
      <w:r w:rsidRPr="00EE617D">
        <w:rPr>
          <w:rFonts w:cs="Arial"/>
          <w:lang w:val="sr-Cyrl-CS"/>
        </w:rPr>
        <w:t>mlade</w:t>
      </w:r>
      <w:r w:rsidR="005466CB" w:rsidRPr="00EE617D">
        <w:rPr>
          <w:rFonts w:cs="Arial"/>
          <w:lang w:val="sr-Cyrl-CS"/>
        </w:rPr>
        <w:t xml:space="preserve"> </w:t>
      </w:r>
      <w:r w:rsidRPr="00EE617D">
        <w:rPr>
          <w:rFonts w:cs="Arial"/>
          <w:lang w:val="sr-Cyrl-CS"/>
        </w:rPr>
        <w:t>sastojine</w:t>
      </w:r>
      <w:r w:rsidR="005466CB" w:rsidRPr="00EE617D">
        <w:rPr>
          <w:rFonts w:cs="Arial"/>
          <w:lang w:val="sr-Cyrl-CS"/>
        </w:rPr>
        <w:t xml:space="preserve">. </w:t>
      </w:r>
      <w:r w:rsidRPr="00EE617D">
        <w:rPr>
          <w:rFonts w:cs="Arial"/>
          <w:lang w:val="sr-Cyrl-CS"/>
        </w:rPr>
        <w:t>U</w:t>
      </w:r>
      <w:r w:rsidR="005466CB" w:rsidRPr="00EE617D">
        <w:rPr>
          <w:rFonts w:cs="Arial"/>
          <w:lang w:val="sr-Cyrl-CS"/>
        </w:rPr>
        <w:t xml:space="preserve"> </w:t>
      </w:r>
      <w:r w:rsidRPr="00EE617D">
        <w:rPr>
          <w:rFonts w:cs="Arial"/>
          <w:lang w:val="sr-Cyrl-CS"/>
        </w:rPr>
        <w:t>momentu</w:t>
      </w:r>
      <w:r w:rsidR="005466CB" w:rsidRPr="00EE617D">
        <w:rPr>
          <w:rFonts w:cs="Arial"/>
          <w:lang w:val="sr-Cyrl-CS"/>
        </w:rPr>
        <w:t xml:space="preserve"> </w:t>
      </w:r>
      <w:r w:rsidRPr="00EE617D">
        <w:rPr>
          <w:rFonts w:cs="Arial"/>
          <w:lang w:val="sr-Cyrl-CS"/>
        </w:rPr>
        <w:t>nedostatka</w:t>
      </w:r>
      <w:r w:rsidR="005466CB" w:rsidRPr="00EE617D">
        <w:rPr>
          <w:rFonts w:cs="Arial"/>
          <w:lang w:val="sr-Cyrl-CS"/>
        </w:rPr>
        <w:t xml:space="preserve"> </w:t>
      </w:r>
      <w:r w:rsidRPr="00EE617D">
        <w:rPr>
          <w:rFonts w:cs="Arial"/>
          <w:lang w:val="sr-Cyrl-CS"/>
        </w:rPr>
        <w:t>hrane</w:t>
      </w:r>
      <w:r w:rsidR="005466CB" w:rsidRPr="00EE617D">
        <w:rPr>
          <w:rFonts w:cs="Arial"/>
          <w:lang w:val="sr-Cyrl-CS"/>
        </w:rPr>
        <w:t xml:space="preserve">, </w:t>
      </w:r>
      <w:r w:rsidRPr="00EE617D">
        <w:rPr>
          <w:rFonts w:cs="Arial"/>
          <w:lang w:val="sr-Cyrl-CS"/>
        </w:rPr>
        <w:t>razni</w:t>
      </w:r>
      <w:r w:rsidR="005466CB" w:rsidRPr="00EE617D">
        <w:rPr>
          <w:rFonts w:cs="Arial"/>
          <w:lang w:val="sr-Cyrl-CS"/>
        </w:rPr>
        <w:t xml:space="preserve"> </w:t>
      </w:r>
      <w:r w:rsidRPr="00EE617D">
        <w:rPr>
          <w:rFonts w:cs="Arial"/>
          <w:lang w:val="sr-Cyrl-CS"/>
        </w:rPr>
        <w:t>glodari</w:t>
      </w:r>
      <w:r w:rsidR="005466CB" w:rsidRPr="00EE617D">
        <w:rPr>
          <w:rFonts w:cs="Arial"/>
          <w:lang w:val="sr-Cyrl-CS"/>
        </w:rPr>
        <w:t xml:space="preserve"> (</w:t>
      </w:r>
      <w:r w:rsidRPr="00EE617D">
        <w:rPr>
          <w:rFonts w:cs="Arial"/>
          <w:lang w:val="sr-Cyrl-CS"/>
        </w:rPr>
        <w:t>miševi</w:t>
      </w:r>
      <w:r w:rsidR="005466CB" w:rsidRPr="00EE617D">
        <w:rPr>
          <w:rFonts w:cs="Arial"/>
          <w:lang w:val="sr-Cyrl-CS"/>
        </w:rPr>
        <w:t>,</w:t>
      </w:r>
      <w:r w:rsidRPr="00EE617D">
        <w:rPr>
          <w:rFonts w:cs="Arial"/>
          <w:lang w:val="sr-Cyrl-CS"/>
        </w:rPr>
        <w:t>voluharuce</w:t>
      </w:r>
      <w:r w:rsidR="005466CB" w:rsidRPr="00EE617D">
        <w:rPr>
          <w:rFonts w:cs="Arial"/>
          <w:lang w:val="sr-Cyrl-CS"/>
        </w:rPr>
        <w:t xml:space="preserve"> </w:t>
      </w:r>
      <w:r w:rsidRPr="00EE617D">
        <w:rPr>
          <w:rFonts w:cs="Arial"/>
          <w:lang w:val="sr-Cyrl-CS"/>
        </w:rPr>
        <w:t>i</w:t>
      </w:r>
      <w:r w:rsidR="005466CB" w:rsidRPr="00EE617D">
        <w:rPr>
          <w:rFonts w:cs="Arial"/>
          <w:lang w:val="sr-Cyrl-CS"/>
        </w:rPr>
        <w:t xml:space="preserve"> </w:t>
      </w:r>
      <w:r w:rsidRPr="00EE617D">
        <w:rPr>
          <w:rFonts w:cs="Arial"/>
          <w:lang w:val="sr-Cyrl-CS"/>
        </w:rPr>
        <w:t>dr</w:t>
      </w:r>
      <w:r w:rsidR="005466CB" w:rsidRPr="00EE617D">
        <w:rPr>
          <w:rFonts w:cs="Arial"/>
          <w:lang w:val="sr-Cyrl-CS"/>
        </w:rPr>
        <w:t>.),</w:t>
      </w:r>
      <w:r w:rsidR="00154FAD" w:rsidRPr="00EE617D">
        <w:rPr>
          <w:rFonts w:cs="Arial"/>
          <w:lang w:val="sr-Cyrl-CS"/>
        </w:rPr>
        <w:t xml:space="preserve"> </w:t>
      </w:r>
      <w:r w:rsidRPr="00EE617D">
        <w:rPr>
          <w:rFonts w:cs="Arial"/>
          <w:lang w:val="sr-Cyrl-CS"/>
        </w:rPr>
        <w:t>redukuju</w:t>
      </w:r>
      <w:r w:rsidR="00154FAD" w:rsidRPr="00EE617D">
        <w:rPr>
          <w:rFonts w:cs="Arial"/>
          <w:lang w:val="sr-Cyrl-CS"/>
        </w:rPr>
        <w:t xml:space="preserve"> </w:t>
      </w:r>
      <w:r w:rsidRPr="00EE617D">
        <w:rPr>
          <w:rFonts w:cs="Arial"/>
          <w:lang w:val="sr-Cyrl-CS"/>
        </w:rPr>
        <w:t>brojnost</w:t>
      </w:r>
      <w:r w:rsidR="00154FAD" w:rsidRPr="00EE617D">
        <w:rPr>
          <w:rFonts w:cs="Arial"/>
          <w:lang w:val="sl-SI"/>
        </w:rPr>
        <w:t xml:space="preserve"> </w:t>
      </w:r>
      <w:r w:rsidRPr="00EE617D">
        <w:rPr>
          <w:rFonts w:cs="Arial"/>
          <w:lang w:val="sl-SI"/>
        </w:rPr>
        <w:t>posejano</w:t>
      </w:r>
      <w:r w:rsidRPr="00EE617D">
        <w:rPr>
          <w:rFonts w:cs="Arial"/>
          <w:lang w:val="sr-Cyrl-CS"/>
        </w:rPr>
        <w:t>g</w:t>
      </w:r>
      <w:r w:rsidR="00154FAD" w:rsidRPr="00EE617D">
        <w:rPr>
          <w:rFonts w:cs="Arial"/>
          <w:lang w:val="sl-SI"/>
        </w:rPr>
        <w:t xml:space="preserve"> </w:t>
      </w:r>
      <w:r w:rsidRPr="00EE617D">
        <w:rPr>
          <w:rFonts w:cs="Arial"/>
          <w:lang w:val="sl-SI"/>
        </w:rPr>
        <w:t>seme</w:t>
      </w:r>
      <w:r w:rsidRPr="00EE617D">
        <w:rPr>
          <w:rFonts w:cs="Arial"/>
          <w:lang w:val="sr-Cyrl-CS"/>
        </w:rPr>
        <w:t>na</w:t>
      </w:r>
      <w:r w:rsidR="00154FAD" w:rsidRPr="00EE617D">
        <w:rPr>
          <w:rFonts w:cs="Arial"/>
          <w:lang w:val="sl-SI"/>
        </w:rPr>
        <w:t xml:space="preserve"> </w:t>
      </w:r>
      <w:r w:rsidRPr="00EE617D">
        <w:rPr>
          <w:rFonts w:cs="Arial"/>
          <w:lang w:val="sl-SI"/>
        </w:rPr>
        <w:t>i</w:t>
      </w:r>
      <w:r w:rsidR="005466CB" w:rsidRPr="00EE617D">
        <w:rPr>
          <w:rFonts w:cs="Arial"/>
          <w:lang w:val="sr-Cyrl-CS"/>
        </w:rPr>
        <w:t xml:space="preserve"> </w:t>
      </w:r>
      <w:r w:rsidRPr="00EE617D">
        <w:rPr>
          <w:rFonts w:cs="Arial"/>
          <w:lang w:val="sr-Cyrl-CS"/>
        </w:rPr>
        <w:t>oštećuju</w:t>
      </w:r>
      <w:r w:rsidR="005466CB" w:rsidRPr="00EE617D">
        <w:rPr>
          <w:rFonts w:cs="Arial"/>
          <w:lang w:val="sr-Cyrl-CS"/>
        </w:rPr>
        <w:t xml:space="preserve"> </w:t>
      </w:r>
      <w:r w:rsidRPr="00EE617D">
        <w:rPr>
          <w:rFonts w:cs="Arial"/>
          <w:lang w:val="sr-Cyrl-CS"/>
        </w:rPr>
        <w:t>korenje</w:t>
      </w:r>
      <w:r w:rsidR="005466CB" w:rsidRPr="00EE617D">
        <w:rPr>
          <w:rFonts w:cs="Arial"/>
          <w:lang w:val="sr-Cyrl-CS"/>
        </w:rPr>
        <w:t xml:space="preserve"> </w:t>
      </w:r>
      <w:r w:rsidRPr="00EE617D">
        <w:rPr>
          <w:rFonts w:cs="Arial"/>
          <w:lang w:val="sr-Cyrl-CS"/>
        </w:rPr>
        <w:t>mladih</w:t>
      </w:r>
      <w:r w:rsidR="00154FAD" w:rsidRPr="00EE617D">
        <w:rPr>
          <w:rFonts w:cs="Arial"/>
          <w:lang w:val="sr-Cyrl-CS"/>
        </w:rPr>
        <w:t xml:space="preserve"> </w:t>
      </w:r>
      <w:r w:rsidRPr="00EE617D">
        <w:rPr>
          <w:rFonts w:cs="Arial"/>
          <w:lang w:val="sr-Cyrl-CS"/>
        </w:rPr>
        <w:t>biljaka</w:t>
      </w:r>
      <w:r w:rsidR="00154FAD" w:rsidRPr="00EE617D">
        <w:rPr>
          <w:rFonts w:cs="Arial"/>
          <w:lang w:val="sr-Cyrl-CS"/>
        </w:rPr>
        <w:t xml:space="preserve"> </w:t>
      </w:r>
      <w:r w:rsidRPr="00EE617D">
        <w:rPr>
          <w:rFonts w:cs="Arial"/>
          <w:lang w:val="sr-Cyrl-CS"/>
        </w:rPr>
        <w:t>koje</w:t>
      </w:r>
      <w:r w:rsidR="005466CB" w:rsidRPr="00EE617D">
        <w:rPr>
          <w:rFonts w:cs="Arial"/>
          <w:lang w:val="sr-Cyrl-CS"/>
        </w:rPr>
        <w:t xml:space="preserve"> </w:t>
      </w:r>
      <w:r w:rsidRPr="00EE617D">
        <w:rPr>
          <w:rFonts w:cs="Arial"/>
          <w:lang w:val="sr-Cyrl-CS"/>
        </w:rPr>
        <w:t>kasnije</w:t>
      </w:r>
      <w:r w:rsidR="005466CB" w:rsidRPr="00EE617D">
        <w:rPr>
          <w:rFonts w:cs="Arial"/>
          <w:lang w:val="sr-Cyrl-CS"/>
        </w:rPr>
        <w:t xml:space="preserve"> </w:t>
      </w:r>
      <w:r w:rsidRPr="00EE617D">
        <w:rPr>
          <w:rFonts w:cs="Arial"/>
          <w:lang w:val="sr-Cyrl-CS"/>
        </w:rPr>
        <w:t>izaziva</w:t>
      </w:r>
      <w:r w:rsidR="005466CB" w:rsidRPr="00EE617D">
        <w:rPr>
          <w:rFonts w:cs="Arial"/>
          <w:lang w:val="sr-Cyrl-CS"/>
        </w:rPr>
        <w:t xml:space="preserve"> </w:t>
      </w:r>
      <w:r w:rsidRPr="00B2504F">
        <w:rPr>
          <w:rFonts w:cs="Arial"/>
          <w:lang w:val="sr-Cyrl-CS"/>
        </w:rPr>
        <w:t>sušenje</w:t>
      </w:r>
      <w:r w:rsidR="005466CB" w:rsidRPr="00B2504F">
        <w:rPr>
          <w:rFonts w:cs="Arial"/>
          <w:lang w:val="sr-Cyrl-CS"/>
        </w:rPr>
        <w:t xml:space="preserve"> </w:t>
      </w:r>
      <w:r w:rsidRPr="00B2504F">
        <w:rPr>
          <w:rFonts w:cs="Arial"/>
          <w:lang w:val="sr-Cyrl-CS"/>
        </w:rPr>
        <w:t>istih</w:t>
      </w:r>
      <w:r w:rsidR="005466CB" w:rsidRPr="00B2504F">
        <w:rPr>
          <w:rFonts w:cs="Arial"/>
          <w:lang w:val="sr-Cyrl-CS"/>
        </w:rPr>
        <w:t xml:space="preserve">. </w:t>
      </w:r>
      <w:r w:rsidRPr="00B2504F">
        <w:rPr>
          <w:rFonts w:cs="Arial"/>
          <w:lang w:val="sr-Cyrl-CS"/>
        </w:rPr>
        <w:t>Da</w:t>
      </w:r>
      <w:r w:rsidR="005466CB" w:rsidRPr="00B2504F">
        <w:rPr>
          <w:rFonts w:cs="Arial"/>
          <w:lang w:val="sr-Cyrl-CS"/>
        </w:rPr>
        <w:t xml:space="preserve"> </w:t>
      </w:r>
      <w:r w:rsidRPr="00B2504F">
        <w:rPr>
          <w:rFonts w:cs="Arial"/>
          <w:lang w:val="sr-Cyrl-CS"/>
        </w:rPr>
        <w:t>bi</w:t>
      </w:r>
      <w:r w:rsidR="005466CB" w:rsidRPr="00B2504F">
        <w:rPr>
          <w:rFonts w:cs="Arial"/>
          <w:lang w:val="sr-Cyrl-CS"/>
        </w:rPr>
        <w:t xml:space="preserve"> </w:t>
      </w:r>
      <w:r w:rsidRPr="00B2504F">
        <w:rPr>
          <w:rFonts w:cs="Arial"/>
          <w:lang w:val="sr-Cyrl-CS"/>
        </w:rPr>
        <w:t>se</w:t>
      </w:r>
      <w:r w:rsidR="005466CB" w:rsidRPr="00B2504F">
        <w:rPr>
          <w:rFonts w:cs="Arial"/>
          <w:lang w:val="sr-Cyrl-CS"/>
        </w:rPr>
        <w:t xml:space="preserve"> </w:t>
      </w:r>
      <w:r w:rsidRPr="00B2504F">
        <w:rPr>
          <w:rFonts w:cs="Arial"/>
          <w:lang w:val="sr-Cyrl-CS"/>
        </w:rPr>
        <w:t>smanjio</w:t>
      </w:r>
      <w:r w:rsidR="005466CB" w:rsidRPr="00B2504F">
        <w:rPr>
          <w:rFonts w:cs="Arial"/>
          <w:lang w:val="sr-Cyrl-CS"/>
        </w:rPr>
        <w:t xml:space="preserve"> </w:t>
      </w:r>
      <w:r w:rsidRPr="00B2504F">
        <w:rPr>
          <w:rFonts w:cs="Arial"/>
          <w:lang w:val="sr-Cyrl-CS"/>
        </w:rPr>
        <w:t>broj</w:t>
      </w:r>
      <w:r w:rsidR="005466CB" w:rsidRPr="00B2504F">
        <w:rPr>
          <w:rFonts w:cs="Arial"/>
          <w:lang w:val="sr-Cyrl-CS"/>
        </w:rPr>
        <w:t xml:space="preserve"> </w:t>
      </w:r>
      <w:r w:rsidRPr="00B2504F">
        <w:rPr>
          <w:rFonts w:cs="Arial"/>
          <w:lang w:val="sr-Cyrl-CS"/>
        </w:rPr>
        <w:t>glodara</w:t>
      </w:r>
      <w:r w:rsidR="005466CB" w:rsidRPr="00B2504F">
        <w:rPr>
          <w:rFonts w:cs="Arial"/>
          <w:lang w:val="sr-Cyrl-CS"/>
        </w:rPr>
        <w:t xml:space="preserve"> </w:t>
      </w:r>
      <w:r w:rsidRPr="00B2504F">
        <w:rPr>
          <w:rFonts w:cs="Arial"/>
          <w:lang w:val="sr-Cyrl-CS"/>
        </w:rPr>
        <w:t>na</w:t>
      </w:r>
      <w:r w:rsidR="005466CB" w:rsidRPr="00B2504F">
        <w:rPr>
          <w:rFonts w:cs="Arial"/>
          <w:lang w:val="sr-Cyrl-CS"/>
        </w:rPr>
        <w:t xml:space="preserve"> </w:t>
      </w:r>
      <w:r w:rsidRPr="00B2504F">
        <w:rPr>
          <w:rFonts w:cs="Arial"/>
          <w:lang w:val="sr-Cyrl-CS"/>
        </w:rPr>
        <w:t>optimalanu</w:t>
      </w:r>
      <w:r w:rsidR="005466CB" w:rsidRPr="00B2504F">
        <w:rPr>
          <w:rFonts w:cs="Arial"/>
          <w:lang w:val="sr-Cyrl-CS"/>
        </w:rPr>
        <w:t xml:space="preserve"> </w:t>
      </w:r>
      <w:r w:rsidRPr="00B2504F">
        <w:rPr>
          <w:rFonts w:cs="Arial"/>
          <w:lang w:val="sr-Cyrl-CS"/>
        </w:rPr>
        <w:t>brojnost</w:t>
      </w:r>
      <w:r w:rsidR="005466CB" w:rsidRPr="00B2504F">
        <w:rPr>
          <w:rFonts w:cs="Arial"/>
          <w:lang w:val="sr-Cyrl-CS"/>
        </w:rPr>
        <w:t xml:space="preserve"> </w:t>
      </w:r>
      <w:r w:rsidRPr="00B2504F">
        <w:rPr>
          <w:rFonts w:cs="Arial"/>
          <w:lang w:val="sr-Cyrl-CS"/>
        </w:rPr>
        <w:t>kod</w:t>
      </w:r>
      <w:r w:rsidR="005466CB" w:rsidRPr="00B2504F">
        <w:rPr>
          <w:rFonts w:cs="Arial"/>
          <w:lang w:val="sr-Cyrl-CS"/>
        </w:rPr>
        <w:t xml:space="preserve"> </w:t>
      </w:r>
      <w:r w:rsidRPr="00B2504F">
        <w:rPr>
          <w:rFonts w:cs="Arial"/>
          <w:lang w:val="sr-Cyrl-CS"/>
        </w:rPr>
        <w:t>koje</w:t>
      </w:r>
      <w:r w:rsidR="005466CB" w:rsidRPr="00B2504F">
        <w:rPr>
          <w:rFonts w:cs="Arial"/>
          <w:lang w:val="sr-Cyrl-CS"/>
        </w:rPr>
        <w:t xml:space="preserve"> </w:t>
      </w:r>
      <w:r w:rsidRPr="00B2504F">
        <w:rPr>
          <w:rFonts w:cs="Arial"/>
          <w:lang w:val="sr-Cyrl-CS"/>
        </w:rPr>
        <w:t>ne</w:t>
      </w:r>
      <w:r w:rsidR="005466CB" w:rsidRPr="00B2504F">
        <w:rPr>
          <w:rFonts w:cs="Arial"/>
          <w:lang w:val="sr-Cyrl-CS"/>
        </w:rPr>
        <w:t xml:space="preserve"> </w:t>
      </w:r>
      <w:r w:rsidRPr="00B2504F">
        <w:rPr>
          <w:rFonts w:cs="Arial"/>
          <w:lang w:val="sr-Cyrl-CS"/>
        </w:rPr>
        <w:t>dolazi</w:t>
      </w:r>
      <w:r w:rsidR="005466CB" w:rsidRPr="00B2504F">
        <w:rPr>
          <w:rFonts w:cs="Arial"/>
          <w:lang w:val="sr-Cyrl-CS"/>
        </w:rPr>
        <w:t xml:space="preserve"> </w:t>
      </w:r>
      <w:r w:rsidRPr="00B2504F">
        <w:rPr>
          <w:rFonts w:cs="Arial"/>
          <w:lang w:val="sr-Cyrl-CS"/>
        </w:rPr>
        <w:t>do</w:t>
      </w:r>
      <w:r w:rsidR="005466CB" w:rsidRPr="00B2504F">
        <w:rPr>
          <w:rFonts w:cs="Arial"/>
          <w:lang w:val="sr-Cyrl-CS"/>
        </w:rPr>
        <w:t xml:space="preserve"> </w:t>
      </w:r>
      <w:r w:rsidRPr="00B2504F">
        <w:rPr>
          <w:rFonts w:cs="Arial"/>
          <w:lang w:val="sr-Cyrl-CS"/>
        </w:rPr>
        <w:t>pojave</w:t>
      </w:r>
      <w:r w:rsidR="005466CB" w:rsidRPr="00B2504F">
        <w:rPr>
          <w:rFonts w:cs="Arial"/>
          <w:lang w:val="sr-Cyrl-CS"/>
        </w:rPr>
        <w:t xml:space="preserve"> </w:t>
      </w:r>
      <w:r w:rsidRPr="00B2504F">
        <w:rPr>
          <w:rFonts w:cs="Arial"/>
          <w:lang w:val="sr-Cyrl-CS"/>
        </w:rPr>
        <w:t>oštećenja</w:t>
      </w:r>
      <w:r w:rsidR="005466CB" w:rsidRPr="00B2504F">
        <w:rPr>
          <w:rFonts w:cs="Arial"/>
          <w:lang w:val="sr-Cyrl-CS"/>
        </w:rPr>
        <w:t xml:space="preserve"> </w:t>
      </w:r>
      <w:r w:rsidRPr="00B2504F">
        <w:rPr>
          <w:rFonts w:cs="Arial"/>
          <w:lang w:val="sr-Cyrl-CS"/>
        </w:rPr>
        <w:t>na</w:t>
      </w:r>
      <w:r w:rsidR="005466CB" w:rsidRPr="00B2504F">
        <w:rPr>
          <w:rFonts w:cs="Arial"/>
          <w:lang w:val="sr-Cyrl-CS"/>
        </w:rPr>
        <w:t xml:space="preserve"> </w:t>
      </w:r>
      <w:r w:rsidRPr="00B2504F">
        <w:rPr>
          <w:rFonts w:cs="Arial"/>
          <w:lang w:val="sr-Cyrl-CS"/>
        </w:rPr>
        <w:t>mladim</w:t>
      </w:r>
      <w:r w:rsidR="005466CB" w:rsidRPr="00B2504F">
        <w:rPr>
          <w:rFonts w:cs="Arial"/>
          <w:lang w:val="sr-Cyrl-CS"/>
        </w:rPr>
        <w:t xml:space="preserve"> </w:t>
      </w:r>
      <w:r w:rsidRPr="00B2504F">
        <w:rPr>
          <w:rFonts w:cs="Arial"/>
          <w:lang w:val="sr-Cyrl-CS"/>
        </w:rPr>
        <w:t>biljkama</w:t>
      </w:r>
      <w:r w:rsidR="005466CB" w:rsidRPr="00B2504F">
        <w:rPr>
          <w:rFonts w:cs="Arial"/>
          <w:lang w:val="sr-Cyrl-CS"/>
        </w:rPr>
        <w:t xml:space="preserve">, </w:t>
      </w:r>
      <w:r w:rsidRPr="00B2504F">
        <w:rPr>
          <w:rFonts w:cs="Arial"/>
          <w:lang w:val="sr-Cyrl-CS"/>
        </w:rPr>
        <w:t>primenjuje</w:t>
      </w:r>
      <w:r w:rsidR="005466CB" w:rsidRPr="00B2504F">
        <w:rPr>
          <w:rFonts w:cs="Arial"/>
          <w:lang w:val="sr-Cyrl-CS"/>
        </w:rPr>
        <w:t xml:space="preserve"> </w:t>
      </w:r>
      <w:r w:rsidRPr="00B2504F">
        <w:rPr>
          <w:rFonts w:cs="Arial"/>
          <w:lang w:val="sr-Cyrl-CS"/>
        </w:rPr>
        <w:t>se</w:t>
      </w:r>
      <w:r w:rsidR="005466CB" w:rsidRPr="00B2504F">
        <w:rPr>
          <w:rFonts w:cs="Arial"/>
          <w:lang w:val="sr-Cyrl-CS"/>
        </w:rPr>
        <w:t xml:space="preserve"> </w:t>
      </w:r>
      <w:r w:rsidRPr="00B2504F">
        <w:rPr>
          <w:rFonts w:cs="Arial"/>
          <w:lang w:val="sr-Cyrl-CS"/>
        </w:rPr>
        <w:t>uništavanje</w:t>
      </w:r>
      <w:r w:rsidR="005466CB" w:rsidRPr="00B2504F">
        <w:rPr>
          <w:rFonts w:cs="Arial"/>
          <w:lang w:val="sr-Cyrl-CS"/>
        </w:rPr>
        <w:t xml:space="preserve"> (</w:t>
      </w:r>
      <w:r w:rsidRPr="00B2504F">
        <w:rPr>
          <w:rFonts w:cs="Arial"/>
          <w:lang w:val="sr-Cyrl-CS"/>
        </w:rPr>
        <w:t>trovanje</w:t>
      </w:r>
      <w:r w:rsidR="005466CB" w:rsidRPr="00B2504F">
        <w:rPr>
          <w:rFonts w:cs="Arial"/>
          <w:lang w:val="sr-Cyrl-CS"/>
        </w:rPr>
        <w:t xml:space="preserve">) </w:t>
      </w:r>
      <w:r w:rsidRPr="00B2504F">
        <w:rPr>
          <w:rFonts w:cs="Arial"/>
          <w:lang w:val="sr-Cyrl-CS"/>
        </w:rPr>
        <w:t>glodara</w:t>
      </w:r>
      <w:r w:rsidR="005466CB" w:rsidRPr="00B2504F">
        <w:rPr>
          <w:rFonts w:cs="Arial"/>
          <w:lang w:val="sr-Cyrl-CS"/>
        </w:rPr>
        <w:t xml:space="preserve"> </w:t>
      </w:r>
      <w:r w:rsidRPr="00B2504F">
        <w:rPr>
          <w:rFonts w:cs="Arial"/>
          <w:lang w:val="sr-Cyrl-CS"/>
        </w:rPr>
        <w:t>otrovnim</w:t>
      </w:r>
      <w:r w:rsidR="005466CB" w:rsidRPr="00B2504F">
        <w:rPr>
          <w:rFonts w:cs="Arial"/>
          <w:lang w:val="sr-Cyrl-CS"/>
        </w:rPr>
        <w:t xml:space="preserve"> </w:t>
      </w:r>
      <w:r w:rsidRPr="00B2504F">
        <w:rPr>
          <w:rFonts w:cs="Arial"/>
          <w:lang w:val="sr-Cyrl-CS"/>
        </w:rPr>
        <w:t>mamcima</w:t>
      </w:r>
      <w:r w:rsidR="005466CB" w:rsidRPr="00B2504F">
        <w:rPr>
          <w:rFonts w:cs="Arial"/>
          <w:lang w:val="sr-Cyrl-CS"/>
        </w:rPr>
        <w:t xml:space="preserve">. </w:t>
      </w:r>
      <w:r w:rsidRPr="00B2504F">
        <w:rPr>
          <w:rFonts w:cs="Arial"/>
          <w:lang w:val="sr-Cyrl-CS"/>
        </w:rPr>
        <w:t>Mamci</w:t>
      </w:r>
      <w:r w:rsidR="005466CB" w:rsidRPr="00B2504F">
        <w:rPr>
          <w:rFonts w:cs="Arial"/>
          <w:lang w:val="sr-Cyrl-CS"/>
        </w:rPr>
        <w:t xml:space="preserve"> </w:t>
      </w:r>
      <w:r w:rsidRPr="00B2504F">
        <w:rPr>
          <w:rFonts w:cs="Arial"/>
          <w:lang w:val="sr-Cyrl-CS"/>
        </w:rPr>
        <w:t>se</w:t>
      </w:r>
      <w:r w:rsidR="005466CB" w:rsidRPr="00B2504F">
        <w:rPr>
          <w:rFonts w:cs="Arial"/>
          <w:lang w:val="sr-Cyrl-CS"/>
        </w:rPr>
        <w:t xml:space="preserve"> </w:t>
      </w:r>
      <w:r w:rsidRPr="00B2504F">
        <w:rPr>
          <w:rFonts w:cs="Arial"/>
          <w:lang w:val="sr-Cyrl-CS"/>
        </w:rPr>
        <w:t>postavljaju</w:t>
      </w:r>
      <w:r w:rsidR="005466CB" w:rsidRPr="00B2504F">
        <w:rPr>
          <w:rFonts w:cs="Arial"/>
          <w:lang w:val="sr-Cyrl-CS"/>
        </w:rPr>
        <w:t xml:space="preserve"> </w:t>
      </w:r>
      <w:r w:rsidRPr="00B2504F">
        <w:rPr>
          <w:rFonts w:cs="Arial"/>
          <w:lang w:val="sr-Cyrl-CS"/>
        </w:rPr>
        <w:t>u</w:t>
      </w:r>
      <w:r w:rsidR="005466CB" w:rsidRPr="00B2504F">
        <w:rPr>
          <w:rFonts w:cs="Arial"/>
          <w:lang w:val="sr-Cyrl-CS"/>
        </w:rPr>
        <w:t xml:space="preserve"> </w:t>
      </w:r>
      <w:r w:rsidRPr="00B2504F">
        <w:rPr>
          <w:rFonts w:cs="Arial"/>
          <w:lang w:val="sr-Cyrl-CS"/>
        </w:rPr>
        <w:t>rupe</w:t>
      </w:r>
      <w:r w:rsidR="005466CB" w:rsidRPr="00B2504F">
        <w:rPr>
          <w:rFonts w:cs="Arial"/>
          <w:lang w:val="sr-Cyrl-CS"/>
        </w:rPr>
        <w:t xml:space="preserve"> </w:t>
      </w:r>
      <w:r w:rsidRPr="00B2504F">
        <w:rPr>
          <w:rFonts w:cs="Arial"/>
          <w:lang w:val="sr-Cyrl-CS"/>
        </w:rPr>
        <w:t>ili</w:t>
      </w:r>
      <w:r w:rsidR="005466CB" w:rsidRPr="00B2504F">
        <w:rPr>
          <w:rFonts w:cs="Arial"/>
          <w:lang w:val="sr-Cyrl-CS"/>
        </w:rPr>
        <w:t xml:space="preserve"> </w:t>
      </w:r>
      <w:r w:rsidRPr="00B2504F">
        <w:rPr>
          <w:rFonts w:cs="Arial"/>
          <w:lang w:val="sr-Cyrl-CS"/>
        </w:rPr>
        <w:t>u</w:t>
      </w:r>
      <w:r w:rsidR="005466CB" w:rsidRPr="00B2504F">
        <w:rPr>
          <w:rFonts w:cs="Arial"/>
          <w:lang w:val="sr-Cyrl-CS"/>
        </w:rPr>
        <w:t xml:space="preserve"> </w:t>
      </w:r>
      <w:r w:rsidRPr="00B2504F">
        <w:rPr>
          <w:rFonts w:cs="Arial"/>
          <w:lang w:val="sr-Cyrl-CS"/>
        </w:rPr>
        <w:t>specijalne</w:t>
      </w:r>
      <w:r w:rsidR="005466CB" w:rsidRPr="00B2504F">
        <w:rPr>
          <w:rFonts w:cs="Arial"/>
          <w:lang w:val="sr-Cyrl-CS"/>
        </w:rPr>
        <w:t xml:space="preserve"> </w:t>
      </w:r>
      <w:r w:rsidRPr="00B2504F">
        <w:rPr>
          <w:rFonts w:cs="Arial"/>
          <w:lang w:val="sr-Cyrl-CS"/>
        </w:rPr>
        <w:t>cevi</w:t>
      </w:r>
      <w:r w:rsidR="005466CB" w:rsidRPr="00B2504F">
        <w:rPr>
          <w:rFonts w:cs="Arial"/>
          <w:lang w:val="sr-Cyrl-CS"/>
        </w:rPr>
        <w:t xml:space="preserve"> </w:t>
      </w:r>
      <w:r w:rsidRPr="00B2504F">
        <w:rPr>
          <w:rFonts w:cs="Arial"/>
          <w:lang w:val="sr-Cyrl-CS"/>
        </w:rPr>
        <w:t>tako</w:t>
      </w:r>
      <w:r w:rsidR="005466CB" w:rsidRPr="00B2504F">
        <w:rPr>
          <w:rFonts w:cs="Arial"/>
          <w:lang w:val="sr-Cyrl-CS"/>
        </w:rPr>
        <w:t xml:space="preserve"> </w:t>
      </w:r>
      <w:r w:rsidRPr="00B2504F">
        <w:rPr>
          <w:rFonts w:cs="Arial"/>
          <w:lang w:val="sr-Cyrl-CS"/>
        </w:rPr>
        <w:t>da</w:t>
      </w:r>
      <w:r w:rsidR="005466CB" w:rsidRPr="00B2504F">
        <w:rPr>
          <w:rFonts w:cs="Arial"/>
          <w:lang w:val="sr-Cyrl-CS"/>
        </w:rPr>
        <w:t xml:space="preserve"> </w:t>
      </w:r>
      <w:r w:rsidRPr="00B2504F">
        <w:rPr>
          <w:rFonts w:cs="Arial"/>
          <w:lang w:val="sr-Cyrl-CS"/>
        </w:rPr>
        <w:t>su</w:t>
      </w:r>
      <w:r w:rsidR="005466CB" w:rsidRPr="00B2504F">
        <w:rPr>
          <w:rFonts w:cs="Arial"/>
          <w:lang w:val="sr-Cyrl-CS"/>
        </w:rPr>
        <w:t xml:space="preserve"> </w:t>
      </w:r>
      <w:r w:rsidRPr="00B2504F">
        <w:rPr>
          <w:rFonts w:cs="Arial"/>
          <w:lang w:val="sr-Cyrl-CS"/>
        </w:rPr>
        <w:t>fizički</w:t>
      </w:r>
      <w:r w:rsidR="005466CB" w:rsidRPr="00B2504F">
        <w:rPr>
          <w:rFonts w:cs="Arial"/>
          <w:lang w:val="sr-Cyrl-CS"/>
        </w:rPr>
        <w:t xml:space="preserve"> </w:t>
      </w:r>
      <w:r w:rsidRPr="00B2504F">
        <w:rPr>
          <w:rFonts w:cs="Arial"/>
          <w:lang w:val="sr-Cyrl-CS"/>
        </w:rPr>
        <w:t>nedostupne</w:t>
      </w:r>
      <w:r w:rsidR="005466CB" w:rsidRPr="00B2504F">
        <w:rPr>
          <w:rFonts w:cs="Arial"/>
          <w:lang w:val="sr-Cyrl-CS"/>
        </w:rPr>
        <w:t xml:space="preserve"> </w:t>
      </w:r>
      <w:r w:rsidRPr="00B2504F">
        <w:rPr>
          <w:rFonts w:cs="Arial"/>
          <w:lang w:val="sr-Cyrl-CS"/>
        </w:rPr>
        <w:t>ostalim</w:t>
      </w:r>
      <w:r w:rsidR="005466CB" w:rsidRPr="00B2504F">
        <w:rPr>
          <w:rFonts w:cs="Arial"/>
          <w:lang w:val="sr-Cyrl-CS"/>
        </w:rPr>
        <w:t xml:space="preserve"> </w:t>
      </w:r>
      <w:r w:rsidRPr="00B2504F">
        <w:rPr>
          <w:rFonts w:cs="Arial"/>
          <w:lang w:val="sr-Cyrl-CS"/>
        </w:rPr>
        <w:t>toplokrvnim</w:t>
      </w:r>
      <w:r w:rsidR="005466CB" w:rsidRPr="00B2504F">
        <w:rPr>
          <w:rFonts w:cs="Arial"/>
          <w:lang w:val="sr-Cyrl-CS"/>
        </w:rPr>
        <w:t xml:space="preserve"> </w:t>
      </w:r>
      <w:r w:rsidRPr="00B2504F">
        <w:rPr>
          <w:rFonts w:cs="Arial"/>
          <w:lang w:val="sr-Cyrl-CS"/>
        </w:rPr>
        <w:t>životinjama</w:t>
      </w:r>
      <w:r w:rsidR="005466CB" w:rsidRPr="00B2504F">
        <w:rPr>
          <w:rFonts w:cs="Arial"/>
          <w:lang w:val="sr-Cyrl-CS"/>
        </w:rPr>
        <w:t xml:space="preserve"> </w:t>
      </w:r>
      <w:r w:rsidRPr="00B2504F">
        <w:rPr>
          <w:rFonts w:cs="Arial"/>
          <w:lang w:val="sr-Cyrl-CS"/>
        </w:rPr>
        <w:t>i</w:t>
      </w:r>
      <w:r w:rsidR="00154FAD" w:rsidRPr="00B2504F">
        <w:rPr>
          <w:rFonts w:cs="Arial"/>
          <w:lang w:val="sr-Cyrl-CS"/>
        </w:rPr>
        <w:t xml:space="preserve"> </w:t>
      </w:r>
      <w:r w:rsidRPr="00B2504F">
        <w:rPr>
          <w:rFonts w:cs="Arial"/>
          <w:lang w:val="sr-Cyrl-CS"/>
        </w:rPr>
        <w:t>pticama</w:t>
      </w:r>
      <w:r w:rsidR="00154FAD" w:rsidRPr="00B2504F">
        <w:rPr>
          <w:rFonts w:cs="Arial"/>
          <w:lang w:val="sr-Cyrl-CS"/>
        </w:rPr>
        <w:t xml:space="preserve">. </w:t>
      </w:r>
      <w:r w:rsidRPr="00B2504F">
        <w:rPr>
          <w:rFonts w:cs="Arial"/>
          <w:lang w:val="sr-Cyrl-CS"/>
        </w:rPr>
        <w:t>Ova</w:t>
      </w:r>
      <w:r w:rsidR="005466CB" w:rsidRPr="00B2504F">
        <w:rPr>
          <w:rFonts w:cs="Arial"/>
          <w:lang w:val="sr-Cyrl-CS"/>
        </w:rPr>
        <w:t xml:space="preserve"> </w:t>
      </w:r>
      <w:r w:rsidRPr="00B2504F">
        <w:rPr>
          <w:rFonts w:cs="Arial"/>
          <w:lang w:val="sr-Cyrl-CS"/>
        </w:rPr>
        <w:t>mera</w:t>
      </w:r>
      <w:r w:rsidR="005466CB" w:rsidRPr="00B2504F">
        <w:rPr>
          <w:rFonts w:cs="Arial"/>
          <w:lang w:val="sr-Cyrl-CS"/>
        </w:rPr>
        <w:t xml:space="preserve"> </w:t>
      </w:r>
      <w:r w:rsidRPr="00B2504F">
        <w:rPr>
          <w:rFonts w:cs="Arial"/>
          <w:lang w:val="sr-Cyrl-CS"/>
        </w:rPr>
        <w:t>zaštite</w:t>
      </w:r>
      <w:r w:rsidR="005466CB" w:rsidRPr="00B2504F">
        <w:rPr>
          <w:rFonts w:cs="Arial"/>
          <w:lang w:val="sr-Cyrl-CS"/>
        </w:rPr>
        <w:t xml:space="preserve"> </w:t>
      </w:r>
      <w:r w:rsidRPr="00B2504F">
        <w:rPr>
          <w:rFonts w:cs="Arial"/>
          <w:lang w:val="sr-Cyrl-CS"/>
        </w:rPr>
        <w:t>mladih</w:t>
      </w:r>
      <w:r w:rsidR="005466CB" w:rsidRPr="00B2504F">
        <w:rPr>
          <w:rFonts w:cs="Arial"/>
          <w:lang w:val="sr-Cyrl-CS"/>
        </w:rPr>
        <w:t xml:space="preserve"> </w:t>
      </w:r>
      <w:r w:rsidRPr="00B2504F">
        <w:rPr>
          <w:rFonts w:cs="Arial"/>
          <w:lang w:val="sr-Cyrl-CS"/>
        </w:rPr>
        <w:t>biljaka</w:t>
      </w:r>
      <w:r w:rsidR="005466CB" w:rsidRPr="00B2504F">
        <w:rPr>
          <w:rFonts w:cs="Arial"/>
          <w:lang w:val="sr-Cyrl-CS"/>
        </w:rPr>
        <w:t xml:space="preserve"> </w:t>
      </w:r>
      <w:r w:rsidRPr="00B2504F">
        <w:rPr>
          <w:rFonts w:cs="Arial"/>
          <w:lang w:val="sr-Cyrl-CS"/>
        </w:rPr>
        <w:t>je</w:t>
      </w:r>
      <w:r w:rsidR="005466CB" w:rsidRPr="00B2504F">
        <w:rPr>
          <w:rFonts w:cs="Arial"/>
          <w:lang w:val="sr-Cyrl-CS"/>
        </w:rPr>
        <w:t xml:space="preserve"> </w:t>
      </w:r>
      <w:r w:rsidRPr="00B2504F">
        <w:rPr>
          <w:rFonts w:cs="Arial"/>
          <w:lang w:val="sr-Cyrl-CS"/>
        </w:rPr>
        <w:t>pod</w:t>
      </w:r>
      <w:r w:rsidR="005466CB" w:rsidRPr="00B2504F">
        <w:rPr>
          <w:rFonts w:cs="Arial"/>
          <w:lang w:val="sr-Cyrl-CS"/>
        </w:rPr>
        <w:t xml:space="preserve"> </w:t>
      </w:r>
      <w:r w:rsidRPr="00B2504F">
        <w:rPr>
          <w:rFonts w:cs="Arial"/>
          <w:lang w:val="sr-Cyrl-CS"/>
        </w:rPr>
        <w:t>posebnom</w:t>
      </w:r>
      <w:r w:rsidR="005466CB" w:rsidRPr="00B2504F">
        <w:rPr>
          <w:rFonts w:cs="Arial"/>
          <w:lang w:val="sr-Cyrl-CS"/>
        </w:rPr>
        <w:t xml:space="preserve"> </w:t>
      </w:r>
      <w:r w:rsidRPr="00B2504F">
        <w:rPr>
          <w:rFonts w:cs="Arial"/>
          <w:lang w:val="sr-Cyrl-CS"/>
        </w:rPr>
        <w:t>kontrolom</w:t>
      </w:r>
      <w:r w:rsidR="005466CB" w:rsidRPr="00B2504F">
        <w:rPr>
          <w:rFonts w:cs="Arial"/>
          <w:lang w:val="sr-Cyrl-CS"/>
        </w:rPr>
        <w:t xml:space="preserve"> </w:t>
      </w:r>
      <w:r w:rsidRPr="00B2504F">
        <w:rPr>
          <w:rFonts w:cs="Arial"/>
          <w:lang w:val="sr-Cyrl-CS"/>
        </w:rPr>
        <w:t>šumarskih</w:t>
      </w:r>
      <w:r w:rsidR="005466CB" w:rsidRPr="00B2504F">
        <w:rPr>
          <w:rFonts w:cs="Arial"/>
          <w:lang w:val="sr-Cyrl-CS"/>
        </w:rPr>
        <w:t xml:space="preserve"> </w:t>
      </w:r>
      <w:r w:rsidRPr="00B2504F">
        <w:rPr>
          <w:rFonts w:cs="Arial"/>
          <w:lang w:val="sr-Cyrl-CS"/>
        </w:rPr>
        <w:t>stručnjaka</w:t>
      </w:r>
      <w:r w:rsidR="005466CB" w:rsidRPr="00B2504F">
        <w:rPr>
          <w:rFonts w:cs="Arial"/>
          <w:lang w:val="sr-Cyrl-CS"/>
        </w:rPr>
        <w:t xml:space="preserve"> </w:t>
      </w:r>
      <w:r w:rsidRPr="00B2504F">
        <w:rPr>
          <w:rFonts w:cs="Arial"/>
          <w:lang w:val="sr-Cyrl-CS"/>
        </w:rPr>
        <w:t>tokom</w:t>
      </w:r>
      <w:r w:rsidR="005466CB" w:rsidRPr="00B2504F">
        <w:rPr>
          <w:rFonts w:cs="Arial"/>
          <w:lang w:val="sr-Cyrl-CS"/>
        </w:rPr>
        <w:t xml:space="preserve"> </w:t>
      </w:r>
      <w:r w:rsidRPr="00B2504F">
        <w:rPr>
          <w:rFonts w:cs="Arial"/>
          <w:lang w:val="sr-Cyrl-CS"/>
        </w:rPr>
        <w:t>cele</w:t>
      </w:r>
      <w:r w:rsidR="005466CB" w:rsidRPr="00B2504F">
        <w:rPr>
          <w:rFonts w:cs="Arial"/>
          <w:lang w:val="sr-Cyrl-CS"/>
        </w:rPr>
        <w:t xml:space="preserve"> </w:t>
      </w:r>
      <w:r w:rsidRPr="00B2504F">
        <w:rPr>
          <w:rFonts w:cs="Arial"/>
          <w:lang w:val="sr-Cyrl-CS"/>
        </w:rPr>
        <w:t>godine</w:t>
      </w:r>
      <w:r w:rsidR="005466CB" w:rsidRPr="00B2504F">
        <w:rPr>
          <w:rFonts w:cs="Arial"/>
          <w:lang w:val="sr-Cyrl-CS"/>
        </w:rPr>
        <w:t xml:space="preserve">. </w:t>
      </w:r>
      <w:r w:rsidRPr="00B2504F">
        <w:rPr>
          <w:rFonts w:cs="Arial"/>
          <w:lang w:val="sr-Cyrl-CS"/>
        </w:rPr>
        <w:t>Zaštita</w:t>
      </w:r>
      <w:r w:rsidR="005466CB" w:rsidRPr="00B2504F">
        <w:rPr>
          <w:rFonts w:cs="Arial"/>
          <w:lang w:val="sr-Cyrl-CS"/>
        </w:rPr>
        <w:t xml:space="preserve"> </w:t>
      </w:r>
      <w:r w:rsidRPr="00B2504F">
        <w:rPr>
          <w:rFonts w:cs="Arial"/>
          <w:lang w:val="sr-Cyrl-CS"/>
        </w:rPr>
        <w:t>sastojina</w:t>
      </w:r>
      <w:r w:rsidR="005466CB" w:rsidRPr="00B2504F">
        <w:rPr>
          <w:rFonts w:cs="Arial"/>
          <w:lang w:val="sr-Cyrl-CS"/>
        </w:rPr>
        <w:t xml:space="preserve"> </w:t>
      </w:r>
      <w:r w:rsidRPr="00B2504F">
        <w:rPr>
          <w:rFonts w:cs="Arial"/>
          <w:lang w:val="sr-Cyrl-CS"/>
        </w:rPr>
        <w:t>od</w:t>
      </w:r>
      <w:r w:rsidR="005466CB" w:rsidRPr="00B2504F">
        <w:rPr>
          <w:rFonts w:cs="Arial"/>
          <w:lang w:val="sr-Cyrl-CS"/>
        </w:rPr>
        <w:t xml:space="preserve"> </w:t>
      </w:r>
      <w:r w:rsidRPr="00B2504F">
        <w:rPr>
          <w:rFonts w:cs="Arial"/>
          <w:lang w:val="sr-Cyrl-CS"/>
        </w:rPr>
        <w:t>glodara</w:t>
      </w:r>
      <w:r w:rsidR="005466CB" w:rsidRPr="00B2504F">
        <w:rPr>
          <w:rFonts w:cs="Arial"/>
          <w:lang w:val="sr-Cyrl-CS"/>
        </w:rPr>
        <w:t xml:space="preserve"> </w:t>
      </w:r>
      <w:r w:rsidRPr="00B2504F">
        <w:rPr>
          <w:rFonts w:cs="Arial"/>
          <w:lang w:val="sr-Cyrl-CS"/>
        </w:rPr>
        <w:t>se</w:t>
      </w:r>
      <w:r w:rsidR="005466CB" w:rsidRPr="00B2504F">
        <w:rPr>
          <w:rFonts w:cs="Arial"/>
          <w:lang w:val="sr-Cyrl-CS"/>
        </w:rPr>
        <w:t xml:space="preserve"> </w:t>
      </w:r>
      <w:r w:rsidRPr="00B2504F">
        <w:rPr>
          <w:rFonts w:cs="Arial"/>
          <w:lang w:val="sr-Cyrl-CS"/>
        </w:rPr>
        <w:t>izvodi</w:t>
      </w:r>
      <w:r w:rsidR="005466CB" w:rsidRPr="00B2504F">
        <w:rPr>
          <w:rFonts w:cs="Arial"/>
          <w:lang w:val="sr-Cyrl-CS"/>
        </w:rPr>
        <w:t xml:space="preserve"> </w:t>
      </w:r>
      <w:r w:rsidRPr="00B2504F">
        <w:rPr>
          <w:rFonts w:cs="Arial"/>
          <w:lang w:val="sr-Cyrl-CS"/>
        </w:rPr>
        <w:t>svake</w:t>
      </w:r>
      <w:r w:rsidR="005466CB" w:rsidRPr="00B2504F">
        <w:rPr>
          <w:rFonts w:cs="Arial"/>
          <w:lang w:val="sr-Cyrl-CS"/>
        </w:rPr>
        <w:t xml:space="preserve"> </w:t>
      </w:r>
      <w:r w:rsidRPr="00B2504F">
        <w:rPr>
          <w:rFonts w:cs="Arial"/>
          <w:lang w:val="sr-Cyrl-CS"/>
        </w:rPr>
        <w:t>godine</w:t>
      </w:r>
      <w:r w:rsidR="005466CB" w:rsidRPr="00B2504F">
        <w:rPr>
          <w:rFonts w:cs="Arial"/>
          <w:lang w:val="sr-Cyrl-CS"/>
        </w:rPr>
        <w:t xml:space="preserve"> </w:t>
      </w:r>
      <w:r w:rsidRPr="00B2504F">
        <w:rPr>
          <w:rFonts w:cs="Arial"/>
          <w:lang w:val="sr-Cyrl-CS"/>
        </w:rPr>
        <w:t>jednom</w:t>
      </w:r>
      <w:r w:rsidR="005466CB" w:rsidRPr="00B2504F">
        <w:rPr>
          <w:rFonts w:cs="Arial"/>
          <w:lang w:val="sr-Cyrl-CS"/>
        </w:rPr>
        <w:t xml:space="preserve"> </w:t>
      </w:r>
      <w:r w:rsidRPr="00B2504F">
        <w:rPr>
          <w:rFonts w:cs="Arial"/>
          <w:lang w:val="sr-Cyrl-CS"/>
        </w:rPr>
        <w:t>a</w:t>
      </w:r>
      <w:r w:rsidR="005466CB" w:rsidRPr="00B2504F">
        <w:rPr>
          <w:rFonts w:cs="Arial"/>
          <w:lang w:val="sr-Cyrl-CS"/>
        </w:rPr>
        <w:t xml:space="preserve"> </w:t>
      </w:r>
      <w:r w:rsidRPr="00B2504F">
        <w:rPr>
          <w:rFonts w:cs="Arial"/>
          <w:lang w:val="sr-Cyrl-CS"/>
        </w:rPr>
        <w:t>četiri</w:t>
      </w:r>
      <w:r w:rsidR="005466CB" w:rsidRPr="00B2504F">
        <w:rPr>
          <w:rFonts w:cs="Arial"/>
          <w:lang w:val="sr-Cyrl-CS"/>
        </w:rPr>
        <w:t xml:space="preserve"> </w:t>
      </w:r>
      <w:r w:rsidRPr="00B2504F">
        <w:rPr>
          <w:rFonts w:cs="Arial"/>
          <w:lang w:val="sr-Cyrl-CS"/>
        </w:rPr>
        <w:t>godine</w:t>
      </w:r>
      <w:r w:rsidR="005466CB" w:rsidRPr="00B2504F">
        <w:rPr>
          <w:rFonts w:cs="Arial"/>
          <w:lang w:val="sr-Cyrl-CS"/>
        </w:rPr>
        <w:t xml:space="preserve"> </w:t>
      </w:r>
      <w:r w:rsidRPr="00B2504F">
        <w:rPr>
          <w:rFonts w:cs="Arial"/>
          <w:lang w:val="sr-Cyrl-CS"/>
        </w:rPr>
        <w:t>uzastopno</w:t>
      </w:r>
      <w:r w:rsidR="005466CB" w:rsidRPr="00B2504F">
        <w:rPr>
          <w:rFonts w:cs="Arial"/>
          <w:lang w:val="sr-Cyrl-CS"/>
        </w:rPr>
        <w:t>.</w:t>
      </w:r>
    </w:p>
    <w:p w:rsidR="005466CB" w:rsidRPr="00EE617D" w:rsidRDefault="005466CB" w:rsidP="00585EE4">
      <w:pPr>
        <w:spacing w:line="276" w:lineRule="auto"/>
        <w:ind w:firstLine="720"/>
        <w:jc w:val="both"/>
        <w:rPr>
          <w:rFonts w:cs="Arial"/>
          <w:lang w:val="sr-Cyrl-CS"/>
        </w:rPr>
      </w:pPr>
    </w:p>
    <w:p w:rsidR="005466CB" w:rsidRPr="00EE617D" w:rsidRDefault="00321BC8" w:rsidP="00585EE4">
      <w:pPr>
        <w:spacing w:line="276" w:lineRule="auto"/>
        <w:ind w:firstLine="720"/>
        <w:jc w:val="both"/>
        <w:rPr>
          <w:b/>
          <w:lang w:val="sr-Cyrl-CS"/>
        </w:rPr>
      </w:pPr>
      <w:r w:rsidRPr="00EE617D">
        <w:rPr>
          <w:b/>
          <w:lang w:val="sr-Cyrl-CS"/>
        </w:rPr>
        <w:t>Mere</w:t>
      </w:r>
      <w:r w:rsidR="005466CB" w:rsidRPr="00EE617D">
        <w:rPr>
          <w:b/>
          <w:lang w:val="sr-Cyrl-CS"/>
        </w:rPr>
        <w:t xml:space="preserve"> </w:t>
      </w:r>
      <w:r w:rsidRPr="00EE617D">
        <w:rPr>
          <w:b/>
          <w:lang w:val="sr-Cyrl-CS"/>
        </w:rPr>
        <w:t>zaštite</w:t>
      </w:r>
      <w:r w:rsidR="005466CB" w:rsidRPr="00EE617D">
        <w:rPr>
          <w:b/>
          <w:lang w:val="sr-Cyrl-CS"/>
        </w:rPr>
        <w:t xml:space="preserve"> </w:t>
      </w:r>
      <w:r w:rsidRPr="00EE617D">
        <w:rPr>
          <w:b/>
          <w:lang w:val="sr-Cyrl-CS"/>
        </w:rPr>
        <w:t>od</w:t>
      </w:r>
      <w:r w:rsidR="005466CB" w:rsidRPr="00EE617D">
        <w:rPr>
          <w:b/>
          <w:lang w:val="sr-Cyrl-CS"/>
        </w:rPr>
        <w:t xml:space="preserve"> </w:t>
      </w:r>
      <w:r w:rsidRPr="00EE617D">
        <w:rPr>
          <w:b/>
          <w:lang w:val="sr-Cyrl-CS"/>
        </w:rPr>
        <w:t>divljači</w:t>
      </w:r>
    </w:p>
    <w:p w:rsidR="00932EF1" w:rsidRPr="00EE617D" w:rsidRDefault="00932EF1" w:rsidP="00932EF1">
      <w:pPr>
        <w:spacing w:line="276" w:lineRule="auto"/>
        <w:ind w:firstLine="720"/>
        <w:jc w:val="both"/>
        <w:rPr>
          <w:lang w:val="sr-Latn-RS"/>
        </w:rPr>
      </w:pPr>
    </w:p>
    <w:p w:rsidR="00932EF1" w:rsidRPr="00EE617D" w:rsidRDefault="00932EF1" w:rsidP="00932EF1">
      <w:pPr>
        <w:spacing w:line="276" w:lineRule="auto"/>
        <w:ind w:firstLine="720"/>
        <w:jc w:val="both"/>
        <w:rPr>
          <w:rFonts w:cs="Arial"/>
          <w:lang w:val="sr-Latn-RS"/>
        </w:rPr>
      </w:pPr>
      <w:r w:rsidRPr="00EE617D">
        <w:rPr>
          <w:rFonts w:cs="Arial"/>
          <w:lang w:val="sr-Cyrl-CS"/>
        </w:rPr>
        <w:t>S cilјem sprečavanja šteta od divlјači na površinama</w:t>
      </w:r>
      <w:r w:rsidR="00834761" w:rsidRPr="00EE617D">
        <w:rPr>
          <w:rFonts w:cs="Arial"/>
          <w:lang w:val="sr-Latn-RS"/>
        </w:rPr>
        <w:t xml:space="preserve"> kod setve žira hrasta koriste se preventivne borbe. Jedna od tih mera je da se u saradnji sa lovačkim udruženjima </w:t>
      </w:r>
      <w:r w:rsidR="00834761" w:rsidRPr="00EE617D">
        <w:rPr>
          <w:lang w:val="ru-RU"/>
        </w:rPr>
        <w:t>održava optimal</w:t>
      </w:r>
      <w:r w:rsidR="00834761" w:rsidRPr="00EE617D">
        <w:rPr>
          <w:lang w:val="sr-Latn-RS"/>
        </w:rPr>
        <w:t>an</w:t>
      </w:r>
      <w:r w:rsidR="00834761" w:rsidRPr="00EE617D">
        <w:rPr>
          <w:lang w:val="ru-RU"/>
        </w:rPr>
        <w:t xml:space="preserve"> broja postojeće divlјači u lovištu.</w:t>
      </w:r>
      <w:r w:rsidR="00834761" w:rsidRPr="00EE617D">
        <w:rPr>
          <w:lang w:val="sr-Latn-RS"/>
        </w:rPr>
        <w:t xml:space="preserve"> Takođe i sam način sejanja žira, setvom omaške a ne sa sejačicom, preventivno će uticati da divljač ne može lako pojesti veće količine žira i samim tim </w:t>
      </w:r>
      <w:r w:rsidR="003E0A8C" w:rsidRPr="00EE617D">
        <w:rPr>
          <w:lang w:val="sr-Latn-RS"/>
        </w:rPr>
        <w:t xml:space="preserve">redukovati posejanu količinu semena. </w:t>
      </w:r>
    </w:p>
    <w:p w:rsidR="00932EF1" w:rsidRPr="00EE617D" w:rsidRDefault="00932EF1" w:rsidP="00932EF1">
      <w:pPr>
        <w:spacing w:line="312" w:lineRule="auto"/>
        <w:ind w:firstLine="720"/>
        <w:rPr>
          <w:lang w:val="sr-Latn-RS"/>
        </w:rPr>
      </w:pPr>
      <w:r w:rsidRPr="00EE617D">
        <w:rPr>
          <w:lang w:val="ru-RU"/>
        </w:rPr>
        <w:t>Mlade sadnice topole št</w:t>
      </w:r>
      <w:r w:rsidR="003E0A8C" w:rsidRPr="00EE617D">
        <w:rPr>
          <w:lang w:val="ru-RU"/>
        </w:rPr>
        <w:t xml:space="preserve">ite se od srneće divlјači i </w:t>
      </w:r>
      <w:r w:rsidR="003E0A8C" w:rsidRPr="00EE617D">
        <w:rPr>
          <w:lang w:val="sr-Latn-RS"/>
        </w:rPr>
        <w:t>glodara</w:t>
      </w:r>
      <w:r w:rsidRPr="00EE617D">
        <w:rPr>
          <w:lang w:val="ru-RU"/>
        </w:rPr>
        <w:t xml:space="preserve"> metod</w:t>
      </w:r>
      <w:r w:rsidRPr="00EE617D">
        <w:rPr>
          <w:lang w:val="sr-Latn-RS"/>
        </w:rPr>
        <w:t>om</w:t>
      </w:r>
      <w:r w:rsidRPr="00EE617D">
        <w:rPr>
          <w:lang w:val="ru-RU"/>
        </w:rPr>
        <w:t xml:space="preserve"> oblaganje sadnica mrežastim pletivom (žicom ili plastikom)</w:t>
      </w:r>
      <w:r w:rsidR="003E0A8C" w:rsidRPr="00EE617D">
        <w:rPr>
          <w:lang w:val="sr-Latn-RS"/>
        </w:rPr>
        <w:t>,</w:t>
      </w:r>
      <w:r w:rsidRPr="00EE617D">
        <w:rPr>
          <w:lang w:val="sr-Latn-RS"/>
        </w:rPr>
        <w:t xml:space="preserve"> koja se ukljanja kada prestanje potreba za ovu vrstu zaštite. Umesto pletiva može se koristiti trska koja se vezuje u snop oko sadnice.</w:t>
      </w:r>
    </w:p>
    <w:p w:rsidR="009B3C26" w:rsidRPr="00EE617D" w:rsidRDefault="009B3C26" w:rsidP="00585EE4">
      <w:pPr>
        <w:spacing w:line="276" w:lineRule="auto"/>
        <w:jc w:val="both"/>
        <w:rPr>
          <w:b/>
          <w:lang w:val="sr-Latn-RS"/>
        </w:rPr>
      </w:pPr>
    </w:p>
    <w:p w:rsidR="00DD4F55" w:rsidRPr="00EE617D" w:rsidRDefault="00DD4F55" w:rsidP="00585EE4">
      <w:pPr>
        <w:spacing w:line="276" w:lineRule="auto"/>
        <w:jc w:val="both"/>
        <w:rPr>
          <w:b/>
          <w:lang w:val="sr-Cyrl-CS"/>
        </w:rPr>
      </w:pPr>
      <w:r w:rsidRPr="00EE617D">
        <w:rPr>
          <w:lang w:val="sr-Cyrl-CS"/>
        </w:rPr>
        <w:tab/>
      </w:r>
      <w:r w:rsidR="00321BC8" w:rsidRPr="00EE617D">
        <w:rPr>
          <w:b/>
          <w:lang w:val="sr-Cyrl-CS"/>
        </w:rPr>
        <w:t>Mere</w:t>
      </w:r>
      <w:r w:rsidRPr="00EE617D">
        <w:rPr>
          <w:b/>
          <w:lang w:val="sr-Cyrl-CS"/>
        </w:rPr>
        <w:t xml:space="preserve"> </w:t>
      </w:r>
      <w:r w:rsidR="00321BC8" w:rsidRPr="00EE617D">
        <w:rPr>
          <w:b/>
          <w:lang w:val="sr-Cyrl-CS"/>
        </w:rPr>
        <w:t>zaštite</w:t>
      </w:r>
      <w:r w:rsidRPr="00EE617D">
        <w:rPr>
          <w:b/>
          <w:lang w:val="sr-Cyrl-CS"/>
        </w:rPr>
        <w:t xml:space="preserve"> </w:t>
      </w:r>
      <w:r w:rsidR="00321BC8" w:rsidRPr="00EE617D">
        <w:rPr>
          <w:b/>
          <w:lang w:val="sr-Cyrl-CS"/>
        </w:rPr>
        <w:t>od</w:t>
      </w:r>
      <w:r w:rsidRPr="00EE617D">
        <w:rPr>
          <w:b/>
          <w:lang w:val="sr-Cyrl-CS"/>
        </w:rPr>
        <w:t xml:space="preserve"> </w:t>
      </w:r>
      <w:r w:rsidR="00321BC8" w:rsidRPr="00EE617D">
        <w:rPr>
          <w:b/>
          <w:lang w:val="sr-Cyrl-CS"/>
        </w:rPr>
        <w:t>šumskih</w:t>
      </w:r>
      <w:r w:rsidRPr="00EE617D">
        <w:rPr>
          <w:b/>
          <w:lang w:val="sr-Cyrl-CS"/>
        </w:rPr>
        <w:t xml:space="preserve"> </w:t>
      </w:r>
      <w:r w:rsidR="00321BC8" w:rsidRPr="00EE617D">
        <w:rPr>
          <w:b/>
          <w:lang w:val="sr-Cyrl-CS"/>
        </w:rPr>
        <w:t>požara</w:t>
      </w:r>
    </w:p>
    <w:p w:rsidR="000D74EC" w:rsidRPr="00EE617D" w:rsidRDefault="000D74EC" w:rsidP="000D74EC">
      <w:pPr>
        <w:spacing w:line="276" w:lineRule="auto"/>
        <w:jc w:val="both"/>
        <w:rPr>
          <w:lang w:val="sr-Latn-RS"/>
        </w:rPr>
      </w:pPr>
    </w:p>
    <w:p w:rsidR="000D74EC" w:rsidRPr="00EE617D" w:rsidRDefault="000D74EC" w:rsidP="000D74EC">
      <w:pPr>
        <w:spacing w:line="276" w:lineRule="auto"/>
        <w:ind w:firstLine="720"/>
        <w:jc w:val="both"/>
        <w:rPr>
          <w:lang w:val="sr-Latn-RS"/>
        </w:rPr>
      </w:pPr>
      <w:r w:rsidRPr="00EE617D">
        <w:rPr>
          <w:lang w:val="sr-Cyrl-CS"/>
        </w:rPr>
        <w:lastRenderedPageBreak/>
        <w:t xml:space="preserve">Šumski požari su prirodni fenomen i kada zahvate veliku površinu svrstavaju se u elementarnu nepogodu sa velikim i neizmernim štetama. Suočeni sa velikim posledicama, preduzimaju se različite preventivne i represivne mere zaštite. </w:t>
      </w:r>
    </w:p>
    <w:p w:rsidR="000D74EC" w:rsidRPr="00EE617D" w:rsidRDefault="000D74EC" w:rsidP="000D74EC">
      <w:pPr>
        <w:spacing w:line="276" w:lineRule="auto"/>
        <w:ind w:firstLine="720"/>
        <w:jc w:val="both"/>
        <w:rPr>
          <w:lang w:val="sr-Cyrl-CS"/>
        </w:rPr>
      </w:pPr>
      <w:r w:rsidRPr="00EE617D">
        <w:rPr>
          <w:lang w:val="sr-Cyrl-CS"/>
        </w:rPr>
        <w:t>Kao preventivne mere zaštite, koriste se šumske proseke. Prema nameni i načinu korišćenja razlikujemo proseke za ragraničenje tj. kao granica Gazdinske jedinice i kao granice odelјenja unutar GJ, lovačke proseke, protivpožarne proseke i dr.</w:t>
      </w:r>
    </w:p>
    <w:p w:rsidR="005466CB" w:rsidRPr="00EE617D" w:rsidRDefault="00DD4F55" w:rsidP="00585EE4">
      <w:pPr>
        <w:spacing w:line="276" w:lineRule="auto"/>
        <w:jc w:val="both"/>
        <w:rPr>
          <w:lang w:val="sr-Cyrl-CS"/>
        </w:rPr>
      </w:pPr>
      <w:r w:rsidRPr="00EE617D">
        <w:rPr>
          <w:b/>
          <w:lang w:val="sr-Cyrl-CS"/>
        </w:rPr>
        <w:tab/>
      </w:r>
      <w:r w:rsidR="00321BC8" w:rsidRPr="00EE617D">
        <w:rPr>
          <w:lang w:val="sr-Cyrl-CS"/>
        </w:rPr>
        <w:t>Šume</w:t>
      </w:r>
      <w:r w:rsidR="005466CB" w:rsidRPr="00EE617D">
        <w:rPr>
          <w:lang w:val="sr-Cyrl-CS"/>
        </w:rPr>
        <w:t xml:space="preserve"> </w:t>
      </w:r>
      <w:r w:rsidR="00321BC8" w:rsidRPr="00EE617D">
        <w:rPr>
          <w:lang w:val="sr-Cyrl-CS"/>
        </w:rPr>
        <w:t>i</w:t>
      </w:r>
      <w:r w:rsidR="005466CB" w:rsidRPr="00EE617D">
        <w:rPr>
          <w:lang w:val="sr-Cyrl-CS"/>
        </w:rPr>
        <w:t xml:space="preserve"> </w:t>
      </w:r>
      <w:r w:rsidR="00321BC8" w:rsidRPr="00EE617D">
        <w:rPr>
          <w:lang w:val="sr-Cyrl-CS"/>
        </w:rPr>
        <w:t>šumske</w:t>
      </w:r>
      <w:r w:rsidR="005466CB" w:rsidRPr="00EE617D">
        <w:rPr>
          <w:lang w:val="sr-Cyrl-CS"/>
        </w:rPr>
        <w:t xml:space="preserve"> </w:t>
      </w:r>
      <w:r w:rsidR="00321BC8" w:rsidRPr="00EE617D">
        <w:rPr>
          <w:lang w:val="sr-Cyrl-CS"/>
        </w:rPr>
        <w:t>kulture</w:t>
      </w:r>
      <w:r w:rsidR="005466CB" w:rsidRPr="00EE617D">
        <w:rPr>
          <w:lang w:val="sr-Cyrl-CS"/>
        </w:rPr>
        <w:t xml:space="preserve"> </w:t>
      </w:r>
      <w:r w:rsidR="00321BC8" w:rsidRPr="00EE617D">
        <w:rPr>
          <w:lang w:val="sr-Cyrl-CS"/>
        </w:rPr>
        <w:t>u</w:t>
      </w:r>
      <w:r w:rsidR="005466CB" w:rsidRPr="00EE617D">
        <w:rPr>
          <w:lang w:val="sr-Cyrl-CS"/>
        </w:rPr>
        <w:t xml:space="preserve"> </w:t>
      </w:r>
      <w:r w:rsidR="00321BC8" w:rsidRPr="00EE617D">
        <w:rPr>
          <w:lang w:val="sr-Cyrl-CS"/>
        </w:rPr>
        <w:t>gazdinskoj</w:t>
      </w:r>
      <w:r w:rsidR="00D60ABA" w:rsidRPr="00EE617D">
        <w:rPr>
          <w:lang w:val="sr-Cyrl-CS"/>
        </w:rPr>
        <w:t xml:space="preserve"> </w:t>
      </w:r>
      <w:r w:rsidR="00321BC8" w:rsidRPr="00EE617D">
        <w:rPr>
          <w:lang w:val="sr-Cyrl-CS"/>
        </w:rPr>
        <w:t>jedinici</w:t>
      </w:r>
      <w:r w:rsidR="005466CB" w:rsidRPr="00EE617D">
        <w:rPr>
          <w:lang w:val="sr-Cyrl-CS"/>
        </w:rPr>
        <w:t xml:space="preserve"> </w:t>
      </w:r>
      <w:r w:rsidR="00321BC8" w:rsidRPr="00EE617D">
        <w:rPr>
          <w:lang w:val="sr-Cyrl-CS"/>
        </w:rPr>
        <w:t>nisu</w:t>
      </w:r>
      <w:r w:rsidR="005466CB" w:rsidRPr="00EE617D">
        <w:rPr>
          <w:lang w:val="sr-Cyrl-CS"/>
        </w:rPr>
        <w:t xml:space="preserve"> </w:t>
      </w:r>
      <w:r w:rsidR="00321BC8" w:rsidRPr="00EE617D">
        <w:rPr>
          <w:lang w:val="sr-Cyrl-CS"/>
        </w:rPr>
        <w:t>posebno</w:t>
      </w:r>
      <w:r w:rsidR="005466CB" w:rsidRPr="00EE617D">
        <w:rPr>
          <w:lang w:val="sr-Cyrl-CS"/>
        </w:rPr>
        <w:t xml:space="preserve"> </w:t>
      </w:r>
      <w:r w:rsidR="00321BC8" w:rsidRPr="00EE617D">
        <w:rPr>
          <w:lang w:val="sr-Cyrl-CS"/>
        </w:rPr>
        <w:t>ugrožene</w:t>
      </w:r>
      <w:r w:rsidR="005466CB" w:rsidRPr="00EE617D">
        <w:rPr>
          <w:lang w:val="sr-Cyrl-CS"/>
        </w:rPr>
        <w:t xml:space="preserve"> </w:t>
      </w:r>
      <w:r w:rsidR="00321BC8" w:rsidRPr="00EE617D">
        <w:rPr>
          <w:lang w:val="sr-Cyrl-CS"/>
        </w:rPr>
        <w:t>od</w:t>
      </w:r>
      <w:r w:rsidR="005466CB" w:rsidRPr="00EE617D">
        <w:rPr>
          <w:lang w:val="sr-Cyrl-CS"/>
        </w:rPr>
        <w:t xml:space="preserve"> </w:t>
      </w:r>
      <w:r w:rsidR="00321BC8" w:rsidRPr="00EE617D">
        <w:rPr>
          <w:lang w:val="sr-Cyrl-CS"/>
        </w:rPr>
        <w:t>požara</w:t>
      </w:r>
      <w:r w:rsidR="005466CB" w:rsidRPr="00EE617D">
        <w:rPr>
          <w:lang w:val="sr-Cyrl-CS"/>
        </w:rPr>
        <w:t xml:space="preserve">. </w:t>
      </w:r>
      <w:r w:rsidR="00321BC8" w:rsidRPr="00EE617D">
        <w:rPr>
          <w:lang w:val="sr-Cyrl-CS"/>
        </w:rPr>
        <w:t>Zabeležene</w:t>
      </w:r>
      <w:r w:rsidR="005466CB" w:rsidRPr="00EE617D">
        <w:rPr>
          <w:lang w:val="sr-Cyrl-CS"/>
        </w:rPr>
        <w:t xml:space="preserve"> </w:t>
      </w:r>
      <w:r w:rsidR="00321BC8" w:rsidRPr="00EE617D">
        <w:rPr>
          <w:lang w:val="sr-Cyrl-CS"/>
        </w:rPr>
        <w:t>su</w:t>
      </w:r>
      <w:r w:rsidR="005466CB" w:rsidRPr="00EE617D">
        <w:rPr>
          <w:lang w:val="sr-Cyrl-CS"/>
        </w:rPr>
        <w:t xml:space="preserve"> </w:t>
      </w:r>
      <w:r w:rsidR="00321BC8" w:rsidRPr="00EE617D">
        <w:rPr>
          <w:lang w:val="sr-Cyrl-CS"/>
        </w:rPr>
        <w:t>pojave</w:t>
      </w:r>
      <w:r w:rsidR="005466CB" w:rsidRPr="00EE617D">
        <w:rPr>
          <w:lang w:val="sr-Cyrl-CS"/>
        </w:rPr>
        <w:t xml:space="preserve"> </w:t>
      </w:r>
      <w:r w:rsidR="00321BC8" w:rsidRPr="00EE617D">
        <w:rPr>
          <w:lang w:val="sr-Cyrl-CS"/>
        </w:rPr>
        <w:t>šumskih</w:t>
      </w:r>
      <w:r w:rsidR="005466CB" w:rsidRPr="00EE617D">
        <w:rPr>
          <w:lang w:val="sr-Cyrl-CS"/>
        </w:rPr>
        <w:t xml:space="preserve"> </w:t>
      </w:r>
      <w:r w:rsidR="00321BC8" w:rsidRPr="00EE617D">
        <w:rPr>
          <w:lang w:val="sr-Cyrl-CS"/>
        </w:rPr>
        <w:t>požara</w:t>
      </w:r>
      <w:r w:rsidR="005466CB" w:rsidRPr="00EE617D">
        <w:rPr>
          <w:lang w:val="sr-Cyrl-CS"/>
        </w:rPr>
        <w:t xml:space="preserve"> </w:t>
      </w:r>
      <w:r w:rsidR="00321BC8" w:rsidRPr="00EE617D">
        <w:rPr>
          <w:lang w:val="sr-Cyrl-CS"/>
        </w:rPr>
        <w:t>na</w:t>
      </w:r>
      <w:r w:rsidR="00D60ABA" w:rsidRPr="00EE617D">
        <w:rPr>
          <w:lang w:val="sr-Cyrl-CS"/>
        </w:rPr>
        <w:t xml:space="preserve"> </w:t>
      </w:r>
      <w:r w:rsidR="00321BC8" w:rsidRPr="00EE617D">
        <w:rPr>
          <w:lang w:val="sr-Cyrl-CS"/>
        </w:rPr>
        <w:t>površinama</w:t>
      </w:r>
      <w:r w:rsidR="005466CB" w:rsidRPr="00EE617D">
        <w:rPr>
          <w:lang w:val="sr-Cyrl-CS"/>
        </w:rPr>
        <w:t xml:space="preserve"> </w:t>
      </w:r>
      <w:r w:rsidR="00321BC8" w:rsidRPr="00EE617D">
        <w:rPr>
          <w:lang w:val="sr-Cyrl-CS"/>
        </w:rPr>
        <w:t>koje</w:t>
      </w:r>
      <w:r w:rsidR="005466CB" w:rsidRPr="00EE617D">
        <w:rPr>
          <w:lang w:val="sr-Cyrl-CS"/>
        </w:rPr>
        <w:t xml:space="preserve"> </w:t>
      </w:r>
      <w:r w:rsidR="00321BC8" w:rsidRPr="00EE617D">
        <w:rPr>
          <w:lang w:val="sr-Cyrl-CS"/>
        </w:rPr>
        <w:t>se</w:t>
      </w:r>
      <w:r w:rsidR="005466CB" w:rsidRPr="00EE617D">
        <w:rPr>
          <w:lang w:val="sr-Cyrl-CS"/>
        </w:rPr>
        <w:t xml:space="preserve"> </w:t>
      </w:r>
      <w:r w:rsidR="00321BC8" w:rsidRPr="00EE617D">
        <w:rPr>
          <w:lang w:val="sr-Cyrl-CS"/>
        </w:rPr>
        <w:t>graniče</w:t>
      </w:r>
      <w:r w:rsidR="005466CB" w:rsidRPr="00EE617D">
        <w:rPr>
          <w:lang w:val="sr-Cyrl-CS"/>
        </w:rPr>
        <w:t xml:space="preserve"> </w:t>
      </w:r>
      <w:r w:rsidR="00321BC8" w:rsidRPr="00EE617D">
        <w:rPr>
          <w:lang w:val="sr-Cyrl-CS"/>
        </w:rPr>
        <w:t>sa</w:t>
      </w:r>
      <w:r w:rsidR="005466CB" w:rsidRPr="00EE617D">
        <w:rPr>
          <w:lang w:val="sr-Cyrl-CS"/>
        </w:rPr>
        <w:t xml:space="preserve"> </w:t>
      </w:r>
      <w:r w:rsidR="00321BC8" w:rsidRPr="00EE617D">
        <w:rPr>
          <w:lang w:val="sr-Cyrl-CS"/>
        </w:rPr>
        <w:t>poljoprivrednim</w:t>
      </w:r>
      <w:r w:rsidR="005466CB" w:rsidRPr="00EE617D">
        <w:rPr>
          <w:lang w:val="sr-Cyrl-CS"/>
        </w:rPr>
        <w:t xml:space="preserve"> </w:t>
      </w:r>
      <w:r w:rsidR="00321BC8" w:rsidRPr="00EE617D">
        <w:rPr>
          <w:lang w:val="sr-Cyrl-CS"/>
        </w:rPr>
        <w:t>zemljištem</w:t>
      </w:r>
      <w:r w:rsidR="005466CB" w:rsidRPr="00EE617D">
        <w:rPr>
          <w:lang w:val="sr-Cyrl-CS"/>
        </w:rPr>
        <w:t xml:space="preserve"> (</w:t>
      </w:r>
      <w:r w:rsidR="00321BC8" w:rsidRPr="00EE617D">
        <w:rPr>
          <w:lang w:val="sr-Cyrl-CS"/>
        </w:rPr>
        <w:t>ako</w:t>
      </w:r>
      <w:r w:rsidR="005466CB" w:rsidRPr="00EE617D">
        <w:rPr>
          <w:lang w:val="sr-Cyrl-CS"/>
        </w:rPr>
        <w:t xml:space="preserve"> </w:t>
      </w:r>
      <w:r w:rsidR="00321BC8" w:rsidRPr="00EE617D">
        <w:rPr>
          <w:lang w:val="sr-Cyrl-CS"/>
        </w:rPr>
        <w:t>se</w:t>
      </w:r>
      <w:r w:rsidR="005466CB" w:rsidRPr="00EE617D">
        <w:rPr>
          <w:lang w:val="sr-Cyrl-CS"/>
        </w:rPr>
        <w:t xml:space="preserve"> </w:t>
      </w:r>
      <w:r w:rsidR="00321BC8" w:rsidRPr="00EE617D">
        <w:rPr>
          <w:lang w:val="sr-Cyrl-CS"/>
        </w:rPr>
        <w:t>pale</w:t>
      </w:r>
      <w:r w:rsidR="005466CB" w:rsidRPr="00EE617D">
        <w:rPr>
          <w:lang w:val="sr-Cyrl-CS"/>
        </w:rPr>
        <w:t xml:space="preserve"> </w:t>
      </w:r>
      <w:r w:rsidR="00321BC8" w:rsidRPr="00EE617D">
        <w:rPr>
          <w:lang w:val="sr-Cyrl-CS"/>
        </w:rPr>
        <w:t>strništa</w:t>
      </w:r>
      <w:r w:rsidR="005466CB" w:rsidRPr="00EE617D">
        <w:rPr>
          <w:lang w:val="sr-Cyrl-CS"/>
        </w:rPr>
        <w:t xml:space="preserve">) </w:t>
      </w:r>
      <w:r w:rsidR="00321BC8" w:rsidRPr="00EE617D">
        <w:rPr>
          <w:lang w:val="sr-Cyrl-CS"/>
        </w:rPr>
        <w:t>i</w:t>
      </w:r>
      <w:r w:rsidR="005466CB" w:rsidRPr="00EE617D">
        <w:rPr>
          <w:lang w:val="sr-Cyrl-CS"/>
        </w:rPr>
        <w:t xml:space="preserve"> </w:t>
      </w:r>
      <w:r w:rsidR="00321BC8" w:rsidRPr="00EE617D">
        <w:rPr>
          <w:lang w:val="sr-Cyrl-CS"/>
        </w:rPr>
        <w:t>uz</w:t>
      </w:r>
      <w:r w:rsidR="005466CB" w:rsidRPr="00EE617D">
        <w:rPr>
          <w:lang w:val="sr-Cyrl-CS"/>
        </w:rPr>
        <w:t xml:space="preserve"> </w:t>
      </w:r>
      <w:r w:rsidR="00321BC8" w:rsidRPr="00EE617D">
        <w:rPr>
          <w:lang w:val="sr-Cyrl-CS"/>
        </w:rPr>
        <w:t>kanale</w:t>
      </w:r>
      <w:r w:rsidR="005466CB" w:rsidRPr="00EE617D">
        <w:rPr>
          <w:lang w:val="sr-Cyrl-CS"/>
        </w:rPr>
        <w:t xml:space="preserve"> (</w:t>
      </w:r>
      <w:r w:rsidR="00321BC8" w:rsidRPr="00EE617D">
        <w:rPr>
          <w:lang w:val="sr-Cyrl-CS"/>
        </w:rPr>
        <w:t>paljenje</w:t>
      </w:r>
      <w:r w:rsidR="005466CB" w:rsidRPr="00EE617D">
        <w:rPr>
          <w:lang w:val="sr-Cyrl-CS"/>
        </w:rPr>
        <w:t xml:space="preserve"> </w:t>
      </w:r>
      <w:r w:rsidR="00321BC8" w:rsidRPr="00EE617D">
        <w:rPr>
          <w:lang w:val="sr-Cyrl-CS"/>
        </w:rPr>
        <w:t>vegetacije</w:t>
      </w:r>
      <w:r w:rsidR="005466CB" w:rsidRPr="00EE617D">
        <w:rPr>
          <w:lang w:val="sr-Cyrl-CS"/>
        </w:rPr>
        <w:t xml:space="preserve"> </w:t>
      </w:r>
      <w:r w:rsidR="00321BC8" w:rsidRPr="00EE617D">
        <w:rPr>
          <w:lang w:val="sr-Cyrl-CS"/>
        </w:rPr>
        <w:t>u</w:t>
      </w:r>
      <w:r w:rsidR="005466CB" w:rsidRPr="00EE617D">
        <w:rPr>
          <w:lang w:val="sr-Cyrl-CS"/>
        </w:rPr>
        <w:t xml:space="preserve"> </w:t>
      </w:r>
      <w:r w:rsidR="00321BC8" w:rsidRPr="00EE617D">
        <w:rPr>
          <w:lang w:val="sr-Cyrl-CS"/>
        </w:rPr>
        <w:t>njima</w:t>
      </w:r>
      <w:r w:rsidR="005466CB" w:rsidRPr="00EE617D">
        <w:rPr>
          <w:lang w:val="sr-Cyrl-CS"/>
        </w:rPr>
        <w:t xml:space="preserve">). </w:t>
      </w:r>
    </w:p>
    <w:p w:rsidR="005466CB" w:rsidRPr="00EE617D" w:rsidRDefault="00321BC8" w:rsidP="00585EE4">
      <w:pPr>
        <w:spacing w:line="276" w:lineRule="auto"/>
        <w:ind w:firstLine="720"/>
        <w:jc w:val="both"/>
        <w:rPr>
          <w:lang w:val="sr-Cyrl-CS"/>
        </w:rPr>
      </w:pPr>
      <w:r w:rsidRPr="00EE617D">
        <w:rPr>
          <w:lang w:val="sr-Cyrl-CS"/>
        </w:rPr>
        <w:t>Mere</w:t>
      </w:r>
      <w:r w:rsidR="005466CB" w:rsidRPr="00EE617D">
        <w:rPr>
          <w:lang w:val="sr-Cyrl-CS"/>
        </w:rPr>
        <w:t xml:space="preserve"> </w:t>
      </w:r>
      <w:r w:rsidRPr="00EE617D">
        <w:rPr>
          <w:lang w:val="sr-Cyrl-CS"/>
        </w:rPr>
        <w:t>borbe</w:t>
      </w:r>
      <w:r w:rsidR="005466CB" w:rsidRPr="00EE617D">
        <w:rPr>
          <w:lang w:val="sr-Cyrl-CS"/>
        </w:rPr>
        <w:t xml:space="preserve"> -</w:t>
      </w:r>
      <w:r w:rsidR="005466CB" w:rsidRPr="00EE617D">
        <w:rPr>
          <w:b/>
          <w:lang w:val="sr-Cyrl-CS"/>
        </w:rPr>
        <w:t xml:space="preserve"> </w:t>
      </w:r>
      <w:r w:rsidRPr="00EE617D">
        <w:rPr>
          <w:lang w:val="sr-Cyrl-CS"/>
        </w:rPr>
        <w:t>Sprovođenje</w:t>
      </w:r>
      <w:r w:rsidR="005466CB" w:rsidRPr="00EE617D">
        <w:rPr>
          <w:lang w:val="sr-Cyrl-CS"/>
        </w:rPr>
        <w:t xml:space="preserve"> </w:t>
      </w:r>
      <w:r w:rsidRPr="00EE617D">
        <w:rPr>
          <w:lang w:val="sr-Cyrl-CS"/>
        </w:rPr>
        <w:t>redovnog</w:t>
      </w:r>
      <w:r w:rsidR="005466CB" w:rsidRPr="00EE617D">
        <w:rPr>
          <w:lang w:val="sr-Cyrl-CS"/>
        </w:rPr>
        <w:t xml:space="preserve"> </w:t>
      </w:r>
      <w:r w:rsidRPr="00EE617D">
        <w:rPr>
          <w:lang w:val="sr-Cyrl-CS"/>
        </w:rPr>
        <w:t>uništavanja</w:t>
      </w:r>
      <w:r w:rsidR="005466CB" w:rsidRPr="00EE617D">
        <w:rPr>
          <w:lang w:val="sr-Cyrl-CS"/>
        </w:rPr>
        <w:t xml:space="preserve"> </w:t>
      </w:r>
      <w:r w:rsidRPr="00EE617D">
        <w:rPr>
          <w:lang w:val="sr-Cyrl-CS"/>
        </w:rPr>
        <w:t>korova</w:t>
      </w:r>
      <w:r w:rsidR="005466CB" w:rsidRPr="00EE617D">
        <w:rPr>
          <w:lang w:val="sr-Cyrl-CS"/>
        </w:rPr>
        <w:t xml:space="preserve">, </w:t>
      </w:r>
      <w:r w:rsidRPr="00EE617D">
        <w:rPr>
          <w:lang w:val="sr-Cyrl-CS"/>
        </w:rPr>
        <w:t>naročito</w:t>
      </w:r>
      <w:r w:rsidR="005466CB" w:rsidRPr="00EE617D">
        <w:rPr>
          <w:lang w:val="sr-Cyrl-CS"/>
        </w:rPr>
        <w:t xml:space="preserve"> </w:t>
      </w:r>
      <w:r w:rsidRPr="00EE617D">
        <w:rPr>
          <w:lang w:val="sr-Cyrl-CS"/>
        </w:rPr>
        <w:t>oko</w:t>
      </w:r>
      <w:r w:rsidR="005466CB" w:rsidRPr="00EE617D">
        <w:rPr>
          <w:lang w:val="sr-Cyrl-CS"/>
        </w:rPr>
        <w:t xml:space="preserve"> </w:t>
      </w:r>
      <w:r w:rsidRPr="00EE617D">
        <w:rPr>
          <w:lang w:val="sr-Cyrl-CS"/>
        </w:rPr>
        <w:t>mladih</w:t>
      </w:r>
      <w:r w:rsidR="005466CB" w:rsidRPr="00EE617D">
        <w:rPr>
          <w:lang w:val="sr-Cyrl-CS"/>
        </w:rPr>
        <w:t xml:space="preserve"> </w:t>
      </w:r>
      <w:r w:rsidRPr="00EE617D">
        <w:rPr>
          <w:lang w:val="sr-Cyrl-CS"/>
        </w:rPr>
        <w:t>zasada</w:t>
      </w:r>
      <w:r w:rsidR="005466CB" w:rsidRPr="00EE617D">
        <w:rPr>
          <w:lang w:val="sr-Cyrl-CS"/>
        </w:rPr>
        <w:t xml:space="preserve"> </w:t>
      </w:r>
      <w:r w:rsidRPr="00EE617D">
        <w:rPr>
          <w:lang w:val="sr-Cyrl-CS"/>
        </w:rPr>
        <w:t>i</w:t>
      </w:r>
      <w:r w:rsidR="005466CB" w:rsidRPr="00EE617D">
        <w:rPr>
          <w:lang w:val="sr-Cyrl-CS"/>
        </w:rPr>
        <w:t xml:space="preserve"> </w:t>
      </w:r>
      <w:r w:rsidRPr="00EE617D">
        <w:rPr>
          <w:lang w:val="sr-Cyrl-CS"/>
        </w:rPr>
        <w:t>postavljanje</w:t>
      </w:r>
      <w:r w:rsidR="005466CB" w:rsidRPr="00EE617D">
        <w:rPr>
          <w:lang w:val="sr-Cyrl-CS"/>
        </w:rPr>
        <w:t xml:space="preserve"> </w:t>
      </w:r>
      <w:r w:rsidRPr="00EE617D">
        <w:rPr>
          <w:lang w:val="sr-Cyrl-CS"/>
        </w:rPr>
        <w:t>protivpožarnih</w:t>
      </w:r>
      <w:r w:rsidR="005466CB" w:rsidRPr="00EE617D">
        <w:rPr>
          <w:lang w:val="sr-Cyrl-CS"/>
        </w:rPr>
        <w:t xml:space="preserve"> </w:t>
      </w:r>
      <w:r w:rsidRPr="00EE617D">
        <w:rPr>
          <w:lang w:val="sr-Cyrl-CS"/>
        </w:rPr>
        <w:t>pruga</w:t>
      </w:r>
      <w:r w:rsidR="005466CB" w:rsidRPr="00EE617D">
        <w:rPr>
          <w:lang w:val="sr-Cyrl-CS"/>
        </w:rPr>
        <w:t xml:space="preserve">. </w:t>
      </w:r>
      <w:r w:rsidRPr="00EE617D">
        <w:rPr>
          <w:lang w:val="sr-Cyrl-CS"/>
        </w:rPr>
        <w:t>U</w:t>
      </w:r>
      <w:r w:rsidR="005466CB" w:rsidRPr="00EE617D">
        <w:rPr>
          <w:lang w:val="sr-Cyrl-CS"/>
        </w:rPr>
        <w:t xml:space="preserve"> </w:t>
      </w:r>
      <w:r w:rsidRPr="00EE617D">
        <w:rPr>
          <w:lang w:val="sr-Cyrl-CS"/>
        </w:rPr>
        <w:t>toku</w:t>
      </w:r>
      <w:r w:rsidR="005466CB" w:rsidRPr="00EE617D">
        <w:rPr>
          <w:lang w:val="sr-Cyrl-CS"/>
        </w:rPr>
        <w:t xml:space="preserve"> </w:t>
      </w:r>
      <w:r w:rsidRPr="00EE617D">
        <w:rPr>
          <w:lang w:val="sr-Cyrl-CS"/>
        </w:rPr>
        <w:t>ovog</w:t>
      </w:r>
      <w:r w:rsidR="005466CB" w:rsidRPr="00EE617D">
        <w:rPr>
          <w:lang w:val="sr-Cyrl-CS"/>
        </w:rPr>
        <w:t xml:space="preserve"> </w:t>
      </w:r>
      <w:r w:rsidRPr="00EE617D">
        <w:rPr>
          <w:lang w:val="sr-Cyrl-CS"/>
        </w:rPr>
        <w:t>uređajnog</w:t>
      </w:r>
      <w:r w:rsidR="005466CB" w:rsidRPr="00EE617D">
        <w:rPr>
          <w:lang w:val="sr-Cyrl-CS"/>
        </w:rPr>
        <w:t xml:space="preserve"> </w:t>
      </w:r>
      <w:r w:rsidRPr="00EE617D">
        <w:rPr>
          <w:lang w:val="sr-Cyrl-CS"/>
        </w:rPr>
        <w:t>perioda</w:t>
      </w:r>
      <w:r w:rsidR="005466CB" w:rsidRPr="00EE617D">
        <w:rPr>
          <w:lang w:val="sr-Cyrl-CS"/>
        </w:rPr>
        <w:t xml:space="preserve"> </w:t>
      </w:r>
      <w:r w:rsidRPr="00EE617D">
        <w:rPr>
          <w:lang w:val="sr-Cyrl-CS"/>
        </w:rPr>
        <w:t>treba</w:t>
      </w:r>
      <w:r w:rsidR="005466CB" w:rsidRPr="00EE617D">
        <w:rPr>
          <w:lang w:val="sr-Cyrl-CS"/>
        </w:rPr>
        <w:t xml:space="preserve"> </w:t>
      </w:r>
      <w:r w:rsidRPr="00EE617D">
        <w:rPr>
          <w:lang w:val="sr-Cyrl-CS"/>
        </w:rPr>
        <w:t>izdvojiti</w:t>
      </w:r>
      <w:r w:rsidR="005466CB" w:rsidRPr="00EE617D">
        <w:rPr>
          <w:lang w:val="sr-Cyrl-CS"/>
        </w:rPr>
        <w:t xml:space="preserve"> </w:t>
      </w:r>
      <w:r w:rsidRPr="00EE617D">
        <w:rPr>
          <w:lang w:val="sr-Cyrl-CS"/>
        </w:rPr>
        <w:t>i</w:t>
      </w:r>
      <w:r w:rsidR="005466CB" w:rsidRPr="00EE617D">
        <w:rPr>
          <w:lang w:val="sr-Cyrl-CS"/>
        </w:rPr>
        <w:t xml:space="preserve"> </w:t>
      </w:r>
      <w:r w:rsidRPr="00EE617D">
        <w:rPr>
          <w:lang w:val="sr-Cyrl-CS"/>
        </w:rPr>
        <w:t>obeležiti</w:t>
      </w:r>
      <w:r w:rsidR="005466CB" w:rsidRPr="00EE617D">
        <w:rPr>
          <w:lang w:val="sr-Cyrl-CS"/>
        </w:rPr>
        <w:t xml:space="preserve"> </w:t>
      </w:r>
      <w:r w:rsidRPr="00EE617D">
        <w:rPr>
          <w:lang w:val="sr-Cyrl-CS"/>
        </w:rPr>
        <w:t>sastojine</w:t>
      </w:r>
      <w:r w:rsidR="005466CB" w:rsidRPr="00EE617D">
        <w:rPr>
          <w:lang w:val="sr-Cyrl-CS"/>
        </w:rPr>
        <w:t xml:space="preserve"> </w:t>
      </w:r>
      <w:r w:rsidRPr="00EE617D">
        <w:rPr>
          <w:lang w:val="sr-Cyrl-CS"/>
        </w:rPr>
        <w:t>koje</w:t>
      </w:r>
      <w:r w:rsidR="005466CB" w:rsidRPr="00EE617D">
        <w:rPr>
          <w:lang w:val="sr-Cyrl-CS"/>
        </w:rPr>
        <w:t xml:space="preserve"> </w:t>
      </w:r>
      <w:r w:rsidRPr="00EE617D">
        <w:rPr>
          <w:lang w:val="sr-Cyrl-CS"/>
        </w:rPr>
        <w:t>su</w:t>
      </w:r>
      <w:r w:rsidR="005466CB" w:rsidRPr="00EE617D">
        <w:rPr>
          <w:lang w:val="sr-Cyrl-CS"/>
        </w:rPr>
        <w:t xml:space="preserve"> </w:t>
      </w:r>
      <w:r w:rsidRPr="00EE617D">
        <w:rPr>
          <w:lang w:val="sr-Cyrl-CS"/>
        </w:rPr>
        <w:t>posebno</w:t>
      </w:r>
      <w:r w:rsidR="005466CB" w:rsidRPr="00EE617D">
        <w:rPr>
          <w:lang w:val="sr-Cyrl-CS"/>
        </w:rPr>
        <w:t xml:space="preserve"> </w:t>
      </w:r>
      <w:r w:rsidRPr="00EE617D">
        <w:rPr>
          <w:lang w:val="sr-Cyrl-CS"/>
        </w:rPr>
        <w:t>ugrožene</w:t>
      </w:r>
      <w:r w:rsidR="005466CB" w:rsidRPr="00EE617D">
        <w:rPr>
          <w:lang w:val="sr-Cyrl-CS"/>
        </w:rPr>
        <w:t xml:space="preserve"> </w:t>
      </w:r>
      <w:r w:rsidRPr="00EE617D">
        <w:rPr>
          <w:lang w:val="sr-Cyrl-CS"/>
        </w:rPr>
        <w:t>od</w:t>
      </w:r>
      <w:r w:rsidR="005466CB" w:rsidRPr="00EE617D">
        <w:rPr>
          <w:lang w:val="sr-Cyrl-CS"/>
        </w:rPr>
        <w:t xml:space="preserve"> </w:t>
      </w:r>
      <w:r w:rsidRPr="00EE617D">
        <w:rPr>
          <w:lang w:val="sr-Cyrl-CS"/>
        </w:rPr>
        <w:t>šumskih</w:t>
      </w:r>
      <w:r w:rsidR="005466CB" w:rsidRPr="00EE617D">
        <w:rPr>
          <w:lang w:val="sr-Cyrl-CS"/>
        </w:rPr>
        <w:t xml:space="preserve"> </w:t>
      </w:r>
      <w:r w:rsidRPr="00EE617D">
        <w:rPr>
          <w:lang w:val="sr-Cyrl-CS"/>
        </w:rPr>
        <w:t>požara</w:t>
      </w:r>
      <w:r w:rsidR="005466CB" w:rsidRPr="00EE617D">
        <w:rPr>
          <w:lang w:val="sr-Cyrl-CS"/>
        </w:rPr>
        <w:t xml:space="preserve">. </w:t>
      </w:r>
      <w:r w:rsidRPr="00EE617D">
        <w:rPr>
          <w:lang w:val="sr-Cyrl-CS"/>
        </w:rPr>
        <w:t>Godišnjim</w:t>
      </w:r>
      <w:r w:rsidR="005466CB" w:rsidRPr="00EE617D">
        <w:rPr>
          <w:lang w:val="sr-Cyrl-CS"/>
        </w:rPr>
        <w:t xml:space="preserve"> </w:t>
      </w:r>
      <w:r w:rsidRPr="00EE617D">
        <w:rPr>
          <w:lang w:val="sr-Cyrl-CS"/>
        </w:rPr>
        <w:t>planovima</w:t>
      </w:r>
      <w:r w:rsidR="005466CB" w:rsidRPr="00EE617D">
        <w:rPr>
          <w:lang w:val="sr-Cyrl-CS"/>
        </w:rPr>
        <w:t xml:space="preserve">, </w:t>
      </w:r>
      <w:r w:rsidRPr="00EE617D">
        <w:rPr>
          <w:lang w:val="sr-Cyrl-CS"/>
        </w:rPr>
        <w:t>odnosno</w:t>
      </w:r>
      <w:r w:rsidR="005466CB" w:rsidRPr="00EE617D">
        <w:rPr>
          <w:lang w:val="sr-Cyrl-CS"/>
        </w:rPr>
        <w:t xml:space="preserve"> </w:t>
      </w:r>
      <w:r w:rsidRPr="00EE617D">
        <w:rPr>
          <w:lang w:val="sr-Cyrl-CS"/>
        </w:rPr>
        <w:t>izvođačkim</w:t>
      </w:r>
      <w:r w:rsidR="005466CB" w:rsidRPr="00EE617D">
        <w:rPr>
          <w:lang w:val="sr-Cyrl-CS"/>
        </w:rPr>
        <w:t xml:space="preserve"> </w:t>
      </w:r>
      <w:r w:rsidRPr="00EE617D">
        <w:rPr>
          <w:lang w:val="sr-Cyrl-CS"/>
        </w:rPr>
        <w:t>planovima</w:t>
      </w:r>
      <w:r w:rsidR="005466CB" w:rsidRPr="00EE617D">
        <w:rPr>
          <w:lang w:val="sr-Cyrl-CS"/>
        </w:rPr>
        <w:t xml:space="preserve"> </w:t>
      </w:r>
      <w:r w:rsidRPr="00EE617D">
        <w:rPr>
          <w:lang w:val="sr-Cyrl-CS"/>
        </w:rPr>
        <w:t>planirati</w:t>
      </w:r>
      <w:r w:rsidR="005466CB" w:rsidRPr="00EE617D">
        <w:rPr>
          <w:lang w:val="sr-Cyrl-CS"/>
        </w:rPr>
        <w:t xml:space="preserve"> </w:t>
      </w:r>
      <w:r w:rsidRPr="00EE617D">
        <w:rPr>
          <w:lang w:val="sr-Cyrl-CS"/>
        </w:rPr>
        <w:t>preventivne</w:t>
      </w:r>
      <w:r w:rsidR="005466CB" w:rsidRPr="00EE617D">
        <w:rPr>
          <w:lang w:val="sr-Cyrl-CS"/>
        </w:rPr>
        <w:t xml:space="preserve"> </w:t>
      </w:r>
      <w:r w:rsidRPr="00EE617D">
        <w:rPr>
          <w:lang w:val="sr-Cyrl-CS"/>
        </w:rPr>
        <w:t>mere</w:t>
      </w:r>
      <w:r w:rsidR="005466CB" w:rsidRPr="00EE617D">
        <w:rPr>
          <w:lang w:val="sr-Cyrl-CS"/>
        </w:rPr>
        <w:t xml:space="preserve"> </w:t>
      </w:r>
      <w:r w:rsidRPr="00EE617D">
        <w:rPr>
          <w:lang w:val="sr-Cyrl-CS"/>
        </w:rPr>
        <w:t>borbe</w:t>
      </w:r>
      <w:r w:rsidR="005466CB" w:rsidRPr="00EE617D">
        <w:rPr>
          <w:lang w:val="sr-Cyrl-CS"/>
        </w:rPr>
        <w:t xml:space="preserve">: </w:t>
      </w:r>
      <w:r w:rsidRPr="00EE617D">
        <w:rPr>
          <w:lang w:val="sr-Cyrl-CS"/>
        </w:rPr>
        <w:t>čišćenje</w:t>
      </w:r>
      <w:r w:rsidR="005466CB" w:rsidRPr="00EE617D">
        <w:rPr>
          <w:lang w:val="sr-Cyrl-CS"/>
        </w:rPr>
        <w:t xml:space="preserve"> </w:t>
      </w:r>
      <w:r w:rsidRPr="00EE617D">
        <w:rPr>
          <w:lang w:val="sr-Cyrl-CS"/>
        </w:rPr>
        <w:t>proseka</w:t>
      </w:r>
      <w:r w:rsidR="005466CB" w:rsidRPr="00EE617D">
        <w:rPr>
          <w:lang w:val="sr-Cyrl-CS"/>
        </w:rPr>
        <w:t xml:space="preserve">, </w:t>
      </w:r>
      <w:r w:rsidRPr="00EE617D">
        <w:rPr>
          <w:lang w:val="sr-Cyrl-CS"/>
        </w:rPr>
        <w:t>međurednu</w:t>
      </w:r>
      <w:r w:rsidR="005466CB" w:rsidRPr="00EE617D">
        <w:rPr>
          <w:lang w:val="sr-Cyrl-CS"/>
        </w:rPr>
        <w:t xml:space="preserve"> </w:t>
      </w:r>
      <w:r w:rsidRPr="00EE617D">
        <w:rPr>
          <w:lang w:val="sr-Cyrl-CS"/>
        </w:rPr>
        <w:t>obradu</w:t>
      </w:r>
      <w:r w:rsidR="005466CB" w:rsidRPr="00EE617D">
        <w:rPr>
          <w:lang w:val="sr-Cyrl-CS"/>
        </w:rPr>
        <w:t xml:space="preserve">, </w:t>
      </w:r>
      <w:r w:rsidRPr="00EE617D">
        <w:rPr>
          <w:lang w:val="sr-Cyrl-CS"/>
        </w:rPr>
        <w:t>uništavanje</w:t>
      </w:r>
      <w:r w:rsidR="005466CB" w:rsidRPr="00EE617D">
        <w:rPr>
          <w:lang w:val="sr-Cyrl-CS"/>
        </w:rPr>
        <w:t xml:space="preserve"> </w:t>
      </w:r>
      <w:r w:rsidRPr="00EE617D">
        <w:rPr>
          <w:lang w:val="sr-Cyrl-CS"/>
        </w:rPr>
        <w:t>korova</w:t>
      </w:r>
      <w:r w:rsidR="005466CB" w:rsidRPr="00EE617D">
        <w:rPr>
          <w:lang w:val="sr-Cyrl-CS"/>
        </w:rPr>
        <w:t xml:space="preserve">, </w:t>
      </w:r>
      <w:r w:rsidRPr="00EE617D">
        <w:rPr>
          <w:lang w:val="sr-Cyrl-CS"/>
        </w:rPr>
        <w:t>posebno</w:t>
      </w:r>
      <w:r w:rsidR="005466CB" w:rsidRPr="00EE617D">
        <w:rPr>
          <w:lang w:val="sr-Cyrl-CS"/>
        </w:rPr>
        <w:t xml:space="preserve"> </w:t>
      </w:r>
      <w:r w:rsidRPr="00EE617D">
        <w:rPr>
          <w:lang w:val="sr-Cyrl-CS"/>
        </w:rPr>
        <w:t>oko</w:t>
      </w:r>
      <w:r w:rsidR="005466CB" w:rsidRPr="00EE617D">
        <w:rPr>
          <w:lang w:val="sr-Cyrl-CS"/>
        </w:rPr>
        <w:t xml:space="preserve"> </w:t>
      </w:r>
      <w:r w:rsidRPr="00EE617D">
        <w:rPr>
          <w:lang w:val="sr-Cyrl-CS"/>
        </w:rPr>
        <w:t>mladih</w:t>
      </w:r>
      <w:r w:rsidR="005466CB" w:rsidRPr="00EE617D">
        <w:rPr>
          <w:lang w:val="sr-Cyrl-CS"/>
        </w:rPr>
        <w:t xml:space="preserve"> </w:t>
      </w:r>
      <w:r w:rsidRPr="00EE617D">
        <w:rPr>
          <w:lang w:val="sr-Cyrl-CS"/>
        </w:rPr>
        <w:t>zasada</w:t>
      </w:r>
      <w:r w:rsidR="005466CB" w:rsidRPr="00EE617D">
        <w:rPr>
          <w:lang w:val="sr-Cyrl-CS"/>
        </w:rPr>
        <w:t xml:space="preserve"> </w:t>
      </w:r>
      <w:r w:rsidRPr="00EE617D">
        <w:rPr>
          <w:lang w:val="sr-Cyrl-CS"/>
        </w:rPr>
        <w:t>gde</w:t>
      </w:r>
      <w:r w:rsidR="005466CB" w:rsidRPr="00EE617D">
        <w:rPr>
          <w:lang w:val="sr-Cyrl-CS"/>
        </w:rPr>
        <w:t xml:space="preserve"> </w:t>
      </w:r>
      <w:r w:rsidRPr="00EE617D">
        <w:rPr>
          <w:lang w:val="sr-Cyrl-CS"/>
        </w:rPr>
        <w:t>postoji</w:t>
      </w:r>
      <w:r w:rsidR="005466CB" w:rsidRPr="00EE617D">
        <w:rPr>
          <w:lang w:val="sr-Cyrl-CS"/>
        </w:rPr>
        <w:t xml:space="preserve"> </w:t>
      </w:r>
      <w:r w:rsidRPr="00EE617D">
        <w:rPr>
          <w:lang w:val="sr-Cyrl-CS"/>
        </w:rPr>
        <w:t>veća</w:t>
      </w:r>
      <w:r w:rsidR="005466CB" w:rsidRPr="00EE617D">
        <w:rPr>
          <w:lang w:val="sr-Cyrl-CS"/>
        </w:rPr>
        <w:t xml:space="preserve"> </w:t>
      </w:r>
      <w:r w:rsidRPr="00EE617D">
        <w:rPr>
          <w:lang w:val="sr-Cyrl-CS"/>
        </w:rPr>
        <w:t>opasnost</w:t>
      </w:r>
      <w:r w:rsidR="005466CB" w:rsidRPr="00EE617D">
        <w:rPr>
          <w:lang w:val="sr-Cyrl-CS"/>
        </w:rPr>
        <w:t xml:space="preserve"> </w:t>
      </w:r>
      <w:r w:rsidRPr="00EE617D">
        <w:rPr>
          <w:lang w:val="sr-Cyrl-CS"/>
        </w:rPr>
        <w:t>od</w:t>
      </w:r>
      <w:r w:rsidR="005466CB" w:rsidRPr="00EE617D">
        <w:rPr>
          <w:lang w:val="sr-Cyrl-CS"/>
        </w:rPr>
        <w:t xml:space="preserve"> </w:t>
      </w:r>
      <w:r w:rsidRPr="00EE617D">
        <w:rPr>
          <w:lang w:val="sr-Cyrl-CS"/>
        </w:rPr>
        <w:t>pojave</w:t>
      </w:r>
      <w:r w:rsidR="005466CB" w:rsidRPr="00EE617D">
        <w:rPr>
          <w:lang w:val="sr-Cyrl-CS"/>
        </w:rPr>
        <w:t xml:space="preserve"> </w:t>
      </w:r>
      <w:r w:rsidRPr="00EE617D">
        <w:rPr>
          <w:lang w:val="sr-Cyrl-CS"/>
        </w:rPr>
        <w:t>šumskih</w:t>
      </w:r>
      <w:r w:rsidR="005466CB" w:rsidRPr="00EE617D">
        <w:rPr>
          <w:lang w:val="sr-Cyrl-CS"/>
        </w:rPr>
        <w:t xml:space="preserve"> </w:t>
      </w:r>
      <w:r w:rsidRPr="00EE617D">
        <w:rPr>
          <w:lang w:val="sr-Cyrl-CS"/>
        </w:rPr>
        <w:t>požara</w:t>
      </w:r>
      <w:r w:rsidR="005466CB" w:rsidRPr="00EE617D">
        <w:rPr>
          <w:lang w:val="sr-Cyrl-CS"/>
        </w:rPr>
        <w:t>.</w:t>
      </w:r>
    </w:p>
    <w:p w:rsidR="00DD4F55" w:rsidRPr="00EE617D" w:rsidRDefault="00DD4F55" w:rsidP="00585EE4">
      <w:pPr>
        <w:spacing w:line="276" w:lineRule="auto"/>
        <w:jc w:val="both"/>
        <w:rPr>
          <w:lang w:val="sr-Cyrl-CS"/>
        </w:rPr>
      </w:pPr>
    </w:p>
    <w:p w:rsidR="00DD4F55" w:rsidRPr="00EE617D" w:rsidRDefault="00DD4F55" w:rsidP="00585EE4">
      <w:pPr>
        <w:spacing w:line="276" w:lineRule="auto"/>
        <w:jc w:val="both"/>
        <w:rPr>
          <w:b/>
          <w:lang w:val="sr-Cyrl-CS"/>
        </w:rPr>
      </w:pPr>
      <w:r w:rsidRPr="00EE617D">
        <w:rPr>
          <w:lang w:val="sr-Cyrl-CS"/>
        </w:rPr>
        <w:tab/>
      </w:r>
      <w:r w:rsidR="00321BC8" w:rsidRPr="00EE617D">
        <w:rPr>
          <w:b/>
          <w:lang w:val="sr-Cyrl-CS"/>
        </w:rPr>
        <w:t>Zaštita</w:t>
      </w:r>
      <w:r w:rsidRPr="00EE617D">
        <w:rPr>
          <w:b/>
          <w:lang w:val="sr-Cyrl-CS"/>
        </w:rPr>
        <w:t xml:space="preserve"> </w:t>
      </w:r>
      <w:r w:rsidR="00321BC8" w:rsidRPr="00EE617D">
        <w:rPr>
          <w:b/>
          <w:lang w:val="sr-Cyrl-CS"/>
        </w:rPr>
        <w:t>šuma</w:t>
      </w:r>
      <w:r w:rsidRPr="00EE617D">
        <w:rPr>
          <w:b/>
          <w:lang w:val="sr-Cyrl-CS"/>
        </w:rPr>
        <w:t xml:space="preserve"> </w:t>
      </w:r>
      <w:r w:rsidR="00321BC8" w:rsidRPr="00EE617D">
        <w:rPr>
          <w:b/>
          <w:lang w:val="sr-Cyrl-CS"/>
        </w:rPr>
        <w:t>od</w:t>
      </w:r>
      <w:r w:rsidRPr="00EE617D">
        <w:rPr>
          <w:b/>
          <w:lang w:val="sr-Cyrl-CS"/>
        </w:rPr>
        <w:t xml:space="preserve"> </w:t>
      </w:r>
      <w:r w:rsidR="00321BC8" w:rsidRPr="00EE617D">
        <w:rPr>
          <w:b/>
          <w:lang w:val="sr-Cyrl-CS"/>
        </w:rPr>
        <w:t>bespravnih</w:t>
      </w:r>
      <w:r w:rsidRPr="00EE617D">
        <w:rPr>
          <w:b/>
          <w:lang w:val="sr-Cyrl-CS"/>
        </w:rPr>
        <w:t xml:space="preserve"> </w:t>
      </w:r>
      <w:r w:rsidR="00321BC8" w:rsidRPr="00EE617D">
        <w:rPr>
          <w:b/>
          <w:lang w:val="sr-Cyrl-CS"/>
        </w:rPr>
        <w:t>seča</w:t>
      </w:r>
    </w:p>
    <w:p w:rsidR="005466CB" w:rsidRPr="00EE617D" w:rsidRDefault="005466CB" w:rsidP="00585EE4">
      <w:pPr>
        <w:spacing w:line="276" w:lineRule="auto"/>
        <w:jc w:val="both"/>
        <w:rPr>
          <w:b/>
          <w:lang w:val="sr-Cyrl-CS"/>
        </w:rPr>
      </w:pPr>
    </w:p>
    <w:p w:rsidR="00DD4F55" w:rsidRPr="00EE617D" w:rsidRDefault="00DD4F55" w:rsidP="00585EE4">
      <w:pPr>
        <w:spacing w:line="276" w:lineRule="auto"/>
        <w:jc w:val="both"/>
        <w:rPr>
          <w:lang w:val="sr-Latn-RS"/>
        </w:rPr>
      </w:pPr>
      <w:r w:rsidRPr="00EE617D">
        <w:rPr>
          <w:b/>
          <w:lang w:val="sr-Cyrl-CS"/>
        </w:rPr>
        <w:tab/>
      </w:r>
      <w:r w:rsidR="00321BC8" w:rsidRPr="00EE617D">
        <w:rPr>
          <w:lang w:val="sr-Cyrl-CS"/>
        </w:rPr>
        <w:t>Mere</w:t>
      </w:r>
      <w:r w:rsidRPr="00EE617D">
        <w:rPr>
          <w:lang w:val="sr-Cyrl-CS"/>
        </w:rPr>
        <w:t xml:space="preserve"> </w:t>
      </w:r>
      <w:r w:rsidR="00321BC8" w:rsidRPr="00EE617D">
        <w:rPr>
          <w:lang w:val="sr-Cyrl-CS"/>
        </w:rPr>
        <w:t>borbe</w:t>
      </w:r>
      <w:r w:rsidRPr="00EE617D">
        <w:rPr>
          <w:lang w:val="sr-Cyrl-CS"/>
        </w:rPr>
        <w:t xml:space="preserve"> </w:t>
      </w:r>
      <w:r w:rsidR="00321BC8" w:rsidRPr="00EE617D">
        <w:rPr>
          <w:lang w:val="sr-Cyrl-CS"/>
        </w:rPr>
        <w:t>sprovodiće</w:t>
      </w:r>
      <w:r w:rsidRPr="00EE617D">
        <w:rPr>
          <w:lang w:val="sr-Cyrl-CS"/>
        </w:rPr>
        <w:t xml:space="preserve"> </w:t>
      </w:r>
      <w:r w:rsidR="00321BC8" w:rsidRPr="00EE617D">
        <w:rPr>
          <w:lang w:val="sr-Cyrl-CS"/>
        </w:rPr>
        <w:t>se</w:t>
      </w:r>
      <w:r w:rsidRPr="00EE617D">
        <w:rPr>
          <w:lang w:val="sr-Cyrl-CS"/>
        </w:rPr>
        <w:t xml:space="preserve"> </w:t>
      </w:r>
      <w:r w:rsidR="00321BC8" w:rsidRPr="00EE617D">
        <w:rPr>
          <w:lang w:val="sr-Cyrl-CS"/>
        </w:rPr>
        <w:t>svakodnevno</w:t>
      </w:r>
      <w:r w:rsidRPr="00EE617D">
        <w:rPr>
          <w:lang w:val="sr-Cyrl-CS"/>
        </w:rPr>
        <w:t xml:space="preserve"> </w:t>
      </w:r>
      <w:r w:rsidR="00321BC8" w:rsidRPr="00EE617D">
        <w:rPr>
          <w:lang w:val="sr-Cyrl-CS"/>
        </w:rPr>
        <w:t>čuvanjem</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kontrolom</w:t>
      </w:r>
      <w:r w:rsidRPr="00EE617D">
        <w:rPr>
          <w:lang w:val="sr-Cyrl-CS"/>
        </w:rPr>
        <w:t xml:space="preserve"> </w:t>
      </w:r>
      <w:r w:rsidR="00321BC8" w:rsidRPr="00EE617D">
        <w:rPr>
          <w:lang w:val="sr-Cyrl-CS"/>
        </w:rPr>
        <w:t>granica</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narednom</w:t>
      </w:r>
      <w:r w:rsidRPr="00EE617D">
        <w:rPr>
          <w:lang w:val="sr-Cyrl-CS"/>
        </w:rPr>
        <w:t xml:space="preserve"> </w:t>
      </w:r>
      <w:r w:rsidR="00321BC8" w:rsidRPr="00EE617D">
        <w:rPr>
          <w:lang w:val="sr-Cyrl-CS"/>
        </w:rPr>
        <w:t>periodu</w:t>
      </w:r>
      <w:r w:rsidRPr="00EE617D">
        <w:rPr>
          <w:lang w:val="sr-Cyrl-CS"/>
        </w:rPr>
        <w:t xml:space="preserve"> </w:t>
      </w:r>
      <w:r w:rsidR="00321BC8" w:rsidRPr="00EE617D">
        <w:rPr>
          <w:lang w:val="sr-Cyrl-CS"/>
        </w:rPr>
        <w:t>treba</w:t>
      </w:r>
      <w:r w:rsidRPr="00EE617D">
        <w:rPr>
          <w:lang w:val="sr-Cyrl-CS"/>
        </w:rPr>
        <w:t xml:space="preserve"> </w:t>
      </w:r>
      <w:r w:rsidR="00321BC8" w:rsidRPr="00EE617D">
        <w:rPr>
          <w:lang w:val="sr-Cyrl-CS"/>
        </w:rPr>
        <w:t>obezbediti</w:t>
      </w:r>
      <w:r w:rsidRPr="00EE617D">
        <w:rPr>
          <w:lang w:val="sr-Cyrl-CS"/>
        </w:rPr>
        <w:t xml:space="preserve"> </w:t>
      </w:r>
      <w:r w:rsidR="00321BC8" w:rsidRPr="00EE617D">
        <w:rPr>
          <w:lang w:val="sr-Cyrl-CS"/>
        </w:rPr>
        <w:t>sve</w:t>
      </w:r>
      <w:r w:rsidRPr="00EE617D">
        <w:rPr>
          <w:lang w:val="sr-Cyrl-CS"/>
        </w:rPr>
        <w:t xml:space="preserve"> </w:t>
      </w:r>
      <w:r w:rsidR="00321BC8" w:rsidRPr="00EE617D">
        <w:rPr>
          <w:lang w:val="sr-Cyrl-CS"/>
        </w:rPr>
        <w:t>pretpostavke</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uspešniji</w:t>
      </w:r>
      <w:r w:rsidRPr="00EE617D">
        <w:rPr>
          <w:lang w:val="sr-Cyrl-CS"/>
        </w:rPr>
        <w:t xml:space="preserve"> </w:t>
      </w:r>
      <w:r w:rsidR="00321BC8" w:rsidRPr="00EE617D">
        <w:rPr>
          <w:lang w:val="sr-Cyrl-CS"/>
        </w:rPr>
        <w:t>rad</w:t>
      </w:r>
      <w:r w:rsidRPr="00EE617D">
        <w:rPr>
          <w:lang w:val="sr-Cyrl-CS"/>
        </w:rPr>
        <w:t xml:space="preserve"> </w:t>
      </w:r>
      <w:r w:rsidR="00321BC8" w:rsidRPr="00EE617D">
        <w:rPr>
          <w:lang w:val="sr-Cyrl-CS"/>
        </w:rPr>
        <w:t>čuvarske</w:t>
      </w:r>
      <w:r w:rsidRPr="00EE617D">
        <w:rPr>
          <w:lang w:val="sr-Cyrl-CS"/>
        </w:rPr>
        <w:t xml:space="preserve"> </w:t>
      </w:r>
      <w:r w:rsidR="00321BC8" w:rsidRPr="00EE617D">
        <w:rPr>
          <w:lang w:val="sr-Cyrl-CS"/>
        </w:rPr>
        <w:t>službe</w:t>
      </w:r>
      <w:r w:rsidR="00D60ABA" w:rsidRPr="00EE617D">
        <w:rPr>
          <w:lang w:val="sr-Cyrl-CS"/>
        </w:rPr>
        <w:t xml:space="preserve"> </w:t>
      </w:r>
      <w:r w:rsidR="00321BC8" w:rsidRPr="00EE617D">
        <w:rPr>
          <w:lang w:val="sr-Cyrl-CS"/>
        </w:rPr>
        <w:t>i</w:t>
      </w:r>
      <w:r w:rsidR="00D60ABA" w:rsidRPr="00EE617D">
        <w:rPr>
          <w:lang w:val="sr-Cyrl-CS"/>
        </w:rPr>
        <w:t xml:space="preserve"> </w:t>
      </w:r>
      <w:r w:rsidR="00321BC8" w:rsidRPr="00EE617D">
        <w:rPr>
          <w:lang w:val="sr-Cyrl-CS"/>
        </w:rPr>
        <w:t>dobru</w:t>
      </w:r>
      <w:r w:rsidR="00D60ABA" w:rsidRPr="00EE617D">
        <w:rPr>
          <w:lang w:val="sr-Cyrl-CS"/>
        </w:rPr>
        <w:t xml:space="preserve"> </w:t>
      </w:r>
      <w:r w:rsidR="00321BC8" w:rsidRPr="00EE617D">
        <w:rPr>
          <w:lang w:val="sr-Cyrl-CS"/>
        </w:rPr>
        <w:t>saradnju</w:t>
      </w:r>
      <w:r w:rsidR="00D60ABA" w:rsidRPr="00EE617D">
        <w:rPr>
          <w:lang w:val="sr-Cyrl-CS"/>
        </w:rPr>
        <w:t xml:space="preserve"> </w:t>
      </w:r>
      <w:r w:rsidR="00321BC8" w:rsidRPr="00EE617D">
        <w:rPr>
          <w:lang w:val="sr-Cyrl-CS"/>
        </w:rPr>
        <w:t>sa</w:t>
      </w:r>
      <w:r w:rsidR="00D60ABA" w:rsidRPr="00EE617D">
        <w:rPr>
          <w:lang w:val="sr-Cyrl-CS"/>
        </w:rPr>
        <w:t xml:space="preserve"> </w:t>
      </w:r>
      <w:r w:rsidR="00321BC8" w:rsidRPr="00EE617D">
        <w:rPr>
          <w:lang w:val="sr-Cyrl-CS"/>
        </w:rPr>
        <w:t>policijom</w:t>
      </w:r>
      <w:r w:rsidRPr="00EE617D">
        <w:rPr>
          <w:lang w:val="sr-Cyrl-CS"/>
        </w:rPr>
        <w:t>.</w:t>
      </w:r>
      <w:r w:rsidR="00263DC2" w:rsidRPr="00EE617D">
        <w:rPr>
          <w:lang w:val="sr-Latn-RS"/>
        </w:rPr>
        <w:t xml:space="preserve"> U narednom periodu, šumskoj upravi Zrenjanin, će biti veliki izazov čuvanje ovako razuđenog poseda.</w:t>
      </w:r>
    </w:p>
    <w:p w:rsidR="009017E6" w:rsidRPr="00EE617D" w:rsidRDefault="009017E6" w:rsidP="00585EE4">
      <w:pPr>
        <w:spacing w:line="276" w:lineRule="auto"/>
        <w:jc w:val="both"/>
        <w:rPr>
          <w:lang w:val="sr-Cyrl-CS"/>
        </w:rPr>
      </w:pPr>
    </w:p>
    <w:p w:rsidR="009017E6" w:rsidRPr="00EE617D" w:rsidRDefault="009017E6" w:rsidP="00585EE4">
      <w:pPr>
        <w:spacing w:line="276" w:lineRule="auto"/>
        <w:jc w:val="both"/>
        <w:rPr>
          <w:lang w:val="sr-Cyrl-CS"/>
        </w:rPr>
      </w:pPr>
    </w:p>
    <w:p w:rsidR="00DD4F55" w:rsidRPr="00EE617D" w:rsidRDefault="00B80664" w:rsidP="009B3C26">
      <w:pPr>
        <w:pStyle w:val="Heading2"/>
      </w:pPr>
      <w:bookmarkStart w:id="434" w:name="_Toc255562085"/>
      <w:bookmarkStart w:id="435" w:name="_Toc271894239"/>
      <w:bookmarkStart w:id="436" w:name="_Toc271894530"/>
      <w:bookmarkStart w:id="437" w:name="_Toc271894659"/>
      <w:bookmarkStart w:id="438" w:name="_Toc278968539"/>
      <w:r w:rsidRPr="00EE617D">
        <w:t>9</w:t>
      </w:r>
      <w:r w:rsidR="00DD4F55" w:rsidRPr="00EE617D">
        <w:t xml:space="preserve">.3.  </w:t>
      </w:r>
      <w:r w:rsidR="00321BC8" w:rsidRPr="00EE617D">
        <w:t>SMERNICE</w:t>
      </w:r>
      <w:r w:rsidR="00DD4F55" w:rsidRPr="00EE617D">
        <w:t xml:space="preserve"> </w:t>
      </w:r>
      <w:r w:rsidR="00321BC8" w:rsidRPr="00EE617D">
        <w:t>ZA</w:t>
      </w:r>
      <w:r w:rsidR="00DD4F55" w:rsidRPr="00EE617D">
        <w:t xml:space="preserve"> </w:t>
      </w:r>
      <w:r w:rsidR="00321BC8" w:rsidRPr="00EE617D">
        <w:t>SPROVOĐENjE</w:t>
      </w:r>
      <w:r w:rsidR="00DD4F55" w:rsidRPr="00EE617D">
        <w:t xml:space="preserve"> </w:t>
      </w:r>
      <w:r w:rsidR="00321BC8" w:rsidRPr="00EE617D">
        <w:t>PROPISANIH</w:t>
      </w:r>
      <w:r w:rsidR="00DD4F55" w:rsidRPr="00EE617D">
        <w:t xml:space="preserve"> </w:t>
      </w:r>
      <w:r w:rsidR="00321BC8" w:rsidRPr="00EE617D">
        <w:t>MERA</w:t>
      </w:r>
      <w:r w:rsidR="00DD4F55" w:rsidRPr="00EE617D">
        <w:t xml:space="preserve"> </w:t>
      </w:r>
      <w:r w:rsidR="00321BC8" w:rsidRPr="00EE617D">
        <w:t>ZA</w:t>
      </w:r>
      <w:r w:rsidR="00DD4F55" w:rsidRPr="00EE617D">
        <w:t xml:space="preserve"> </w:t>
      </w:r>
      <w:r w:rsidR="00321BC8" w:rsidRPr="00EE617D">
        <w:t>KORIŠĆENjE</w:t>
      </w:r>
      <w:r w:rsidR="00DD4F55" w:rsidRPr="00EE617D">
        <w:t xml:space="preserve"> </w:t>
      </w:r>
      <w:r w:rsidR="00321BC8" w:rsidRPr="00EE617D">
        <w:t>ŠUMA</w:t>
      </w:r>
      <w:bookmarkEnd w:id="434"/>
      <w:bookmarkEnd w:id="435"/>
      <w:bookmarkEnd w:id="436"/>
      <w:bookmarkEnd w:id="437"/>
      <w:bookmarkEnd w:id="438"/>
    </w:p>
    <w:p w:rsidR="00DD4F55" w:rsidRPr="00EE617D" w:rsidRDefault="00DD4F55" w:rsidP="00585EE4">
      <w:pPr>
        <w:spacing w:line="276" w:lineRule="auto"/>
        <w:jc w:val="both"/>
        <w:rPr>
          <w:b/>
          <w:bCs/>
          <w:lang w:val="sr-Cyrl-CS"/>
        </w:rPr>
      </w:pPr>
    </w:p>
    <w:p w:rsidR="00DD4F55" w:rsidRPr="00EE617D" w:rsidRDefault="00321BC8" w:rsidP="00585EE4">
      <w:pPr>
        <w:pStyle w:val="BodyText3"/>
        <w:spacing w:line="276" w:lineRule="auto"/>
        <w:ind w:firstLine="720"/>
      </w:pPr>
      <w:r w:rsidRPr="00EE617D">
        <w:t>Radovi</w:t>
      </w:r>
      <w:r w:rsidR="00DD4F55" w:rsidRPr="00EE617D">
        <w:t xml:space="preserve"> </w:t>
      </w:r>
      <w:r w:rsidRPr="00EE617D">
        <w:t>na</w:t>
      </w:r>
      <w:r w:rsidR="00DD4F55" w:rsidRPr="00EE617D">
        <w:t xml:space="preserve"> </w:t>
      </w:r>
      <w:r w:rsidRPr="00EE617D">
        <w:t>korišćenju</w:t>
      </w:r>
      <w:r w:rsidR="00DD4F55" w:rsidRPr="00EE617D">
        <w:t xml:space="preserve"> </w:t>
      </w:r>
      <w:r w:rsidRPr="00EE617D">
        <w:t>šuma</w:t>
      </w:r>
      <w:r w:rsidR="00DD4F55" w:rsidRPr="00EE617D">
        <w:t xml:space="preserve"> </w:t>
      </w:r>
      <w:r w:rsidRPr="00EE617D">
        <w:t>izvodiće</w:t>
      </w:r>
      <w:r w:rsidR="00DD4F55" w:rsidRPr="00EE617D">
        <w:t xml:space="preserve"> </w:t>
      </w:r>
      <w:r w:rsidRPr="00EE617D">
        <w:t>se</w:t>
      </w:r>
      <w:r w:rsidR="00DD4F55" w:rsidRPr="00EE617D">
        <w:t xml:space="preserve"> </w:t>
      </w:r>
      <w:r w:rsidRPr="00EE617D">
        <w:t>sledećim</w:t>
      </w:r>
      <w:r w:rsidR="00DD4F55" w:rsidRPr="00EE617D">
        <w:t xml:space="preserve"> </w:t>
      </w:r>
      <w:r w:rsidRPr="00EE617D">
        <w:t>načinom</w:t>
      </w:r>
      <w:r w:rsidR="00DD4F55" w:rsidRPr="00EE617D">
        <w:t xml:space="preserve"> </w:t>
      </w:r>
      <w:r w:rsidRPr="00EE617D">
        <w:t>seča</w:t>
      </w:r>
      <w:r w:rsidR="00DD4F55" w:rsidRPr="00EE617D">
        <w:t>:</w:t>
      </w:r>
    </w:p>
    <w:p w:rsidR="00DD4F55" w:rsidRPr="00EE617D" w:rsidRDefault="00321BC8" w:rsidP="00585EE4">
      <w:pPr>
        <w:numPr>
          <w:ilvl w:val="0"/>
          <w:numId w:val="4"/>
        </w:numPr>
        <w:spacing w:line="276" w:lineRule="auto"/>
        <w:jc w:val="both"/>
        <w:rPr>
          <w:lang w:val="sr-Cyrl-CS"/>
        </w:rPr>
      </w:pPr>
      <w:r w:rsidRPr="00EE617D">
        <w:rPr>
          <w:lang w:val="sr-Cyrl-CS"/>
        </w:rPr>
        <w:t>čiste</w:t>
      </w:r>
      <w:r w:rsidR="00DD4F55" w:rsidRPr="00EE617D">
        <w:rPr>
          <w:lang w:val="sr-Cyrl-CS"/>
        </w:rPr>
        <w:t xml:space="preserve"> </w:t>
      </w:r>
      <w:r w:rsidRPr="00EE617D">
        <w:rPr>
          <w:lang w:val="sr-Cyrl-CS"/>
        </w:rPr>
        <w:t>seče</w:t>
      </w:r>
    </w:p>
    <w:p w:rsidR="00DD4F55" w:rsidRPr="00EE617D" w:rsidRDefault="00321BC8" w:rsidP="00585EE4">
      <w:pPr>
        <w:numPr>
          <w:ilvl w:val="0"/>
          <w:numId w:val="4"/>
        </w:numPr>
        <w:spacing w:line="276" w:lineRule="auto"/>
        <w:jc w:val="both"/>
        <w:rPr>
          <w:lang w:val="sr-Cyrl-CS"/>
        </w:rPr>
      </w:pPr>
      <w:r w:rsidRPr="00EE617D">
        <w:rPr>
          <w:lang w:val="sr-Cyrl-CS"/>
        </w:rPr>
        <w:t>proredne</w:t>
      </w:r>
      <w:r w:rsidR="00DD4F55" w:rsidRPr="00EE617D">
        <w:rPr>
          <w:lang w:val="sr-Cyrl-CS"/>
        </w:rPr>
        <w:t xml:space="preserve"> </w:t>
      </w:r>
      <w:r w:rsidRPr="00EE617D">
        <w:rPr>
          <w:lang w:val="sr-Cyrl-CS"/>
        </w:rPr>
        <w:t>seče</w:t>
      </w:r>
    </w:p>
    <w:p w:rsidR="00DD4F55" w:rsidRPr="00EE617D" w:rsidRDefault="00321BC8" w:rsidP="00585EE4">
      <w:pPr>
        <w:numPr>
          <w:ilvl w:val="0"/>
          <w:numId w:val="4"/>
        </w:numPr>
        <w:spacing w:line="276" w:lineRule="auto"/>
        <w:jc w:val="both"/>
        <w:rPr>
          <w:lang w:val="sr-Cyrl-CS"/>
        </w:rPr>
      </w:pPr>
      <w:r w:rsidRPr="00EE617D">
        <w:rPr>
          <w:lang w:val="sr-Cyrl-CS"/>
        </w:rPr>
        <w:t>sanitarne</w:t>
      </w:r>
      <w:r w:rsidR="00DD4F55" w:rsidRPr="00EE617D">
        <w:rPr>
          <w:lang w:val="sr-Cyrl-CS"/>
        </w:rPr>
        <w:t xml:space="preserve"> </w:t>
      </w:r>
      <w:r w:rsidRPr="00EE617D">
        <w:rPr>
          <w:lang w:val="sr-Cyrl-CS"/>
        </w:rPr>
        <w:t>seče</w:t>
      </w:r>
    </w:p>
    <w:p w:rsidR="00F87DE2" w:rsidRPr="00EE617D" w:rsidRDefault="00F87DE2" w:rsidP="00F87DE2">
      <w:pPr>
        <w:spacing w:line="276" w:lineRule="auto"/>
        <w:ind w:left="720"/>
        <w:jc w:val="both"/>
        <w:rPr>
          <w:lang w:val="sr-Cyrl-CS"/>
        </w:rPr>
      </w:pPr>
      <w:r w:rsidRPr="00EE617D">
        <w:rPr>
          <w:b/>
          <w:lang w:val="sr-Cyrl-CS"/>
        </w:rPr>
        <w:t xml:space="preserve">Čiste seče </w:t>
      </w:r>
      <w:r w:rsidRPr="00EE617D">
        <w:rPr>
          <w:lang w:val="sr-Cyrl-CS"/>
        </w:rPr>
        <w:t>– izvodiće se u gazdinskoj klasi koja učestvuje u glavnom prinosu.</w:t>
      </w:r>
    </w:p>
    <w:p w:rsidR="0008469D" w:rsidRPr="00EE617D" w:rsidRDefault="0008469D" w:rsidP="0008469D">
      <w:pPr>
        <w:ind w:firstLine="90"/>
        <w:jc w:val="both"/>
        <w:rPr>
          <w:lang w:val="sr-Latn-RS"/>
        </w:rPr>
      </w:pPr>
      <w:r w:rsidRPr="00EE617D">
        <w:rPr>
          <w:b/>
          <w:lang w:val="sr-Cyrl-CS"/>
        </w:rPr>
        <w:t>Proredne seče</w:t>
      </w:r>
      <w:r w:rsidRPr="00EE617D">
        <w:rPr>
          <w:b/>
          <w:lang w:val="sr-Latn-RS"/>
        </w:rPr>
        <w:t xml:space="preserve"> </w:t>
      </w:r>
      <w:r w:rsidRPr="00EE617D">
        <w:rPr>
          <w:b/>
          <w:bCs/>
          <w:lang w:val="sr-Cyrl-CS"/>
        </w:rPr>
        <w:t>(prethodni prinos</w:t>
      </w:r>
      <w:r w:rsidRPr="00EE617D">
        <w:rPr>
          <w:b/>
          <w:bCs/>
          <w:lang w:val="sr-Latn-RS"/>
        </w:rPr>
        <w:t>) -</w:t>
      </w:r>
      <w:r w:rsidRPr="00EE617D">
        <w:rPr>
          <w:lang w:val="nb-NO"/>
        </w:rPr>
        <w:t xml:space="preserve"> Kod intenzivnog šumskog gazdovanja prorede su osnovni vid nege šuma i najduže se primenjuju u sastojinama s obzirom na dužinu proizvodnog procesa. Koji vid proreda primeniti, način izvođenja, intenzitet i učestalost, najčešće zavisi od zatečenog stanja sastojina (ocenjenog kroz strukturne osobine sastojine-sklopljenost i očuvanost, zdravstveno stanje), dosadašnjeg načina nege i uticaja na zatečeno stanje kao i stanišnih uslova u kojima se nega izvodi.</w:t>
      </w:r>
      <w:r w:rsidR="009A23AA" w:rsidRPr="00EE617D">
        <w:rPr>
          <w:lang w:val="nb-NO"/>
        </w:rPr>
        <w:t xml:space="preserve"> </w:t>
      </w:r>
      <w:r w:rsidR="009A23AA" w:rsidRPr="00EE617D">
        <w:rPr>
          <w:lang w:val="sr-Cyrl-CS"/>
        </w:rPr>
        <w:t>Planirano je da se prorede izvode</w:t>
      </w:r>
      <w:r w:rsidR="009A23AA" w:rsidRPr="00EE617D">
        <w:rPr>
          <w:lang w:val="sr-Latn-RS"/>
        </w:rPr>
        <w:t xml:space="preserve"> nakon mere nege čišćenja. S′obzirom da se čišćenje izvodi do oko 30 godine starosti sastojine, prore</w:t>
      </w:r>
      <w:r w:rsidR="00B2504F">
        <w:rPr>
          <w:lang w:val="sr-Latn-RS"/>
        </w:rPr>
        <w:t>de planirati nakon ovog perioda ili ukoliko se ukaže potreba i ranije. U ovoj GJ, u toku trajanja važenje osnove, sve prorede će se sprovoditi u dva navrata.</w:t>
      </w:r>
    </w:p>
    <w:p w:rsidR="0008469D" w:rsidRPr="00EE617D" w:rsidRDefault="0008469D" w:rsidP="0008469D">
      <w:pPr>
        <w:ind w:left="90"/>
        <w:jc w:val="both"/>
        <w:rPr>
          <w:lang w:val="nb-NO"/>
        </w:rPr>
      </w:pPr>
      <w:r w:rsidRPr="00EE617D">
        <w:rPr>
          <w:lang w:val="nb-NO"/>
        </w:rPr>
        <w:tab/>
        <w:t>Sagledavajući sve napred navedene elemente, propisuju se selektivne prorede zasnovane na principima pozitivne selekcije. Osnovna osobina selektivne prorede je da se njenom primenom uvećava vrednost prirasta, prirast se usmerava na najbolja unapred odabrana stabla u sastojini a istovremeno se osigurava biološka stabilnost sastojine i održava maksimalna proizvodnja i koristi proizvodni potencijal zemljišta.</w:t>
      </w:r>
    </w:p>
    <w:p w:rsidR="0008469D" w:rsidRPr="00EE617D" w:rsidRDefault="0008469D" w:rsidP="0008469D">
      <w:pPr>
        <w:jc w:val="both"/>
        <w:rPr>
          <w:lang w:val="nb-NO"/>
        </w:rPr>
      </w:pPr>
      <w:r w:rsidRPr="00EE617D">
        <w:rPr>
          <w:lang w:val="nb-NO"/>
        </w:rPr>
        <w:tab/>
        <w:t xml:space="preserve">Pre samog početka vršenja doznake stabala za proredu treba do detalja upoznati stanišne uslove i sastojinske prilike ne samo u konkretnoj sastojini gde će se vršiti doznaka stabala za proredu već i šire. Posebno je važno analizirati sve strukturne elemente sastojine, napraviti grafikone stanja zapremine po debljinskim stepenima i po najzastupljenijim </w:t>
      </w:r>
      <w:r w:rsidRPr="00EE617D">
        <w:rPr>
          <w:lang w:val="nb-NO"/>
        </w:rPr>
        <w:lastRenderedPageBreak/>
        <w:t>vrstama. Obavezno uraditi skicu površine na kojoj će se raditi proreda. Izvođenje doznake bez predhodno izvršenih pripremnih radova garantuje neuspeh.</w:t>
      </w:r>
    </w:p>
    <w:p w:rsidR="0008469D" w:rsidRPr="00EE617D" w:rsidRDefault="0008469D" w:rsidP="0008469D">
      <w:pPr>
        <w:jc w:val="both"/>
        <w:rPr>
          <w:lang w:val="nb-NO"/>
        </w:rPr>
      </w:pPr>
      <w:r w:rsidRPr="00EE617D">
        <w:rPr>
          <w:lang w:val="nb-NO"/>
        </w:rPr>
        <w:tab/>
        <w:t>Nakon izvršenih svih pripremnih radova pristupa se izvođenju same doznake stabala u proredi.</w:t>
      </w:r>
      <w:r w:rsidR="009A23AA" w:rsidRPr="00EE617D">
        <w:rPr>
          <w:lang w:val="nb-NO"/>
        </w:rPr>
        <w:t xml:space="preserve"> </w:t>
      </w:r>
      <w:r w:rsidR="009A23AA" w:rsidRPr="00EE617D">
        <w:rPr>
          <w:lang w:val="sr-Cyrl-CS"/>
        </w:rPr>
        <w:t>Planirani intezitet proreda, kod ovih sastojina, kreće se u granicama 10 – 25%</w:t>
      </w:r>
      <w:r w:rsidR="009A23AA" w:rsidRPr="00EE617D">
        <w:rPr>
          <w:lang w:val="sr-Latn-RS"/>
        </w:rPr>
        <w:t>, ali p</w:t>
      </w:r>
      <w:r w:rsidRPr="00EE617D">
        <w:rPr>
          <w:lang w:val="nb-NO"/>
        </w:rPr>
        <w:t>ri praktičnom radu u konkretnoj sastojini, stabla se funkcionalno svrstavaju u tri osnovne kategorije:</w:t>
      </w:r>
    </w:p>
    <w:p w:rsidR="0008469D" w:rsidRPr="00EE617D" w:rsidRDefault="0008469D" w:rsidP="0008469D">
      <w:pPr>
        <w:numPr>
          <w:ilvl w:val="0"/>
          <w:numId w:val="45"/>
        </w:numPr>
        <w:jc w:val="both"/>
        <w:rPr>
          <w:lang w:val="nb-NO"/>
        </w:rPr>
      </w:pPr>
      <w:r w:rsidRPr="00EE617D">
        <w:rPr>
          <w:b/>
          <w:u w:val="single"/>
          <w:lang w:val="nb-NO"/>
        </w:rPr>
        <w:t>Stabla budućnosti</w:t>
      </w:r>
      <w:r w:rsidRPr="00EE617D">
        <w:rPr>
          <w:lang w:val="nb-NO"/>
        </w:rPr>
        <w:t>. To su najkvalitetnija stabla u sastojini, budući nosioci proizvodnje čijem daljem razvoju je sve podređeno.</w:t>
      </w:r>
    </w:p>
    <w:p w:rsidR="0008469D" w:rsidRPr="00EE617D" w:rsidRDefault="0008469D" w:rsidP="0008469D">
      <w:pPr>
        <w:numPr>
          <w:ilvl w:val="0"/>
          <w:numId w:val="45"/>
        </w:numPr>
        <w:jc w:val="both"/>
        <w:rPr>
          <w:lang w:val="nb-NO"/>
        </w:rPr>
      </w:pPr>
      <w:r w:rsidRPr="00EE617D">
        <w:rPr>
          <w:b/>
          <w:u w:val="single"/>
          <w:lang w:val="nb-NO"/>
        </w:rPr>
        <w:t>Konkurentna stabla</w:t>
      </w:r>
      <w:r w:rsidRPr="00EE617D">
        <w:rPr>
          <w:lang w:val="nb-NO"/>
        </w:rPr>
        <w:t xml:space="preserve"> (štetna). Stabla koja svojim položajem u sastojini ometaju razvoj najboljih stabala.</w:t>
      </w:r>
    </w:p>
    <w:p w:rsidR="0008469D" w:rsidRPr="00EE617D" w:rsidRDefault="0008469D" w:rsidP="0008469D">
      <w:pPr>
        <w:numPr>
          <w:ilvl w:val="0"/>
          <w:numId w:val="45"/>
        </w:numPr>
        <w:jc w:val="both"/>
        <w:rPr>
          <w:lang w:val="nb-NO"/>
        </w:rPr>
      </w:pPr>
      <w:r w:rsidRPr="00EE617D">
        <w:rPr>
          <w:b/>
          <w:u w:val="single"/>
          <w:lang w:val="nb-NO"/>
        </w:rPr>
        <w:t>Indiferentna stabla</w:t>
      </w:r>
      <w:r w:rsidRPr="00EE617D">
        <w:rPr>
          <w:lang w:val="nb-NO"/>
        </w:rPr>
        <w:t>. Obuhvataju kategoriju stabala koja ni na koji način ne ugrožavaju normalan razvoj stabala budućnosti.</w:t>
      </w:r>
    </w:p>
    <w:p w:rsidR="0008469D" w:rsidRPr="00EE617D" w:rsidRDefault="0008469D" w:rsidP="0008469D">
      <w:pPr>
        <w:ind w:firstLine="720"/>
        <w:jc w:val="both"/>
        <w:rPr>
          <w:lang w:val="nb-NO"/>
        </w:rPr>
      </w:pPr>
      <w:r w:rsidRPr="00EE617D">
        <w:rPr>
          <w:lang w:val="nb-NO"/>
        </w:rPr>
        <w:t>U prvoj fazi u sastojini se odabiraju stabla budućnosti (koja se najčešće obeležavaju farbom ili na neki drugi način) da bi se uočila i pri narednim prorednim zahvatima. Pri tome se mora voditi računa da odabrana stabla budu najkvalitet</w:t>
      </w:r>
      <w:r w:rsidR="001614E1" w:rsidRPr="00EE617D">
        <w:rPr>
          <w:lang w:val="nb-NO"/>
        </w:rPr>
        <w:t xml:space="preserve">nija u sastojini i istovremeno, </w:t>
      </w:r>
      <w:r w:rsidRPr="00EE617D">
        <w:rPr>
          <w:lang w:val="nb-NO"/>
        </w:rPr>
        <w:t>u granicama mogućnosti</w:t>
      </w:r>
      <w:r w:rsidR="001614E1" w:rsidRPr="00EE617D">
        <w:rPr>
          <w:lang w:val="nb-NO"/>
        </w:rPr>
        <w:t>,</w:t>
      </w:r>
      <w:r w:rsidRPr="00EE617D">
        <w:rPr>
          <w:lang w:val="nb-NO"/>
        </w:rPr>
        <w:t xml:space="preserve"> pravilno raspoređena po površini. Stabla moraju biti punodrvna, sa normalno razvijenom krošnjom, bez vidljivih tehničkih grešaka na deblu, obolenja i mehaničkih oštećenja. Broj odabranih stabala mora biti nešto veći od očekivanog na kraju ophodnje, kako bi se izbegle moguće posledice kasnijeg diferenciranja. Konkretan broj zavisi od starosti, vrste drveća, kvaliteta i postavljenog proizvodnog cilja.</w:t>
      </w:r>
    </w:p>
    <w:p w:rsidR="0008469D" w:rsidRPr="00EE617D" w:rsidRDefault="0008469D" w:rsidP="0008469D">
      <w:pPr>
        <w:ind w:firstLine="720"/>
        <w:jc w:val="both"/>
        <w:rPr>
          <w:lang w:val="nb-NO"/>
        </w:rPr>
      </w:pPr>
      <w:r w:rsidRPr="00EE617D">
        <w:rPr>
          <w:lang w:val="nb-NO"/>
        </w:rPr>
        <w:t>U drugoj fazi se vrši odabiranje i doznaka stabala za seču. Pošto se primenom selektivne prorede želi najbolji razvoj najkvalitetnijih stabala u sastojini to se uglavnom doznačuju stabla II kategorije. Ona se nalaze na taj način što se obilaskom oko stabala budućnosti pronalaze i evidentiraju (doznačavaju) glavni konkurenti koji svojim položajem u odnosu na odabrano stablo najviše ugrožavaju njihov razvoj.</w:t>
      </w:r>
    </w:p>
    <w:p w:rsidR="0008469D" w:rsidRPr="00EE617D" w:rsidRDefault="0008469D" w:rsidP="0008469D">
      <w:pPr>
        <w:ind w:firstLine="720"/>
        <w:jc w:val="both"/>
        <w:rPr>
          <w:lang w:val="nb-NO"/>
        </w:rPr>
      </w:pPr>
      <w:r w:rsidRPr="00EE617D">
        <w:rPr>
          <w:lang w:val="nb-NO"/>
        </w:rPr>
        <w:t>Stabla III kategorije se uklanjaju iz sastojine ako su takvog zdravstvenog stanja da ne mogu čekati naredni proredni zahvat.</w:t>
      </w:r>
    </w:p>
    <w:p w:rsidR="0008469D" w:rsidRPr="00EE617D" w:rsidRDefault="0008469D" w:rsidP="0008469D">
      <w:pPr>
        <w:ind w:firstLine="720"/>
        <w:jc w:val="both"/>
        <w:rPr>
          <w:lang w:val="nb-NO"/>
        </w:rPr>
      </w:pPr>
      <w:r w:rsidRPr="00EE617D">
        <w:rPr>
          <w:lang w:val="nb-NO"/>
        </w:rPr>
        <w:t>S obzirom na razređenost dela sastojina u nekim gazdinskim klasama, zahvat mora biti umeren i odmeren u svakoj sastojini pojedinačno, a u pojedinim slučajevima proredne seče će biti sanitarno uzgojnog karaktera.</w:t>
      </w:r>
    </w:p>
    <w:p w:rsidR="00F87DE2" w:rsidRPr="00EE617D" w:rsidRDefault="00F87DE2" w:rsidP="00F87DE2">
      <w:pPr>
        <w:spacing w:line="276" w:lineRule="auto"/>
        <w:jc w:val="both"/>
        <w:rPr>
          <w:lang w:val="sr-Cyrl-CS"/>
        </w:rPr>
      </w:pPr>
      <w:r w:rsidRPr="00EE617D">
        <w:rPr>
          <w:lang w:val="sr-Cyrl-CS"/>
        </w:rPr>
        <w:tab/>
      </w:r>
      <w:r w:rsidRPr="00EE617D">
        <w:rPr>
          <w:b/>
          <w:lang w:val="sr-Cyrl-CS"/>
        </w:rPr>
        <w:t>Sanitarne seče</w:t>
      </w:r>
      <w:r w:rsidRPr="00EE617D">
        <w:rPr>
          <w:lang w:val="sr-Cyrl-CS"/>
        </w:rPr>
        <w:t xml:space="preserve"> – izvode se samo prema potrebi (vetrolomi, vetroizvale i sl,),  uz saglasnost, saradnju i nadzor šumarske inspekcije.</w:t>
      </w:r>
    </w:p>
    <w:p w:rsidR="00F87DE2" w:rsidRPr="00EE617D" w:rsidRDefault="00F87DE2" w:rsidP="00F87DE2">
      <w:pPr>
        <w:spacing w:line="276" w:lineRule="auto"/>
        <w:jc w:val="both"/>
        <w:rPr>
          <w:lang w:val="sr-Cyrl-CS"/>
        </w:rPr>
      </w:pPr>
      <w:r w:rsidRPr="00EE617D">
        <w:rPr>
          <w:lang w:val="sr-Cyrl-CS"/>
        </w:rPr>
        <w:tab/>
        <w:t>Način izvođenja seča:</w:t>
      </w:r>
    </w:p>
    <w:p w:rsidR="00F87DE2" w:rsidRPr="00EE617D" w:rsidRDefault="00F87DE2" w:rsidP="00F87DE2">
      <w:pPr>
        <w:numPr>
          <w:ilvl w:val="0"/>
          <w:numId w:val="5"/>
        </w:numPr>
        <w:spacing w:line="276" w:lineRule="auto"/>
        <w:jc w:val="both"/>
        <w:rPr>
          <w:lang w:val="sr-Cyrl-CS"/>
        </w:rPr>
      </w:pPr>
      <w:r w:rsidRPr="00EE617D">
        <w:rPr>
          <w:lang w:val="sr-Cyrl-CS"/>
        </w:rPr>
        <w:t>izdvajanje i obeležavanje površina za seču (čiste seče);</w:t>
      </w:r>
    </w:p>
    <w:p w:rsidR="00F87DE2" w:rsidRPr="00EE617D" w:rsidRDefault="00F87DE2" w:rsidP="00F87DE2">
      <w:pPr>
        <w:numPr>
          <w:ilvl w:val="0"/>
          <w:numId w:val="5"/>
        </w:numPr>
        <w:spacing w:line="276" w:lineRule="auto"/>
        <w:jc w:val="both"/>
        <w:rPr>
          <w:lang w:val="sr-Cyrl-CS"/>
        </w:rPr>
      </w:pPr>
      <w:r w:rsidRPr="00EE617D">
        <w:rPr>
          <w:lang w:val="sr-Cyrl-CS"/>
        </w:rPr>
        <w:t>utvrđivanje početka seče i smera obaranja stabala. Seča se, po pravilu, započinje na mestu koji je najbliže izvoznom putu. Smer seče se određuje suprotno od strujanja glavnog vetra, a smer obaranja suprotno od pravca seče;</w:t>
      </w:r>
    </w:p>
    <w:p w:rsidR="00F87DE2" w:rsidRPr="00EE617D" w:rsidRDefault="00F87DE2" w:rsidP="00F87DE2">
      <w:pPr>
        <w:numPr>
          <w:ilvl w:val="0"/>
          <w:numId w:val="5"/>
        </w:numPr>
        <w:spacing w:line="276" w:lineRule="auto"/>
        <w:jc w:val="both"/>
        <w:rPr>
          <w:lang w:val="sr-Cyrl-CS"/>
        </w:rPr>
      </w:pPr>
      <w:r w:rsidRPr="00EE617D">
        <w:rPr>
          <w:lang w:val="sr-Cyrl-CS"/>
        </w:rPr>
        <w:t>sekačke linije ne mogu biti uže od dvostruke visine stabala;</w:t>
      </w:r>
    </w:p>
    <w:p w:rsidR="00F87DE2" w:rsidRPr="00EE617D" w:rsidRDefault="00F87DE2" w:rsidP="00F87DE2">
      <w:pPr>
        <w:numPr>
          <w:ilvl w:val="0"/>
          <w:numId w:val="5"/>
        </w:numPr>
        <w:spacing w:line="276" w:lineRule="auto"/>
        <w:jc w:val="both"/>
        <w:rPr>
          <w:lang w:val="sr-Cyrl-CS"/>
        </w:rPr>
      </w:pPr>
      <w:r w:rsidRPr="00EE617D">
        <w:rPr>
          <w:lang w:val="sr-Cyrl-CS"/>
        </w:rPr>
        <w:t>prilikom seče mora se voditi računa da se ogolјena stabla ne ukrštaju, da visina panja ne prelazi 2/3 deblјine debla. Posebnu pažnju treba obratiti pri obaranju stabala da ne dođe do čupanja i izvlačenja drvnih vlakana;</w:t>
      </w:r>
    </w:p>
    <w:p w:rsidR="00F87DE2" w:rsidRPr="00EE617D" w:rsidRDefault="00F87DE2" w:rsidP="00F87DE2">
      <w:pPr>
        <w:numPr>
          <w:ilvl w:val="0"/>
          <w:numId w:val="5"/>
        </w:numPr>
        <w:spacing w:line="276" w:lineRule="auto"/>
        <w:jc w:val="both"/>
        <w:rPr>
          <w:lang w:val="sr-Cyrl-CS"/>
        </w:rPr>
      </w:pPr>
      <w:r w:rsidRPr="00EE617D">
        <w:rPr>
          <w:lang w:val="sr-Cyrl-CS"/>
        </w:rPr>
        <w:t>raskrajanje i izradu sortimenata obaviti tako da se postigne maksimalno vrednosno iskorišćenje drvne mase. Radi sprečavanja pucanja oblovine raskrajanje vršiti na mestima čvorova.</w:t>
      </w:r>
    </w:p>
    <w:p w:rsidR="009017E6" w:rsidRDefault="009017E6" w:rsidP="00585EE4">
      <w:pPr>
        <w:spacing w:line="276" w:lineRule="auto"/>
        <w:ind w:left="720"/>
        <w:jc w:val="both"/>
        <w:rPr>
          <w:lang w:val="sr-Latn-RS"/>
        </w:rPr>
      </w:pPr>
    </w:p>
    <w:p w:rsidR="00B2504F" w:rsidRPr="00B2504F" w:rsidRDefault="00B2504F" w:rsidP="00585EE4">
      <w:pPr>
        <w:spacing w:line="276" w:lineRule="auto"/>
        <w:ind w:left="720"/>
        <w:jc w:val="both"/>
        <w:rPr>
          <w:lang w:val="sr-Latn-RS"/>
        </w:rPr>
      </w:pPr>
    </w:p>
    <w:p w:rsidR="009017E6" w:rsidRPr="00EE617D" w:rsidRDefault="009017E6" w:rsidP="00585EE4">
      <w:pPr>
        <w:spacing w:line="276" w:lineRule="auto"/>
        <w:ind w:left="720"/>
        <w:jc w:val="both"/>
        <w:rPr>
          <w:lang w:val="sr-Cyrl-CS"/>
        </w:rPr>
      </w:pPr>
    </w:p>
    <w:p w:rsidR="00975D3C" w:rsidRPr="00EE617D" w:rsidRDefault="00975D3C" w:rsidP="009B3C26">
      <w:pPr>
        <w:pStyle w:val="Heading2"/>
      </w:pPr>
      <w:bookmarkStart w:id="439" w:name="_Toc271894240"/>
      <w:bookmarkStart w:id="440" w:name="_Toc271894531"/>
      <w:bookmarkStart w:id="441" w:name="_Toc271894660"/>
      <w:bookmarkStart w:id="442" w:name="_Toc278968540"/>
      <w:r w:rsidRPr="00EE617D">
        <w:t xml:space="preserve">9.4. </w:t>
      </w:r>
      <w:r w:rsidR="00321BC8" w:rsidRPr="00EE617D">
        <w:t>VREME</w:t>
      </w:r>
      <w:r w:rsidRPr="00EE617D">
        <w:t xml:space="preserve"> </w:t>
      </w:r>
      <w:r w:rsidR="00321BC8" w:rsidRPr="00EE617D">
        <w:t>IZVOĐENjA</w:t>
      </w:r>
      <w:r w:rsidRPr="00EE617D">
        <w:t xml:space="preserve"> </w:t>
      </w:r>
      <w:r w:rsidR="00321BC8" w:rsidRPr="00EE617D">
        <w:t>RADOVA</w:t>
      </w:r>
      <w:r w:rsidRPr="00EE617D">
        <w:t xml:space="preserve"> </w:t>
      </w:r>
      <w:r w:rsidR="00321BC8" w:rsidRPr="00EE617D">
        <w:t>NA</w:t>
      </w:r>
      <w:r w:rsidRPr="00EE617D">
        <w:t xml:space="preserve"> </w:t>
      </w:r>
      <w:r w:rsidR="00321BC8" w:rsidRPr="00EE617D">
        <w:t>SEČI</w:t>
      </w:r>
      <w:r w:rsidRPr="00EE617D">
        <w:t xml:space="preserve"> </w:t>
      </w:r>
      <w:r w:rsidR="00321BC8" w:rsidRPr="00EE617D">
        <w:t>I</w:t>
      </w:r>
      <w:r w:rsidRPr="00EE617D">
        <w:t xml:space="preserve"> </w:t>
      </w:r>
      <w:r w:rsidR="00321BC8" w:rsidRPr="00EE617D">
        <w:t>GAJENjU</w:t>
      </w:r>
      <w:r w:rsidRPr="00EE617D">
        <w:t xml:space="preserve"> </w:t>
      </w:r>
      <w:r w:rsidR="00321BC8" w:rsidRPr="00EE617D">
        <w:t>ŠUMA</w:t>
      </w:r>
      <w:bookmarkEnd w:id="439"/>
      <w:bookmarkEnd w:id="440"/>
      <w:bookmarkEnd w:id="441"/>
      <w:bookmarkEnd w:id="442"/>
    </w:p>
    <w:p w:rsidR="00975D3C" w:rsidRPr="00EE617D" w:rsidRDefault="00975D3C" w:rsidP="00585EE4">
      <w:pPr>
        <w:spacing w:line="276" w:lineRule="auto"/>
        <w:ind w:firstLine="720"/>
        <w:jc w:val="both"/>
        <w:rPr>
          <w:lang w:val="sr-Cyrl-CS"/>
        </w:rPr>
      </w:pPr>
    </w:p>
    <w:p w:rsidR="00CA36BC" w:rsidRPr="00EE617D" w:rsidRDefault="00CA36BC" w:rsidP="00CA36BC">
      <w:pPr>
        <w:spacing w:line="276" w:lineRule="auto"/>
        <w:ind w:firstLine="720"/>
        <w:jc w:val="both"/>
        <w:rPr>
          <w:lang w:val="sr-Cyrl-CS"/>
        </w:rPr>
      </w:pPr>
      <w:r w:rsidRPr="00EE617D">
        <w:rPr>
          <w:lang w:val="sr-Cyrl-CS"/>
        </w:rPr>
        <w:t>Seče sastojina</w:t>
      </w:r>
      <w:r w:rsidRPr="00EE617D">
        <w:rPr>
          <w:lang w:val="sr-Latn-RS"/>
        </w:rPr>
        <w:t>,</w:t>
      </w:r>
      <w:r w:rsidRPr="00EE617D">
        <w:rPr>
          <w:lang w:val="sr-Cyrl-CS"/>
        </w:rPr>
        <w:t xml:space="preserve"> čije će se obnavlјanje vršiti veštačkim putem, i seče sastojina predviđene za rekonstrukciju i obnovu veštačkim putem, mogu se izvoditi u toku cele godine. </w:t>
      </w:r>
    </w:p>
    <w:p w:rsidR="00CA36BC" w:rsidRPr="00EE617D" w:rsidRDefault="00CA36BC" w:rsidP="00CA36BC">
      <w:pPr>
        <w:spacing w:line="276" w:lineRule="auto"/>
        <w:jc w:val="both"/>
        <w:rPr>
          <w:lang w:val="sr-Latn-RS"/>
        </w:rPr>
      </w:pPr>
      <w:r w:rsidRPr="00EE617D">
        <w:rPr>
          <w:lang w:val="sr-Cyrl-CS"/>
        </w:rPr>
        <w:lastRenderedPageBreak/>
        <w:tab/>
        <w:t>Uzgojni radovi na pošumlјavanju i popunjavanju vrše se u doba mirovanja vegetacije, a radovi na nezi obavlјaju se većim delom u doba vegetacije.</w:t>
      </w:r>
    </w:p>
    <w:p w:rsidR="009017E6" w:rsidRPr="00EE617D" w:rsidRDefault="009017E6" w:rsidP="00585EE4">
      <w:pPr>
        <w:spacing w:line="276" w:lineRule="auto"/>
        <w:jc w:val="both"/>
        <w:rPr>
          <w:lang w:val="sr-Cyrl-CS"/>
        </w:rPr>
      </w:pPr>
    </w:p>
    <w:p w:rsidR="00DF79B0" w:rsidRPr="00EE617D" w:rsidRDefault="00DF79B0" w:rsidP="009B3C26">
      <w:pPr>
        <w:pStyle w:val="Heading2"/>
      </w:pPr>
      <w:bookmarkStart w:id="443" w:name="_Toc271894241"/>
      <w:bookmarkStart w:id="444" w:name="_Toc271894532"/>
      <w:bookmarkStart w:id="445" w:name="_Toc271894661"/>
      <w:bookmarkStart w:id="446" w:name="_Toc278968541"/>
      <w:r w:rsidRPr="00EE617D">
        <w:t xml:space="preserve">9.5. </w:t>
      </w:r>
      <w:r w:rsidR="00321BC8" w:rsidRPr="00EE617D">
        <w:t>UPUTSTVO</w:t>
      </w:r>
      <w:r w:rsidRPr="00EE617D">
        <w:t xml:space="preserve"> </w:t>
      </w:r>
      <w:r w:rsidR="00321BC8" w:rsidRPr="00EE617D">
        <w:t>ZA</w:t>
      </w:r>
      <w:r w:rsidRPr="00EE617D">
        <w:t xml:space="preserve"> </w:t>
      </w:r>
      <w:r w:rsidR="00321BC8" w:rsidRPr="00EE617D">
        <w:t>IZRADU</w:t>
      </w:r>
      <w:r w:rsidRPr="00EE617D">
        <w:t xml:space="preserve"> </w:t>
      </w:r>
      <w:r w:rsidR="00321BC8" w:rsidRPr="00EE617D">
        <w:t>GODIŠNjEG</w:t>
      </w:r>
      <w:r w:rsidRPr="00EE617D">
        <w:t xml:space="preserve"> </w:t>
      </w:r>
      <w:r w:rsidR="00321BC8" w:rsidRPr="00EE617D">
        <w:t>IZVOĐAČKOG</w:t>
      </w:r>
      <w:r w:rsidRPr="00EE617D">
        <w:t xml:space="preserve"> </w:t>
      </w:r>
      <w:r w:rsidR="00321BC8" w:rsidRPr="00EE617D">
        <w:t>PLANA</w:t>
      </w:r>
      <w:r w:rsidRPr="00EE617D">
        <w:t xml:space="preserve"> </w:t>
      </w:r>
      <w:r w:rsidR="00321BC8" w:rsidRPr="00EE617D">
        <w:t>GAZDOVANjA</w:t>
      </w:r>
      <w:r w:rsidRPr="00EE617D">
        <w:t xml:space="preserve"> </w:t>
      </w:r>
      <w:r w:rsidR="00321BC8" w:rsidRPr="00EE617D">
        <w:t>ŠUMAMA</w:t>
      </w:r>
      <w:bookmarkEnd w:id="443"/>
      <w:bookmarkEnd w:id="444"/>
      <w:bookmarkEnd w:id="445"/>
      <w:bookmarkEnd w:id="446"/>
    </w:p>
    <w:p w:rsidR="00DF79B0" w:rsidRPr="00EE617D" w:rsidRDefault="00CA36BC" w:rsidP="00585EE4">
      <w:pPr>
        <w:spacing w:line="276" w:lineRule="auto"/>
        <w:rPr>
          <w:sz w:val="16"/>
          <w:szCs w:val="16"/>
          <w:lang w:val="sr-Latn-RS"/>
        </w:rPr>
      </w:pPr>
      <w:r w:rsidRPr="00EE617D">
        <w:rPr>
          <w:sz w:val="16"/>
          <w:szCs w:val="16"/>
          <w:lang w:val="sr-Latn-RS"/>
        </w:rPr>
        <w:t>’</w:t>
      </w:r>
    </w:p>
    <w:p w:rsidR="00CA36BC" w:rsidRPr="00EE617D" w:rsidRDefault="00CA36BC" w:rsidP="00CA36BC">
      <w:pPr>
        <w:ind w:firstLine="720"/>
        <w:rPr>
          <w:lang w:val="sr-Cyrl-CS"/>
        </w:rPr>
      </w:pPr>
      <w:r w:rsidRPr="00EE617D">
        <w:rPr>
          <w:lang w:val="sr-Cyrl-CS"/>
        </w:rPr>
        <w:t>Godišnjim planom gazdovanja šumama</w:t>
      </w:r>
      <w:r w:rsidRPr="00EE617D">
        <w:rPr>
          <w:lang w:val="sr-Latn-RS"/>
        </w:rPr>
        <w:t xml:space="preserve"> </w:t>
      </w:r>
      <w:r w:rsidRPr="00EE617D">
        <w:rPr>
          <w:lang w:val="sr-Cyrl-CS"/>
        </w:rPr>
        <w:t>(Izvođački plan),  detalјno se razrađuju planovi gazdovanja šumama po pojedinim sastojinama, utvrđeni u ovoj osnovi za gazdovanje šumama</w:t>
      </w:r>
      <w:r w:rsidRPr="00EE617D">
        <w:rPr>
          <w:sz w:val="28"/>
          <w:lang w:val="sr-Cyrl-CS"/>
        </w:rPr>
        <w:t xml:space="preserve">. </w:t>
      </w:r>
      <w:r w:rsidRPr="00EE617D">
        <w:rPr>
          <w:lang w:val="sr-Latn-CS"/>
        </w:rPr>
        <w:t>Sastavni deo godišnjeg plana je izvođački projekat gazdovanja šumama</w:t>
      </w:r>
      <w:r w:rsidRPr="00EE617D">
        <w:rPr>
          <w:lang w:val="sr-Cyrl-CS"/>
        </w:rPr>
        <w:t xml:space="preserve"> </w:t>
      </w:r>
      <w:r w:rsidRPr="00EE617D">
        <w:rPr>
          <w:lang w:val="sr-Latn-CS"/>
        </w:rPr>
        <w:t xml:space="preserve">(u dalјem tekstu izvođački projekat).                </w:t>
      </w:r>
    </w:p>
    <w:p w:rsidR="00CA36BC" w:rsidRPr="00EE617D" w:rsidRDefault="00CA36BC" w:rsidP="00CA36BC">
      <w:pPr>
        <w:spacing w:line="276" w:lineRule="auto"/>
        <w:ind w:firstLine="720"/>
        <w:jc w:val="both"/>
        <w:rPr>
          <w:lang w:val="sr-Cyrl-CS"/>
        </w:rPr>
      </w:pPr>
      <w:r w:rsidRPr="00EE617D">
        <w:rPr>
          <w:lang w:val="sr-Cyrl-CS"/>
        </w:rPr>
        <w:t>Izvođačkim projektom se usklađuje tehnologija po fazama radova na gajenju, zaštiti i korišćenju šuma.</w:t>
      </w:r>
    </w:p>
    <w:p w:rsidR="00CA36BC" w:rsidRPr="00EE617D" w:rsidRDefault="00CA36BC" w:rsidP="00CA36BC">
      <w:pPr>
        <w:spacing w:line="276" w:lineRule="auto"/>
        <w:ind w:firstLine="720"/>
        <w:jc w:val="both"/>
        <w:rPr>
          <w:lang w:val="sr-Cyrl-CS"/>
        </w:rPr>
      </w:pPr>
      <w:r w:rsidRPr="00EE617D">
        <w:rPr>
          <w:lang w:val="sr-Cyrl-CS"/>
        </w:rPr>
        <w:t>Osnovna jedinica za koju se izrađuje izvođački projekat je odelјenje. Izvođački projekat  sastoji se iz tekstualnog, tabelarnog dela i skic</w:t>
      </w:r>
      <w:r w:rsidRPr="00EE617D">
        <w:rPr>
          <w:lang w:val="sr-Latn-RS"/>
        </w:rPr>
        <w:t>e</w:t>
      </w:r>
      <w:r w:rsidRPr="00EE617D">
        <w:rPr>
          <w:lang w:val="sr-Cyrl-CS"/>
        </w:rPr>
        <w:t>. Tekstualni deo izvođačkog projekta se sastoji iz opisa staništa i sastojina, obrazloženja opšteg i etapnog uzgojnog cilјa, prikaza rasporeda izvođenja radova na gajenju šuma i načina izvođenja tih radova, te prikaza tehnologije i organizacije rada na seči i izradi i privlačenju drvnih sortimenata.</w:t>
      </w:r>
    </w:p>
    <w:p w:rsidR="00CA36BC" w:rsidRPr="00EE617D" w:rsidRDefault="00CA36BC" w:rsidP="00CA36BC">
      <w:pPr>
        <w:spacing w:line="276" w:lineRule="auto"/>
        <w:ind w:firstLine="720"/>
        <w:jc w:val="both"/>
        <w:rPr>
          <w:lang w:val="sr-Cyrl-CS"/>
        </w:rPr>
      </w:pPr>
      <w:r w:rsidRPr="00EE617D">
        <w:rPr>
          <w:lang w:val="sr-Cyrl-CS"/>
        </w:rPr>
        <w:t>Tabelarni deo sadrži podatke o površini, vrsti i obimu radova na gajenju i korišćenju šuma, količini, vrsti i starosti sadnog materijala, radnoj snazi, mehanizaciji i drugim sredstvima rada i materijalu potrebnom za izvođenje pripremnih i glavnih radova na gajenju i korišćenju šuma.</w:t>
      </w:r>
    </w:p>
    <w:p w:rsidR="00CA36BC" w:rsidRPr="00EE617D" w:rsidRDefault="00CA36BC" w:rsidP="00CA36BC">
      <w:pPr>
        <w:spacing w:line="276" w:lineRule="auto"/>
        <w:ind w:firstLine="720"/>
        <w:jc w:val="both"/>
        <w:rPr>
          <w:lang w:val="sr-Cyrl-CS"/>
        </w:rPr>
      </w:pPr>
      <w:r w:rsidRPr="00EE617D">
        <w:rPr>
          <w:lang w:val="sr-Cyrl-CS"/>
        </w:rPr>
        <w:t xml:space="preserve">Izvođački projekat donosi se najkasnije do 31. oktobra, a godišnji plan do 30. novembra, za radove koji će da se izvode u narednoj godini. Izvođački projekat mora biti u skladu sa </w:t>
      </w:r>
      <w:r w:rsidRPr="00EE617D">
        <w:rPr>
          <w:lang w:val="sr-Latn-RS"/>
        </w:rPr>
        <w:t>O</w:t>
      </w:r>
      <w:r w:rsidRPr="00EE617D">
        <w:rPr>
          <w:lang w:val="sr-Cyrl-CS"/>
        </w:rPr>
        <w:t>snovom. Korisnik šuma je dužan da u izvođačkom projektu evidentira izvršrne radove u toku godine na zaštiti, gajenju i seči šuma po njegovom izvršenju, a najkasnije do 28. februara naredne godine.</w:t>
      </w:r>
    </w:p>
    <w:p w:rsidR="00CA36BC" w:rsidRPr="00EE617D" w:rsidRDefault="00CA36BC" w:rsidP="00CA36BC">
      <w:pPr>
        <w:spacing w:line="276" w:lineRule="auto"/>
        <w:ind w:firstLine="720"/>
        <w:jc w:val="both"/>
        <w:rPr>
          <w:lang w:val="sr-Cyrl-CS"/>
        </w:rPr>
      </w:pPr>
      <w:r w:rsidRPr="00EE617D">
        <w:rPr>
          <w:lang w:val="sr-Cyrl-CS"/>
        </w:rPr>
        <w:t>U izvođački projekat se prilaže skica razmere 1:10</w:t>
      </w:r>
      <w:r w:rsidRPr="00EE617D">
        <w:rPr>
          <w:lang w:val="sr-Latn-RS"/>
        </w:rPr>
        <w:t>,</w:t>
      </w:r>
      <w:r w:rsidRPr="00EE617D">
        <w:rPr>
          <w:lang w:val="sr-Cyrl-CS"/>
        </w:rPr>
        <w:t>000, sa ucrtanim izvoznim putevima, stovarištima, vlakama i drugo.</w:t>
      </w:r>
    </w:p>
    <w:p w:rsidR="00CA36BC" w:rsidRPr="00EE617D" w:rsidRDefault="00CA36BC" w:rsidP="00CA36BC">
      <w:pPr>
        <w:spacing w:line="276" w:lineRule="auto"/>
        <w:ind w:firstLine="720"/>
        <w:jc w:val="both"/>
        <w:rPr>
          <w:lang w:val="sr-Latn-RS"/>
        </w:rPr>
      </w:pPr>
      <w:r w:rsidRPr="00EE617D">
        <w:rPr>
          <w:lang w:val="sr-Cyrl-CS"/>
        </w:rPr>
        <w:t>Detalјnija uputstva za izradu godišnjeg plana gazdovanja šumama, data su u Pravilniku o sadržini osnova i programa gazdovanja šumama, godišnjeg izvođačkog plana i privremenog godišnjeg plana gazdovanja privatnim šumama (</w:t>
      </w:r>
      <w:r w:rsidRPr="00EE617D">
        <w:rPr>
          <w:lang w:val="ru-RU"/>
        </w:rPr>
        <w:t>“</w:t>
      </w:r>
      <w:r w:rsidRPr="00EE617D">
        <w:rPr>
          <w:lang w:val="sr-Cyrl-CS"/>
        </w:rPr>
        <w:t>Sl,glasnik RS</w:t>
      </w:r>
      <w:r w:rsidRPr="00EE617D">
        <w:rPr>
          <w:lang w:val="ru-RU"/>
        </w:rPr>
        <w:t>”</w:t>
      </w:r>
      <w:r w:rsidRPr="00EE617D">
        <w:rPr>
          <w:lang w:val="sr-Cyrl-CS"/>
        </w:rPr>
        <w:t xml:space="preserve"> br,122/03), koji se primenjuje do donošenja novog Pravilnika, a potom po novom Pravilniku.</w:t>
      </w:r>
    </w:p>
    <w:p w:rsidR="00CA36BC" w:rsidRPr="00EE617D" w:rsidRDefault="00CA36BC" w:rsidP="00585EE4">
      <w:pPr>
        <w:spacing w:line="276" w:lineRule="auto"/>
        <w:rPr>
          <w:sz w:val="16"/>
          <w:szCs w:val="16"/>
          <w:lang w:val="sr-Latn-RS"/>
        </w:rPr>
      </w:pPr>
    </w:p>
    <w:p w:rsidR="009017E6" w:rsidRPr="00EE617D" w:rsidRDefault="009017E6" w:rsidP="00585EE4">
      <w:pPr>
        <w:spacing w:line="276" w:lineRule="auto"/>
        <w:ind w:firstLine="720"/>
        <w:rPr>
          <w:sz w:val="16"/>
          <w:szCs w:val="16"/>
          <w:lang w:val="sr-Cyrl-CS"/>
        </w:rPr>
      </w:pPr>
    </w:p>
    <w:p w:rsidR="009017E6" w:rsidRPr="00EE617D" w:rsidRDefault="009017E6" w:rsidP="00585EE4">
      <w:pPr>
        <w:spacing w:line="276" w:lineRule="auto"/>
        <w:ind w:firstLine="720"/>
        <w:rPr>
          <w:sz w:val="16"/>
          <w:szCs w:val="16"/>
          <w:lang w:val="sr-Cyrl-CS"/>
        </w:rPr>
      </w:pPr>
    </w:p>
    <w:p w:rsidR="00DF79B0" w:rsidRPr="00EE617D" w:rsidRDefault="00DF79B0" w:rsidP="009B3C26">
      <w:pPr>
        <w:pStyle w:val="Heading2"/>
      </w:pPr>
      <w:bookmarkStart w:id="447" w:name="_Toc271894242"/>
      <w:bookmarkStart w:id="448" w:name="_Toc271894533"/>
      <w:bookmarkStart w:id="449" w:name="_Toc271894662"/>
      <w:bookmarkStart w:id="450" w:name="_Toc278968542"/>
      <w:r w:rsidRPr="00EE617D">
        <w:t xml:space="preserve">9.6. </w:t>
      </w:r>
      <w:r w:rsidR="00321BC8" w:rsidRPr="00EE617D">
        <w:t>UPUTSTVO</w:t>
      </w:r>
      <w:r w:rsidRPr="00EE617D">
        <w:t xml:space="preserve"> </w:t>
      </w:r>
      <w:r w:rsidR="00321BC8" w:rsidRPr="00EE617D">
        <w:t>ZA</w:t>
      </w:r>
      <w:r w:rsidRPr="00EE617D">
        <w:t xml:space="preserve"> </w:t>
      </w:r>
      <w:r w:rsidR="00321BC8" w:rsidRPr="00EE617D">
        <w:t>VOĐENjE</w:t>
      </w:r>
      <w:r w:rsidRPr="00EE617D">
        <w:t xml:space="preserve"> </w:t>
      </w:r>
      <w:r w:rsidR="00321BC8" w:rsidRPr="00EE617D">
        <w:t>EVIDENCIJA</w:t>
      </w:r>
      <w:r w:rsidRPr="00EE617D">
        <w:t xml:space="preserve"> </w:t>
      </w:r>
      <w:r w:rsidR="00321BC8" w:rsidRPr="00EE617D">
        <w:t>GAZDOVANjA</w:t>
      </w:r>
      <w:r w:rsidRPr="00EE617D">
        <w:t xml:space="preserve"> </w:t>
      </w:r>
      <w:r w:rsidR="00321BC8" w:rsidRPr="00EE617D">
        <w:t>ŠUMAMA</w:t>
      </w:r>
      <w:bookmarkEnd w:id="447"/>
      <w:bookmarkEnd w:id="448"/>
      <w:bookmarkEnd w:id="449"/>
      <w:bookmarkEnd w:id="450"/>
    </w:p>
    <w:p w:rsidR="00DF79B0" w:rsidRPr="00EE617D" w:rsidRDefault="00DF79B0" w:rsidP="00585EE4">
      <w:pPr>
        <w:spacing w:line="276" w:lineRule="auto"/>
        <w:ind w:firstLine="720"/>
        <w:rPr>
          <w:sz w:val="16"/>
          <w:szCs w:val="16"/>
          <w:lang w:val="sr-Cyrl-CS"/>
        </w:rPr>
      </w:pPr>
    </w:p>
    <w:p w:rsidR="00461FBA" w:rsidRPr="00EE617D" w:rsidRDefault="00461FBA" w:rsidP="00461FBA">
      <w:pPr>
        <w:spacing w:line="276" w:lineRule="auto"/>
        <w:ind w:firstLine="720"/>
        <w:jc w:val="both"/>
        <w:rPr>
          <w:lang w:val="sr-Cyrl-CS"/>
        </w:rPr>
      </w:pPr>
      <w:r w:rsidRPr="00EE617D">
        <w:rPr>
          <w:lang w:val="sr-Cyrl-CS"/>
        </w:rPr>
        <w:t>Korisnik šuma je dužan prema članu 34</w:t>
      </w:r>
      <w:r w:rsidRPr="00EE617D">
        <w:rPr>
          <w:lang w:val="sr-Latn-RS"/>
        </w:rPr>
        <w:t>,</w:t>
      </w:r>
      <w:r w:rsidRPr="00EE617D">
        <w:rPr>
          <w:lang w:val="sr-Cyrl-CS"/>
        </w:rPr>
        <w:t xml:space="preserve"> Zakona o šumama, da u </w:t>
      </w:r>
      <w:r w:rsidRPr="00EE617D">
        <w:rPr>
          <w:lang w:val="sr-Latn-RS"/>
        </w:rPr>
        <w:t>O</w:t>
      </w:r>
      <w:r w:rsidRPr="00EE617D">
        <w:rPr>
          <w:lang w:val="sr-Cyrl-CS"/>
        </w:rPr>
        <w:t xml:space="preserve">snovi gazdovanja šumama i u </w:t>
      </w:r>
      <w:r w:rsidRPr="00EE617D">
        <w:rPr>
          <w:lang w:val="sr-Latn-RS"/>
        </w:rPr>
        <w:t>I</w:t>
      </w:r>
      <w:r w:rsidRPr="00EE617D">
        <w:rPr>
          <w:lang w:val="sr-Cyrl-CS"/>
        </w:rPr>
        <w:t>zvođačkom projektu evidentira izvršene radove na gajenju, zaštiti i korišćenju šuma.</w:t>
      </w:r>
    </w:p>
    <w:p w:rsidR="00461FBA" w:rsidRPr="00EE617D" w:rsidRDefault="00461FBA" w:rsidP="00461FBA">
      <w:pPr>
        <w:spacing w:line="276" w:lineRule="auto"/>
        <w:ind w:firstLine="720"/>
        <w:jc w:val="both"/>
        <w:rPr>
          <w:lang w:val="sr-Cyrl-CS"/>
        </w:rPr>
      </w:pPr>
      <w:r w:rsidRPr="00EE617D">
        <w:rPr>
          <w:lang w:val="sr-Cyrl-CS"/>
        </w:rPr>
        <w:t>Radovi izvršeni u toku godine evidentiraju se najkasnije do 28. februara naredne godine.</w:t>
      </w:r>
    </w:p>
    <w:p w:rsidR="00461FBA" w:rsidRPr="00EE617D" w:rsidRDefault="00461FBA" w:rsidP="00461FBA">
      <w:pPr>
        <w:spacing w:line="276" w:lineRule="auto"/>
        <w:ind w:firstLine="720"/>
        <w:jc w:val="both"/>
        <w:rPr>
          <w:lang w:val="sr-Cyrl-CS"/>
        </w:rPr>
      </w:pPr>
      <w:r w:rsidRPr="00EE617D">
        <w:rPr>
          <w:lang w:val="sr-Cyrl-CS"/>
        </w:rPr>
        <w:t xml:space="preserve"> Evidencija planiranih i izvršenih radova će se redovno vršiti na propisanim obrascima po nameni, gazdinskim klasama, vrstama drveća i prikazivati grafički u privrednim kartama.</w:t>
      </w:r>
    </w:p>
    <w:p w:rsidR="00461FBA" w:rsidRPr="00EE617D" w:rsidRDefault="00461FBA" w:rsidP="00461FBA">
      <w:pPr>
        <w:spacing w:line="276" w:lineRule="auto"/>
        <w:ind w:firstLine="720"/>
        <w:jc w:val="both"/>
        <w:rPr>
          <w:lang w:val="sr-Cyrl-CS"/>
        </w:rPr>
      </w:pPr>
      <w:r w:rsidRPr="00EE617D">
        <w:rPr>
          <w:lang w:val="sr-Cyrl-CS"/>
        </w:rPr>
        <w:t xml:space="preserve">Evidenciju izvršenih radova vode korisnici šuma kako je to propisano Pravilnikom. </w:t>
      </w:r>
    </w:p>
    <w:p w:rsidR="00461FBA" w:rsidRPr="00EE617D" w:rsidRDefault="00461FBA" w:rsidP="00461FBA">
      <w:pPr>
        <w:spacing w:line="276" w:lineRule="auto"/>
        <w:jc w:val="both"/>
        <w:rPr>
          <w:lang w:val="sr-Cyrl-CS"/>
        </w:rPr>
      </w:pPr>
      <w:r w:rsidRPr="00EE617D">
        <w:rPr>
          <w:lang w:val="sr-Cyrl-CS"/>
        </w:rPr>
        <w:tab/>
        <w:t>Evidentiranje izvršenih radova na gajenju, korišćenju šuma i ostalih šumskih proizvoda vrši na obrascima 5-9.</w:t>
      </w:r>
    </w:p>
    <w:p w:rsidR="00461FBA" w:rsidRPr="00EE617D" w:rsidRDefault="00461FBA" w:rsidP="00461FBA">
      <w:pPr>
        <w:spacing w:line="276" w:lineRule="auto"/>
        <w:jc w:val="both"/>
        <w:rPr>
          <w:lang w:val="sr-Cyrl-CS"/>
        </w:rPr>
      </w:pPr>
      <w:r w:rsidRPr="00EE617D">
        <w:rPr>
          <w:lang w:val="sr-Cyrl-CS"/>
        </w:rPr>
        <w:tab/>
        <w:t xml:space="preserve">Izvršeni radovi šematski se prikazuju i na privrednim kartama sa naznakom površine, količine i godine izvršenja radova (član 72 Pravilnika). </w:t>
      </w:r>
    </w:p>
    <w:p w:rsidR="00461FBA" w:rsidRPr="00EE617D" w:rsidRDefault="00461FBA" w:rsidP="00461FBA">
      <w:pPr>
        <w:spacing w:line="276" w:lineRule="auto"/>
        <w:jc w:val="both"/>
        <w:rPr>
          <w:lang w:val="sr-Cyrl-CS"/>
        </w:rPr>
      </w:pPr>
      <w:r w:rsidRPr="00EE617D">
        <w:rPr>
          <w:lang w:val="sr-Cyrl-CS"/>
        </w:rPr>
        <w:tab/>
        <w:t>Pored izvršenih radova, evidentiraju se i drugi podaci i pojave od značaja za gazdovanje šumama – šumska hronika (član 73 Pravilnika).</w:t>
      </w:r>
    </w:p>
    <w:p w:rsidR="00975D3C" w:rsidRPr="00EE617D" w:rsidRDefault="00975D3C" w:rsidP="00585EE4">
      <w:pPr>
        <w:spacing w:line="276" w:lineRule="auto"/>
        <w:ind w:left="720"/>
        <w:jc w:val="both"/>
      </w:pPr>
    </w:p>
    <w:p w:rsidR="00461FBA" w:rsidRPr="00EE617D" w:rsidRDefault="00461FBA" w:rsidP="004B38FB">
      <w:pPr>
        <w:pStyle w:val="Heading2"/>
        <w:rPr>
          <w:lang w:val="sr-Latn-RS"/>
        </w:rPr>
      </w:pPr>
      <w:bookmarkStart w:id="451" w:name="_Toc392751210"/>
      <w:bookmarkStart w:id="452" w:name="_Toc417635410"/>
      <w:bookmarkStart w:id="453" w:name="_Toc417636750"/>
      <w:bookmarkStart w:id="454" w:name="_Toc4760002"/>
      <w:r w:rsidRPr="00EE617D">
        <w:rPr>
          <w:lang w:val="sr-Latn-RS"/>
        </w:rPr>
        <w:t>9.7. USLOVI ZAVODA ZA ZAŠTITU PRIRODE</w:t>
      </w:r>
      <w:bookmarkEnd w:id="451"/>
      <w:bookmarkEnd w:id="452"/>
      <w:bookmarkEnd w:id="453"/>
      <w:bookmarkEnd w:id="454"/>
    </w:p>
    <w:p w:rsidR="00461FBA" w:rsidRPr="00EE617D" w:rsidRDefault="00461FBA" w:rsidP="00461FBA">
      <w:pPr>
        <w:rPr>
          <w:lang w:val="sr-Latn-RS"/>
        </w:rPr>
      </w:pPr>
    </w:p>
    <w:p w:rsidR="00461FBA" w:rsidRPr="00EE617D" w:rsidRDefault="00461FBA" w:rsidP="00461FBA">
      <w:pPr>
        <w:spacing w:line="276" w:lineRule="auto"/>
        <w:ind w:firstLine="720"/>
        <w:rPr>
          <w:lang w:val="sr-Latn-RS"/>
        </w:rPr>
      </w:pPr>
      <w:r w:rsidRPr="00EE617D">
        <w:rPr>
          <w:lang w:val="sr-Cyrl-CS"/>
        </w:rPr>
        <w:lastRenderedPageBreak/>
        <w:t xml:space="preserve">Pokrajinski zavod za zaštitu prirode na osnovu člana </w:t>
      </w:r>
      <w:r w:rsidRPr="00EE617D">
        <w:rPr>
          <w:lang w:val="sr-Latn-RS"/>
        </w:rPr>
        <w:t>141</w:t>
      </w:r>
      <w:r w:rsidRPr="00EE617D">
        <w:rPr>
          <w:lang w:val="sr-Cyrl-CS"/>
        </w:rPr>
        <w:t>. Zakona o opštem upravnom postupku (</w:t>
      </w:r>
      <w:r w:rsidRPr="00EE617D">
        <w:t>“</w:t>
      </w:r>
      <w:r w:rsidRPr="00EE617D">
        <w:rPr>
          <w:lang w:val="sr-Cyrl-CS"/>
        </w:rPr>
        <w:t xml:space="preserve">Sl. glasnik RS” br. </w:t>
      </w:r>
      <w:r w:rsidRPr="00EE617D">
        <w:rPr>
          <w:lang w:val="sr-Latn-RS"/>
        </w:rPr>
        <w:t>18</w:t>
      </w:r>
      <w:r w:rsidRPr="00EE617D">
        <w:rPr>
          <w:lang w:val="sr-Cyrl-CS"/>
        </w:rPr>
        <w:t>/201</w:t>
      </w:r>
      <w:r w:rsidRPr="00EE617D">
        <w:rPr>
          <w:lang w:val="sr-Latn-RS"/>
        </w:rPr>
        <w:t>6</w:t>
      </w:r>
      <w:r w:rsidRPr="00EE617D">
        <w:rPr>
          <w:lang w:val="sr-Cyrl-CS"/>
        </w:rPr>
        <w:t>),</w:t>
      </w:r>
      <w:r w:rsidRPr="00EE617D">
        <w:rPr>
          <w:lang w:val="sr-Latn-RS"/>
        </w:rPr>
        <w:t xml:space="preserve"> kai i</w:t>
      </w:r>
      <w:r w:rsidRPr="00EE617D">
        <w:rPr>
          <w:lang w:val="sr-Cyrl-CS"/>
        </w:rPr>
        <w:t xml:space="preserve"> članova </w:t>
      </w:r>
      <w:r w:rsidRPr="00EE617D">
        <w:rPr>
          <w:lang w:val="sr-Latn-RS"/>
        </w:rPr>
        <w:t>8,</w:t>
      </w:r>
      <w:r w:rsidRPr="00EE617D">
        <w:rPr>
          <w:lang w:val="sr-Cyrl-CS"/>
        </w:rPr>
        <w:t xml:space="preserve"> </w:t>
      </w:r>
      <w:r w:rsidRPr="00EE617D">
        <w:rPr>
          <w:lang w:val="sr-Latn-RS"/>
        </w:rPr>
        <w:t>9 i 102</w:t>
      </w:r>
      <w:r w:rsidRPr="00EE617D">
        <w:rPr>
          <w:lang w:val="sr-Cyrl-CS"/>
        </w:rPr>
        <w:t xml:space="preserve"> Zakona o zaštiti prirode (“Sl. glasnik RS” br. 36/09; 88/10; 91/10</w:t>
      </w:r>
      <w:r w:rsidRPr="00EE617D">
        <w:rPr>
          <w:lang w:val="sr-Latn-RS"/>
        </w:rPr>
        <w:t>, 14/16 i 95/2018 – dr.zakon</w:t>
      </w:r>
      <w:r w:rsidRPr="00EE617D">
        <w:rPr>
          <w:lang w:val="sr-Cyrl-CS"/>
        </w:rPr>
        <w:t>), u predmetu davanja uslova zaštite prirode za izradu Osnove za gazdovanje šumama GJ "</w:t>
      </w:r>
      <w:r w:rsidRPr="00EE617D">
        <w:t>Mužljanski rit</w:t>
      </w:r>
      <w:r w:rsidRPr="00EE617D">
        <w:rPr>
          <w:lang w:val="sr-Cyrl-CS"/>
        </w:rPr>
        <w:t>" za period 20</w:t>
      </w:r>
      <w:r w:rsidRPr="00EE617D">
        <w:rPr>
          <w:lang w:val="sr-Latn-RS"/>
        </w:rPr>
        <w:t>20.</w:t>
      </w:r>
      <w:r w:rsidRPr="00EE617D">
        <w:rPr>
          <w:lang w:val="sr-Cyrl-CS"/>
        </w:rPr>
        <w:t xml:space="preserve"> - 202</w:t>
      </w:r>
      <w:r w:rsidRPr="00EE617D">
        <w:rPr>
          <w:lang w:val="sr-Latn-RS"/>
        </w:rPr>
        <w:t>9</w:t>
      </w:r>
      <w:r w:rsidRPr="00EE617D">
        <w:rPr>
          <w:lang w:val="sr-Cyrl-CS"/>
        </w:rPr>
        <w:t>. godine (broj 03-</w:t>
      </w:r>
      <w:r w:rsidRPr="00EE617D">
        <w:rPr>
          <w:lang w:val="sr-Latn-RS"/>
        </w:rPr>
        <w:t>3673/2</w:t>
      </w:r>
      <w:r w:rsidRPr="00EE617D">
        <w:rPr>
          <w:lang w:val="sr-Cyrl-CS"/>
        </w:rPr>
        <w:t xml:space="preserve"> od </w:t>
      </w:r>
      <w:r w:rsidRPr="00EE617D">
        <w:rPr>
          <w:lang w:val="sr-Latn-RS"/>
        </w:rPr>
        <w:t>12</w:t>
      </w:r>
      <w:r w:rsidRPr="00EE617D">
        <w:rPr>
          <w:lang w:val="sr-Cyrl-CS"/>
        </w:rPr>
        <w:t>.0</w:t>
      </w:r>
      <w:r w:rsidRPr="00EE617D">
        <w:rPr>
          <w:lang w:val="sr-Latn-RS"/>
        </w:rPr>
        <w:t>2</w:t>
      </w:r>
      <w:r w:rsidRPr="00EE617D">
        <w:rPr>
          <w:lang w:val="sr-Cyrl-CS"/>
        </w:rPr>
        <w:t>.201</w:t>
      </w:r>
      <w:r w:rsidRPr="00EE617D">
        <w:rPr>
          <w:lang w:val="sr-Latn-RS"/>
        </w:rPr>
        <w:t>9</w:t>
      </w:r>
      <w:r w:rsidRPr="00EE617D">
        <w:rPr>
          <w:lang w:val="sr-Cyrl-CS"/>
        </w:rPr>
        <w:t>. godine) donosi:</w:t>
      </w:r>
    </w:p>
    <w:p w:rsidR="00461FBA" w:rsidRPr="00EE617D" w:rsidRDefault="00461FBA" w:rsidP="00461FBA">
      <w:pPr>
        <w:spacing w:line="276" w:lineRule="auto"/>
        <w:ind w:firstLine="720"/>
        <w:rPr>
          <w:lang w:val="sr-Cyrl-CS"/>
        </w:rPr>
      </w:pPr>
      <w:r w:rsidRPr="00EE617D">
        <w:rPr>
          <w:lang w:val="sr-Cyrl-CS"/>
        </w:rPr>
        <w:t xml:space="preserve"> </w:t>
      </w:r>
    </w:p>
    <w:p w:rsidR="00461FBA" w:rsidRPr="00EE617D" w:rsidRDefault="00461FBA" w:rsidP="00461FBA">
      <w:pPr>
        <w:spacing w:line="276" w:lineRule="auto"/>
        <w:ind w:firstLine="720"/>
        <w:rPr>
          <w:lang w:val="sr-Cyrl-CS"/>
        </w:rPr>
      </w:pPr>
      <w:r w:rsidRPr="00EE617D">
        <w:rPr>
          <w:lang w:val="sr-Cyrl-CS"/>
        </w:rPr>
        <w:t xml:space="preserve">REŠENјE O USLOVIMA ZAŠTITE PRIRODE ZA IZRADU OSNOVE </w:t>
      </w:r>
    </w:p>
    <w:p w:rsidR="00461FBA" w:rsidRPr="00EE617D" w:rsidRDefault="00461FBA" w:rsidP="00461FBA">
      <w:pPr>
        <w:spacing w:line="312" w:lineRule="auto"/>
        <w:jc w:val="both"/>
        <w:rPr>
          <w:lang w:val="sr-Cyrl-CS"/>
        </w:rPr>
      </w:pPr>
      <w:r w:rsidRPr="00EE617D">
        <w:rPr>
          <w:lang w:val="sr-Cyrl-CS"/>
        </w:rPr>
        <w:t xml:space="preserve">                       </w:t>
      </w:r>
    </w:p>
    <w:p w:rsidR="00461FBA" w:rsidRPr="00EE617D" w:rsidRDefault="00461FBA" w:rsidP="00461FBA">
      <w:pPr>
        <w:ind w:firstLine="720"/>
        <w:rPr>
          <w:b/>
          <w:u w:val="single"/>
          <w:lang w:val="sr-Cyrl-CS"/>
        </w:rPr>
      </w:pPr>
      <w:r w:rsidRPr="00EE617D">
        <w:rPr>
          <w:b/>
          <w:u w:val="single"/>
        </w:rPr>
        <w:t>Celokupni</w:t>
      </w:r>
      <w:r w:rsidRPr="00EE617D">
        <w:rPr>
          <w:b/>
          <w:u w:val="single"/>
          <w:lang w:val="sr-Cyrl-CS"/>
        </w:rPr>
        <w:t xml:space="preserve"> </w:t>
      </w:r>
      <w:r w:rsidRPr="00EE617D">
        <w:rPr>
          <w:b/>
          <w:u w:val="single"/>
        </w:rPr>
        <w:t>uslovi</w:t>
      </w:r>
      <w:r w:rsidRPr="00EE617D">
        <w:rPr>
          <w:b/>
          <w:u w:val="single"/>
          <w:lang w:val="sr-Cyrl-CS"/>
        </w:rPr>
        <w:t xml:space="preserve"> </w:t>
      </w:r>
      <w:r w:rsidRPr="00EE617D">
        <w:rPr>
          <w:b/>
          <w:u w:val="single"/>
        </w:rPr>
        <w:t>Zavoda</w:t>
      </w:r>
      <w:r w:rsidRPr="00EE617D">
        <w:rPr>
          <w:b/>
          <w:u w:val="single"/>
          <w:lang w:val="sr-Cyrl-CS"/>
        </w:rPr>
        <w:t xml:space="preserve"> </w:t>
      </w:r>
      <w:r w:rsidRPr="00EE617D">
        <w:rPr>
          <w:b/>
          <w:u w:val="single"/>
        </w:rPr>
        <w:t>za</w:t>
      </w:r>
      <w:r w:rsidRPr="00EE617D">
        <w:rPr>
          <w:b/>
          <w:u w:val="single"/>
          <w:lang w:val="sr-Cyrl-CS"/>
        </w:rPr>
        <w:t xml:space="preserve"> </w:t>
      </w:r>
      <w:r w:rsidRPr="00EE617D">
        <w:rPr>
          <w:b/>
          <w:u w:val="single"/>
        </w:rPr>
        <w:t>za</w:t>
      </w:r>
      <w:r w:rsidRPr="00EE617D">
        <w:rPr>
          <w:b/>
          <w:u w:val="single"/>
          <w:lang w:val="sr-Cyrl-CS"/>
        </w:rPr>
        <w:t>š</w:t>
      </w:r>
      <w:r w:rsidRPr="00EE617D">
        <w:rPr>
          <w:b/>
          <w:u w:val="single"/>
        </w:rPr>
        <w:t>titu</w:t>
      </w:r>
      <w:r w:rsidRPr="00EE617D">
        <w:rPr>
          <w:b/>
          <w:u w:val="single"/>
          <w:lang w:val="sr-Cyrl-CS"/>
        </w:rPr>
        <w:t xml:space="preserve"> </w:t>
      </w:r>
      <w:r w:rsidRPr="00EE617D">
        <w:rPr>
          <w:b/>
          <w:u w:val="single"/>
        </w:rPr>
        <w:t>prirode</w:t>
      </w:r>
      <w:r w:rsidRPr="00EE617D">
        <w:rPr>
          <w:b/>
          <w:u w:val="single"/>
          <w:lang w:val="sr-Cyrl-CS"/>
        </w:rPr>
        <w:t xml:space="preserve">, </w:t>
      </w:r>
      <w:r w:rsidRPr="00EE617D">
        <w:rPr>
          <w:b/>
          <w:u w:val="single"/>
        </w:rPr>
        <w:t>vezani</w:t>
      </w:r>
      <w:r w:rsidRPr="00EE617D">
        <w:rPr>
          <w:b/>
          <w:u w:val="single"/>
          <w:lang w:val="sr-Cyrl-CS"/>
        </w:rPr>
        <w:t xml:space="preserve"> </w:t>
      </w:r>
      <w:r w:rsidRPr="00EE617D">
        <w:rPr>
          <w:b/>
          <w:u w:val="single"/>
        </w:rPr>
        <w:t>za</w:t>
      </w:r>
      <w:r w:rsidRPr="00EE617D">
        <w:rPr>
          <w:b/>
          <w:u w:val="single"/>
          <w:lang w:val="sr-Cyrl-CS"/>
        </w:rPr>
        <w:t xml:space="preserve"> </w:t>
      </w:r>
      <w:r w:rsidRPr="00EE617D">
        <w:rPr>
          <w:b/>
          <w:u w:val="single"/>
        </w:rPr>
        <w:t>ovo</w:t>
      </w:r>
      <w:r w:rsidRPr="00EE617D">
        <w:rPr>
          <w:b/>
          <w:u w:val="single"/>
          <w:lang w:val="sr-Cyrl-CS"/>
        </w:rPr>
        <w:t xml:space="preserve"> </w:t>
      </w:r>
      <w:r w:rsidRPr="00EE617D">
        <w:rPr>
          <w:b/>
          <w:u w:val="single"/>
        </w:rPr>
        <w:t>podru</w:t>
      </w:r>
      <w:r w:rsidRPr="00EE617D">
        <w:rPr>
          <w:b/>
          <w:u w:val="single"/>
          <w:lang w:val="sr-Cyrl-CS"/>
        </w:rPr>
        <w:t>č</w:t>
      </w:r>
      <w:r w:rsidRPr="00EE617D">
        <w:rPr>
          <w:b/>
          <w:u w:val="single"/>
        </w:rPr>
        <w:t>je</w:t>
      </w:r>
      <w:r w:rsidRPr="00EE617D">
        <w:rPr>
          <w:b/>
          <w:u w:val="single"/>
          <w:lang w:val="sr-Cyrl-CS"/>
        </w:rPr>
        <w:t xml:space="preserve">, </w:t>
      </w:r>
      <w:r w:rsidRPr="00EE617D">
        <w:rPr>
          <w:b/>
          <w:u w:val="single"/>
        </w:rPr>
        <w:t>nalaze</w:t>
      </w:r>
      <w:r w:rsidRPr="00EE617D">
        <w:rPr>
          <w:b/>
          <w:u w:val="single"/>
          <w:lang w:val="sr-Cyrl-CS"/>
        </w:rPr>
        <w:t xml:space="preserve"> </w:t>
      </w:r>
      <w:r w:rsidRPr="00EE617D">
        <w:rPr>
          <w:b/>
          <w:u w:val="single"/>
        </w:rPr>
        <w:t>se</w:t>
      </w:r>
      <w:r w:rsidRPr="00EE617D">
        <w:rPr>
          <w:b/>
          <w:u w:val="single"/>
          <w:lang w:val="sr-Cyrl-CS"/>
        </w:rPr>
        <w:t xml:space="preserve"> </w:t>
      </w:r>
      <w:r w:rsidRPr="00EE617D">
        <w:rPr>
          <w:b/>
          <w:u w:val="single"/>
        </w:rPr>
        <w:t>u</w:t>
      </w:r>
      <w:r w:rsidRPr="00EE617D">
        <w:rPr>
          <w:b/>
          <w:u w:val="single"/>
          <w:lang w:val="sr-Cyrl-CS"/>
        </w:rPr>
        <w:t xml:space="preserve"> </w:t>
      </w:r>
      <w:r w:rsidRPr="00EE617D">
        <w:rPr>
          <w:b/>
          <w:u w:val="single"/>
        </w:rPr>
        <w:t>PRILOGU</w:t>
      </w:r>
      <w:r w:rsidRPr="00EE617D">
        <w:rPr>
          <w:b/>
          <w:u w:val="single"/>
          <w:lang w:val="sr-Cyrl-CS"/>
        </w:rPr>
        <w:t xml:space="preserve"> </w:t>
      </w:r>
      <w:r w:rsidRPr="00EE617D">
        <w:rPr>
          <w:b/>
          <w:u w:val="single"/>
        </w:rPr>
        <w:t>koji</w:t>
      </w:r>
      <w:r w:rsidRPr="00EE617D">
        <w:rPr>
          <w:b/>
          <w:u w:val="single"/>
          <w:lang w:val="sr-Cyrl-CS"/>
        </w:rPr>
        <w:t xml:space="preserve"> </w:t>
      </w:r>
      <w:r w:rsidRPr="00EE617D">
        <w:rPr>
          <w:b/>
          <w:u w:val="single"/>
        </w:rPr>
        <w:t>je</w:t>
      </w:r>
      <w:r w:rsidRPr="00EE617D">
        <w:rPr>
          <w:b/>
          <w:u w:val="single"/>
          <w:lang w:val="sr-Cyrl-CS"/>
        </w:rPr>
        <w:t xml:space="preserve"> </w:t>
      </w:r>
      <w:r w:rsidRPr="00EE617D">
        <w:rPr>
          <w:b/>
          <w:u w:val="single"/>
        </w:rPr>
        <w:t>sastavni</w:t>
      </w:r>
      <w:r w:rsidRPr="00EE617D">
        <w:rPr>
          <w:b/>
          <w:u w:val="single"/>
          <w:lang w:val="sr-Cyrl-CS"/>
        </w:rPr>
        <w:t xml:space="preserve"> </w:t>
      </w:r>
      <w:r w:rsidRPr="00EE617D">
        <w:rPr>
          <w:b/>
          <w:u w:val="single"/>
        </w:rPr>
        <w:t>deo</w:t>
      </w:r>
      <w:r w:rsidRPr="00EE617D">
        <w:rPr>
          <w:b/>
          <w:u w:val="single"/>
          <w:lang w:val="sr-Cyrl-CS"/>
        </w:rPr>
        <w:t xml:space="preserve"> </w:t>
      </w:r>
      <w:r w:rsidRPr="00EE617D">
        <w:rPr>
          <w:b/>
          <w:u w:val="single"/>
        </w:rPr>
        <w:t>ove</w:t>
      </w:r>
      <w:r w:rsidRPr="00EE617D">
        <w:rPr>
          <w:b/>
          <w:u w:val="single"/>
          <w:lang w:val="sr-Cyrl-CS"/>
        </w:rPr>
        <w:t xml:space="preserve"> </w:t>
      </w:r>
      <w:r w:rsidRPr="00EE617D">
        <w:rPr>
          <w:b/>
          <w:u w:val="single"/>
        </w:rPr>
        <w:t>osnove</w:t>
      </w:r>
      <w:r w:rsidRPr="00EE617D">
        <w:rPr>
          <w:b/>
          <w:u w:val="single"/>
          <w:lang w:val="sr-Cyrl-CS"/>
        </w:rPr>
        <w:t xml:space="preserve"> </w:t>
      </w:r>
      <w:r w:rsidRPr="00EE617D">
        <w:rPr>
          <w:b/>
          <w:u w:val="single"/>
        </w:rPr>
        <w:t>i</w:t>
      </w:r>
      <w:r w:rsidRPr="00EE617D">
        <w:rPr>
          <w:b/>
          <w:u w:val="single"/>
          <w:lang w:val="sr-Cyrl-CS"/>
        </w:rPr>
        <w:t xml:space="preserve"> </w:t>
      </w:r>
      <w:r w:rsidRPr="00EE617D">
        <w:rPr>
          <w:b/>
          <w:u w:val="single"/>
        </w:rPr>
        <w:t>odredbe</w:t>
      </w:r>
      <w:r w:rsidRPr="00EE617D">
        <w:rPr>
          <w:b/>
          <w:u w:val="single"/>
          <w:lang w:val="sr-Cyrl-CS"/>
        </w:rPr>
        <w:t xml:space="preserve"> </w:t>
      </w:r>
      <w:r w:rsidRPr="00EE617D">
        <w:rPr>
          <w:b/>
          <w:u w:val="single"/>
        </w:rPr>
        <w:t>iz</w:t>
      </w:r>
      <w:r w:rsidRPr="00EE617D">
        <w:rPr>
          <w:b/>
          <w:u w:val="single"/>
          <w:lang w:val="sr-Cyrl-CS"/>
        </w:rPr>
        <w:t xml:space="preserve"> </w:t>
      </w:r>
      <w:r w:rsidRPr="00EE617D">
        <w:rPr>
          <w:b/>
          <w:u w:val="single"/>
        </w:rPr>
        <w:t>tih</w:t>
      </w:r>
      <w:r w:rsidRPr="00EE617D">
        <w:rPr>
          <w:b/>
          <w:u w:val="single"/>
          <w:lang w:val="sr-Cyrl-CS"/>
        </w:rPr>
        <w:t xml:space="preserve"> </w:t>
      </w:r>
      <w:r w:rsidRPr="00EE617D">
        <w:rPr>
          <w:b/>
          <w:u w:val="single"/>
        </w:rPr>
        <w:t>uslova</w:t>
      </w:r>
      <w:r w:rsidRPr="00EE617D">
        <w:rPr>
          <w:b/>
          <w:u w:val="single"/>
          <w:lang w:val="sr-Cyrl-CS"/>
        </w:rPr>
        <w:t xml:space="preserve"> </w:t>
      </w:r>
      <w:r w:rsidRPr="00EE617D">
        <w:rPr>
          <w:b/>
          <w:u w:val="single"/>
        </w:rPr>
        <w:t>se</w:t>
      </w:r>
      <w:r w:rsidRPr="00EE617D">
        <w:rPr>
          <w:b/>
          <w:u w:val="single"/>
          <w:lang w:val="sr-Cyrl-CS"/>
        </w:rPr>
        <w:t xml:space="preserve"> </w:t>
      </w:r>
      <w:r w:rsidRPr="00EE617D">
        <w:rPr>
          <w:b/>
          <w:u w:val="single"/>
        </w:rPr>
        <w:t>moraju</w:t>
      </w:r>
      <w:r w:rsidRPr="00EE617D">
        <w:rPr>
          <w:b/>
          <w:u w:val="single"/>
          <w:lang w:val="sr-Cyrl-CS"/>
        </w:rPr>
        <w:t xml:space="preserve"> </w:t>
      </w:r>
      <w:r w:rsidRPr="00EE617D">
        <w:rPr>
          <w:b/>
          <w:u w:val="single"/>
        </w:rPr>
        <w:t>primenjivati</w:t>
      </w:r>
      <w:r w:rsidRPr="00EE617D">
        <w:rPr>
          <w:b/>
          <w:u w:val="single"/>
          <w:lang w:val="sr-Cyrl-CS"/>
        </w:rPr>
        <w:t xml:space="preserve"> </w:t>
      </w:r>
      <w:r w:rsidRPr="00EE617D">
        <w:rPr>
          <w:b/>
          <w:u w:val="single"/>
        </w:rPr>
        <w:t>tokom</w:t>
      </w:r>
      <w:r w:rsidRPr="00EE617D">
        <w:rPr>
          <w:b/>
          <w:u w:val="single"/>
          <w:lang w:val="sr-Cyrl-CS"/>
        </w:rPr>
        <w:t xml:space="preserve"> </w:t>
      </w:r>
      <w:r w:rsidRPr="00EE617D">
        <w:rPr>
          <w:b/>
          <w:u w:val="single"/>
        </w:rPr>
        <w:t>sprovo</w:t>
      </w:r>
      <w:r w:rsidRPr="00EE617D">
        <w:rPr>
          <w:b/>
          <w:u w:val="single"/>
          <w:lang w:val="sr-Cyrl-CS"/>
        </w:rPr>
        <w:t>đ</w:t>
      </w:r>
      <w:r w:rsidRPr="00EE617D">
        <w:rPr>
          <w:b/>
          <w:u w:val="single"/>
        </w:rPr>
        <w:t>enja</w:t>
      </w:r>
      <w:r w:rsidRPr="00EE617D">
        <w:rPr>
          <w:b/>
          <w:u w:val="single"/>
          <w:lang w:val="sr-Cyrl-CS"/>
        </w:rPr>
        <w:t xml:space="preserve"> </w:t>
      </w:r>
      <w:r w:rsidRPr="00EE617D">
        <w:rPr>
          <w:b/>
          <w:u w:val="single"/>
        </w:rPr>
        <w:t>osnove</w:t>
      </w:r>
      <w:r w:rsidRPr="00EE617D">
        <w:rPr>
          <w:b/>
          <w:u w:val="single"/>
          <w:lang w:val="sr-Cyrl-CS"/>
        </w:rPr>
        <w:t xml:space="preserve"> č</w:t>
      </w:r>
      <w:r w:rsidRPr="00EE617D">
        <w:rPr>
          <w:b/>
          <w:u w:val="single"/>
        </w:rPr>
        <w:t>ak</w:t>
      </w:r>
      <w:r w:rsidRPr="00EE617D">
        <w:rPr>
          <w:b/>
          <w:u w:val="single"/>
          <w:lang w:val="sr-Cyrl-CS"/>
        </w:rPr>
        <w:t xml:space="preserve"> </w:t>
      </w:r>
      <w:r w:rsidRPr="00EE617D">
        <w:rPr>
          <w:b/>
          <w:u w:val="single"/>
        </w:rPr>
        <w:t>i</w:t>
      </w:r>
      <w:r w:rsidRPr="00EE617D">
        <w:rPr>
          <w:b/>
          <w:u w:val="single"/>
          <w:lang w:val="sr-Cyrl-CS"/>
        </w:rPr>
        <w:t xml:space="preserve"> </w:t>
      </w:r>
      <w:r w:rsidRPr="00EE617D">
        <w:rPr>
          <w:b/>
          <w:u w:val="single"/>
        </w:rPr>
        <w:t>ako</w:t>
      </w:r>
      <w:r w:rsidRPr="00EE617D">
        <w:rPr>
          <w:b/>
          <w:u w:val="single"/>
          <w:lang w:val="sr-Cyrl-CS"/>
        </w:rPr>
        <w:t xml:space="preserve"> </w:t>
      </w:r>
      <w:r w:rsidRPr="00EE617D">
        <w:rPr>
          <w:b/>
          <w:u w:val="single"/>
        </w:rPr>
        <w:t>u</w:t>
      </w:r>
      <w:r w:rsidRPr="00EE617D">
        <w:rPr>
          <w:b/>
          <w:u w:val="single"/>
          <w:lang w:val="sr-Cyrl-CS"/>
        </w:rPr>
        <w:t xml:space="preserve"> </w:t>
      </w:r>
      <w:r w:rsidRPr="00EE617D">
        <w:rPr>
          <w:b/>
          <w:u w:val="single"/>
        </w:rPr>
        <w:t>tabelarnom</w:t>
      </w:r>
      <w:r w:rsidRPr="00EE617D">
        <w:rPr>
          <w:b/>
          <w:u w:val="single"/>
          <w:lang w:val="sr-Cyrl-CS"/>
        </w:rPr>
        <w:t xml:space="preserve"> </w:t>
      </w:r>
      <w:r w:rsidRPr="00EE617D">
        <w:rPr>
          <w:b/>
          <w:u w:val="single"/>
        </w:rPr>
        <w:t>i</w:t>
      </w:r>
      <w:r w:rsidRPr="00EE617D">
        <w:rPr>
          <w:b/>
          <w:u w:val="single"/>
          <w:lang w:val="sr-Cyrl-CS"/>
        </w:rPr>
        <w:t xml:space="preserve"> </w:t>
      </w:r>
      <w:r w:rsidRPr="00EE617D">
        <w:rPr>
          <w:b/>
          <w:u w:val="single"/>
        </w:rPr>
        <w:t>tekstualnom</w:t>
      </w:r>
      <w:r w:rsidRPr="00EE617D">
        <w:rPr>
          <w:b/>
          <w:u w:val="single"/>
          <w:lang w:val="sr-Cyrl-CS"/>
        </w:rPr>
        <w:t xml:space="preserve"> </w:t>
      </w:r>
      <w:r w:rsidRPr="00EE617D">
        <w:rPr>
          <w:b/>
          <w:u w:val="single"/>
        </w:rPr>
        <w:t>delu</w:t>
      </w:r>
      <w:r w:rsidRPr="00EE617D">
        <w:rPr>
          <w:b/>
          <w:u w:val="single"/>
          <w:lang w:val="sr-Cyrl-CS"/>
        </w:rPr>
        <w:t xml:space="preserve"> </w:t>
      </w:r>
      <w:r w:rsidRPr="00EE617D">
        <w:rPr>
          <w:b/>
          <w:u w:val="single"/>
        </w:rPr>
        <w:t>plana</w:t>
      </w:r>
      <w:r w:rsidRPr="00EE617D">
        <w:rPr>
          <w:b/>
          <w:u w:val="single"/>
          <w:lang w:val="sr-Cyrl-CS"/>
        </w:rPr>
        <w:t xml:space="preserve"> </w:t>
      </w:r>
      <w:r w:rsidRPr="00EE617D">
        <w:rPr>
          <w:b/>
          <w:u w:val="single"/>
        </w:rPr>
        <w:t>stoji</w:t>
      </w:r>
      <w:r w:rsidRPr="00EE617D">
        <w:rPr>
          <w:b/>
          <w:u w:val="single"/>
          <w:lang w:val="sr-Cyrl-CS"/>
        </w:rPr>
        <w:t xml:space="preserve"> </w:t>
      </w:r>
      <w:r w:rsidRPr="00EE617D">
        <w:rPr>
          <w:b/>
          <w:u w:val="single"/>
        </w:rPr>
        <w:t>druga</w:t>
      </w:r>
      <w:r w:rsidRPr="00EE617D">
        <w:rPr>
          <w:b/>
          <w:u w:val="single"/>
          <w:lang w:val="sr-Cyrl-CS"/>
        </w:rPr>
        <w:t>č</w:t>
      </w:r>
      <w:r w:rsidRPr="00EE617D">
        <w:rPr>
          <w:b/>
          <w:u w:val="single"/>
        </w:rPr>
        <w:t>ije</w:t>
      </w:r>
      <w:r w:rsidRPr="00EE617D">
        <w:rPr>
          <w:b/>
          <w:u w:val="single"/>
          <w:lang w:val="sr-Cyrl-CS"/>
        </w:rPr>
        <w:t xml:space="preserve"> </w:t>
      </w:r>
      <w:r w:rsidRPr="00EE617D">
        <w:rPr>
          <w:b/>
          <w:u w:val="single"/>
        </w:rPr>
        <w:t>zbog</w:t>
      </w:r>
      <w:r w:rsidRPr="00EE617D">
        <w:rPr>
          <w:b/>
          <w:u w:val="single"/>
          <w:lang w:val="sr-Cyrl-CS"/>
        </w:rPr>
        <w:t xml:space="preserve"> </w:t>
      </w:r>
      <w:r w:rsidRPr="00EE617D">
        <w:rPr>
          <w:b/>
          <w:u w:val="single"/>
        </w:rPr>
        <w:t>programskih</w:t>
      </w:r>
      <w:r w:rsidRPr="00EE617D">
        <w:rPr>
          <w:b/>
          <w:u w:val="single"/>
          <w:lang w:val="sr-Cyrl-CS"/>
        </w:rPr>
        <w:t xml:space="preserve"> </w:t>
      </w:r>
      <w:r w:rsidRPr="00EE617D">
        <w:rPr>
          <w:b/>
          <w:u w:val="single"/>
        </w:rPr>
        <w:t>re</w:t>
      </w:r>
      <w:r w:rsidRPr="00EE617D">
        <w:rPr>
          <w:b/>
          <w:u w:val="single"/>
          <w:lang w:val="sr-Cyrl-CS"/>
        </w:rPr>
        <w:t>š</w:t>
      </w:r>
      <w:r w:rsidRPr="00EE617D">
        <w:rPr>
          <w:b/>
          <w:u w:val="single"/>
        </w:rPr>
        <w:t>enja</w:t>
      </w:r>
      <w:r w:rsidRPr="00EE617D">
        <w:rPr>
          <w:b/>
          <w:u w:val="single"/>
          <w:lang w:val="sr-Cyrl-CS"/>
        </w:rPr>
        <w:t xml:space="preserve"> </w:t>
      </w:r>
      <w:r w:rsidRPr="00EE617D">
        <w:rPr>
          <w:b/>
          <w:u w:val="single"/>
        </w:rPr>
        <w:t>u</w:t>
      </w:r>
      <w:r w:rsidRPr="00EE617D">
        <w:rPr>
          <w:b/>
          <w:u w:val="single"/>
          <w:lang w:val="sr-Cyrl-CS"/>
        </w:rPr>
        <w:t xml:space="preserve"> </w:t>
      </w:r>
      <w:r w:rsidRPr="00EE617D">
        <w:rPr>
          <w:b/>
          <w:u w:val="single"/>
        </w:rPr>
        <w:t>obradi</w:t>
      </w:r>
      <w:r w:rsidRPr="00EE617D">
        <w:rPr>
          <w:b/>
          <w:u w:val="single"/>
          <w:lang w:val="sr-Cyrl-CS"/>
        </w:rPr>
        <w:t xml:space="preserve"> </w:t>
      </w:r>
      <w:r w:rsidRPr="00EE617D">
        <w:rPr>
          <w:b/>
          <w:u w:val="single"/>
        </w:rPr>
        <w:t>podataka</w:t>
      </w:r>
      <w:r w:rsidRPr="00EE617D">
        <w:rPr>
          <w:b/>
          <w:u w:val="single"/>
          <w:lang w:val="sr-Cyrl-CS"/>
        </w:rPr>
        <w:t>.</w:t>
      </w:r>
    </w:p>
    <w:p w:rsidR="00A139F5" w:rsidRPr="00EE617D" w:rsidRDefault="00A139F5" w:rsidP="00585EE4">
      <w:pPr>
        <w:spacing w:line="276" w:lineRule="auto"/>
        <w:ind w:left="720"/>
        <w:jc w:val="both"/>
      </w:pPr>
    </w:p>
    <w:p w:rsidR="009017E6" w:rsidRPr="00EE617D" w:rsidRDefault="009017E6" w:rsidP="00585EE4">
      <w:pPr>
        <w:spacing w:line="276" w:lineRule="auto"/>
        <w:ind w:left="720"/>
        <w:jc w:val="both"/>
        <w:rPr>
          <w:lang w:val="sr-Cyrl-CS"/>
        </w:rPr>
      </w:pPr>
    </w:p>
    <w:p w:rsidR="000A72AF" w:rsidRPr="00EE617D" w:rsidRDefault="007C0F8F" w:rsidP="002A20DF">
      <w:pPr>
        <w:pStyle w:val="Heading1"/>
      </w:pPr>
      <w:bookmarkStart w:id="455" w:name="_Toc271894243"/>
      <w:bookmarkStart w:id="456" w:name="_Toc271894534"/>
      <w:bookmarkStart w:id="457" w:name="_Toc271894663"/>
      <w:bookmarkStart w:id="458" w:name="_Toc278968543"/>
      <w:r w:rsidRPr="00EE617D">
        <w:t xml:space="preserve">10.0. </w:t>
      </w:r>
      <w:r w:rsidR="00321BC8" w:rsidRPr="00EE617D">
        <w:t>EKONOMSKO</w:t>
      </w:r>
      <w:r w:rsidRPr="00EE617D">
        <w:t xml:space="preserve"> – </w:t>
      </w:r>
      <w:r w:rsidR="00321BC8" w:rsidRPr="00EE617D">
        <w:t>FINANSIJSKA</w:t>
      </w:r>
      <w:r w:rsidRPr="00EE617D">
        <w:t xml:space="preserve"> </w:t>
      </w:r>
      <w:r w:rsidR="00321BC8" w:rsidRPr="00EE617D">
        <w:t>ANALIZA</w:t>
      </w:r>
      <w:r w:rsidRPr="00EE617D">
        <w:t xml:space="preserve"> </w:t>
      </w:r>
      <w:r w:rsidR="00321BC8" w:rsidRPr="00EE617D">
        <w:t>GAZDOVANjA</w:t>
      </w:r>
      <w:r w:rsidRPr="00EE617D">
        <w:t xml:space="preserve"> </w:t>
      </w:r>
      <w:r w:rsidR="00321BC8" w:rsidRPr="00EE617D">
        <w:t>ŠUMAMA</w:t>
      </w:r>
      <w:bookmarkEnd w:id="455"/>
      <w:bookmarkEnd w:id="456"/>
      <w:bookmarkEnd w:id="457"/>
      <w:bookmarkEnd w:id="458"/>
    </w:p>
    <w:p w:rsidR="007C0F8F" w:rsidRPr="00EE617D" w:rsidRDefault="007C0F8F" w:rsidP="00585EE4">
      <w:pPr>
        <w:spacing w:line="276" w:lineRule="auto"/>
        <w:rPr>
          <w:lang w:val="en-GB"/>
        </w:rPr>
      </w:pPr>
    </w:p>
    <w:p w:rsidR="002A20DF" w:rsidRPr="00EE617D" w:rsidRDefault="002A20DF" w:rsidP="002A20DF">
      <w:pPr>
        <w:pStyle w:val="Default"/>
        <w:ind w:firstLine="720"/>
        <w:rPr>
          <w:color w:val="auto"/>
          <w:sz w:val="23"/>
          <w:szCs w:val="23"/>
        </w:rPr>
      </w:pPr>
      <w:r w:rsidRPr="00EE617D">
        <w:rPr>
          <w:color w:val="auto"/>
        </w:rPr>
        <w:t xml:space="preserve">Ekonomsko-finansijska analiza gazdovanja šumama usklađuje </w:t>
      </w:r>
      <w:r w:rsidRPr="00EE617D">
        <w:rPr>
          <w:color w:val="auto"/>
          <w:lang w:val="sr-Cyrl-RS"/>
        </w:rPr>
        <w:t>iz</w:t>
      </w:r>
      <w:r w:rsidRPr="00EE617D">
        <w:rPr>
          <w:color w:val="auto"/>
        </w:rPr>
        <w:t>nos</w:t>
      </w:r>
      <w:r w:rsidRPr="00EE617D">
        <w:rPr>
          <w:color w:val="auto"/>
          <w:lang w:val="sr-Cyrl-RS"/>
        </w:rPr>
        <w:t>e</w:t>
      </w:r>
      <w:r w:rsidRPr="00EE617D">
        <w:rPr>
          <w:color w:val="auto"/>
        </w:rPr>
        <w:t xml:space="preserve"> i izvore sredstava za izvršenje radova </w:t>
      </w:r>
      <w:r w:rsidRPr="00EE617D">
        <w:rPr>
          <w:color w:val="auto"/>
          <w:lang w:val="sr-Cyrl-RS"/>
        </w:rPr>
        <w:t>planiranih</w:t>
      </w:r>
      <w:r w:rsidRPr="00EE617D">
        <w:rPr>
          <w:color w:val="auto"/>
        </w:rPr>
        <w:t xml:space="preserve"> osnovom.</w:t>
      </w:r>
    </w:p>
    <w:p w:rsidR="002A20DF" w:rsidRPr="00EE617D" w:rsidRDefault="002A20DF" w:rsidP="002A20DF">
      <w:pPr>
        <w:jc w:val="both"/>
        <w:rPr>
          <w:lang w:val="sr-Latn-RS"/>
        </w:rPr>
      </w:pPr>
      <w:r w:rsidRPr="00EE617D">
        <w:rPr>
          <w:lang w:val="sr-Cyrl-CS"/>
        </w:rPr>
        <w:tab/>
        <w:t>Ukupna prodajna vrednost drvnih i drugih proizvoda, utvrđena je na osnovu važećeg cenovnika, a troškovi šumsko-uzgojnih radova utvrđeni su na osnovu kalkulacija urađenih u Šumskom gazdinstvu „Banat“ Pančevo.</w:t>
      </w:r>
    </w:p>
    <w:p w:rsidR="002A20DF" w:rsidRPr="00EE617D" w:rsidRDefault="002A20DF" w:rsidP="002A20DF">
      <w:pPr>
        <w:ind w:firstLine="720"/>
        <w:jc w:val="both"/>
        <w:rPr>
          <w:lang w:val="sr-Latn-RS"/>
        </w:rPr>
      </w:pPr>
      <w:r w:rsidRPr="00EE617D">
        <w:rPr>
          <w:lang w:val="sr-Cyrl-CS"/>
        </w:rPr>
        <w:t>Sve kalkulacije u ovom poglavlјu r</w:t>
      </w:r>
      <w:r w:rsidRPr="00EE617D">
        <w:rPr>
          <w:lang w:val="sr-Latn-RS"/>
        </w:rPr>
        <w:t>a</w:t>
      </w:r>
      <w:r w:rsidRPr="00EE617D">
        <w:rPr>
          <w:lang w:val="sr-Cyrl-CS"/>
        </w:rPr>
        <w:t>đene su na godišnjem nivou.</w:t>
      </w:r>
    </w:p>
    <w:p w:rsidR="002A20DF" w:rsidRPr="00EE617D" w:rsidRDefault="00844D11" w:rsidP="00844D11">
      <w:pPr>
        <w:tabs>
          <w:tab w:val="left" w:pos="1149"/>
          <w:tab w:val="left" w:pos="2109"/>
          <w:tab w:val="left" w:pos="3069"/>
          <w:tab w:val="left" w:pos="4029"/>
          <w:tab w:val="left" w:pos="7869"/>
          <w:tab w:val="left" w:pos="8829"/>
          <w:tab w:val="left" w:pos="9789"/>
          <w:tab w:val="left" w:pos="10749"/>
          <w:tab w:val="left" w:pos="11732"/>
          <w:tab w:val="left" w:pos="12692"/>
          <w:tab w:val="left" w:pos="13652"/>
          <w:tab w:val="left" w:pos="14612"/>
          <w:tab w:val="left" w:pos="15572"/>
          <w:tab w:val="left" w:pos="16532"/>
        </w:tabs>
        <w:spacing w:line="276" w:lineRule="auto"/>
        <w:ind w:left="88"/>
        <w:jc w:val="both"/>
        <w:rPr>
          <w:b/>
          <w:bCs/>
          <w:lang w:val="sr-Latn-RS"/>
        </w:rPr>
      </w:pPr>
      <w:r w:rsidRPr="00EE617D">
        <w:rPr>
          <w:b/>
          <w:bCs/>
          <w:lang w:val="ru-RU"/>
        </w:rPr>
        <w:tab/>
      </w:r>
      <w:r w:rsidRPr="00EE617D">
        <w:rPr>
          <w:b/>
          <w:bCs/>
          <w:lang w:val="ru-RU"/>
        </w:rPr>
        <w:tab/>
      </w:r>
    </w:p>
    <w:p w:rsidR="002A20DF" w:rsidRPr="00EE617D" w:rsidRDefault="002A20DF" w:rsidP="002A20DF">
      <w:pPr>
        <w:pStyle w:val="Heading2"/>
      </w:pPr>
      <w:bookmarkStart w:id="459" w:name="_Toc4760004"/>
      <w:r w:rsidRPr="00EE617D">
        <w:t>10.1. VREDNOST ŠUMA I ŠUMSKOG ZEMLjIŠTA</w:t>
      </w:r>
      <w:bookmarkEnd w:id="459"/>
    </w:p>
    <w:p w:rsidR="00844D11" w:rsidRPr="00EE617D" w:rsidRDefault="00844D11" w:rsidP="00844D11">
      <w:pPr>
        <w:tabs>
          <w:tab w:val="left" w:pos="1149"/>
          <w:tab w:val="left" w:pos="2109"/>
          <w:tab w:val="left" w:pos="3069"/>
          <w:tab w:val="left" w:pos="4029"/>
          <w:tab w:val="left" w:pos="7869"/>
          <w:tab w:val="left" w:pos="8829"/>
          <w:tab w:val="left" w:pos="9789"/>
          <w:tab w:val="left" w:pos="10749"/>
          <w:tab w:val="left" w:pos="11732"/>
          <w:tab w:val="left" w:pos="12692"/>
          <w:tab w:val="left" w:pos="13652"/>
          <w:tab w:val="left" w:pos="14612"/>
          <w:tab w:val="left" w:pos="15572"/>
          <w:tab w:val="left" w:pos="16532"/>
        </w:tabs>
        <w:spacing w:line="276" w:lineRule="auto"/>
        <w:ind w:left="88"/>
        <w:jc w:val="both"/>
        <w:rPr>
          <w:b/>
          <w:bCs/>
          <w:lang w:val="sr-Latn-RS"/>
        </w:rPr>
      </w:pPr>
      <w:r w:rsidRPr="00EE617D">
        <w:rPr>
          <w:b/>
          <w:bCs/>
          <w:lang w:val="ru-RU"/>
        </w:rPr>
        <w:tab/>
      </w:r>
    </w:p>
    <w:p w:rsidR="002A20DF" w:rsidRPr="00EE617D" w:rsidRDefault="002A20DF" w:rsidP="002A20DF">
      <w:pPr>
        <w:ind w:firstLine="720"/>
        <w:jc w:val="both"/>
        <w:rPr>
          <w:lang w:val="sr-Latn-RS"/>
        </w:rPr>
      </w:pPr>
      <w:r w:rsidRPr="00EE617D">
        <w:rPr>
          <w:lang w:val="sr-Latn-RS"/>
        </w:rPr>
        <w:t>Vrednost šuma i šumskog zeml</w:t>
      </w:r>
      <w:r w:rsidRPr="00EE617D">
        <w:t>ј</w:t>
      </w:r>
      <w:r w:rsidRPr="00EE617D">
        <w:rPr>
          <w:lang w:val="sr-Latn-RS"/>
        </w:rPr>
        <w:t>išta za gazdinsku jedinicu „</w:t>
      </w:r>
      <w:r w:rsidRPr="00EE617D">
        <w:t>Mužljanski rit</w:t>
      </w:r>
      <w:r w:rsidRPr="00EE617D">
        <w:rPr>
          <w:lang w:val="sr-Latn-RS"/>
        </w:rPr>
        <w:t>“, izvršena je na osnovu podataka drvne zapremine Gazdinske jedinice, vrednosti mladih šuma koja je proizašla iz cene koštanja podizanja po jednom hektaru kao i tržišne vrednosti šumskog zeml</w:t>
      </w:r>
      <w:r w:rsidRPr="00EE617D">
        <w:t>ј</w:t>
      </w:r>
      <w:r w:rsidRPr="00EE617D">
        <w:rPr>
          <w:lang w:val="sr-Latn-RS"/>
        </w:rPr>
        <w:t>išta.</w:t>
      </w:r>
    </w:p>
    <w:p w:rsidR="002A20DF" w:rsidRPr="00EE617D" w:rsidRDefault="002A20DF" w:rsidP="002A20DF">
      <w:pPr>
        <w:ind w:firstLine="720"/>
        <w:jc w:val="both"/>
        <w:rPr>
          <w:lang w:val="sr-Latn-RS"/>
        </w:rPr>
      </w:pPr>
      <w:r w:rsidRPr="00EE617D">
        <w:rPr>
          <w:lang w:val="sr-Latn-RS"/>
        </w:rPr>
        <w:t xml:space="preserve">Vrednost šuma obračunala je Služba planiranja i gazdovanja šumama ŠG „Banat“ </w:t>
      </w:r>
      <w:r w:rsidRPr="00116C7D">
        <w:rPr>
          <w:lang w:val="sr-Latn-RS"/>
        </w:rPr>
        <w:t>Pan</w:t>
      </w:r>
      <w:r w:rsidRPr="00116C7D">
        <w:rPr>
          <w:lang w:val="sr-Latn-CS"/>
        </w:rPr>
        <w:t xml:space="preserve">čevo, </w:t>
      </w:r>
      <w:r w:rsidRPr="00116C7D">
        <w:rPr>
          <w:lang w:val="sr-Latn-RS"/>
        </w:rPr>
        <w:t xml:space="preserve">na dan </w:t>
      </w:r>
      <w:r w:rsidR="00FE1059" w:rsidRPr="00116C7D">
        <w:rPr>
          <w:lang w:val="sr-Latn-RS"/>
        </w:rPr>
        <w:t>31.12.2018</w:t>
      </w:r>
      <w:r w:rsidRPr="00116C7D">
        <w:rPr>
          <w:lang w:val="sr-Latn-RS"/>
        </w:rPr>
        <w:t>. u</w:t>
      </w:r>
      <w:r w:rsidRPr="00EE617D">
        <w:rPr>
          <w:lang w:val="sr-Latn-RS"/>
        </w:rPr>
        <w:t xml:space="preserve"> iznosu od </w:t>
      </w:r>
      <w:r w:rsidR="00116C7D">
        <w:rPr>
          <w:lang w:val="sr-Latn-RS"/>
        </w:rPr>
        <w:t>249,497,620</w:t>
      </w:r>
      <w:r w:rsidRPr="00EE617D">
        <w:rPr>
          <w:lang w:val="sr-Latn-RS"/>
        </w:rPr>
        <w:t xml:space="preserve"> RSD.</w:t>
      </w:r>
    </w:p>
    <w:p w:rsidR="002A20DF" w:rsidRPr="00EE617D" w:rsidRDefault="002A20DF" w:rsidP="002A20DF">
      <w:pPr>
        <w:ind w:firstLine="720"/>
        <w:jc w:val="both"/>
        <w:rPr>
          <w:lang w:val="sr-Latn-RS"/>
        </w:rPr>
      </w:pPr>
      <w:r w:rsidRPr="00EE617D">
        <w:rPr>
          <w:lang w:val="sr-Latn-RS"/>
        </w:rPr>
        <w:t>Vrednost šumskog zemljišta dostavila je Služba računovodstva ŠG „Banat“ Pan</w:t>
      </w:r>
      <w:r w:rsidRPr="00EE617D">
        <w:rPr>
          <w:lang w:val="sr-Latn-CS"/>
        </w:rPr>
        <w:t>čevo, a koju su</w:t>
      </w:r>
      <w:r w:rsidRPr="00EE617D">
        <w:rPr>
          <w:lang w:val="sr-Latn-RS"/>
        </w:rPr>
        <w:t xml:space="preserve"> izvršili procenitelji po katastarskim opštinama 201</w:t>
      </w:r>
      <w:r w:rsidR="001830D0" w:rsidRPr="00EE617D">
        <w:rPr>
          <w:lang w:val="sr-Latn-RS"/>
        </w:rPr>
        <w:t>8</w:t>
      </w:r>
      <w:r w:rsidRPr="00EE617D">
        <w:rPr>
          <w:lang w:val="sr-Latn-RS"/>
        </w:rPr>
        <w:t xml:space="preserve">. godine. Utvrđena vrednost zemljišta za katastarske opštine na površini ove gazdinske jedinice iznosi </w:t>
      </w:r>
      <w:r w:rsidR="00DF2E46" w:rsidRPr="00EE617D">
        <w:rPr>
          <w:lang w:val="sr-Latn-RS"/>
        </w:rPr>
        <w:t xml:space="preserve">10,700,857 </w:t>
      </w:r>
      <w:r w:rsidRPr="00EE617D">
        <w:rPr>
          <w:lang w:val="sr-Latn-RS"/>
        </w:rPr>
        <w:t xml:space="preserve">RSD. </w:t>
      </w:r>
    </w:p>
    <w:p w:rsidR="002A20DF" w:rsidRPr="00EE617D" w:rsidRDefault="002A20DF" w:rsidP="002A20DF">
      <w:pPr>
        <w:ind w:firstLine="720"/>
        <w:jc w:val="both"/>
        <w:rPr>
          <w:lang w:val="sr-Latn-RS"/>
        </w:rPr>
      </w:pPr>
      <w:r w:rsidRPr="00EE617D">
        <w:rPr>
          <w:lang w:val="sr-Latn-CS"/>
        </w:rPr>
        <w:t xml:space="preserve">Na osnovu ovih vrednosti dobijena je ukupna vrednost šuma i šumskog zemlјišta u ovoj GJ koja iznosi </w:t>
      </w:r>
      <w:r w:rsidR="00116C7D" w:rsidRPr="00116C7D">
        <w:rPr>
          <w:lang w:val="sr-Latn-RS"/>
        </w:rPr>
        <w:t>260,198,477</w:t>
      </w:r>
      <w:r w:rsidR="00116C7D">
        <w:rPr>
          <w:lang w:val="sr-Latn-RS"/>
        </w:rPr>
        <w:t xml:space="preserve"> </w:t>
      </w:r>
      <w:r w:rsidRPr="00EE617D">
        <w:rPr>
          <w:lang w:val="sr-Latn-RS"/>
        </w:rPr>
        <w:t>RSD.</w:t>
      </w:r>
    </w:p>
    <w:p w:rsidR="002A20DF" w:rsidRPr="00EE617D" w:rsidRDefault="002A20DF" w:rsidP="00844D11">
      <w:pPr>
        <w:tabs>
          <w:tab w:val="left" w:pos="1149"/>
          <w:tab w:val="left" w:pos="2109"/>
          <w:tab w:val="left" w:pos="3069"/>
          <w:tab w:val="left" w:pos="4029"/>
          <w:tab w:val="left" w:pos="7869"/>
          <w:tab w:val="left" w:pos="8829"/>
          <w:tab w:val="left" w:pos="9789"/>
          <w:tab w:val="left" w:pos="10749"/>
          <w:tab w:val="left" w:pos="11732"/>
          <w:tab w:val="left" w:pos="12692"/>
          <w:tab w:val="left" w:pos="13652"/>
          <w:tab w:val="left" w:pos="14612"/>
          <w:tab w:val="left" w:pos="15572"/>
          <w:tab w:val="left" w:pos="16532"/>
        </w:tabs>
        <w:spacing w:line="276" w:lineRule="auto"/>
        <w:ind w:left="88"/>
        <w:jc w:val="both"/>
        <w:rPr>
          <w:b/>
          <w:bCs/>
          <w:lang w:val="sr-Latn-RS"/>
        </w:rPr>
      </w:pPr>
    </w:p>
    <w:p w:rsidR="002A20DF" w:rsidRPr="00EE617D" w:rsidRDefault="002A20DF" w:rsidP="002A20DF">
      <w:pPr>
        <w:pStyle w:val="Heading2"/>
        <w:rPr>
          <w:lang w:val="de-DE"/>
        </w:rPr>
      </w:pPr>
      <w:bookmarkStart w:id="460" w:name="_Toc417635414"/>
      <w:bookmarkStart w:id="461" w:name="_Toc417636754"/>
      <w:bookmarkStart w:id="462" w:name="_Toc4760005"/>
      <w:r w:rsidRPr="00EE617D">
        <w:rPr>
          <w:lang w:val="de-DE"/>
        </w:rPr>
        <w:t>10.2. VRSTA I OBIM PLANIRANIH RADOVA</w:t>
      </w:r>
      <w:bookmarkEnd w:id="460"/>
      <w:bookmarkEnd w:id="461"/>
      <w:bookmarkEnd w:id="462"/>
    </w:p>
    <w:p w:rsidR="002A20DF" w:rsidRPr="00EE617D" w:rsidRDefault="002A20DF" w:rsidP="002A20DF">
      <w:pPr>
        <w:rPr>
          <w:lang w:val="de-DE"/>
        </w:rPr>
      </w:pPr>
    </w:p>
    <w:p w:rsidR="002A20DF" w:rsidRPr="00EE617D" w:rsidRDefault="002A20DF" w:rsidP="002A20DF">
      <w:pPr>
        <w:pStyle w:val="Heading3"/>
        <w:ind w:firstLine="0"/>
        <w:rPr>
          <w:lang w:val="sr-Latn-RS"/>
        </w:rPr>
      </w:pPr>
      <w:bookmarkStart w:id="463" w:name="_Toc417635415"/>
      <w:bookmarkStart w:id="464" w:name="_Toc417636755"/>
      <w:bookmarkStart w:id="465" w:name="_Toc4760006"/>
      <w:r w:rsidRPr="00EE617D">
        <w:t>10.2.1. Sortimentna struktura sečive zapremine</w:t>
      </w:r>
      <w:bookmarkEnd w:id="463"/>
      <w:bookmarkEnd w:id="464"/>
      <w:bookmarkEnd w:id="465"/>
    </w:p>
    <w:tbl>
      <w:tblPr>
        <w:tblW w:w="14560" w:type="dxa"/>
        <w:tblInd w:w="93" w:type="dxa"/>
        <w:tblLook w:val="04A0" w:firstRow="1" w:lastRow="0" w:firstColumn="1" w:lastColumn="0" w:noHBand="0" w:noVBand="1"/>
      </w:tblPr>
      <w:tblGrid>
        <w:gridCol w:w="1440"/>
        <w:gridCol w:w="960"/>
        <w:gridCol w:w="960"/>
        <w:gridCol w:w="1020"/>
        <w:gridCol w:w="840"/>
        <w:gridCol w:w="840"/>
        <w:gridCol w:w="840"/>
        <w:gridCol w:w="840"/>
        <w:gridCol w:w="840"/>
        <w:gridCol w:w="905"/>
        <w:gridCol w:w="1160"/>
        <w:gridCol w:w="998"/>
        <w:gridCol w:w="940"/>
        <w:gridCol w:w="940"/>
        <w:gridCol w:w="1160"/>
      </w:tblGrid>
      <w:tr w:rsidR="00EE617D" w:rsidRPr="00EE617D" w:rsidTr="00914E53">
        <w:trPr>
          <w:trHeight w:val="300"/>
        </w:trPr>
        <w:tc>
          <w:tcPr>
            <w:tcW w:w="14560" w:type="dxa"/>
            <w:gridSpan w:val="15"/>
            <w:tcBorders>
              <w:top w:val="nil"/>
              <w:left w:val="nil"/>
              <w:bottom w:val="single" w:sz="4" w:space="0" w:color="auto"/>
              <w:right w:val="nil"/>
            </w:tcBorders>
            <w:shd w:val="clear" w:color="000000" w:fill="FFFFFF"/>
            <w:noWrap/>
            <w:vAlign w:val="bottom"/>
            <w:hideMark/>
          </w:tcPr>
          <w:p w:rsidR="00914E53" w:rsidRPr="00EE617D" w:rsidRDefault="00914E53">
            <w:pPr>
              <w:rPr>
                <w:i/>
                <w:iCs/>
                <w:sz w:val="20"/>
                <w:szCs w:val="20"/>
              </w:rPr>
            </w:pPr>
            <w:r w:rsidRPr="00EE617D">
              <w:rPr>
                <w:i/>
                <w:iCs/>
                <w:sz w:val="20"/>
                <w:szCs w:val="20"/>
              </w:rPr>
              <w:t>Tabela 10.2.1.1. Sortimentna struktura sečive zapremine - prosta reprodukcija</w:t>
            </w:r>
          </w:p>
        </w:tc>
      </w:tr>
      <w:tr w:rsidR="00EE617D" w:rsidRPr="00EE617D" w:rsidTr="00914E53">
        <w:trPr>
          <w:trHeight w:val="315"/>
        </w:trPr>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Vrsta drveta</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Bruto prinos m³</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Otpad m³</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Neto prinos m³</w:t>
            </w:r>
          </w:p>
        </w:tc>
        <w:tc>
          <w:tcPr>
            <w:tcW w:w="10180" w:type="dxa"/>
            <w:gridSpan w:val="11"/>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S O R T I M E N T I  ( m³ )</w:t>
            </w:r>
          </w:p>
        </w:tc>
      </w:tr>
      <w:tr w:rsidR="00EE617D" w:rsidRPr="00EE617D" w:rsidTr="00914E53">
        <w:trPr>
          <w:trHeight w:val="600"/>
        </w:trPr>
        <w:tc>
          <w:tcPr>
            <w:tcW w:w="144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02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F</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L</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I</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II</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0"/>
                <w:szCs w:val="20"/>
              </w:rPr>
            </w:pPr>
            <w:r w:rsidRPr="00EE617D">
              <w:rPr>
                <w:sz w:val="20"/>
                <w:szCs w:val="20"/>
              </w:rPr>
              <w:t>III</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0"/>
                <w:szCs w:val="20"/>
              </w:rPr>
            </w:pPr>
            <w:r w:rsidRPr="00EE617D">
              <w:rPr>
                <w:sz w:val="20"/>
                <w:szCs w:val="20"/>
              </w:rPr>
              <w:t>Ostalo tehničko</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 tehničko</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Celuloza ML</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Ogrev ML</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Ogrev TL</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 prostorno</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Bagrem  </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992.3</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148.8</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843.4</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843.4</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843.4</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Bela topola</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91.0</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13.7</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77.4</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17.4</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26.1</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43.5</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33.9</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Bela vrba </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83.2</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12.5</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70.7</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16.0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24.0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39.9</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30.8</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30.8</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EA topola</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4,566.7</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685.0</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3,881.7</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959.0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959.0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639.3</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479.5</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159.8</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3,196.7</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685.0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685.0</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OTL  </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150.1</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22.5</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127.6</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127.6</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127.6</w:t>
            </w:r>
          </w:p>
        </w:tc>
      </w:tr>
      <w:tr w:rsidR="00EE617D" w:rsidRPr="00EE617D" w:rsidTr="00914E53">
        <w:trPr>
          <w:trHeight w:val="315"/>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r w:rsidRPr="00EE617D">
              <w:lastRenderedPageBreak/>
              <w:t>Lužnjak</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4.6</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0.7</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3.9</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3.9</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3.9</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Poljski jasen  </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595.0</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89.3</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505.8</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505.8</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505.8</w:t>
            </w:r>
          </w:p>
        </w:tc>
      </w:tr>
      <w:tr w:rsidR="00EE617D" w:rsidRPr="00EE617D" w:rsidTr="00914E53">
        <w:trPr>
          <w:trHeight w:val="315"/>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r w:rsidRPr="00EE617D">
              <w:t>Cer</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0.1</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0.1</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0.1</w:t>
            </w:r>
          </w:p>
        </w:tc>
      </w:tr>
      <w:tr w:rsidR="00EE617D" w:rsidRPr="00EE617D" w:rsidTr="00914E53">
        <w:trPr>
          <w:trHeight w:val="315"/>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r w:rsidRPr="00EE617D">
              <w:t>Koprivić</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18.4</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2.8</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15.7</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15.7</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15.7</w:t>
            </w:r>
          </w:p>
        </w:tc>
      </w:tr>
      <w:tr w:rsidR="00EE617D" w:rsidRPr="00EE617D" w:rsidTr="00914E53">
        <w:trPr>
          <w:trHeight w:val="315"/>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r w:rsidRPr="00EE617D">
              <w:t>Crni orah</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115.0</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17.3</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97.8</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97.8</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97.8</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SVEGA</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6,616.5</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992.5</w:t>
            </w:r>
          </w:p>
        </w:tc>
        <w:tc>
          <w:tcPr>
            <w:tcW w:w="102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5,624.0</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959.0</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959.0</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672.7</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529.6</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159.8</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3,280.2</w:t>
            </w:r>
          </w:p>
        </w:tc>
        <w:tc>
          <w:tcPr>
            <w:tcW w:w="9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0.0</w:t>
            </w:r>
          </w:p>
        </w:tc>
        <w:tc>
          <w:tcPr>
            <w:tcW w:w="9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749.6</w:t>
            </w:r>
          </w:p>
        </w:tc>
        <w:tc>
          <w:tcPr>
            <w:tcW w:w="9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1,594.2</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2,343.8</w:t>
            </w:r>
          </w:p>
        </w:tc>
      </w:tr>
    </w:tbl>
    <w:p w:rsidR="00A239D3" w:rsidRPr="00EE617D" w:rsidRDefault="00A239D3" w:rsidP="00B31CF2">
      <w:pPr>
        <w:pStyle w:val="Caption"/>
      </w:pPr>
    </w:p>
    <w:tbl>
      <w:tblPr>
        <w:tblW w:w="14560" w:type="dxa"/>
        <w:tblInd w:w="93" w:type="dxa"/>
        <w:tblLook w:val="04A0" w:firstRow="1" w:lastRow="0" w:firstColumn="1" w:lastColumn="0" w:noHBand="0" w:noVBand="1"/>
      </w:tblPr>
      <w:tblGrid>
        <w:gridCol w:w="1440"/>
        <w:gridCol w:w="960"/>
        <w:gridCol w:w="960"/>
        <w:gridCol w:w="1020"/>
        <w:gridCol w:w="840"/>
        <w:gridCol w:w="840"/>
        <w:gridCol w:w="840"/>
        <w:gridCol w:w="840"/>
        <w:gridCol w:w="840"/>
        <w:gridCol w:w="905"/>
        <w:gridCol w:w="1160"/>
        <w:gridCol w:w="998"/>
        <w:gridCol w:w="940"/>
        <w:gridCol w:w="940"/>
        <w:gridCol w:w="1160"/>
      </w:tblGrid>
      <w:tr w:rsidR="00EE617D" w:rsidRPr="00EE617D" w:rsidTr="00914E53">
        <w:trPr>
          <w:trHeight w:val="300"/>
        </w:trPr>
        <w:tc>
          <w:tcPr>
            <w:tcW w:w="14560" w:type="dxa"/>
            <w:gridSpan w:val="15"/>
            <w:tcBorders>
              <w:top w:val="nil"/>
              <w:left w:val="nil"/>
              <w:bottom w:val="single" w:sz="4" w:space="0" w:color="auto"/>
              <w:right w:val="nil"/>
            </w:tcBorders>
            <w:shd w:val="clear" w:color="000000" w:fill="FFFFFF"/>
            <w:noWrap/>
            <w:vAlign w:val="bottom"/>
            <w:hideMark/>
          </w:tcPr>
          <w:p w:rsidR="00914E53" w:rsidRPr="00EE617D" w:rsidRDefault="00914E53">
            <w:pPr>
              <w:rPr>
                <w:i/>
                <w:iCs/>
                <w:sz w:val="20"/>
                <w:szCs w:val="20"/>
              </w:rPr>
            </w:pPr>
            <w:r w:rsidRPr="00EE617D">
              <w:rPr>
                <w:i/>
                <w:iCs/>
                <w:sz w:val="20"/>
                <w:szCs w:val="20"/>
              </w:rPr>
              <w:t>Tabela 10.2.1.2. Sortimentna struktura - proširena reprodukcija</w:t>
            </w:r>
          </w:p>
        </w:tc>
      </w:tr>
      <w:tr w:rsidR="00EE617D" w:rsidRPr="00EE617D" w:rsidTr="00914E53">
        <w:trPr>
          <w:trHeight w:val="315"/>
        </w:trPr>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Vrsta drveta</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Bruto prinos m³</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Otpad m³</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Neto prinos m³</w:t>
            </w:r>
          </w:p>
        </w:tc>
        <w:tc>
          <w:tcPr>
            <w:tcW w:w="10180" w:type="dxa"/>
            <w:gridSpan w:val="11"/>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S O R T I M E N T I  ( m³ )</w:t>
            </w:r>
          </w:p>
        </w:tc>
      </w:tr>
      <w:tr w:rsidR="00EE617D" w:rsidRPr="00EE617D" w:rsidTr="00914E53">
        <w:trPr>
          <w:trHeight w:val="600"/>
        </w:trPr>
        <w:tc>
          <w:tcPr>
            <w:tcW w:w="144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02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F</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L</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I</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II</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0"/>
                <w:szCs w:val="20"/>
              </w:rPr>
            </w:pPr>
            <w:r w:rsidRPr="00EE617D">
              <w:rPr>
                <w:sz w:val="20"/>
                <w:szCs w:val="20"/>
              </w:rPr>
              <w:t>III</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0"/>
                <w:szCs w:val="20"/>
              </w:rPr>
            </w:pPr>
            <w:r w:rsidRPr="00EE617D">
              <w:rPr>
                <w:sz w:val="20"/>
                <w:szCs w:val="20"/>
              </w:rPr>
              <w:t>Ostalo tehničko</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 tehničko</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Celuloza ML</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Ogrev ML</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Ogrev TL</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 prostorno</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Američki jasen</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48.8</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7.3</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41.5</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41.5</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41.5</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Bagrem  </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102.4</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15.4</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87.1</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87.1</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87.1</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Bela topola</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42.5</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6.4</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36.1</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8.2</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12.2</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20.4</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15.7</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15.7</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Bela vrba </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11.3</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1.7</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9.6</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2.2</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3.2</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5.4</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4.2</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4.2</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EA topola</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483.8</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72.6</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411.3</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101.6</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101.6</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67.7</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50.8</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16.9</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338.7</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72.6</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72.6</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OML  </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21.0</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3.2</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17.9</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17.9</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17.9</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OTL  </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246.8</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37.0</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209.7</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209.7</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209.7</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Poljski jasen  </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31.1</w:t>
            </w:r>
          </w:p>
        </w:tc>
        <w:tc>
          <w:tcPr>
            <w:tcW w:w="9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4.7</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26.4</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26.4</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26.4</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SVEGA</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987.7</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148.2</w:t>
            </w:r>
          </w:p>
        </w:tc>
        <w:tc>
          <w:tcPr>
            <w:tcW w:w="102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839.6</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101.6</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101.6</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78.1</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66.3</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16.9</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364.5</w:t>
            </w:r>
          </w:p>
        </w:tc>
        <w:tc>
          <w:tcPr>
            <w:tcW w:w="9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0.0</w:t>
            </w:r>
          </w:p>
        </w:tc>
        <w:tc>
          <w:tcPr>
            <w:tcW w:w="9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110.3</w:t>
            </w:r>
          </w:p>
        </w:tc>
        <w:tc>
          <w:tcPr>
            <w:tcW w:w="9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364.8</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475.1</w:t>
            </w:r>
          </w:p>
        </w:tc>
      </w:tr>
    </w:tbl>
    <w:p w:rsidR="00350A84" w:rsidRPr="00EE617D" w:rsidRDefault="00350A84" w:rsidP="00350A84">
      <w:pPr>
        <w:rPr>
          <w:lang w:val="en-GB"/>
        </w:rPr>
      </w:pPr>
    </w:p>
    <w:p w:rsidR="00914E53" w:rsidRPr="00EE617D" w:rsidRDefault="00A239D3" w:rsidP="00E527B4">
      <w:pPr>
        <w:rPr>
          <w:lang w:val="sr-Cyrl-CS"/>
        </w:rPr>
      </w:pPr>
      <w:r w:rsidRPr="00EE617D">
        <w:t xml:space="preserve"> </w:t>
      </w:r>
    </w:p>
    <w:tbl>
      <w:tblPr>
        <w:tblW w:w="14560" w:type="dxa"/>
        <w:tblInd w:w="93" w:type="dxa"/>
        <w:tblLook w:val="04A0" w:firstRow="1" w:lastRow="0" w:firstColumn="1" w:lastColumn="0" w:noHBand="0" w:noVBand="1"/>
      </w:tblPr>
      <w:tblGrid>
        <w:gridCol w:w="1440"/>
        <w:gridCol w:w="960"/>
        <w:gridCol w:w="960"/>
        <w:gridCol w:w="1020"/>
        <w:gridCol w:w="876"/>
        <w:gridCol w:w="876"/>
        <w:gridCol w:w="840"/>
        <w:gridCol w:w="840"/>
        <w:gridCol w:w="840"/>
        <w:gridCol w:w="905"/>
        <w:gridCol w:w="1160"/>
        <w:gridCol w:w="998"/>
        <w:gridCol w:w="940"/>
        <w:gridCol w:w="940"/>
        <w:gridCol w:w="1160"/>
      </w:tblGrid>
      <w:tr w:rsidR="00EE617D" w:rsidRPr="00EE617D" w:rsidTr="00914E53">
        <w:trPr>
          <w:trHeight w:val="300"/>
        </w:trPr>
        <w:tc>
          <w:tcPr>
            <w:tcW w:w="14560" w:type="dxa"/>
            <w:gridSpan w:val="15"/>
            <w:tcBorders>
              <w:top w:val="nil"/>
              <w:left w:val="nil"/>
              <w:bottom w:val="single" w:sz="4" w:space="0" w:color="auto"/>
              <w:right w:val="nil"/>
            </w:tcBorders>
            <w:shd w:val="clear" w:color="000000" w:fill="FFFFFF"/>
            <w:noWrap/>
            <w:vAlign w:val="bottom"/>
            <w:hideMark/>
          </w:tcPr>
          <w:p w:rsidR="00914E53" w:rsidRPr="00EE617D" w:rsidRDefault="00914E53">
            <w:pPr>
              <w:rPr>
                <w:i/>
                <w:iCs/>
                <w:sz w:val="20"/>
                <w:szCs w:val="20"/>
              </w:rPr>
            </w:pPr>
            <w:r w:rsidRPr="00EE617D">
              <w:rPr>
                <w:i/>
                <w:iCs/>
                <w:sz w:val="20"/>
                <w:szCs w:val="20"/>
              </w:rPr>
              <w:t>Tabela 10.2.1.3. Sortimentna struktura sečive zapremine - prosta + proširena reprodukcija</w:t>
            </w:r>
          </w:p>
        </w:tc>
      </w:tr>
      <w:tr w:rsidR="00EE617D" w:rsidRPr="00EE617D" w:rsidTr="00914E53">
        <w:trPr>
          <w:trHeight w:val="315"/>
        </w:trPr>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Vrsta drveta</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Bruto prinos m³</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Otpad m³</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Neto prinos m³</w:t>
            </w:r>
          </w:p>
        </w:tc>
        <w:tc>
          <w:tcPr>
            <w:tcW w:w="10180" w:type="dxa"/>
            <w:gridSpan w:val="11"/>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S O R T I M E N T I  ( m³ )</w:t>
            </w:r>
          </w:p>
        </w:tc>
      </w:tr>
      <w:tr w:rsidR="00EE617D" w:rsidRPr="00EE617D" w:rsidTr="00914E53">
        <w:trPr>
          <w:trHeight w:val="600"/>
        </w:trPr>
        <w:tc>
          <w:tcPr>
            <w:tcW w:w="144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02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F</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L</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I</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II</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0"/>
                <w:szCs w:val="20"/>
              </w:rPr>
            </w:pPr>
            <w:r w:rsidRPr="00EE617D">
              <w:rPr>
                <w:sz w:val="20"/>
                <w:szCs w:val="20"/>
              </w:rPr>
              <w:t>III</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0"/>
                <w:szCs w:val="20"/>
              </w:rPr>
            </w:pPr>
            <w:r w:rsidRPr="00EE617D">
              <w:rPr>
                <w:sz w:val="20"/>
                <w:szCs w:val="20"/>
              </w:rPr>
              <w:t>Ostalo tehničko</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 tehničko</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Celuloza ML</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Ogrev ML</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Ogrev TL</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 prostorno</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Američki jasen</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48.8</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7.3</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41.5</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41.5</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41.5</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Bagrem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1,094.7</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164.2</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930.5</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930.5</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930.5</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Bela topola</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133.5</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20.0</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113.5</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25.6</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38.3</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63.9</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49.6</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49.6</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Bela vrba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94.5</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14.2</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80.3</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18.1</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27.2</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45.3</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35.0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35.0</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EA topole</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5,050.6</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757.6</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4,293.0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1,060.6</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1,060.6</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707.1</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530.3</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176.8</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3,535.4</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757.6</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757.6</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OML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21.0</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3.2</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17.9</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17.9</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17.9</w:t>
            </w:r>
          </w:p>
        </w:tc>
      </w:tr>
      <w:tr w:rsidR="00EE617D" w:rsidRPr="00EE617D" w:rsidTr="00914E53">
        <w:trPr>
          <w:trHeight w:val="315"/>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r w:rsidRPr="00EE617D">
              <w:t>Lužnjak</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396.9</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59.5</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337.3</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337.3</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337.3</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OTL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35.7</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5.4</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30.3</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30.3</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30.3</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Poljski jasen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595.0</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89.3</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505.8</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505.8</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505.8</w:t>
            </w:r>
          </w:p>
        </w:tc>
      </w:tr>
      <w:tr w:rsidR="00EE617D" w:rsidRPr="00EE617D" w:rsidTr="00914E53">
        <w:trPr>
          <w:trHeight w:val="315"/>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r w:rsidRPr="00EE617D">
              <w:t>Cer</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0.0</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0.1</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0.1</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0.1</w:t>
            </w:r>
          </w:p>
        </w:tc>
      </w:tr>
      <w:tr w:rsidR="00EE617D" w:rsidRPr="00EE617D" w:rsidTr="00914E53">
        <w:trPr>
          <w:trHeight w:val="315"/>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r w:rsidRPr="00EE617D">
              <w:t>Koprivić</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18.4</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2.8</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15.7</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15.7</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15.7</w:t>
            </w:r>
          </w:p>
        </w:tc>
      </w:tr>
      <w:tr w:rsidR="00EE617D" w:rsidRPr="00EE617D" w:rsidTr="00914E53">
        <w:trPr>
          <w:trHeight w:val="315"/>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r w:rsidRPr="00EE617D">
              <w:t>Crni orah</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115.0</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17.3</w:t>
            </w:r>
          </w:p>
        </w:tc>
        <w:tc>
          <w:tcPr>
            <w:tcW w:w="10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97.8</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8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w:t>
            </w:r>
          </w:p>
        </w:tc>
        <w:tc>
          <w:tcPr>
            <w:tcW w:w="9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97.8</w:t>
            </w:r>
          </w:p>
        </w:tc>
        <w:tc>
          <w:tcPr>
            <w:tcW w:w="11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97.8</w:t>
            </w:r>
          </w:p>
        </w:tc>
      </w:tr>
      <w:tr w:rsidR="00EE617D" w:rsidRPr="00EE617D" w:rsidTr="00914E53">
        <w:trPr>
          <w:trHeight w:val="300"/>
        </w:trPr>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SVEGA</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7,604.2</w:t>
            </w:r>
          </w:p>
        </w:tc>
        <w:tc>
          <w:tcPr>
            <w:tcW w:w="9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1,140.6</w:t>
            </w:r>
          </w:p>
        </w:tc>
        <w:tc>
          <w:tcPr>
            <w:tcW w:w="102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6,463.6</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1,060.6</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1,060.6</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750.8</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595.9</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0.0</w:t>
            </w:r>
          </w:p>
        </w:tc>
        <w:tc>
          <w:tcPr>
            <w:tcW w:w="8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176.8</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3,644.7</w:t>
            </w:r>
          </w:p>
        </w:tc>
        <w:tc>
          <w:tcPr>
            <w:tcW w:w="9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0.0</w:t>
            </w:r>
          </w:p>
        </w:tc>
        <w:tc>
          <w:tcPr>
            <w:tcW w:w="9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860.0</w:t>
            </w:r>
          </w:p>
        </w:tc>
        <w:tc>
          <w:tcPr>
            <w:tcW w:w="94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1,958.9</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2,818.9</w:t>
            </w:r>
          </w:p>
        </w:tc>
      </w:tr>
    </w:tbl>
    <w:p w:rsidR="00350A84" w:rsidRPr="00EE617D" w:rsidRDefault="00350A84" w:rsidP="00E527B4">
      <w:pPr>
        <w:rPr>
          <w:lang w:val="sr-Cyrl-CS"/>
        </w:rPr>
      </w:pPr>
    </w:p>
    <w:p w:rsidR="00A239D3" w:rsidRPr="00EE617D" w:rsidRDefault="00A239D3" w:rsidP="00585EE4">
      <w:pPr>
        <w:spacing w:line="276" w:lineRule="auto"/>
        <w:rPr>
          <w:lang w:val="sr-Cyrl-CS"/>
        </w:rPr>
      </w:pPr>
    </w:p>
    <w:p w:rsidR="00BC4C8A" w:rsidRPr="00EE617D" w:rsidRDefault="00BC4C8A" w:rsidP="00BC4C8A">
      <w:pPr>
        <w:ind w:firstLine="720"/>
        <w:jc w:val="both"/>
      </w:pPr>
      <w:r w:rsidRPr="00EE617D">
        <w:rPr>
          <w:lang w:val="ru-RU"/>
        </w:rPr>
        <w:lastRenderedPageBreak/>
        <w:t xml:space="preserve">Planom seča šuma, određena je prosečna godišnja bruto sečiva zapremina u </w:t>
      </w:r>
      <w:r w:rsidRPr="00EE617D">
        <w:rPr>
          <w:lang w:val="sr-Cyrl-CS"/>
        </w:rPr>
        <w:t xml:space="preserve">GJ </w:t>
      </w:r>
      <w:r w:rsidRPr="00EE617D">
        <w:rPr>
          <w:lang w:val="ru-RU"/>
        </w:rPr>
        <w:t xml:space="preserve">koja iznosi </w:t>
      </w:r>
      <w:r w:rsidRPr="00EE617D">
        <w:rPr>
          <w:b/>
          <w:bCs/>
          <w:sz w:val="22"/>
          <w:szCs w:val="22"/>
        </w:rPr>
        <w:t xml:space="preserve">7,604.2 </w:t>
      </w:r>
      <w:r w:rsidRPr="00EE617D">
        <w:t>m</w:t>
      </w:r>
      <w:r w:rsidRPr="00EE617D">
        <w:rPr>
          <w:vertAlign w:val="superscript"/>
          <w:lang w:val="ru-RU"/>
        </w:rPr>
        <w:t>3</w:t>
      </w:r>
      <w:r w:rsidRPr="00EE617D">
        <w:rPr>
          <w:lang w:val="ru-RU"/>
        </w:rPr>
        <w:t xml:space="preserve">, od toga </w:t>
      </w:r>
      <w:r w:rsidRPr="00EE617D">
        <w:rPr>
          <w:b/>
          <w:bCs/>
          <w:sz w:val="22"/>
          <w:szCs w:val="22"/>
        </w:rPr>
        <w:t xml:space="preserve">6,616.5 </w:t>
      </w:r>
      <w:r w:rsidRPr="00EE617D">
        <w:t>m</w:t>
      </w:r>
      <w:r w:rsidRPr="00EE617D">
        <w:rPr>
          <w:vertAlign w:val="superscript"/>
          <w:lang w:val="ru-RU"/>
        </w:rPr>
        <w:t>3</w:t>
      </w:r>
      <w:r w:rsidRPr="00EE617D">
        <w:rPr>
          <w:lang w:val="ru-RU"/>
        </w:rPr>
        <w:t xml:space="preserve"> u prostoj reprodukciji i </w:t>
      </w:r>
      <w:r w:rsidRPr="00EE617D">
        <w:rPr>
          <w:b/>
          <w:bCs/>
          <w:sz w:val="22"/>
          <w:szCs w:val="22"/>
        </w:rPr>
        <w:t xml:space="preserve">987.7 </w:t>
      </w:r>
      <w:r w:rsidRPr="00EE617D">
        <w:t>m</w:t>
      </w:r>
      <w:r w:rsidRPr="00EE617D">
        <w:rPr>
          <w:vertAlign w:val="superscript"/>
          <w:lang w:val="ru-RU"/>
        </w:rPr>
        <w:t>3</w:t>
      </w:r>
      <w:r w:rsidRPr="00EE617D">
        <w:rPr>
          <w:lang w:val="ru-RU"/>
        </w:rPr>
        <w:t xml:space="preserve"> u proširenoj reprodukciji. Struktura sečivog etata urađena je na bazi dugogodišnjeg prosečnog ostvarenog prinosa na nivou GJ.</w:t>
      </w:r>
    </w:p>
    <w:p w:rsidR="000761C9" w:rsidRPr="00EE617D" w:rsidRDefault="000761C9" w:rsidP="00585EE4">
      <w:pPr>
        <w:spacing w:line="276" w:lineRule="auto"/>
        <w:rPr>
          <w:lang w:val="sr-Cyrl-CS"/>
        </w:rPr>
      </w:pPr>
    </w:p>
    <w:p w:rsidR="00456F22" w:rsidRPr="00EE617D" w:rsidRDefault="00F92873" w:rsidP="00F92873">
      <w:pPr>
        <w:pStyle w:val="Heading2"/>
      </w:pPr>
      <w:bookmarkStart w:id="466" w:name="_Toc271894245"/>
      <w:bookmarkStart w:id="467" w:name="_Toc271894536"/>
      <w:bookmarkStart w:id="468" w:name="_Toc271894665"/>
      <w:bookmarkStart w:id="469" w:name="_Toc278968545"/>
      <w:r w:rsidRPr="00EE617D">
        <w:rPr>
          <w:lang w:val="ru-RU"/>
        </w:rPr>
        <w:t>10.</w:t>
      </w:r>
      <w:r w:rsidRPr="00EE617D">
        <w:rPr>
          <w:lang w:val="sr-Latn-RS"/>
        </w:rPr>
        <w:t>3</w:t>
      </w:r>
      <w:r w:rsidR="00456F22" w:rsidRPr="00EE617D">
        <w:rPr>
          <w:lang w:val="ru-RU"/>
        </w:rPr>
        <w:t xml:space="preserve">. </w:t>
      </w:r>
      <w:r w:rsidR="00321BC8" w:rsidRPr="00EE617D">
        <w:t>FORMIRANjE</w:t>
      </w:r>
      <w:r w:rsidR="00456F22" w:rsidRPr="00EE617D">
        <w:t xml:space="preserve"> </w:t>
      </w:r>
      <w:r w:rsidR="00321BC8" w:rsidRPr="00EE617D">
        <w:t>PRIHODA</w:t>
      </w:r>
      <w:bookmarkEnd w:id="466"/>
      <w:bookmarkEnd w:id="467"/>
      <w:bookmarkEnd w:id="468"/>
      <w:bookmarkEnd w:id="469"/>
    </w:p>
    <w:p w:rsidR="00456F22" w:rsidRPr="00EE617D" w:rsidRDefault="00456F22" w:rsidP="00456F22">
      <w:pPr>
        <w:rPr>
          <w:lang w:val="sr-Cyrl-CS"/>
        </w:rPr>
      </w:pPr>
    </w:p>
    <w:p w:rsidR="00456F22" w:rsidRPr="00EE617D" w:rsidRDefault="002279F6" w:rsidP="002279F6">
      <w:pPr>
        <w:pStyle w:val="Heading3"/>
      </w:pPr>
      <w:bookmarkStart w:id="470" w:name="_Toc271894246"/>
      <w:bookmarkStart w:id="471" w:name="_Toc271894537"/>
      <w:bookmarkStart w:id="472" w:name="_Toc271894666"/>
      <w:bookmarkStart w:id="473" w:name="_Toc278968546"/>
      <w:r w:rsidRPr="00EE617D">
        <w:t>10.</w:t>
      </w:r>
      <w:r w:rsidRPr="00EE617D">
        <w:rPr>
          <w:lang w:val="sr-Latn-RS"/>
        </w:rPr>
        <w:t>3</w:t>
      </w:r>
      <w:r w:rsidR="00456F22" w:rsidRPr="00EE617D">
        <w:t xml:space="preserve">.1. </w:t>
      </w:r>
      <w:r w:rsidR="00321BC8" w:rsidRPr="00EE617D">
        <w:t>Prihod</w:t>
      </w:r>
      <w:r w:rsidR="00456F22" w:rsidRPr="00EE617D">
        <w:t xml:space="preserve"> </w:t>
      </w:r>
      <w:r w:rsidR="00321BC8" w:rsidRPr="00EE617D">
        <w:t>od</w:t>
      </w:r>
      <w:r w:rsidR="00456F22" w:rsidRPr="00EE617D">
        <w:t xml:space="preserve"> </w:t>
      </w:r>
      <w:r w:rsidR="00321BC8" w:rsidRPr="00EE617D">
        <w:t>prodaje</w:t>
      </w:r>
      <w:r w:rsidR="00456F22" w:rsidRPr="00EE617D">
        <w:t xml:space="preserve"> </w:t>
      </w:r>
      <w:r w:rsidR="00321BC8" w:rsidRPr="00EE617D">
        <w:t>drveta</w:t>
      </w:r>
      <w:bookmarkEnd w:id="470"/>
      <w:bookmarkEnd w:id="471"/>
      <w:bookmarkEnd w:id="472"/>
      <w:bookmarkEnd w:id="473"/>
    </w:p>
    <w:p w:rsidR="00456F22" w:rsidRPr="00EE617D" w:rsidRDefault="00456F22" w:rsidP="00456F22">
      <w:pPr>
        <w:rPr>
          <w:lang w:val="sr-Cyrl-CS"/>
        </w:rPr>
      </w:pPr>
    </w:p>
    <w:p w:rsidR="00BC4C8A" w:rsidRPr="00EE617D" w:rsidRDefault="00BC4C8A" w:rsidP="00BC4C8A">
      <w:pPr>
        <w:ind w:firstLine="720"/>
        <w:jc w:val="both"/>
        <w:rPr>
          <w:lang w:val="sr-Cyrl-CS"/>
        </w:rPr>
      </w:pPr>
      <w:r w:rsidRPr="00EE617D">
        <w:rPr>
          <w:lang w:val="sr-Cyrl-CS"/>
        </w:rPr>
        <w:t>Prihod od prodaje drveta izračunat je na bazi planskih cena ŠG „Banat˝ za prvu godinu važenja osnove, odnosno na osnovu važećeg cenovnika Preduzeća.</w:t>
      </w:r>
    </w:p>
    <w:tbl>
      <w:tblPr>
        <w:tblW w:w="10240" w:type="dxa"/>
        <w:tblInd w:w="93" w:type="dxa"/>
        <w:tblLook w:val="04A0" w:firstRow="1" w:lastRow="0" w:firstColumn="1" w:lastColumn="0" w:noHBand="0" w:noVBand="1"/>
      </w:tblPr>
      <w:tblGrid>
        <w:gridCol w:w="1723"/>
        <w:gridCol w:w="901"/>
        <w:gridCol w:w="900"/>
        <w:gridCol w:w="900"/>
        <w:gridCol w:w="900"/>
        <w:gridCol w:w="762"/>
        <w:gridCol w:w="1100"/>
        <w:gridCol w:w="1116"/>
        <w:gridCol w:w="969"/>
        <w:gridCol w:w="969"/>
      </w:tblGrid>
      <w:tr w:rsidR="00EE617D" w:rsidRPr="00EE617D" w:rsidTr="007700C8">
        <w:trPr>
          <w:trHeight w:val="300"/>
        </w:trPr>
        <w:tc>
          <w:tcPr>
            <w:tcW w:w="10240" w:type="dxa"/>
            <w:gridSpan w:val="10"/>
            <w:tcBorders>
              <w:top w:val="nil"/>
              <w:left w:val="nil"/>
              <w:bottom w:val="single" w:sz="4" w:space="0" w:color="auto"/>
              <w:right w:val="nil"/>
            </w:tcBorders>
            <w:shd w:val="clear" w:color="000000" w:fill="FFFFFF"/>
            <w:noWrap/>
            <w:vAlign w:val="bottom"/>
            <w:hideMark/>
          </w:tcPr>
          <w:p w:rsidR="007700C8" w:rsidRPr="00EE617D" w:rsidRDefault="007700C8">
            <w:pPr>
              <w:rPr>
                <w:sz w:val="22"/>
                <w:szCs w:val="22"/>
              </w:rPr>
            </w:pPr>
            <w:r w:rsidRPr="00EE617D">
              <w:rPr>
                <w:sz w:val="22"/>
                <w:szCs w:val="22"/>
              </w:rPr>
              <w:t xml:space="preserve">Tabela 10.3.1.1. Pregled cena sortimenata </w:t>
            </w:r>
          </w:p>
        </w:tc>
      </w:tr>
      <w:tr w:rsidR="00EE617D" w:rsidRPr="00EE617D" w:rsidTr="007700C8">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700C8" w:rsidRPr="00EE617D" w:rsidRDefault="007700C8">
            <w:pPr>
              <w:jc w:val="center"/>
              <w:rPr>
                <w:sz w:val="22"/>
                <w:szCs w:val="22"/>
              </w:rPr>
            </w:pPr>
            <w:r w:rsidRPr="00EE617D">
              <w:rPr>
                <w:sz w:val="22"/>
                <w:szCs w:val="22"/>
              </w:rPr>
              <w:t>Vrsta drveta</w:t>
            </w:r>
          </w:p>
        </w:tc>
        <w:tc>
          <w:tcPr>
            <w:tcW w:w="8517"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7700C8" w:rsidRPr="00EE617D" w:rsidRDefault="007700C8">
            <w:pPr>
              <w:jc w:val="center"/>
              <w:rPr>
                <w:sz w:val="22"/>
                <w:szCs w:val="22"/>
              </w:rPr>
            </w:pPr>
            <w:r w:rsidRPr="00EE617D">
              <w:rPr>
                <w:sz w:val="22"/>
                <w:szCs w:val="22"/>
              </w:rPr>
              <w:t>Sortimenti - jedinična cena (din./m³)</w:t>
            </w:r>
          </w:p>
        </w:tc>
      </w:tr>
      <w:tr w:rsidR="00EE617D" w:rsidRPr="00EE617D" w:rsidTr="007700C8">
        <w:trPr>
          <w:trHeight w:val="600"/>
        </w:trPr>
        <w:tc>
          <w:tcPr>
            <w:tcW w:w="1723" w:type="dxa"/>
            <w:vMerge/>
            <w:tcBorders>
              <w:top w:val="nil"/>
              <w:left w:val="single" w:sz="4" w:space="0" w:color="auto"/>
              <w:bottom w:val="single" w:sz="4" w:space="0" w:color="auto"/>
              <w:right w:val="single" w:sz="4" w:space="0" w:color="auto"/>
            </w:tcBorders>
            <w:vAlign w:val="center"/>
            <w:hideMark/>
          </w:tcPr>
          <w:p w:rsidR="007700C8" w:rsidRPr="00EE617D" w:rsidRDefault="007700C8">
            <w:pPr>
              <w:rPr>
                <w:sz w:val="22"/>
                <w:szCs w:val="22"/>
              </w:rPr>
            </w:pPr>
          </w:p>
        </w:tc>
        <w:tc>
          <w:tcPr>
            <w:tcW w:w="901"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center"/>
              <w:rPr>
                <w:sz w:val="22"/>
                <w:szCs w:val="22"/>
              </w:rPr>
            </w:pPr>
            <w:r w:rsidRPr="00EE617D">
              <w:rPr>
                <w:sz w:val="22"/>
                <w:szCs w:val="22"/>
              </w:rPr>
              <w:t>F</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center"/>
              <w:rPr>
                <w:sz w:val="22"/>
                <w:szCs w:val="22"/>
              </w:rPr>
            </w:pPr>
            <w:r w:rsidRPr="00EE617D">
              <w:rPr>
                <w:sz w:val="22"/>
                <w:szCs w:val="22"/>
              </w:rPr>
              <w:t>L</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center"/>
              <w:rPr>
                <w:sz w:val="22"/>
                <w:szCs w:val="22"/>
              </w:rPr>
            </w:pPr>
            <w:r w:rsidRPr="00EE617D">
              <w:rPr>
                <w:sz w:val="22"/>
                <w:szCs w:val="22"/>
              </w:rPr>
              <w:t>I</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center"/>
              <w:rPr>
                <w:sz w:val="22"/>
                <w:szCs w:val="22"/>
              </w:rPr>
            </w:pPr>
            <w:r w:rsidRPr="00EE617D">
              <w:rPr>
                <w:sz w:val="22"/>
                <w:szCs w:val="22"/>
              </w:rPr>
              <w:t>II</w:t>
            </w:r>
          </w:p>
        </w:tc>
        <w:tc>
          <w:tcPr>
            <w:tcW w:w="762"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center"/>
              <w:rPr>
                <w:sz w:val="22"/>
                <w:szCs w:val="22"/>
              </w:rPr>
            </w:pPr>
            <w:r w:rsidRPr="00EE617D">
              <w:rPr>
                <w:sz w:val="22"/>
                <w:szCs w:val="22"/>
              </w:rPr>
              <w:t>III</w:t>
            </w:r>
          </w:p>
        </w:tc>
        <w:tc>
          <w:tcPr>
            <w:tcW w:w="11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center"/>
              <w:rPr>
                <w:sz w:val="22"/>
                <w:szCs w:val="22"/>
              </w:rPr>
            </w:pPr>
            <w:r w:rsidRPr="00EE617D">
              <w:rPr>
                <w:sz w:val="22"/>
                <w:szCs w:val="22"/>
              </w:rPr>
              <w:t>Ostalo tehničko</w:t>
            </w:r>
          </w:p>
        </w:tc>
        <w:tc>
          <w:tcPr>
            <w:tcW w:w="1116"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center"/>
              <w:rPr>
                <w:sz w:val="22"/>
                <w:szCs w:val="22"/>
              </w:rPr>
            </w:pPr>
            <w:r w:rsidRPr="00EE617D">
              <w:rPr>
                <w:sz w:val="22"/>
                <w:szCs w:val="22"/>
              </w:rPr>
              <w:t>Celuloza ML</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center"/>
              <w:rPr>
                <w:sz w:val="22"/>
                <w:szCs w:val="22"/>
              </w:rPr>
            </w:pPr>
            <w:r w:rsidRPr="00EE617D">
              <w:rPr>
                <w:sz w:val="22"/>
                <w:szCs w:val="22"/>
              </w:rPr>
              <w:t>Ogrev ML</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center"/>
              <w:rPr>
                <w:sz w:val="22"/>
                <w:szCs w:val="22"/>
              </w:rPr>
            </w:pPr>
            <w:r w:rsidRPr="00EE617D">
              <w:rPr>
                <w:sz w:val="22"/>
                <w:szCs w:val="22"/>
              </w:rPr>
              <w:t>Ogrev TL</w:t>
            </w:r>
          </w:p>
        </w:tc>
      </w:tr>
      <w:tr w:rsidR="00EE617D" w:rsidRPr="00EE617D" w:rsidTr="007700C8">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Američki jasen</w:t>
            </w:r>
          </w:p>
        </w:tc>
        <w:tc>
          <w:tcPr>
            <w:tcW w:w="901"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16"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5860</w:t>
            </w:r>
          </w:p>
        </w:tc>
      </w:tr>
      <w:tr w:rsidR="00EE617D" w:rsidRPr="00EE617D" w:rsidTr="007700C8">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xml:space="preserve">Bagrem  </w:t>
            </w:r>
          </w:p>
        </w:tc>
        <w:tc>
          <w:tcPr>
            <w:tcW w:w="901"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16"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5860</w:t>
            </w:r>
          </w:p>
        </w:tc>
      </w:tr>
      <w:tr w:rsidR="00EE617D" w:rsidRPr="00EE617D" w:rsidTr="007700C8">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Bela topola</w:t>
            </w:r>
          </w:p>
        </w:tc>
        <w:tc>
          <w:tcPr>
            <w:tcW w:w="901"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7633</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6103</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4577</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4199</w:t>
            </w:r>
          </w:p>
        </w:tc>
        <w:tc>
          <w:tcPr>
            <w:tcW w:w="762"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jc w:val="right"/>
              <w:rPr>
                <w:rFonts w:ascii="Calibri" w:hAnsi="Calibri"/>
                <w:sz w:val="22"/>
                <w:szCs w:val="22"/>
              </w:rPr>
            </w:pPr>
            <w:r w:rsidRPr="00EE617D">
              <w:rPr>
                <w:rFonts w:ascii="Calibri" w:hAnsi="Calibri"/>
                <w:sz w:val="22"/>
                <w:szCs w:val="22"/>
              </w:rPr>
              <w:t>3967</w:t>
            </w:r>
          </w:p>
        </w:tc>
        <w:tc>
          <w:tcPr>
            <w:tcW w:w="1116"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3265</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2650</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r>
      <w:tr w:rsidR="00EE617D" w:rsidRPr="00EE617D" w:rsidTr="007700C8">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xml:space="preserve">Bela vrba </w:t>
            </w:r>
          </w:p>
        </w:tc>
        <w:tc>
          <w:tcPr>
            <w:tcW w:w="901"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7633</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6103</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4577</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4199</w:t>
            </w:r>
          </w:p>
        </w:tc>
        <w:tc>
          <w:tcPr>
            <w:tcW w:w="762"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jc w:val="right"/>
              <w:rPr>
                <w:rFonts w:ascii="Calibri" w:hAnsi="Calibri"/>
                <w:sz w:val="22"/>
                <w:szCs w:val="22"/>
              </w:rPr>
            </w:pPr>
            <w:r w:rsidRPr="00EE617D">
              <w:rPr>
                <w:rFonts w:ascii="Calibri" w:hAnsi="Calibri"/>
                <w:sz w:val="22"/>
                <w:szCs w:val="22"/>
              </w:rPr>
              <w:t>3967</w:t>
            </w:r>
          </w:p>
        </w:tc>
        <w:tc>
          <w:tcPr>
            <w:tcW w:w="1116"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3265</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2650</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r>
      <w:tr w:rsidR="00EE617D" w:rsidRPr="00EE617D" w:rsidTr="007700C8">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EA topole</w:t>
            </w:r>
          </w:p>
        </w:tc>
        <w:tc>
          <w:tcPr>
            <w:tcW w:w="901"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9843</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7710</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5741</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4511</w:t>
            </w:r>
          </w:p>
        </w:tc>
        <w:tc>
          <w:tcPr>
            <w:tcW w:w="762"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jc w:val="right"/>
              <w:rPr>
                <w:rFonts w:ascii="Calibri" w:hAnsi="Calibri"/>
                <w:sz w:val="22"/>
                <w:szCs w:val="22"/>
              </w:rPr>
            </w:pPr>
            <w:r w:rsidRPr="00EE617D">
              <w:rPr>
                <w:rFonts w:ascii="Calibri" w:hAnsi="Calibri"/>
                <w:sz w:val="22"/>
                <w:szCs w:val="22"/>
              </w:rPr>
              <w:t>3967</w:t>
            </w:r>
          </w:p>
        </w:tc>
        <w:tc>
          <w:tcPr>
            <w:tcW w:w="1116"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3265</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2650</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r>
      <w:tr w:rsidR="00EE617D" w:rsidRPr="00EE617D" w:rsidTr="007700C8">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xml:space="preserve">OML  </w:t>
            </w:r>
          </w:p>
        </w:tc>
        <w:tc>
          <w:tcPr>
            <w:tcW w:w="901"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16"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3265</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2650</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r>
      <w:tr w:rsidR="00EE617D" w:rsidRPr="00EE617D" w:rsidTr="007700C8">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Lužnjak</w:t>
            </w:r>
          </w:p>
        </w:tc>
        <w:tc>
          <w:tcPr>
            <w:tcW w:w="901"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b/>
                <w:bCs/>
                <w:sz w:val="22"/>
                <w:szCs w:val="22"/>
              </w:rPr>
            </w:pPr>
            <w:r w:rsidRPr="00EE617D">
              <w:rPr>
                <w:b/>
                <w:bCs/>
                <w:sz w:val="22"/>
                <w:szCs w:val="22"/>
              </w:rPr>
              <w:t> </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b/>
                <w:bCs/>
                <w:sz w:val="22"/>
                <w:szCs w:val="22"/>
              </w:rPr>
            </w:pPr>
            <w:r w:rsidRPr="00EE617D">
              <w:rPr>
                <w:b/>
                <w:bCs/>
                <w:sz w:val="22"/>
                <w:szCs w:val="22"/>
              </w:rPr>
              <w:t> </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16"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5860</w:t>
            </w:r>
          </w:p>
        </w:tc>
      </w:tr>
      <w:tr w:rsidR="00EE617D" w:rsidRPr="00EE617D" w:rsidTr="007700C8">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xml:space="preserve">OTL  </w:t>
            </w:r>
          </w:p>
        </w:tc>
        <w:tc>
          <w:tcPr>
            <w:tcW w:w="901"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5860</w:t>
            </w:r>
          </w:p>
        </w:tc>
      </w:tr>
      <w:tr w:rsidR="00EE617D" w:rsidRPr="00EE617D" w:rsidTr="007700C8">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xml:space="preserve">Poljski jasen  </w:t>
            </w:r>
          </w:p>
        </w:tc>
        <w:tc>
          <w:tcPr>
            <w:tcW w:w="901"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5860</w:t>
            </w:r>
          </w:p>
        </w:tc>
      </w:tr>
      <w:tr w:rsidR="00EE617D" w:rsidRPr="00EE617D" w:rsidTr="007700C8">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Cer</w:t>
            </w:r>
          </w:p>
        </w:tc>
        <w:tc>
          <w:tcPr>
            <w:tcW w:w="901"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16"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5327</w:t>
            </w:r>
          </w:p>
        </w:tc>
      </w:tr>
      <w:tr w:rsidR="00EE617D" w:rsidRPr="00EE617D" w:rsidTr="007700C8">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Koprivić</w:t>
            </w:r>
          </w:p>
        </w:tc>
        <w:tc>
          <w:tcPr>
            <w:tcW w:w="901"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16"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5327</w:t>
            </w:r>
          </w:p>
        </w:tc>
      </w:tr>
      <w:tr w:rsidR="00EE617D" w:rsidRPr="00EE617D" w:rsidTr="007700C8">
        <w:trPr>
          <w:trHeight w:val="300"/>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Crni orah</w:t>
            </w:r>
          </w:p>
        </w:tc>
        <w:tc>
          <w:tcPr>
            <w:tcW w:w="901"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sz w:val="22"/>
                <w:szCs w:val="22"/>
              </w:rPr>
            </w:pPr>
            <w:r w:rsidRPr="00EE617D">
              <w:rPr>
                <w:sz w:val="22"/>
                <w:szCs w:val="22"/>
              </w:rPr>
              <w:t> </w:t>
            </w:r>
          </w:p>
        </w:tc>
        <w:tc>
          <w:tcPr>
            <w:tcW w:w="762"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700C8" w:rsidRPr="00EE617D" w:rsidRDefault="007700C8">
            <w:pPr>
              <w:rPr>
                <w:rFonts w:ascii="Calibri" w:hAnsi="Calibri"/>
                <w:sz w:val="22"/>
                <w:szCs w:val="22"/>
              </w:rPr>
            </w:pPr>
            <w:r w:rsidRPr="00EE617D">
              <w:rPr>
                <w:rFonts w:ascii="Calibri" w:hAnsi="Calibri"/>
                <w:sz w:val="22"/>
                <w:szCs w:val="22"/>
              </w:rPr>
              <w:t> </w:t>
            </w:r>
          </w:p>
        </w:tc>
        <w:tc>
          <w:tcPr>
            <w:tcW w:w="1116"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 </w:t>
            </w:r>
          </w:p>
        </w:tc>
        <w:tc>
          <w:tcPr>
            <w:tcW w:w="969" w:type="dxa"/>
            <w:tcBorders>
              <w:top w:val="nil"/>
              <w:left w:val="nil"/>
              <w:bottom w:val="single" w:sz="4" w:space="0" w:color="auto"/>
              <w:right w:val="single" w:sz="4" w:space="0" w:color="auto"/>
            </w:tcBorders>
            <w:shd w:val="clear" w:color="000000" w:fill="FFFFFF"/>
            <w:vAlign w:val="center"/>
            <w:hideMark/>
          </w:tcPr>
          <w:p w:rsidR="007700C8" w:rsidRPr="00EE617D" w:rsidRDefault="007700C8">
            <w:pPr>
              <w:jc w:val="right"/>
              <w:rPr>
                <w:sz w:val="22"/>
                <w:szCs w:val="22"/>
              </w:rPr>
            </w:pPr>
            <w:r w:rsidRPr="00EE617D">
              <w:rPr>
                <w:sz w:val="22"/>
                <w:szCs w:val="22"/>
              </w:rPr>
              <w:t>5327</w:t>
            </w:r>
          </w:p>
        </w:tc>
      </w:tr>
    </w:tbl>
    <w:p w:rsidR="00DF3BC3" w:rsidRPr="00EE617D" w:rsidRDefault="00DF3BC3" w:rsidP="00456F22">
      <w:pPr>
        <w:spacing w:line="276" w:lineRule="auto"/>
        <w:ind w:firstLine="720"/>
        <w:jc w:val="both"/>
        <w:rPr>
          <w:lang w:val="sr-Cyrl-CS"/>
        </w:rPr>
      </w:pPr>
    </w:p>
    <w:p w:rsidR="00FA30E6" w:rsidRPr="00EE617D" w:rsidRDefault="00FA30E6" w:rsidP="00FA30E6">
      <w:pPr>
        <w:ind w:firstLine="720"/>
        <w:jc w:val="both"/>
        <w:rPr>
          <w:lang w:val="sr-Latn-RS"/>
        </w:rPr>
      </w:pPr>
      <w:r w:rsidRPr="00EE617D">
        <w:rPr>
          <w:lang w:val="de-DE"/>
        </w:rPr>
        <w:t>Prihod od prodaje drveta razvrstan po sortimentima prikazan je u sledećim tabelam</w:t>
      </w:r>
      <w:r w:rsidRPr="00EE617D">
        <w:rPr>
          <w:lang w:val="sr-Cyrl-CS"/>
        </w:rPr>
        <w:t>a:</w:t>
      </w:r>
    </w:p>
    <w:p w:rsidR="00DF3BC3" w:rsidRPr="00EE617D" w:rsidRDefault="00DF3BC3" w:rsidP="00456F22">
      <w:pPr>
        <w:spacing w:line="276" w:lineRule="auto"/>
        <w:ind w:firstLine="720"/>
        <w:jc w:val="both"/>
        <w:rPr>
          <w:lang w:val="sr-Cyrl-CS"/>
        </w:rPr>
      </w:pPr>
    </w:p>
    <w:tbl>
      <w:tblPr>
        <w:tblW w:w="14940" w:type="dxa"/>
        <w:tblInd w:w="93" w:type="dxa"/>
        <w:tblLook w:val="04A0" w:firstRow="1" w:lastRow="0" w:firstColumn="1" w:lastColumn="0" w:noHBand="0" w:noVBand="1"/>
      </w:tblPr>
      <w:tblGrid>
        <w:gridCol w:w="1320"/>
        <w:gridCol w:w="1096"/>
        <w:gridCol w:w="1096"/>
        <w:gridCol w:w="1096"/>
        <w:gridCol w:w="1096"/>
        <w:gridCol w:w="816"/>
        <w:gridCol w:w="1060"/>
        <w:gridCol w:w="1206"/>
        <w:gridCol w:w="1180"/>
        <w:gridCol w:w="1180"/>
        <w:gridCol w:w="1180"/>
        <w:gridCol w:w="1610"/>
        <w:gridCol w:w="1380"/>
      </w:tblGrid>
      <w:tr w:rsidR="00EE617D" w:rsidRPr="00EE617D" w:rsidTr="00914E53">
        <w:trPr>
          <w:trHeight w:val="300"/>
        </w:trPr>
        <w:tc>
          <w:tcPr>
            <w:tcW w:w="14940" w:type="dxa"/>
            <w:gridSpan w:val="13"/>
            <w:tcBorders>
              <w:top w:val="nil"/>
              <w:left w:val="nil"/>
              <w:bottom w:val="single" w:sz="4" w:space="0" w:color="auto"/>
              <w:right w:val="nil"/>
            </w:tcBorders>
            <w:shd w:val="clear" w:color="000000" w:fill="FFFFFF"/>
            <w:noWrap/>
            <w:vAlign w:val="bottom"/>
            <w:hideMark/>
          </w:tcPr>
          <w:p w:rsidR="00914E53" w:rsidRPr="00EE617D" w:rsidRDefault="00914E53">
            <w:pPr>
              <w:rPr>
                <w:i/>
                <w:iCs/>
                <w:sz w:val="20"/>
                <w:szCs w:val="20"/>
              </w:rPr>
            </w:pPr>
            <w:r w:rsidRPr="00EE617D">
              <w:rPr>
                <w:i/>
                <w:iCs/>
                <w:sz w:val="20"/>
                <w:szCs w:val="20"/>
              </w:rPr>
              <w:t xml:space="preserve">Tabela 10.3.1.2. Prihod od prodaje drveta - prosta reprodukcija                                                                                                                             </w:t>
            </w:r>
          </w:p>
        </w:tc>
      </w:tr>
      <w:tr w:rsidR="00EE617D" w:rsidRPr="00EE617D" w:rsidTr="00914E53">
        <w:trPr>
          <w:trHeight w:val="300"/>
        </w:trPr>
        <w:tc>
          <w:tcPr>
            <w:tcW w:w="1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Vrsta drveta</w:t>
            </w:r>
          </w:p>
        </w:tc>
        <w:tc>
          <w:tcPr>
            <w:tcW w:w="13620" w:type="dxa"/>
            <w:gridSpan w:val="1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S O R T I M E N T I  ( din. )</w:t>
            </w:r>
          </w:p>
        </w:tc>
      </w:tr>
      <w:tr w:rsidR="00EE617D" w:rsidRPr="00EE617D" w:rsidTr="00914E53">
        <w:trPr>
          <w:trHeight w:val="855"/>
        </w:trPr>
        <w:tc>
          <w:tcPr>
            <w:tcW w:w="132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F</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L</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I</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II</w:t>
            </w:r>
          </w:p>
        </w:tc>
        <w:tc>
          <w:tcPr>
            <w:tcW w:w="816"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0"/>
                <w:szCs w:val="20"/>
              </w:rPr>
            </w:pPr>
            <w:r w:rsidRPr="00EE617D">
              <w:rPr>
                <w:sz w:val="20"/>
                <w:szCs w:val="20"/>
              </w:rPr>
              <w:t>III</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0"/>
                <w:szCs w:val="20"/>
              </w:rPr>
            </w:pPr>
            <w:r w:rsidRPr="00EE617D">
              <w:rPr>
                <w:sz w:val="20"/>
                <w:szCs w:val="20"/>
              </w:rPr>
              <w:t>Ostalo tehničko</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 OBLO</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Celuloza ML</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Ogrev ML</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Ogrev TL</w:t>
            </w:r>
          </w:p>
        </w:tc>
        <w:tc>
          <w:tcPr>
            <w:tcW w:w="142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 PROSTORNO</w:t>
            </w:r>
          </w:p>
        </w:tc>
        <w:tc>
          <w:tcPr>
            <w:tcW w:w="13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UKUPAN PRIHOD</w:t>
            </w:r>
          </w:p>
        </w:tc>
      </w:tr>
      <w:tr w:rsidR="00EE617D" w:rsidRPr="00EE617D" w:rsidTr="00914E53">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Bagrem  </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816"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4,942,507</w:t>
            </w:r>
          </w:p>
        </w:tc>
        <w:tc>
          <w:tcPr>
            <w:tcW w:w="142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4,942,507</w:t>
            </w:r>
          </w:p>
        </w:tc>
        <w:tc>
          <w:tcPr>
            <w:tcW w:w="13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4,942,507</w:t>
            </w:r>
          </w:p>
        </w:tc>
      </w:tr>
      <w:tr w:rsidR="00EE617D" w:rsidRPr="00EE617D" w:rsidTr="00914E53">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Bela topola</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79,672</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109,639</w:t>
            </w:r>
          </w:p>
        </w:tc>
        <w:tc>
          <w:tcPr>
            <w:tcW w:w="816"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189,311</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89,705</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42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89,705</w:t>
            </w:r>
          </w:p>
        </w:tc>
        <w:tc>
          <w:tcPr>
            <w:tcW w:w="13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279,016</w:t>
            </w:r>
          </w:p>
        </w:tc>
      </w:tr>
      <w:tr w:rsidR="00EE617D" w:rsidRPr="00EE617D" w:rsidTr="00914E53">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Bela vrba </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73,122</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100,624</w:t>
            </w:r>
          </w:p>
        </w:tc>
        <w:tc>
          <w:tcPr>
            <w:tcW w:w="816"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173,746</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81,585</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42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81,585</w:t>
            </w:r>
          </w:p>
        </w:tc>
        <w:tc>
          <w:tcPr>
            <w:tcW w:w="13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255,332</w:t>
            </w:r>
          </w:p>
        </w:tc>
      </w:tr>
      <w:tr w:rsidR="00EE617D" w:rsidRPr="00EE617D" w:rsidTr="00914E53">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EA topole</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9,439,593</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7,394,012</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3,670,473</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2,163,060</w:t>
            </w:r>
          </w:p>
        </w:tc>
        <w:tc>
          <w:tcPr>
            <w:tcW w:w="816"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634,069</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23,301,207</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1,815,280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42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1,815,280</w:t>
            </w:r>
          </w:p>
        </w:tc>
        <w:tc>
          <w:tcPr>
            <w:tcW w:w="13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25,116,487</w:t>
            </w:r>
          </w:p>
        </w:tc>
      </w:tr>
      <w:tr w:rsidR="00EE617D" w:rsidRPr="00EE617D" w:rsidTr="00914E53">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OTL  </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816"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747,643</w:t>
            </w:r>
          </w:p>
        </w:tc>
        <w:tc>
          <w:tcPr>
            <w:tcW w:w="142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747,643</w:t>
            </w:r>
          </w:p>
        </w:tc>
        <w:tc>
          <w:tcPr>
            <w:tcW w:w="13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747,643</w:t>
            </w:r>
          </w:p>
        </w:tc>
      </w:tr>
      <w:tr w:rsidR="00EE617D" w:rsidRPr="00EE617D" w:rsidTr="00914E53">
        <w:trPr>
          <w:trHeight w:val="31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14E53" w:rsidRPr="00EE617D" w:rsidRDefault="00914E53">
            <w:r w:rsidRPr="00EE617D">
              <w:t>Lužnjak</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816"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22,773</w:t>
            </w:r>
          </w:p>
        </w:tc>
        <w:tc>
          <w:tcPr>
            <w:tcW w:w="142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22,773</w:t>
            </w:r>
          </w:p>
        </w:tc>
        <w:tc>
          <w:tcPr>
            <w:tcW w:w="13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22,773</w:t>
            </w:r>
          </w:p>
        </w:tc>
      </w:tr>
      <w:tr w:rsidR="00EE617D" w:rsidRPr="00EE617D" w:rsidTr="00914E53">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Poljski jasen  </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816"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2,963,740</w:t>
            </w:r>
          </w:p>
        </w:tc>
        <w:tc>
          <w:tcPr>
            <w:tcW w:w="142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2,963,740</w:t>
            </w:r>
          </w:p>
        </w:tc>
        <w:tc>
          <w:tcPr>
            <w:tcW w:w="13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2,963,740</w:t>
            </w:r>
          </w:p>
        </w:tc>
      </w:tr>
      <w:tr w:rsidR="00EE617D" w:rsidRPr="00EE617D" w:rsidTr="00914E53">
        <w:trPr>
          <w:trHeight w:val="31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14E53" w:rsidRPr="00EE617D" w:rsidRDefault="00914E53">
            <w:r w:rsidRPr="00EE617D">
              <w:t>Cer</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816"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403</w:t>
            </w:r>
          </w:p>
        </w:tc>
        <w:tc>
          <w:tcPr>
            <w:tcW w:w="142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403</w:t>
            </w:r>
          </w:p>
        </w:tc>
        <w:tc>
          <w:tcPr>
            <w:tcW w:w="13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403</w:t>
            </w:r>
          </w:p>
        </w:tc>
      </w:tr>
      <w:tr w:rsidR="00EE617D" w:rsidRPr="00EE617D" w:rsidTr="00914E53">
        <w:trPr>
          <w:trHeight w:val="31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14E53" w:rsidRPr="00EE617D" w:rsidRDefault="00914E53">
            <w:r w:rsidRPr="00EE617D">
              <w:t>Koprivić</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816"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91,780</w:t>
            </w:r>
          </w:p>
        </w:tc>
        <w:tc>
          <w:tcPr>
            <w:tcW w:w="142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91,780</w:t>
            </w:r>
          </w:p>
        </w:tc>
        <w:tc>
          <w:tcPr>
            <w:tcW w:w="13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91,780</w:t>
            </w:r>
          </w:p>
        </w:tc>
      </w:tr>
      <w:tr w:rsidR="00EE617D" w:rsidRPr="00EE617D" w:rsidTr="00914E53">
        <w:trPr>
          <w:trHeight w:val="31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914E53" w:rsidRPr="00EE617D" w:rsidRDefault="00914E53">
            <w:r w:rsidRPr="00EE617D">
              <w:lastRenderedPageBreak/>
              <w:t>Crni orah</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816"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572,945</w:t>
            </w:r>
          </w:p>
        </w:tc>
        <w:tc>
          <w:tcPr>
            <w:tcW w:w="142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572,945</w:t>
            </w:r>
          </w:p>
        </w:tc>
        <w:tc>
          <w:tcPr>
            <w:tcW w:w="13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572,945</w:t>
            </w:r>
          </w:p>
        </w:tc>
      </w:tr>
      <w:tr w:rsidR="00EE617D" w:rsidRPr="00EE617D" w:rsidTr="00914E53">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center"/>
            <w:hideMark/>
          </w:tcPr>
          <w:p w:rsidR="00914E53" w:rsidRPr="00EE617D" w:rsidRDefault="00914E53">
            <w:pPr>
              <w:rPr>
                <w:b/>
                <w:bCs/>
                <w:sz w:val="22"/>
                <w:szCs w:val="22"/>
              </w:rPr>
            </w:pPr>
            <w:r w:rsidRPr="00EE617D">
              <w:rPr>
                <w:b/>
                <w:bCs/>
                <w:sz w:val="22"/>
                <w:szCs w:val="22"/>
              </w:rPr>
              <w:t>UKUPNO</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9,439,593</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7,394,012</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3,823,267</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2,373,323</w:t>
            </w:r>
          </w:p>
        </w:tc>
        <w:tc>
          <w:tcPr>
            <w:tcW w:w="816"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634,069</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23,664,265</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1,986,570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9,341,791</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11,328,361</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34,992,626</w:t>
            </w:r>
          </w:p>
        </w:tc>
      </w:tr>
    </w:tbl>
    <w:p w:rsidR="003B7CEF" w:rsidRPr="00EE617D" w:rsidRDefault="003B7CEF" w:rsidP="00456F22">
      <w:pPr>
        <w:spacing w:line="276" w:lineRule="auto"/>
        <w:ind w:firstLine="720"/>
        <w:jc w:val="both"/>
        <w:rPr>
          <w:lang w:val="sr-Cyrl-CS"/>
        </w:rPr>
      </w:pPr>
    </w:p>
    <w:tbl>
      <w:tblPr>
        <w:tblW w:w="14940" w:type="dxa"/>
        <w:tblInd w:w="93" w:type="dxa"/>
        <w:tblLook w:val="04A0" w:firstRow="1" w:lastRow="0" w:firstColumn="1" w:lastColumn="0" w:noHBand="0" w:noVBand="1"/>
      </w:tblPr>
      <w:tblGrid>
        <w:gridCol w:w="1368"/>
        <w:gridCol w:w="1096"/>
        <w:gridCol w:w="1060"/>
        <w:gridCol w:w="1060"/>
        <w:gridCol w:w="1060"/>
        <w:gridCol w:w="768"/>
        <w:gridCol w:w="1060"/>
        <w:gridCol w:w="1160"/>
        <w:gridCol w:w="1180"/>
        <w:gridCol w:w="1180"/>
        <w:gridCol w:w="1180"/>
        <w:gridCol w:w="1610"/>
        <w:gridCol w:w="1380"/>
      </w:tblGrid>
      <w:tr w:rsidR="00EE617D" w:rsidRPr="00EE617D" w:rsidTr="00914E53">
        <w:trPr>
          <w:trHeight w:val="300"/>
        </w:trPr>
        <w:tc>
          <w:tcPr>
            <w:tcW w:w="14940" w:type="dxa"/>
            <w:gridSpan w:val="13"/>
            <w:tcBorders>
              <w:top w:val="nil"/>
              <w:left w:val="nil"/>
              <w:bottom w:val="single" w:sz="4" w:space="0" w:color="auto"/>
              <w:right w:val="nil"/>
            </w:tcBorders>
            <w:shd w:val="clear" w:color="000000" w:fill="FFFFFF"/>
            <w:noWrap/>
            <w:vAlign w:val="bottom"/>
            <w:hideMark/>
          </w:tcPr>
          <w:p w:rsidR="00914E53" w:rsidRPr="00EE617D" w:rsidRDefault="00914E53">
            <w:pPr>
              <w:rPr>
                <w:i/>
                <w:iCs/>
                <w:sz w:val="20"/>
                <w:szCs w:val="20"/>
              </w:rPr>
            </w:pPr>
            <w:r w:rsidRPr="00EE617D">
              <w:rPr>
                <w:i/>
                <w:iCs/>
                <w:sz w:val="20"/>
                <w:szCs w:val="20"/>
              </w:rPr>
              <w:t xml:space="preserve">Tabela 10.3.1.3.  Prihod od prodaje drveta - proširena reprodukcija      </w:t>
            </w:r>
          </w:p>
        </w:tc>
      </w:tr>
      <w:tr w:rsidR="00EE617D" w:rsidRPr="00EE617D" w:rsidTr="00914E53">
        <w:trPr>
          <w:trHeight w:val="300"/>
        </w:trPr>
        <w:tc>
          <w:tcPr>
            <w:tcW w:w="13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Vrsta drveta</w:t>
            </w:r>
          </w:p>
        </w:tc>
        <w:tc>
          <w:tcPr>
            <w:tcW w:w="13572" w:type="dxa"/>
            <w:gridSpan w:val="1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S O R T I M E N T I  ( din. )</w:t>
            </w:r>
          </w:p>
        </w:tc>
      </w:tr>
      <w:tr w:rsidR="00EE617D" w:rsidRPr="00EE617D" w:rsidTr="00914E53">
        <w:trPr>
          <w:trHeight w:val="855"/>
        </w:trPr>
        <w:tc>
          <w:tcPr>
            <w:tcW w:w="1368"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F</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L</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I</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II</w:t>
            </w:r>
          </w:p>
        </w:tc>
        <w:tc>
          <w:tcPr>
            <w:tcW w:w="76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0"/>
                <w:szCs w:val="20"/>
              </w:rPr>
            </w:pPr>
            <w:r w:rsidRPr="00EE617D">
              <w:rPr>
                <w:sz w:val="20"/>
                <w:szCs w:val="20"/>
              </w:rPr>
              <w:t>III</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0"/>
                <w:szCs w:val="20"/>
              </w:rPr>
            </w:pPr>
            <w:r w:rsidRPr="00EE617D">
              <w:rPr>
                <w:sz w:val="20"/>
                <w:szCs w:val="20"/>
              </w:rPr>
              <w:t>Ostalo tehničko</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 OBLO</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Celuloza ML</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Ogrev ML</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Ogrev TL</w:t>
            </w:r>
          </w:p>
        </w:tc>
        <w:tc>
          <w:tcPr>
            <w:tcW w:w="142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 PROSTORNO</w:t>
            </w:r>
          </w:p>
        </w:tc>
        <w:tc>
          <w:tcPr>
            <w:tcW w:w="13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UKUPAN PRIHOD</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Američki jasen</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243,247</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243,247</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243,247</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Bagrem  </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510,239</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510,239</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510,239</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Bela topola</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37,316</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51,351</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88,667</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41,635</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41,635</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130,302</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Beli bor   </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9,899</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13,622</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23,520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11,044</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11,044</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34,565</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Gledičija</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1,000,126</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783,397</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388,887</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229,177</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67,180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2,468,766</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192,329</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192,329</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2,661,096</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OML  </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OTL  </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1,229,097</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1,229,097</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1,229,097</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Poljski jasen  </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154,994</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154,994</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154,994</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rsidR="00914E53" w:rsidRPr="00EE617D" w:rsidRDefault="00914E53">
            <w:pPr>
              <w:rPr>
                <w:b/>
                <w:bCs/>
                <w:sz w:val="22"/>
                <w:szCs w:val="22"/>
              </w:rPr>
            </w:pPr>
            <w:r w:rsidRPr="00EE617D">
              <w:rPr>
                <w:b/>
                <w:bCs/>
                <w:sz w:val="22"/>
                <w:szCs w:val="22"/>
              </w:rPr>
              <w:t>UKUPNO</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1,000,126</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783,397</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436,102</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294,149</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67,180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2,580,954</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245,009</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2,137,576</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2,382,585</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4,963,538</w:t>
            </w:r>
          </w:p>
        </w:tc>
      </w:tr>
    </w:tbl>
    <w:p w:rsidR="003B7CEF" w:rsidRPr="00EE617D" w:rsidRDefault="003B7CEF" w:rsidP="00456F22">
      <w:pPr>
        <w:spacing w:line="276" w:lineRule="auto"/>
        <w:ind w:firstLine="720"/>
        <w:jc w:val="both"/>
        <w:rPr>
          <w:lang w:val="sr-Cyrl-CS"/>
        </w:rPr>
      </w:pPr>
    </w:p>
    <w:tbl>
      <w:tblPr>
        <w:tblW w:w="15140" w:type="dxa"/>
        <w:tblInd w:w="93" w:type="dxa"/>
        <w:tblLook w:val="04A0" w:firstRow="1" w:lastRow="0" w:firstColumn="1" w:lastColumn="0" w:noHBand="0" w:noVBand="1"/>
      </w:tblPr>
      <w:tblGrid>
        <w:gridCol w:w="1368"/>
        <w:gridCol w:w="1260"/>
        <w:gridCol w:w="1096"/>
        <w:gridCol w:w="1096"/>
        <w:gridCol w:w="1096"/>
        <w:gridCol w:w="768"/>
        <w:gridCol w:w="1060"/>
        <w:gridCol w:w="1206"/>
        <w:gridCol w:w="1180"/>
        <w:gridCol w:w="1180"/>
        <w:gridCol w:w="1206"/>
        <w:gridCol w:w="1610"/>
        <w:gridCol w:w="1380"/>
      </w:tblGrid>
      <w:tr w:rsidR="00EE617D" w:rsidRPr="00EE617D" w:rsidTr="00914E53">
        <w:trPr>
          <w:trHeight w:val="300"/>
        </w:trPr>
        <w:tc>
          <w:tcPr>
            <w:tcW w:w="15140" w:type="dxa"/>
            <w:gridSpan w:val="13"/>
            <w:tcBorders>
              <w:top w:val="nil"/>
              <w:left w:val="nil"/>
              <w:bottom w:val="single" w:sz="4" w:space="0" w:color="auto"/>
              <w:right w:val="nil"/>
            </w:tcBorders>
            <w:shd w:val="clear" w:color="000000" w:fill="FFFFFF"/>
            <w:noWrap/>
            <w:vAlign w:val="bottom"/>
            <w:hideMark/>
          </w:tcPr>
          <w:p w:rsidR="00914E53" w:rsidRPr="00EE617D" w:rsidRDefault="00914E53">
            <w:pPr>
              <w:rPr>
                <w:i/>
                <w:iCs/>
                <w:sz w:val="20"/>
                <w:szCs w:val="20"/>
              </w:rPr>
            </w:pPr>
            <w:r w:rsidRPr="00EE617D">
              <w:rPr>
                <w:i/>
                <w:iCs/>
                <w:sz w:val="20"/>
                <w:szCs w:val="20"/>
              </w:rPr>
              <w:t xml:space="preserve">Tabela 10.3.1.4. Prihod od prodaje drveta - prosta + proširena reprodukcija                                                                                                                             </w:t>
            </w:r>
          </w:p>
        </w:tc>
      </w:tr>
      <w:tr w:rsidR="00EE617D" w:rsidRPr="00EE617D" w:rsidTr="00914E53">
        <w:trPr>
          <w:trHeight w:val="300"/>
        </w:trPr>
        <w:tc>
          <w:tcPr>
            <w:tcW w:w="1368"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Vrsta drveta</w:t>
            </w:r>
          </w:p>
        </w:tc>
        <w:tc>
          <w:tcPr>
            <w:tcW w:w="13772" w:type="dxa"/>
            <w:gridSpan w:val="1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S O R T I M E N T I  ( din. )</w:t>
            </w:r>
          </w:p>
        </w:tc>
      </w:tr>
      <w:tr w:rsidR="00EE617D" w:rsidRPr="00EE617D" w:rsidTr="00914E53">
        <w:trPr>
          <w:trHeight w:val="855"/>
        </w:trPr>
        <w:tc>
          <w:tcPr>
            <w:tcW w:w="1368"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2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F</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L</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I</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II</w:t>
            </w:r>
          </w:p>
        </w:tc>
        <w:tc>
          <w:tcPr>
            <w:tcW w:w="76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0"/>
                <w:szCs w:val="20"/>
              </w:rPr>
            </w:pPr>
            <w:r w:rsidRPr="00EE617D">
              <w:rPr>
                <w:sz w:val="20"/>
                <w:szCs w:val="20"/>
              </w:rPr>
              <w:t>III</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0"/>
                <w:szCs w:val="20"/>
              </w:rPr>
            </w:pPr>
            <w:r w:rsidRPr="00EE617D">
              <w:rPr>
                <w:sz w:val="20"/>
                <w:szCs w:val="20"/>
              </w:rPr>
              <w:t>Ostalo tehničko</w:t>
            </w:r>
          </w:p>
        </w:tc>
        <w:tc>
          <w:tcPr>
            <w:tcW w:w="11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 OBLO</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Celuloza ML</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Ogrev ML</w:t>
            </w:r>
          </w:p>
        </w:tc>
        <w:tc>
          <w:tcPr>
            <w:tcW w:w="11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Ogrev TL</w:t>
            </w:r>
          </w:p>
        </w:tc>
        <w:tc>
          <w:tcPr>
            <w:tcW w:w="142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 PROSTORNO</w:t>
            </w:r>
          </w:p>
        </w:tc>
        <w:tc>
          <w:tcPr>
            <w:tcW w:w="13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UKUPAN PRIHOD</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Američki jasen</w:t>
            </w:r>
          </w:p>
        </w:tc>
        <w:tc>
          <w:tcPr>
            <w:tcW w:w="12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243,247</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243,247</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243,247</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Bagrem  </w:t>
            </w:r>
          </w:p>
        </w:tc>
        <w:tc>
          <w:tcPr>
            <w:tcW w:w="12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5,452,746</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5,452,746</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5,452,746</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Bela topola</w:t>
            </w:r>
          </w:p>
        </w:tc>
        <w:tc>
          <w:tcPr>
            <w:tcW w:w="12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116,988</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160,990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277,978</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131,340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131,340</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409,318</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Bela vrba </w:t>
            </w:r>
          </w:p>
        </w:tc>
        <w:tc>
          <w:tcPr>
            <w:tcW w:w="12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83,020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114,246</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197,267</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92,630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92,630</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289,896</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EA topole</w:t>
            </w:r>
          </w:p>
        </w:tc>
        <w:tc>
          <w:tcPr>
            <w:tcW w:w="12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10,439,719</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8,177,409</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4,059,360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2,392,237</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701,249</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25,769,974</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2,007,609</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2,007,609</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27,777,583</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OML  </w:t>
            </w:r>
          </w:p>
        </w:tc>
        <w:tc>
          <w:tcPr>
            <w:tcW w:w="12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47,332</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47,332</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47,332</w:t>
            </w:r>
          </w:p>
        </w:tc>
      </w:tr>
      <w:tr w:rsidR="00EE617D" w:rsidRPr="00EE617D" w:rsidTr="00914E53">
        <w:trPr>
          <w:trHeight w:val="31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914E53" w:rsidRPr="00EE617D" w:rsidRDefault="00914E53">
            <w:r w:rsidRPr="00EE617D">
              <w:t>Lužnjak</w:t>
            </w:r>
          </w:p>
        </w:tc>
        <w:tc>
          <w:tcPr>
            <w:tcW w:w="12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1,976,740</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1,976,740</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1,976,740</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OTL  </w:t>
            </w:r>
          </w:p>
        </w:tc>
        <w:tc>
          <w:tcPr>
            <w:tcW w:w="12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177,767</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177,767</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177,767</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xml:space="preserve">Poljski jasen  </w:t>
            </w:r>
          </w:p>
        </w:tc>
        <w:tc>
          <w:tcPr>
            <w:tcW w:w="12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2,963,740</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2,963,740</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2,963,740</w:t>
            </w:r>
          </w:p>
        </w:tc>
      </w:tr>
      <w:tr w:rsidR="00EE617D" w:rsidRPr="00EE617D" w:rsidTr="00914E53">
        <w:trPr>
          <w:trHeight w:val="31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914E53" w:rsidRPr="00EE617D" w:rsidRDefault="00914E53">
            <w:r w:rsidRPr="00EE617D">
              <w:t>Cer</w:t>
            </w:r>
          </w:p>
        </w:tc>
        <w:tc>
          <w:tcPr>
            <w:tcW w:w="12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367</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367</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367</w:t>
            </w:r>
          </w:p>
        </w:tc>
      </w:tr>
      <w:tr w:rsidR="00EE617D" w:rsidRPr="00EE617D" w:rsidTr="00914E53">
        <w:trPr>
          <w:trHeight w:val="31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914E53" w:rsidRPr="00EE617D" w:rsidRDefault="00914E53">
            <w:r w:rsidRPr="00EE617D">
              <w:t>Koprivić</w:t>
            </w:r>
          </w:p>
        </w:tc>
        <w:tc>
          <w:tcPr>
            <w:tcW w:w="12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83,432</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83,432</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83,432</w:t>
            </w:r>
          </w:p>
        </w:tc>
      </w:tr>
      <w:tr w:rsidR="00EE617D" w:rsidRPr="00EE617D" w:rsidTr="00914E53">
        <w:trPr>
          <w:trHeight w:val="315"/>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914E53" w:rsidRPr="00EE617D" w:rsidRDefault="00914E53">
            <w:r w:rsidRPr="00EE617D">
              <w:t>Crni orah</w:t>
            </w:r>
          </w:p>
        </w:tc>
        <w:tc>
          <w:tcPr>
            <w:tcW w:w="12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520,832</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520,832</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520,832</w:t>
            </w:r>
          </w:p>
        </w:tc>
      </w:tr>
      <w:tr w:rsidR="00EE617D" w:rsidRPr="00EE617D" w:rsidTr="00914E53">
        <w:trPr>
          <w:trHeight w:val="300"/>
        </w:trPr>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rsidR="00914E53" w:rsidRPr="00EE617D" w:rsidRDefault="00914E53">
            <w:pPr>
              <w:rPr>
                <w:b/>
                <w:bCs/>
                <w:sz w:val="22"/>
                <w:szCs w:val="22"/>
              </w:rPr>
            </w:pPr>
            <w:r w:rsidRPr="00EE617D">
              <w:rPr>
                <w:b/>
                <w:bCs/>
                <w:sz w:val="22"/>
                <w:szCs w:val="22"/>
              </w:rPr>
              <w:t>UKUPNO</w:t>
            </w:r>
          </w:p>
        </w:tc>
        <w:tc>
          <w:tcPr>
            <w:tcW w:w="12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10,439,719</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8,177,409</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4,259,369</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2,667,473</w:t>
            </w:r>
          </w:p>
        </w:tc>
        <w:tc>
          <w:tcPr>
            <w:tcW w:w="76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701,249</w:t>
            </w:r>
          </w:p>
        </w:tc>
        <w:tc>
          <w:tcPr>
            <w:tcW w:w="11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26,245,218</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2,278,911</w:t>
            </w:r>
          </w:p>
        </w:tc>
        <w:tc>
          <w:tcPr>
            <w:tcW w:w="11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11,418,870</w:t>
            </w:r>
          </w:p>
        </w:tc>
        <w:tc>
          <w:tcPr>
            <w:tcW w:w="142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13,697,781</w:t>
            </w:r>
          </w:p>
        </w:tc>
        <w:tc>
          <w:tcPr>
            <w:tcW w:w="13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39,942,999</w:t>
            </w:r>
          </w:p>
        </w:tc>
      </w:tr>
    </w:tbl>
    <w:p w:rsidR="003B7CEF" w:rsidRPr="00EE617D" w:rsidRDefault="003B7CEF" w:rsidP="00456F22">
      <w:pPr>
        <w:spacing w:line="276" w:lineRule="auto"/>
        <w:ind w:firstLine="720"/>
        <w:jc w:val="both"/>
        <w:rPr>
          <w:lang w:val="sr-Cyrl-CS"/>
        </w:rPr>
      </w:pPr>
    </w:p>
    <w:p w:rsidR="00FA30E6" w:rsidRPr="00EE617D" w:rsidRDefault="00FA30E6" w:rsidP="00FA30E6">
      <w:pPr>
        <w:ind w:firstLine="720"/>
        <w:jc w:val="both"/>
        <w:rPr>
          <w:bCs/>
          <w:lang w:val="sr-Latn-RS"/>
        </w:rPr>
      </w:pPr>
      <w:r w:rsidRPr="00EE617D">
        <w:rPr>
          <w:lang w:val="sr-Latn-RS"/>
        </w:rPr>
        <w:t xml:space="preserve">Prihod od prodaje drvnih sortimenata – prosečan godišnji, planira se u iznosu </w:t>
      </w:r>
      <w:r w:rsidR="00914E53" w:rsidRPr="00EE617D">
        <w:rPr>
          <w:b/>
          <w:bCs/>
          <w:sz w:val="22"/>
          <w:szCs w:val="22"/>
        </w:rPr>
        <w:t xml:space="preserve">39,942,999 </w:t>
      </w:r>
      <w:r w:rsidRPr="00EE617D">
        <w:rPr>
          <w:lang w:val="sr-Latn-RS"/>
        </w:rPr>
        <w:t xml:space="preserve">dinara, i to u prostoj reprodukciji </w:t>
      </w:r>
      <w:r w:rsidR="00914E53" w:rsidRPr="00EE617D">
        <w:rPr>
          <w:b/>
          <w:bCs/>
          <w:sz w:val="22"/>
          <w:szCs w:val="22"/>
        </w:rPr>
        <w:t xml:space="preserve">34,992,626 </w:t>
      </w:r>
      <w:r w:rsidRPr="00EE617D">
        <w:rPr>
          <w:bCs/>
          <w:lang w:val="sr-Latn-RS"/>
        </w:rPr>
        <w:t xml:space="preserve">din. </w:t>
      </w:r>
      <w:r w:rsidRPr="00EE617D">
        <w:rPr>
          <w:lang w:val="sr-Latn-RS"/>
        </w:rPr>
        <w:t xml:space="preserve">a u proširenoj </w:t>
      </w:r>
      <w:r w:rsidR="00914E53" w:rsidRPr="00EE617D">
        <w:rPr>
          <w:b/>
          <w:bCs/>
          <w:sz w:val="22"/>
          <w:szCs w:val="22"/>
        </w:rPr>
        <w:t xml:space="preserve">4,963,538 </w:t>
      </w:r>
      <w:r w:rsidRPr="00EE617D">
        <w:rPr>
          <w:bCs/>
          <w:lang w:val="sr-Latn-RS"/>
        </w:rPr>
        <w:t>din.</w:t>
      </w:r>
    </w:p>
    <w:p w:rsidR="005B4038" w:rsidRPr="00EE617D" w:rsidRDefault="005B4038" w:rsidP="005B4038">
      <w:pPr>
        <w:pStyle w:val="xl45"/>
        <w:pBdr>
          <w:bottom w:val="none" w:sz="0" w:space="0" w:color="auto"/>
          <w:right w:val="none" w:sz="0" w:space="0" w:color="auto"/>
        </w:pBdr>
        <w:spacing w:before="0" w:beforeAutospacing="0" w:after="0" w:afterAutospacing="0" w:line="276" w:lineRule="auto"/>
        <w:ind w:firstLine="720"/>
        <w:jc w:val="both"/>
        <w:rPr>
          <w:bCs/>
          <w:szCs w:val="20"/>
          <w:lang w:val="sr-Latn-RS"/>
        </w:rPr>
      </w:pPr>
    </w:p>
    <w:p w:rsidR="00F97FEE" w:rsidRPr="00EE617D" w:rsidRDefault="00F97FEE" w:rsidP="005B4038">
      <w:pPr>
        <w:pStyle w:val="xl45"/>
        <w:pBdr>
          <w:bottom w:val="none" w:sz="0" w:space="0" w:color="auto"/>
          <w:right w:val="none" w:sz="0" w:space="0" w:color="auto"/>
        </w:pBdr>
        <w:spacing w:before="0" w:beforeAutospacing="0" w:after="0" w:afterAutospacing="0" w:line="276" w:lineRule="auto"/>
        <w:ind w:firstLine="720"/>
        <w:jc w:val="both"/>
        <w:rPr>
          <w:bCs/>
          <w:szCs w:val="20"/>
          <w:lang w:val="sr-Latn-RS"/>
        </w:rPr>
      </w:pPr>
    </w:p>
    <w:p w:rsidR="009933B0" w:rsidRPr="00EE617D" w:rsidRDefault="002279F6" w:rsidP="002279F6">
      <w:pPr>
        <w:pStyle w:val="Heading3"/>
      </w:pPr>
      <w:bookmarkStart w:id="474" w:name="_Toc271894247"/>
      <w:bookmarkStart w:id="475" w:name="_Toc271894538"/>
      <w:bookmarkStart w:id="476" w:name="_Toc271894667"/>
      <w:bookmarkStart w:id="477" w:name="_Toc278968547"/>
      <w:r w:rsidRPr="00EE617D">
        <w:lastRenderedPageBreak/>
        <w:t>10.</w:t>
      </w:r>
      <w:r w:rsidRPr="00EE617D">
        <w:rPr>
          <w:lang w:val="sr-Latn-RS"/>
        </w:rPr>
        <w:t>3</w:t>
      </w:r>
      <w:r w:rsidR="009933B0" w:rsidRPr="00EE617D">
        <w:t xml:space="preserve">.2. </w:t>
      </w:r>
      <w:r w:rsidR="00321BC8" w:rsidRPr="00EE617D">
        <w:t>Sredstva</w:t>
      </w:r>
      <w:r w:rsidR="009933B0" w:rsidRPr="00EE617D">
        <w:t xml:space="preserve"> </w:t>
      </w:r>
      <w:r w:rsidR="00321BC8" w:rsidRPr="00EE617D">
        <w:t>za</w:t>
      </w:r>
      <w:r w:rsidR="009933B0" w:rsidRPr="00EE617D">
        <w:t xml:space="preserve"> </w:t>
      </w:r>
      <w:r w:rsidR="00321BC8" w:rsidRPr="00EE617D">
        <w:t>reprodukciju</w:t>
      </w:r>
      <w:r w:rsidR="009933B0" w:rsidRPr="00EE617D">
        <w:t xml:space="preserve"> </w:t>
      </w:r>
      <w:r w:rsidR="00321BC8" w:rsidRPr="00EE617D">
        <w:t>šuma</w:t>
      </w:r>
      <w:bookmarkEnd w:id="474"/>
      <w:bookmarkEnd w:id="475"/>
      <w:bookmarkEnd w:id="476"/>
      <w:bookmarkEnd w:id="477"/>
    </w:p>
    <w:p w:rsidR="009933B0" w:rsidRPr="00EE617D" w:rsidRDefault="009933B0" w:rsidP="00E527B4"/>
    <w:p w:rsidR="00B60749" w:rsidRPr="00EE617D" w:rsidRDefault="00B60749" w:rsidP="00B60749">
      <w:pPr>
        <w:ind w:firstLine="720"/>
      </w:pPr>
      <w:bookmarkStart w:id="478" w:name="_Toc271894248"/>
      <w:bookmarkStart w:id="479" w:name="_Toc271894539"/>
      <w:bookmarkStart w:id="480" w:name="_Toc271894668"/>
      <w:r w:rsidRPr="00EE617D">
        <w:rPr>
          <w:lang w:val="sr-Latn-RS"/>
        </w:rPr>
        <w:t xml:space="preserve">Prema Zakonu o šumama obavezno je izdvajanje najmanje 15 % od vrednosti drvnih sortimenata na mestu </w:t>
      </w:r>
      <w:r w:rsidRPr="00EE617D">
        <w:rPr>
          <w:lang w:val="sr-Cyrl-CS"/>
        </w:rPr>
        <w:t>seče</w:t>
      </w:r>
      <w:r w:rsidRPr="00EE617D">
        <w:rPr>
          <w:lang w:val="sr-Latn-RS"/>
        </w:rPr>
        <w:t xml:space="preserve"> koje ŠG </w:t>
      </w:r>
      <w:r w:rsidRPr="00EE617D">
        <w:rPr>
          <w:lang w:val="sr-Cyrl-CS"/>
        </w:rPr>
        <w:t>„Banat” planira</w:t>
      </w:r>
      <w:r w:rsidRPr="00EE617D">
        <w:rPr>
          <w:lang w:val="sr-Latn-RS"/>
        </w:rPr>
        <w:t xml:space="preserve"> da </w:t>
      </w:r>
      <w:r w:rsidRPr="00EE617D">
        <w:rPr>
          <w:lang w:val="sr-Cyrl-CS"/>
        </w:rPr>
        <w:t>izdv</w:t>
      </w:r>
      <w:r w:rsidRPr="00EE617D">
        <w:rPr>
          <w:lang w:val="sr-Latn-RS"/>
        </w:rPr>
        <w:t>oji.</w:t>
      </w:r>
      <w:r w:rsidRPr="00EE617D">
        <w:rPr>
          <w:lang w:val="sr-Cyrl-CS"/>
        </w:rPr>
        <w:t xml:space="preserve"> </w:t>
      </w:r>
      <w:r w:rsidRPr="00EE617D">
        <w:rPr>
          <w:lang w:val="sr-Latn-RS"/>
        </w:rPr>
        <w:t xml:space="preserve">Za planirani obim proizvodnje iznosi ukupno </w:t>
      </w:r>
      <w:r w:rsidRPr="00EE617D">
        <w:rPr>
          <w:lang w:val="sr-Cyrl-CS"/>
        </w:rPr>
        <w:t xml:space="preserve">– prosečno godišnje  </w:t>
      </w:r>
      <w:r w:rsidR="00914E53" w:rsidRPr="00EE617D">
        <w:t xml:space="preserve">5,991,450 </w:t>
      </w:r>
      <w:r w:rsidRPr="00EE617D">
        <w:rPr>
          <w:lang w:val="sr-Cyrl-CS"/>
        </w:rPr>
        <w:t>dinara (</w:t>
      </w:r>
      <w:r w:rsidR="00914E53" w:rsidRPr="00EE617D">
        <w:t xml:space="preserve">5,248,894 </w:t>
      </w:r>
      <w:r w:rsidRPr="00EE617D">
        <w:rPr>
          <w:lang w:val="sr-Cyrl-CS"/>
        </w:rPr>
        <w:t xml:space="preserve">dinara u prostoj reprodukciji </w:t>
      </w:r>
      <w:r w:rsidR="00914E53" w:rsidRPr="00EE617D">
        <w:t xml:space="preserve">744,531 </w:t>
      </w:r>
      <w:r w:rsidRPr="00EE617D">
        <w:rPr>
          <w:lang w:val="sr-Cyrl-CS"/>
        </w:rPr>
        <w:t xml:space="preserve">dinara u proširenoj reprodukciji). </w:t>
      </w:r>
    </w:p>
    <w:p w:rsidR="00B60749" w:rsidRPr="00EE617D" w:rsidRDefault="00B60749" w:rsidP="00B60749">
      <w:pPr>
        <w:rPr>
          <w:lang w:val="sr-Cyrl-CS"/>
        </w:rPr>
      </w:pPr>
      <w:r w:rsidRPr="00EE617D">
        <w:rPr>
          <w:lang w:val="sr-Cyrl-CS"/>
        </w:rPr>
        <w:tab/>
        <w:t>Ova sredstva se istovremeno prikazuju i kao prihod i kao troškovi jer se izdvajaju kao obaveza za biološke investicije i posebno se evidentiraju i namenski troše.</w:t>
      </w:r>
    </w:p>
    <w:bookmarkEnd w:id="478"/>
    <w:bookmarkEnd w:id="479"/>
    <w:bookmarkEnd w:id="480"/>
    <w:p w:rsidR="009933B0" w:rsidRPr="00EE617D" w:rsidRDefault="009933B0" w:rsidP="009933B0"/>
    <w:tbl>
      <w:tblPr>
        <w:tblW w:w="4641" w:type="dxa"/>
        <w:tblInd w:w="93" w:type="dxa"/>
        <w:tblLook w:val="04A0" w:firstRow="1" w:lastRow="0" w:firstColumn="1" w:lastColumn="0" w:noHBand="0" w:noVBand="1"/>
      </w:tblPr>
      <w:tblGrid>
        <w:gridCol w:w="3205"/>
        <w:gridCol w:w="1436"/>
      </w:tblGrid>
      <w:tr w:rsidR="00EE617D" w:rsidRPr="00EE617D" w:rsidTr="00914E53">
        <w:trPr>
          <w:trHeight w:val="315"/>
        </w:trPr>
        <w:tc>
          <w:tcPr>
            <w:tcW w:w="4641" w:type="dxa"/>
            <w:gridSpan w:val="2"/>
            <w:tcBorders>
              <w:top w:val="nil"/>
              <w:left w:val="nil"/>
              <w:bottom w:val="single" w:sz="8" w:space="0" w:color="auto"/>
              <w:right w:val="nil"/>
            </w:tcBorders>
            <w:shd w:val="clear" w:color="auto" w:fill="auto"/>
            <w:noWrap/>
            <w:vAlign w:val="bottom"/>
            <w:hideMark/>
          </w:tcPr>
          <w:p w:rsidR="00914E53" w:rsidRPr="00EE617D" w:rsidRDefault="00914E53">
            <w:pPr>
              <w:rPr>
                <w:i/>
                <w:iCs/>
                <w:sz w:val="20"/>
                <w:szCs w:val="20"/>
              </w:rPr>
            </w:pPr>
            <w:r w:rsidRPr="00EE617D">
              <w:rPr>
                <w:i/>
                <w:iCs/>
                <w:sz w:val="20"/>
                <w:szCs w:val="20"/>
              </w:rPr>
              <w:t>Tabela 10.3.2.</w:t>
            </w:r>
          </w:p>
        </w:tc>
      </w:tr>
      <w:tr w:rsidR="00EE617D" w:rsidRPr="00EE617D" w:rsidTr="00914E53">
        <w:trPr>
          <w:trHeight w:val="330"/>
        </w:trPr>
        <w:tc>
          <w:tcPr>
            <w:tcW w:w="3205" w:type="dxa"/>
            <w:tcBorders>
              <w:top w:val="nil"/>
              <w:left w:val="single" w:sz="8" w:space="0" w:color="auto"/>
              <w:bottom w:val="single" w:sz="8" w:space="0" w:color="auto"/>
              <w:right w:val="single" w:sz="8" w:space="0" w:color="auto"/>
            </w:tcBorders>
            <w:shd w:val="clear" w:color="auto" w:fill="auto"/>
            <w:noWrap/>
            <w:vAlign w:val="center"/>
            <w:hideMark/>
          </w:tcPr>
          <w:p w:rsidR="00914E53" w:rsidRPr="00EE617D" w:rsidRDefault="00914E53">
            <w:pPr>
              <w:jc w:val="center"/>
            </w:pPr>
            <w:r w:rsidRPr="00EE617D">
              <w:t>Reprodukcija šuma</w:t>
            </w:r>
          </w:p>
        </w:tc>
        <w:tc>
          <w:tcPr>
            <w:tcW w:w="1436" w:type="dxa"/>
            <w:tcBorders>
              <w:top w:val="nil"/>
              <w:left w:val="nil"/>
              <w:bottom w:val="single" w:sz="8" w:space="0" w:color="auto"/>
              <w:right w:val="single" w:sz="8" w:space="0" w:color="auto"/>
            </w:tcBorders>
            <w:shd w:val="clear" w:color="auto" w:fill="auto"/>
            <w:noWrap/>
            <w:vAlign w:val="center"/>
            <w:hideMark/>
          </w:tcPr>
          <w:p w:rsidR="00914E53" w:rsidRPr="00EE617D" w:rsidRDefault="00914E53">
            <w:pPr>
              <w:jc w:val="center"/>
            </w:pPr>
            <w:r w:rsidRPr="00EE617D">
              <w:t>din</w:t>
            </w:r>
          </w:p>
        </w:tc>
      </w:tr>
      <w:tr w:rsidR="00EE617D" w:rsidRPr="00EE617D" w:rsidTr="00914E53">
        <w:trPr>
          <w:trHeight w:val="330"/>
        </w:trPr>
        <w:tc>
          <w:tcPr>
            <w:tcW w:w="3205" w:type="dxa"/>
            <w:tcBorders>
              <w:top w:val="nil"/>
              <w:left w:val="single" w:sz="8" w:space="0" w:color="auto"/>
              <w:bottom w:val="single" w:sz="8" w:space="0" w:color="auto"/>
              <w:right w:val="single" w:sz="8" w:space="0" w:color="auto"/>
            </w:tcBorders>
            <w:shd w:val="clear" w:color="auto" w:fill="auto"/>
            <w:noWrap/>
            <w:vAlign w:val="center"/>
            <w:hideMark/>
          </w:tcPr>
          <w:p w:rsidR="00914E53" w:rsidRPr="00EE617D" w:rsidRDefault="00914E53">
            <w:r w:rsidRPr="00EE617D">
              <w:t>Prosta reprodukcija</w:t>
            </w:r>
          </w:p>
        </w:tc>
        <w:tc>
          <w:tcPr>
            <w:tcW w:w="1436" w:type="dxa"/>
            <w:tcBorders>
              <w:top w:val="nil"/>
              <w:left w:val="nil"/>
              <w:bottom w:val="single" w:sz="8" w:space="0" w:color="auto"/>
              <w:right w:val="single" w:sz="8" w:space="0" w:color="auto"/>
            </w:tcBorders>
            <w:shd w:val="clear" w:color="auto" w:fill="auto"/>
            <w:noWrap/>
            <w:vAlign w:val="center"/>
            <w:hideMark/>
          </w:tcPr>
          <w:p w:rsidR="00914E53" w:rsidRPr="00EE617D" w:rsidRDefault="00914E53">
            <w:pPr>
              <w:jc w:val="right"/>
            </w:pPr>
            <w:r w:rsidRPr="00EE617D">
              <w:t>5,248,894</w:t>
            </w:r>
          </w:p>
        </w:tc>
      </w:tr>
      <w:tr w:rsidR="00EE617D" w:rsidRPr="00EE617D" w:rsidTr="00914E53">
        <w:trPr>
          <w:trHeight w:val="330"/>
        </w:trPr>
        <w:tc>
          <w:tcPr>
            <w:tcW w:w="3205" w:type="dxa"/>
            <w:tcBorders>
              <w:top w:val="nil"/>
              <w:left w:val="single" w:sz="8" w:space="0" w:color="auto"/>
              <w:bottom w:val="single" w:sz="8" w:space="0" w:color="auto"/>
              <w:right w:val="single" w:sz="8" w:space="0" w:color="auto"/>
            </w:tcBorders>
            <w:shd w:val="clear" w:color="auto" w:fill="auto"/>
            <w:noWrap/>
            <w:vAlign w:val="center"/>
            <w:hideMark/>
          </w:tcPr>
          <w:p w:rsidR="00914E53" w:rsidRPr="00EE617D" w:rsidRDefault="00914E53">
            <w:r w:rsidRPr="00EE617D">
              <w:t>Proširena reprodukcija</w:t>
            </w:r>
          </w:p>
        </w:tc>
        <w:tc>
          <w:tcPr>
            <w:tcW w:w="1436" w:type="dxa"/>
            <w:tcBorders>
              <w:top w:val="nil"/>
              <w:left w:val="nil"/>
              <w:bottom w:val="single" w:sz="8" w:space="0" w:color="auto"/>
              <w:right w:val="single" w:sz="8" w:space="0" w:color="auto"/>
            </w:tcBorders>
            <w:shd w:val="clear" w:color="auto" w:fill="auto"/>
            <w:noWrap/>
            <w:vAlign w:val="center"/>
            <w:hideMark/>
          </w:tcPr>
          <w:p w:rsidR="00914E53" w:rsidRPr="00EE617D" w:rsidRDefault="00914E53">
            <w:pPr>
              <w:jc w:val="right"/>
            </w:pPr>
            <w:r w:rsidRPr="00EE617D">
              <w:t>744,531</w:t>
            </w:r>
          </w:p>
        </w:tc>
      </w:tr>
      <w:tr w:rsidR="00914E53" w:rsidRPr="00EE617D" w:rsidTr="00914E53">
        <w:trPr>
          <w:trHeight w:val="330"/>
        </w:trPr>
        <w:tc>
          <w:tcPr>
            <w:tcW w:w="3205" w:type="dxa"/>
            <w:tcBorders>
              <w:top w:val="nil"/>
              <w:left w:val="single" w:sz="8" w:space="0" w:color="auto"/>
              <w:bottom w:val="single" w:sz="8" w:space="0" w:color="auto"/>
              <w:right w:val="single" w:sz="8" w:space="0" w:color="auto"/>
            </w:tcBorders>
            <w:shd w:val="clear" w:color="auto" w:fill="auto"/>
            <w:noWrap/>
            <w:vAlign w:val="center"/>
            <w:hideMark/>
          </w:tcPr>
          <w:p w:rsidR="00914E53" w:rsidRPr="00EE617D" w:rsidRDefault="00914E53">
            <w:pPr>
              <w:jc w:val="center"/>
              <w:rPr>
                <w:b/>
                <w:bCs/>
              </w:rPr>
            </w:pPr>
            <w:r w:rsidRPr="00EE617D">
              <w:rPr>
                <w:b/>
                <w:bCs/>
              </w:rPr>
              <w:t>UKUPNO</w:t>
            </w:r>
          </w:p>
        </w:tc>
        <w:tc>
          <w:tcPr>
            <w:tcW w:w="1436" w:type="dxa"/>
            <w:tcBorders>
              <w:top w:val="nil"/>
              <w:left w:val="nil"/>
              <w:bottom w:val="single" w:sz="8" w:space="0" w:color="auto"/>
              <w:right w:val="single" w:sz="8" w:space="0" w:color="auto"/>
            </w:tcBorders>
            <w:shd w:val="clear" w:color="auto" w:fill="auto"/>
            <w:noWrap/>
            <w:vAlign w:val="center"/>
            <w:hideMark/>
          </w:tcPr>
          <w:p w:rsidR="00914E53" w:rsidRPr="00EE617D" w:rsidRDefault="00914E53">
            <w:pPr>
              <w:jc w:val="right"/>
            </w:pPr>
            <w:r w:rsidRPr="00EE617D">
              <w:t>5,991,450</w:t>
            </w:r>
          </w:p>
        </w:tc>
      </w:tr>
    </w:tbl>
    <w:p w:rsidR="00762221" w:rsidRPr="00EE617D" w:rsidRDefault="00762221" w:rsidP="009933B0"/>
    <w:p w:rsidR="009933B0" w:rsidRPr="00EE617D" w:rsidRDefault="009933B0" w:rsidP="009933B0"/>
    <w:p w:rsidR="009933B0" w:rsidRPr="00EE617D" w:rsidRDefault="00F92873" w:rsidP="00F92873">
      <w:pPr>
        <w:pStyle w:val="Heading2"/>
      </w:pPr>
      <w:bookmarkStart w:id="481" w:name="_Toc271894250"/>
      <w:bookmarkStart w:id="482" w:name="_Toc271894541"/>
      <w:bookmarkStart w:id="483" w:name="_Toc271894670"/>
      <w:bookmarkStart w:id="484" w:name="_Toc278968548"/>
      <w:r w:rsidRPr="00EE617D">
        <w:t>10.</w:t>
      </w:r>
      <w:r w:rsidRPr="00EE617D">
        <w:rPr>
          <w:lang w:val="sr-Latn-RS"/>
        </w:rPr>
        <w:t>4</w:t>
      </w:r>
      <w:r w:rsidR="009933B0" w:rsidRPr="00EE617D">
        <w:t xml:space="preserve">. </w:t>
      </w:r>
      <w:r w:rsidR="00321BC8" w:rsidRPr="00EE617D">
        <w:t>TROŠKOVI</w:t>
      </w:r>
      <w:r w:rsidR="009933B0" w:rsidRPr="00EE617D">
        <w:t xml:space="preserve"> </w:t>
      </w:r>
      <w:r w:rsidR="00321BC8" w:rsidRPr="00EE617D">
        <w:t>PROIZVODNjE</w:t>
      </w:r>
      <w:bookmarkEnd w:id="481"/>
      <w:bookmarkEnd w:id="482"/>
      <w:bookmarkEnd w:id="483"/>
      <w:bookmarkEnd w:id="484"/>
    </w:p>
    <w:p w:rsidR="00762221" w:rsidRPr="00EE617D" w:rsidRDefault="00762221" w:rsidP="00762221"/>
    <w:p w:rsidR="009933B0" w:rsidRPr="00EE617D" w:rsidRDefault="00321BC8" w:rsidP="009933B0">
      <w:pPr>
        <w:rPr>
          <w:lang w:val="sr-Cyrl-CS"/>
        </w:rPr>
      </w:pPr>
      <w:r w:rsidRPr="00EE617D">
        <w:t>Troškovi</w:t>
      </w:r>
      <w:r w:rsidR="009933B0" w:rsidRPr="00EE617D">
        <w:t xml:space="preserve"> </w:t>
      </w:r>
      <w:r w:rsidRPr="00EE617D">
        <w:t>su</w:t>
      </w:r>
      <w:r w:rsidR="009933B0" w:rsidRPr="00EE617D">
        <w:t xml:space="preserve"> </w:t>
      </w:r>
      <w:r w:rsidRPr="00EE617D">
        <w:t>izračunati</w:t>
      </w:r>
      <w:r w:rsidR="009933B0" w:rsidRPr="00EE617D">
        <w:t xml:space="preserve"> </w:t>
      </w:r>
      <w:r w:rsidRPr="00EE617D">
        <w:t>na</w:t>
      </w:r>
      <w:r w:rsidR="009933B0" w:rsidRPr="00EE617D">
        <w:t xml:space="preserve"> </w:t>
      </w:r>
      <w:r w:rsidRPr="00EE617D">
        <w:t>bazi</w:t>
      </w:r>
      <w:r w:rsidR="009933B0" w:rsidRPr="00EE617D">
        <w:t xml:space="preserve"> </w:t>
      </w:r>
      <w:r w:rsidRPr="00EE617D">
        <w:t>kalkulacija</w:t>
      </w:r>
      <w:r w:rsidR="009933B0" w:rsidRPr="00EE617D">
        <w:t xml:space="preserve"> </w:t>
      </w:r>
      <w:r w:rsidRPr="00EE617D">
        <w:t>troškova</w:t>
      </w:r>
      <w:r w:rsidR="009933B0" w:rsidRPr="00EE617D">
        <w:t xml:space="preserve"> </w:t>
      </w:r>
      <w:r w:rsidRPr="00EE617D">
        <w:t>proizvodnje</w:t>
      </w:r>
      <w:r w:rsidR="009933B0" w:rsidRPr="00EE617D">
        <w:t xml:space="preserve"> </w:t>
      </w:r>
      <w:r w:rsidRPr="00EE617D">
        <w:t>u</w:t>
      </w:r>
      <w:r w:rsidR="009933B0" w:rsidRPr="00EE617D">
        <w:t xml:space="preserve"> </w:t>
      </w:r>
      <w:r w:rsidRPr="00EE617D">
        <w:t>prvoj</w:t>
      </w:r>
      <w:r w:rsidR="009933B0" w:rsidRPr="00EE617D">
        <w:t xml:space="preserve"> </w:t>
      </w:r>
      <w:r w:rsidRPr="00EE617D">
        <w:t>godini</w:t>
      </w:r>
      <w:r w:rsidR="009933B0" w:rsidRPr="00EE617D">
        <w:t xml:space="preserve"> </w:t>
      </w:r>
      <w:r w:rsidRPr="00EE617D">
        <w:t>važenja</w:t>
      </w:r>
      <w:r w:rsidR="009933B0" w:rsidRPr="00EE617D">
        <w:t xml:space="preserve"> </w:t>
      </w:r>
      <w:r w:rsidRPr="00EE617D">
        <w:t>osnove</w:t>
      </w:r>
      <w:r w:rsidR="009933B0" w:rsidRPr="00EE617D">
        <w:t>.</w:t>
      </w:r>
    </w:p>
    <w:p w:rsidR="009933B0" w:rsidRPr="00EE617D" w:rsidRDefault="009933B0" w:rsidP="009933B0">
      <w:pPr>
        <w:rPr>
          <w:lang w:val="sr-Cyrl-CS"/>
        </w:rPr>
      </w:pPr>
    </w:p>
    <w:p w:rsidR="00627FD7" w:rsidRPr="00EE617D" w:rsidRDefault="006F170F" w:rsidP="0082694D">
      <w:pPr>
        <w:pStyle w:val="Heading3"/>
      </w:pPr>
      <w:bookmarkStart w:id="485" w:name="_Toc271894251"/>
      <w:bookmarkStart w:id="486" w:name="_Toc271894542"/>
      <w:bookmarkStart w:id="487" w:name="_Toc271894671"/>
      <w:bookmarkStart w:id="488" w:name="_Toc278968549"/>
      <w:r w:rsidRPr="00EE617D">
        <w:t>10.4</w:t>
      </w:r>
      <w:r w:rsidR="00627FD7" w:rsidRPr="00EE617D">
        <w:t xml:space="preserve">.1. </w:t>
      </w:r>
      <w:r w:rsidR="00321BC8" w:rsidRPr="00EE617D">
        <w:t>Troškovi</w:t>
      </w:r>
      <w:r w:rsidR="00627FD7" w:rsidRPr="00EE617D">
        <w:t xml:space="preserve"> </w:t>
      </w:r>
      <w:r w:rsidR="00321BC8" w:rsidRPr="00EE617D">
        <w:t>proizvodnje</w:t>
      </w:r>
      <w:r w:rsidR="00627FD7" w:rsidRPr="00EE617D">
        <w:t xml:space="preserve"> </w:t>
      </w:r>
      <w:r w:rsidR="00321BC8" w:rsidRPr="00EE617D">
        <w:t>drvnih</w:t>
      </w:r>
      <w:r w:rsidR="00627FD7" w:rsidRPr="00EE617D">
        <w:t xml:space="preserve"> </w:t>
      </w:r>
      <w:r w:rsidR="00321BC8" w:rsidRPr="00EE617D">
        <w:t>sortimenata</w:t>
      </w:r>
      <w:r w:rsidR="00627FD7" w:rsidRPr="00EE617D">
        <w:t xml:space="preserve"> - </w:t>
      </w:r>
      <w:r w:rsidR="00321BC8" w:rsidRPr="00EE617D">
        <w:t>prosečni</w:t>
      </w:r>
      <w:r w:rsidR="00627FD7" w:rsidRPr="00EE617D">
        <w:t xml:space="preserve"> </w:t>
      </w:r>
      <w:r w:rsidR="00321BC8" w:rsidRPr="00EE617D">
        <w:t>godišnji</w:t>
      </w:r>
      <w:bookmarkEnd w:id="485"/>
      <w:bookmarkEnd w:id="486"/>
      <w:bookmarkEnd w:id="487"/>
      <w:bookmarkEnd w:id="488"/>
    </w:p>
    <w:p w:rsidR="00627FD7" w:rsidRPr="00EE617D" w:rsidRDefault="00627FD7" w:rsidP="00627FD7">
      <w:pPr>
        <w:rPr>
          <w:lang w:val="sr-Cyrl-CS"/>
        </w:rPr>
      </w:pPr>
    </w:p>
    <w:tbl>
      <w:tblPr>
        <w:tblW w:w="12440" w:type="dxa"/>
        <w:tblInd w:w="93" w:type="dxa"/>
        <w:tblLook w:val="04A0" w:firstRow="1" w:lastRow="0" w:firstColumn="1" w:lastColumn="0" w:noHBand="0" w:noVBand="1"/>
      </w:tblPr>
      <w:tblGrid>
        <w:gridCol w:w="1860"/>
        <w:gridCol w:w="1011"/>
        <w:gridCol w:w="960"/>
        <w:gridCol w:w="1540"/>
        <w:gridCol w:w="960"/>
        <w:gridCol w:w="1360"/>
        <w:gridCol w:w="960"/>
        <w:gridCol w:w="1509"/>
        <w:gridCol w:w="960"/>
        <w:gridCol w:w="1320"/>
      </w:tblGrid>
      <w:tr w:rsidR="00EE617D" w:rsidRPr="00EE617D" w:rsidTr="00914E53">
        <w:trPr>
          <w:trHeight w:val="270"/>
        </w:trPr>
        <w:tc>
          <w:tcPr>
            <w:tcW w:w="12440" w:type="dxa"/>
            <w:gridSpan w:val="10"/>
            <w:tcBorders>
              <w:top w:val="nil"/>
              <w:left w:val="nil"/>
              <w:bottom w:val="single" w:sz="4" w:space="0" w:color="auto"/>
              <w:right w:val="nil"/>
            </w:tcBorders>
            <w:shd w:val="clear" w:color="000000" w:fill="FFFFFF"/>
            <w:noWrap/>
            <w:vAlign w:val="bottom"/>
            <w:hideMark/>
          </w:tcPr>
          <w:p w:rsidR="00914E53" w:rsidRPr="00EE617D" w:rsidRDefault="00914E53">
            <w:pPr>
              <w:rPr>
                <w:i/>
                <w:iCs/>
                <w:sz w:val="20"/>
                <w:szCs w:val="20"/>
              </w:rPr>
            </w:pPr>
            <w:r w:rsidRPr="00EE617D">
              <w:rPr>
                <w:i/>
                <w:iCs/>
                <w:sz w:val="20"/>
                <w:szCs w:val="20"/>
              </w:rPr>
              <w:t xml:space="preserve">Tabela 10.4.1.1. Troškovi proizvodnje drvnih sortimenata  u dinarima. - Prosta </w:t>
            </w:r>
          </w:p>
        </w:tc>
      </w:tr>
      <w:tr w:rsidR="00EE617D" w:rsidRPr="00EE617D" w:rsidTr="00914E53">
        <w:trPr>
          <w:trHeight w:val="270"/>
        </w:trPr>
        <w:tc>
          <w:tcPr>
            <w:tcW w:w="18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Sortimenti</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Količina         (m</w:t>
            </w:r>
            <w:r w:rsidRPr="00EE617D">
              <w:rPr>
                <w:b/>
                <w:bCs/>
                <w:sz w:val="22"/>
                <w:szCs w:val="22"/>
                <w:vertAlign w:val="superscript"/>
              </w:rPr>
              <w:t>3</w:t>
            </w:r>
            <w:r w:rsidRPr="00EE617D">
              <w:rPr>
                <w:b/>
                <w:bCs/>
                <w:sz w:val="22"/>
                <w:szCs w:val="22"/>
              </w:rPr>
              <w:t>)</w:t>
            </w:r>
          </w:p>
        </w:tc>
        <w:tc>
          <w:tcPr>
            <w:tcW w:w="2500" w:type="dxa"/>
            <w:gridSpan w:val="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Direktni troškovi</w:t>
            </w:r>
          </w:p>
        </w:tc>
        <w:tc>
          <w:tcPr>
            <w:tcW w:w="2320" w:type="dxa"/>
            <w:gridSpan w:val="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Troš.pogon.režije</w:t>
            </w:r>
          </w:p>
        </w:tc>
        <w:tc>
          <w:tcPr>
            <w:tcW w:w="2520" w:type="dxa"/>
            <w:gridSpan w:val="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Troš.opšte režije</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Ukupni troškovi</w:t>
            </w:r>
          </w:p>
        </w:tc>
      </w:tr>
      <w:tr w:rsidR="00EE617D" w:rsidRPr="00EE617D" w:rsidTr="00914E53">
        <w:trPr>
          <w:trHeight w:val="270"/>
        </w:trPr>
        <w:tc>
          <w:tcPr>
            <w:tcW w:w="18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b/>
                <w:bCs/>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jedin. troš.</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ukupno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jedin. troš.</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ukupno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jedin. troš.</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ukupno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jedin. troš.</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A.OBLO DRVO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3,280.2</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3,214,573</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1,666,262</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1,784,416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6,750,604</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Trupci kl.F</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959.0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939,836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512,114</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521,705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1,973,655</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Trupci kl.L</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959.0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939,836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512,114</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521,705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1,973,655</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Trupci kl. R-I</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672.7</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659,272</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359,236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365,963</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1,384,472</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Trupci kl.R-II</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529.6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518,991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282,797</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288,093</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1,089,881</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Trupci kl.R-III</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0"/>
                <w:szCs w:val="20"/>
              </w:rPr>
            </w:pPr>
            <w:r w:rsidRPr="00EE617D">
              <w:rPr>
                <w:sz w:val="20"/>
                <w:szCs w:val="20"/>
              </w:rPr>
              <w:t>Ostalo tehničko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159.8</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156,639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85,352</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86,951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328,942</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B.PROSTORNO DRVO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2,343.8</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4,401,678</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667,986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682,049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5,751,713</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I Drvo za hem.preradu</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Celulozno drvo ML</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1,878</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285</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291</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2,454</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II.Ogrevno drvo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2,343.8</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4,401,678</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667,986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682,049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5,751,713</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Drvo za ogrev ML</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749.6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1,878</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1,407,841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285</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213,650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291</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218,148</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2,454</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1,839,639</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Drvo za ogrev TL</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1,594.2</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1,878</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2,993,837</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285</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454,336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291</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463,901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2,454</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3,912,074</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 xml:space="preserve">Ukupno  A+B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5,624.0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7,616,251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2,334,248</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2,466,465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12,502,318</w:t>
            </w:r>
          </w:p>
        </w:tc>
      </w:tr>
    </w:tbl>
    <w:p w:rsidR="00627FD7" w:rsidRPr="00EE617D" w:rsidRDefault="00627FD7" w:rsidP="00627FD7"/>
    <w:tbl>
      <w:tblPr>
        <w:tblW w:w="12440" w:type="dxa"/>
        <w:tblInd w:w="93" w:type="dxa"/>
        <w:tblLook w:val="04A0" w:firstRow="1" w:lastRow="0" w:firstColumn="1" w:lastColumn="0" w:noHBand="0" w:noVBand="1"/>
      </w:tblPr>
      <w:tblGrid>
        <w:gridCol w:w="1860"/>
        <w:gridCol w:w="1011"/>
        <w:gridCol w:w="960"/>
        <w:gridCol w:w="1540"/>
        <w:gridCol w:w="960"/>
        <w:gridCol w:w="1360"/>
        <w:gridCol w:w="960"/>
        <w:gridCol w:w="1509"/>
        <w:gridCol w:w="960"/>
        <w:gridCol w:w="1320"/>
      </w:tblGrid>
      <w:tr w:rsidR="00EE617D" w:rsidRPr="00EE617D" w:rsidTr="00914E53">
        <w:trPr>
          <w:trHeight w:val="270"/>
        </w:trPr>
        <w:tc>
          <w:tcPr>
            <w:tcW w:w="12440" w:type="dxa"/>
            <w:gridSpan w:val="10"/>
            <w:tcBorders>
              <w:top w:val="nil"/>
              <w:left w:val="nil"/>
              <w:bottom w:val="single" w:sz="4" w:space="0" w:color="auto"/>
              <w:right w:val="nil"/>
            </w:tcBorders>
            <w:shd w:val="clear" w:color="000000" w:fill="FFFFFF"/>
            <w:noWrap/>
            <w:vAlign w:val="bottom"/>
            <w:hideMark/>
          </w:tcPr>
          <w:p w:rsidR="00914E53" w:rsidRPr="00EE617D" w:rsidRDefault="00914E53">
            <w:pPr>
              <w:rPr>
                <w:i/>
                <w:iCs/>
                <w:sz w:val="20"/>
                <w:szCs w:val="20"/>
              </w:rPr>
            </w:pPr>
            <w:r w:rsidRPr="00EE617D">
              <w:rPr>
                <w:i/>
                <w:iCs/>
                <w:sz w:val="20"/>
                <w:szCs w:val="20"/>
              </w:rPr>
              <w:t xml:space="preserve">Tabela 10.4.1.2. Troškovi proizvodnje drvnih sortimenata  u dinarima. – Proširena reprodukcija     </w:t>
            </w:r>
          </w:p>
        </w:tc>
      </w:tr>
      <w:tr w:rsidR="00EE617D" w:rsidRPr="00EE617D" w:rsidTr="00914E53">
        <w:trPr>
          <w:trHeight w:val="270"/>
        </w:trPr>
        <w:tc>
          <w:tcPr>
            <w:tcW w:w="18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Sortimenti</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Količina         (m</w:t>
            </w:r>
            <w:r w:rsidRPr="00EE617D">
              <w:rPr>
                <w:b/>
                <w:bCs/>
                <w:sz w:val="22"/>
                <w:szCs w:val="22"/>
                <w:vertAlign w:val="superscript"/>
              </w:rPr>
              <w:t>3</w:t>
            </w:r>
            <w:r w:rsidRPr="00EE617D">
              <w:rPr>
                <w:b/>
                <w:bCs/>
                <w:sz w:val="22"/>
                <w:szCs w:val="22"/>
              </w:rPr>
              <w:t>)</w:t>
            </w:r>
          </w:p>
        </w:tc>
        <w:tc>
          <w:tcPr>
            <w:tcW w:w="2500" w:type="dxa"/>
            <w:gridSpan w:val="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Direktni troškovi</w:t>
            </w:r>
          </w:p>
        </w:tc>
        <w:tc>
          <w:tcPr>
            <w:tcW w:w="2320" w:type="dxa"/>
            <w:gridSpan w:val="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Troš.pogon.režije</w:t>
            </w:r>
          </w:p>
        </w:tc>
        <w:tc>
          <w:tcPr>
            <w:tcW w:w="2520" w:type="dxa"/>
            <w:gridSpan w:val="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Troš.opšte režije</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Ukupni troškovi</w:t>
            </w:r>
          </w:p>
        </w:tc>
      </w:tr>
      <w:tr w:rsidR="00EE617D" w:rsidRPr="00EE617D" w:rsidTr="00914E53">
        <w:trPr>
          <w:trHeight w:val="270"/>
        </w:trPr>
        <w:tc>
          <w:tcPr>
            <w:tcW w:w="18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b/>
                <w:bCs/>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jedin. troš.</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ukupno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jedin. troš.</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ukupno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jedin. troš.</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ukupno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jedin. troš.</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lastRenderedPageBreak/>
              <w:t>A.OBLO DRVO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364.5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357,192</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194,633</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198,278</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750,104</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Trupci kl.F</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101.6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99,576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54,259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55,275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209,109</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Trupci kl.L</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101.6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99,576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54,259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55,275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209,109</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Trupci kl. R-I</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78.1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76,493</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41,681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42,461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160,635</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Trupci kl.R-II</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66.3</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64,952</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35,392</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36,055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136,399</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Trupci kl.R-III</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0"/>
                <w:szCs w:val="20"/>
              </w:rPr>
            </w:pPr>
            <w:r w:rsidRPr="00EE617D">
              <w:rPr>
                <w:sz w:val="20"/>
                <w:szCs w:val="20"/>
              </w:rPr>
              <w:t>Ostalo tehničko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16.9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16,596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9,043</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9,212</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34,851</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B.PROSTORNO DRVO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475.1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892,221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135,401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138,252</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1,165,874</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I Drvo za hem.preradu</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Celulozno drvo ML</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1,878</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285</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291</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2,454</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II.Ogrevno drvo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475.1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892,221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135,401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138,252</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1,165,874</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Drvo za ogrev ML</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110.3</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1,878</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207,175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285</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31,440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291</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32,102</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2,454</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270,718</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Drvo za ogrev TL</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364.8</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1,878</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685,046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285</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103,961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291</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106,149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2,454</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895,156</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 xml:space="preserve">Ukupno  A+B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839.6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1,249,413</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330,034</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336,530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1,915,977</w:t>
            </w:r>
          </w:p>
        </w:tc>
      </w:tr>
    </w:tbl>
    <w:p w:rsidR="00E3346A" w:rsidRPr="00EE617D" w:rsidRDefault="00E3346A" w:rsidP="00627FD7"/>
    <w:tbl>
      <w:tblPr>
        <w:tblW w:w="12440" w:type="dxa"/>
        <w:tblInd w:w="93" w:type="dxa"/>
        <w:tblLook w:val="04A0" w:firstRow="1" w:lastRow="0" w:firstColumn="1" w:lastColumn="0" w:noHBand="0" w:noVBand="1"/>
      </w:tblPr>
      <w:tblGrid>
        <w:gridCol w:w="1860"/>
        <w:gridCol w:w="1011"/>
        <w:gridCol w:w="960"/>
        <w:gridCol w:w="1540"/>
        <w:gridCol w:w="960"/>
        <w:gridCol w:w="1360"/>
        <w:gridCol w:w="960"/>
        <w:gridCol w:w="1509"/>
        <w:gridCol w:w="960"/>
        <w:gridCol w:w="1320"/>
      </w:tblGrid>
      <w:tr w:rsidR="00EE617D" w:rsidRPr="00EE617D" w:rsidTr="00914E53">
        <w:trPr>
          <w:trHeight w:val="270"/>
        </w:trPr>
        <w:tc>
          <w:tcPr>
            <w:tcW w:w="12440" w:type="dxa"/>
            <w:gridSpan w:val="10"/>
            <w:tcBorders>
              <w:top w:val="nil"/>
              <w:left w:val="nil"/>
              <w:bottom w:val="single" w:sz="4" w:space="0" w:color="auto"/>
              <w:right w:val="nil"/>
            </w:tcBorders>
            <w:shd w:val="clear" w:color="000000" w:fill="FFFFFF"/>
            <w:noWrap/>
            <w:vAlign w:val="bottom"/>
            <w:hideMark/>
          </w:tcPr>
          <w:p w:rsidR="00914E53" w:rsidRPr="00EE617D" w:rsidRDefault="00914E53">
            <w:pPr>
              <w:rPr>
                <w:i/>
                <w:iCs/>
                <w:sz w:val="20"/>
                <w:szCs w:val="20"/>
              </w:rPr>
            </w:pPr>
            <w:r w:rsidRPr="00EE617D">
              <w:rPr>
                <w:i/>
                <w:iCs/>
                <w:sz w:val="20"/>
                <w:szCs w:val="20"/>
              </w:rPr>
              <w:t xml:space="preserve">Tabela 10.4.1.3. Troškovi proizvodnje drvnih sortimenata  u dinarima. - prosta + proširena reprodukcija                      </w:t>
            </w:r>
          </w:p>
        </w:tc>
      </w:tr>
      <w:tr w:rsidR="00EE617D" w:rsidRPr="00EE617D" w:rsidTr="00914E53">
        <w:trPr>
          <w:trHeight w:val="270"/>
        </w:trPr>
        <w:tc>
          <w:tcPr>
            <w:tcW w:w="18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Sortimenti</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Količina         (m</w:t>
            </w:r>
            <w:r w:rsidRPr="00EE617D">
              <w:rPr>
                <w:b/>
                <w:bCs/>
                <w:sz w:val="22"/>
                <w:szCs w:val="22"/>
                <w:vertAlign w:val="superscript"/>
              </w:rPr>
              <w:t>3</w:t>
            </w:r>
            <w:r w:rsidRPr="00EE617D">
              <w:rPr>
                <w:b/>
                <w:bCs/>
                <w:sz w:val="22"/>
                <w:szCs w:val="22"/>
              </w:rPr>
              <w:t>)</w:t>
            </w:r>
          </w:p>
        </w:tc>
        <w:tc>
          <w:tcPr>
            <w:tcW w:w="2500" w:type="dxa"/>
            <w:gridSpan w:val="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Direktni troškovi</w:t>
            </w:r>
          </w:p>
        </w:tc>
        <w:tc>
          <w:tcPr>
            <w:tcW w:w="2320" w:type="dxa"/>
            <w:gridSpan w:val="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Troš.pogon.režije</w:t>
            </w:r>
          </w:p>
        </w:tc>
        <w:tc>
          <w:tcPr>
            <w:tcW w:w="2520" w:type="dxa"/>
            <w:gridSpan w:val="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Troš.opšte režije</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Ukupni troškovi</w:t>
            </w:r>
          </w:p>
        </w:tc>
      </w:tr>
      <w:tr w:rsidR="00EE617D" w:rsidRPr="00EE617D" w:rsidTr="00914E53">
        <w:trPr>
          <w:trHeight w:val="270"/>
        </w:trPr>
        <w:tc>
          <w:tcPr>
            <w:tcW w:w="18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b/>
                <w:bCs/>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jedin. troš.</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ukupno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jedin. troš.</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ukupno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jedin. troš.</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ukupno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jedin. troš.</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SVEGA</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A.OBLO DRVO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3,644.7</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8,865,665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1,946,248</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1,982,694</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7,500,708</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Trupci kl.F</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1,060.6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1,039,411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566,373</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576,979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2,182,764</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Trupci kl.L</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1,060.6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1,039,411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566,373</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576,979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2,182,764</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Trupci kl. R-I</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750.8</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735,765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400,917</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408,425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1,545,107</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Trupci kl.R-II</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595.9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583,943</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318,189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324,148</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1,226,279</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Trupci kl.R-III</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0"/>
                <w:szCs w:val="20"/>
              </w:rPr>
            </w:pPr>
            <w:r w:rsidRPr="00EE617D">
              <w:rPr>
                <w:sz w:val="20"/>
                <w:szCs w:val="20"/>
              </w:rPr>
              <w:t>Ostalo tehničko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176.8</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980</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173,235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534</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94,396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544</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96,163</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2,058</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363,794</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B.PROSTORNO DRVO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2,818.9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5,293,899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803,387</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820,301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6,917,587</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I Drvo za hem.preradu</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0</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Celulozno drvo ML</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1,878</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285</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291</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2,454</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II.Ogrevno drvo</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2,818.9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5,293,899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803,387</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820,301</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6,917,587</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Drvo za ogrev ML</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860.0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1,878</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1,615,017</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285</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245,090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291</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250,250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2,454</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2,110,357</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Drvo za ogrev TL</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1,958.9</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1,878</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3,678,882</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285</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558,297</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291</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570,050</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2,454</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4,807,230</w:t>
            </w:r>
          </w:p>
        </w:tc>
      </w:tr>
      <w:tr w:rsidR="00EE617D" w:rsidRPr="00EE617D" w:rsidTr="00914E53">
        <w:trPr>
          <w:trHeight w:val="270"/>
        </w:trPr>
        <w:tc>
          <w:tcPr>
            <w:tcW w:w="186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b/>
                <w:bCs/>
                <w:sz w:val="22"/>
                <w:szCs w:val="22"/>
              </w:rPr>
            </w:pPr>
            <w:r w:rsidRPr="00EE617D">
              <w:rPr>
                <w:b/>
                <w:bCs/>
                <w:sz w:val="22"/>
                <w:szCs w:val="22"/>
              </w:rPr>
              <w:t xml:space="preserve">Ukupno  A+B </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6,463.6</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4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14,159,564</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2,749,635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5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2,802,995</w:t>
            </w:r>
          </w:p>
        </w:tc>
        <w:tc>
          <w:tcPr>
            <w:tcW w:w="9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32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14,418,295</w:t>
            </w:r>
          </w:p>
        </w:tc>
      </w:tr>
    </w:tbl>
    <w:p w:rsidR="009933B0" w:rsidRPr="00EE617D" w:rsidRDefault="009933B0" w:rsidP="00B6117C">
      <w:pPr>
        <w:spacing w:line="276" w:lineRule="auto"/>
        <w:jc w:val="both"/>
        <w:rPr>
          <w:lang w:val="sr-Cyrl-CS"/>
        </w:rPr>
      </w:pPr>
    </w:p>
    <w:p w:rsidR="00627FD7" w:rsidRPr="00EE617D" w:rsidRDefault="00321BC8" w:rsidP="00B6117C">
      <w:pPr>
        <w:spacing w:line="276" w:lineRule="auto"/>
        <w:ind w:firstLine="720"/>
        <w:jc w:val="both"/>
        <w:rPr>
          <w:lang w:val="ru-RU"/>
        </w:rPr>
      </w:pPr>
      <w:r w:rsidRPr="00EE617D">
        <w:rPr>
          <w:lang w:val="ru-RU"/>
        </w:rPr>
        <w:t>Kao</w:t>
      </w:r>
      <w:r w:rsidR="00627FD7" w:rsidRPr="00EE617D">
        <w:rPr>
          <w:lang w:val="ru-RU"/>
        </w:rPr>
        <w:t xml:space="preserve"> </w:t>
      </w:r>
      <w:r w:rsidRPr="00EE617D">
        <w:rPr>
          <w:lang w:val="ru-RU"/>
        </w:rPr>
        <w:t>što</w:t>
      </w:r>
      <w:r w:rsidR="00627FD7" w:rsidRPr="00EE617D">
        <w:rPr>
          <w:lang w:val="ru-RU"/>
        </w:rPr>
        <w:t xml:space="preserve"> </w:t>
      </w:r>
      <w:r w:rsidRPr="00EE617D">
        <w:rPr>
          <w:lang w:val="ru-RU"/>
        </w:rPr>
        <w:t>se</w:t>
      </w:r>
      <w:r w:rsidR="00627FD7" w:rsidRPr="00EE617D">
        <w:rPr>
          <w:lang w:val="ru-RU"/>
        </w:rPr>
        <w:t xml:space="preserve"> </w:t>
      </w:r>
      <w:r w:rsidRPr="00EE617D">
        <w:rPr>
          <w:lang w:val="ru-RU"/>
        </w:rPr>
        <w:t>može</w:t>
      </w:r>
      <w:r w:rsidR="00627FD7" w:rsidRPr="00EE617D">
        <w:rPr>
          <w:lang w:val="ru-RU"/>
        </w:rPr>
        <w:t xml:space="preserve"> </w:t>
      </w:r>
      <w:r w:rsidRPr="00EE617D">
        <w:rPr>
          <w:lang w:val="ru-RU"/>
        </w:rPr>
        <w:t>videti</w:t>
      </w:r>
      <w:r w:rsidR="00627FD7" w:rsidRPr="00EE617D">
        <w:rPr>
          <w:lang w:val="ru-RU"/>
        </w:rPr>
        <w:t xml:space="preserve"> </w:t>
      </w:r>
      <w:r w:rsidRPr="00EE617D">
        <w:rPr>
          <w:lang w:val="ru-RU"/>
        </w:rPr>
        <w:t>iz</w:t>
      </w:r>
      <w:r w:rsidR="00627FD7" w:rsidRPr="00EE617D">
        <w:rPr>
          <w:lang w:val="ru-RU"/>
        </w:rPr>
        <w:t xml:space="preserve"> </w:t>
      </w:r>
      <w:r w:rsidRPr="00EE617D">
        <w:rPr>
          <w:lang w:val="ru-RU"/>
        </w:rPr>
        <w:t>predhodnih</w:t>
      </w:r>
      <w:r w:rsidR="00627FD7" w:rsidRPr="00EE617D">
        <w:rPr>
          <w:lang w:val="ru-RU"/>
        </w:rPr>
        <w:t xml:space="preserve"> </w:t>
      </w:r>
      <w:r w:rsidRPr="00EE617D">
        <w:rPr>
          <w:lang w:val="ru-RU"/>
        </w:rPr>
        <w:t>tabela</w:t>
      </w:r>
      <w:r w:rsidR="00627FD7" w:rsidRPr="00EE617D">
        <w:rPr>
          <w:lang w:val="ru-RU"/>
        </w:rPr>
        <w:t xml:space="preserve">, </w:t>
      </w:r>
      <w:r w:rsidRPr="00EE617D">
        <w:rPr>
          <w:lang w:val="ru-RU"/>
        </w:rPr>
        <w:t>planirani</w:t>
      </w:r>
      <w:r w:rsidR="00627FD7" w:rsidRPr="00EE617D">
        <w:rPr>
          <w:lang w:val="ru-RU"/>
        </w:rPr>
        <w:t xml:space="preserve"> </w:t>
      </w:r>
      <w:r w:rsidRPr="00EE617D">
        <w:rPr>
          <w:lang w:val="ru-RU"/>
        </w:rPr>
        <w:t>prosečni</w:t>
      </w:r>
      <w:r w:rsidR="00627FD7" w:rsidRPr="00EE617D">
        <w:rPr>
          <w:lang w:val="ru-RU"/>
        </w:rPr>
        <w:t xml:space="preserve"> </w:t>
      </w:r>
      <w:r w:rsidRPr="00EE617D">
        <w:rPr>
          <w:lang w:val="ru-RU"/>
        </w:rPr>
        <w:t>godišnji</w:t>
      </w:r>
      <w:r w:rsidR="00627FD7" w:rsidRPr="00EE617D">
        <w:rPr>
          <w:lang w:val="ru-RU"/>
        </w:rPr>
        <w:t xml:space="preserve"> </w:t>
      </w:r>
      <w:r w:rsidRPr="00EE617D">
        <w:rPr>
          <w:lang w:val="ru-RU"/>
        </w:rPr>
        <w:t>troškovi</w:t>
      </w:r>
      <w:r w:rsidR="00627FD7" w:rsidRPr="00EE617D">
        <w:rPr>
          <w:lang w:val="ru-RU"/>
        </w:rPr>
        <w:t xml:space="preserve"> </w:t>
      </w:r>
      <w:r w:rsidRPr="00EE617D">
        <w:rPr>
          <w:lang w:val="ru-RU"/>
        </w:rPr>
        <w:t>proizvodnje</w:t>
      </w:r>
      <w:r w:rsidR="00627FD7" w:rsidRPr="00EE617D">
        <w:rPr>
          <w:lang w:val="ru-RU"/>
        </w:rPr>
        <w:t xml:space="preserve"> </w:t>
      </w:r>
      <w:r w:rsidRPr="00EE617D">
        <w:rPr>
          <w:lang w:val="ru-RU"/>
        </w:rPr>
        <w:t>drvnih</w:t>
      </w:r>
      <w:r w:rsidR="00627FD7" w:rsidRPr="00EE617D">
        <w:rPr>
          <w:lang w:val="ru-RU"/>
        </w:rPr>
        <w:t xml:space="preserve"> </w:t>
      </w:r>
      <w:r w:rsidRPr="00EE617D">
        <w:rPr>
          <w:lang w:val="ru-RU"/>
        </w:rPr>
        <w:t>sortimenata</w:t>
      </w:r>
      <w:r w:rsidR="00627FD7" w:rsidRPr="00EE617D">
        <w:rPr>
          <w:lang w:val="ru-RU"/>
        </w:rPr>
        <w:t xml:space="preserve"> </w:t>
      </w:r>
      <w:r w:rsidRPr="00EE617D">
        <w:rPr>
          <w:lang w:val="ru-RU"/>
        </w:rPr>
        <w:t>iznose</w:t>
      </w:r>
      <w:r w:rsidR="00627FD7" w:rsidRPr="00EE617D">
        <w:rPr>
          <w:lang w:val="ru-RU"/>
        </w:rPr>
        <w:t xml:space="preserve"> </w:t>
      </w:r>
      <w:r w:rsidRPr="00EE617D">
        <w:rPr>
          <w:lang w:val="ru-RU"/>
        </w:rPr>
        <w:t>ukupno</w:t>
      </w:r>
      <w:r w:rsidR="00627FD7" w:rsidRPr="00EE617D">
        <w:rPr>
          <w:lang w:val="ru-RU"/>
        </w:rPr>
        <w:t xml:space="preserve"> </w:t>
      </w:r>
      <w:r w:rsidR="00E3346A" w:rsidRPr="00EE617D">
        <w:rPr>
          <w:bCs/>
          <w:sz w:val="22"/>
          <w:szCs w:val="22"/>
        </w:rPr>
        <w:t xml:space="preserve">14,418,295 </w:t>
      </w:r>
      <w:r w:rsidRPr="00EE617D">
        <w:rPr>
          <w:lang w:val="ru-RU"/>
        </w:rPr>
        <w:t>dinara</w:t>
      </w:r>
      <w:r w:rsidR="00627FD7" w:rsidRPr="00EE617D">
        <w:rPr>
          <w:lang w:val="ru-RU"/>
        </w:rPr>
        <w:t xml:space="preserve"> </w:t>
      </w:r>
      <w:r w:rsidRPr="00EE617D">
        <w:rPr>
          <w:lang w:val="ru-RU"/>
        </w:rPr>
        <w:t>i</w:t>
      </w:r>
      <w:r w:rsidR="00627FD7" w:rsidRPr="00EE617D">
        <w:rPr>
          <w:lang w:val="ru-RU"/>
        </w:rPr>
        <w:t xml:space="preserve"> </w:t>
      </w:r>
      <w:r w:rsidRPr="00EE617D">
        <w:rPr>
          <w:lang w:val="ru-RU"/>
        </w:rPr>
        <w:t>to</w:t>
      </w:r>
      <w:r w:rsidR="000775ED" w:rsidRPr="00EE617D">
        <w:rPr>
          <w:lang w:val="ru-RU"/>
        </w:rPr>
        <w:t xml:space="preserve"> </w:t>
      </w:r>
      <w:r w:rsidR="00E3346A" w:rsidRPr="00EE617D">
        <w:rPr>
          <w:bCs/>
          <w:sz w:val="22"/>
          <w:szCs w:val="22"/>
        </w:rPr>
        <w:t xml:space="preserve">12,502,318 </w:t>
      </w:r>
      <w:r w:rsidRPr="00EE617D">
        <w:rPr>
          <w:lang w:val="ru-RU"/>
        </w:rPr>
        <w:t>dinara</w:t>
      </w:r>
      <w:r w:rsidR="00627FD7" w:rsidRPr="00EE617D">
        <w:rPr>
          <w:lang w:val="ru-RU"/>
        </w:rPr>
        <w:t xml:space="preserve"> </w:t>
      </w:r>
      <w:r w:rsidRPr="00EE617D">
        <w:rPr>
          <w:lang w:val="ru-RU"/>
        </w:rPr>
        <w:t>u</w:t>
      </w:r>
      <w:r w:rsidR="00627FD7" w:rsidRPr="00EE617D">
        <w:rPr>
          <w:lang w:val="ru-RU"/>
        </w:rPr>
        <w:t xml:space="preserve"> </w:t>
      </w:r>
      <w:r w:rsidRPr="00EE617D">
        <w:rPr>
          <w:lang w:val="ru-RU"/>
        </w:rPr>
        <w:t>prostoj</w:t>
      </w:r>
      <w:r w:rsidR="00627FD7" w:rsidRPr="00EE617D">
        <w:rPr>
          <w:lang w:val="ru-RU"/>
        </w:rPr>
        <w:t xml:space="preserve"> </w:t>
      </w:r>
      <w:r w:rsidRPr="00EE617D">
        <w:rPr>
          <w:lang w:val="ru-RU"/>
        </w:rPr>
        <w:t>reprodukciji</w:t>
      </w:r>
      <w:r w:rsidR="00627FD7" w:rsidRPr="00EE617D">
        <w:rPr>
          <w:lang w:val="ru-RU"/>
        </w:rPr>
        <w:t xml:space="preserve"> </w:t>
      </w:r>
      <w:r w:rsidRPr="00EE617D">
        <w:rPr>
          <w:lang w:val="ru-RU"/>
        </w:rPr>
        <w:t>i</w:t>
      </w:r>
      <w:r w:rsidR="00627FD7" w:rsidRPr="00EE617D">
        <w:rPr>
          <w:lang w:val="ru-RU"/>
        </w:rPr>
        <w:t xml:space="preserve"> </w:t>
      </w:r>
      <w:r w:rsidR="00E3346A" w:rsidRPr="00EE617D">
        <w:rPr>
          <w:bCs/>
          <w:sz w:val="22"/>
          <w:szCs w:val="22"/>
        </w:rPr>
        <w:t xml:space="preserve">1,915,977 </w:t>
      </w:r>
      <w:r w:rsidRPr="00EE617D">
        <w:rPr>
          <w:lang w:val="ru-RU"/>
        </w:rPr>
        <w:t>dinara</w:t>
      </w:r>
      <w:r w:rsidR="00627FD7" w:rsidRPr="00EE617D">
        <w:rPr>
          <w:lang w:val="ru-RU"/>
        </w:rPr>
        <w:t xml:space="preserve"> </w:t>
      </w:r>
      <w:r w:rsidRPr="00EE617D">
        <w:rPr>
          <w:lang w:val="ru-RU"/>
        </w:rPr>
        <w:t>u</w:t>
      </w:r>
      <w:r w:rsidR="00627FD7" w:rsidRPr="00EE617D">
        <w:rPr>
          <w:lang w:val="ru-RU"/>
        </w:rPr>
        <w:t xml:space="preserve"> </w:t>
      </w:r>
      <w:r w:rsidRPr="00EE617D">
        <w:rPr>
          <w:lang w:val="ru-RU"/>
        </w:rPr>
        <w:t>proširenoj</w:t>
      </w:r>
      <w:r w:rsidR="00627FD7" w:rsidRPr="00EE617D">
        <w:rPr>
          <w:lang w:val="ru-RU"/>
        </w:rPr>
        <w:t xml:space="preserve"> </w:t>
      </w:r>
      <w:r w:rsidRPr="00EE617D">
        <w:rPr>
          <w:lang w:val="ru-RU"/>
        </w:rPr>
        <w:t>reprodukciji</w:t>
      </w:r>
      <w:r w:rsidR="00627FD7" w:rsidRPr="00EE617D">
        <w:rPr>
          <w:lang w:val="ru-RU"/>
        </w:rPr>
        <w:t>.</w:t>
      </w:r>
    </w:p>
    <w:p w:rsidR="009933B0" w:rsidRPr="00EE617D" w:rsidRDefault="009933B0" w:rsidP="009933B0">
      <w:pPr>
        <w:rPr>
          <w:lang w:val="sr-Cyrl-CS"/>
        </w:rPr>
      </w:pPr>
    </w:p>
    <w:p w:rsidR="009933B0" w:rsidRPr="00EE617D" w:rsidRDefault="006F170F" w:rsidP="006F170F">
      <w:pPr>
        <w:pStyle w:val="Heading3"/>
      </w:pPr>
      <w:bookmarkStart w:id="489" w:name="_Toc271894252"/>
      <w:bookmarkStart w:id="490" w:name="_Toc271894543"/>
      <w:bookmarkStart w:id="491" w:name="_Toc271894672"/>
      <w:bookmarkStart w:id="492" w:name="_Toc278968550"/>
      <w:r w:rsidRPr="00EE617D">
        <w:t>10.</w:t>
      </w:r>
      <w:r w:rsidRPr="00EE617D">
        <w:rPr>
          <w:lang w:val="sr-Latn-RS"/>
        </w:rPr>
        <w:t>4</w:t>
      </w:r>
      <w:r w:rsidR="00A85647" w:rsidRPr="00EE617D">
        <w:t>.2</w:t>
      </w:r>
      <w:r w:rsidR="00627FD7" w:rsidRPr="00EE617D">
        <w:t xml:space="preserve">. </w:t>
      </w:r>
      <w:r w:rsidR="00321BC8" w:rsidRPr="00EE617D">
        <w:t>Troškovi</w:t>
      </w:r>
      <w:r w:rsidR="00627FD7" w:rsidRPr="00EE617D">
        <w:t xml:space="preserve"> </w:t>
      </w:r>
      <w:r w:rsidR="00321BC8" w:rsidRPr="00EE617D">
        <w:t>radova</w:t>
      </w:r>
      <w:r w:rsidR="00627FD7" w:rsidRPr="00EE617D">
        <w:t xml:space="preserve"> </w:t>
      </w:r>
      <w:r w:rsidR="00321BC8" w:rsidRPr="00EE617D">
        <w:t>na</w:t>
      </w:r>
      <w:r w:rsidR="00627FD7" w:rsidRPr="00EE617D">
        <w:t xml:space="preserve"> </w:t>
      </w:r>
      <w:r w:rsidR="00321BC8" w:rsidRPr="00EE617D">
        <w:t>gajenju</w:t>
      </w:r>
      <w:r w:rsidR="00627FD7" w:rsidRPr="00EE617D">
        <w:t xml:space="preserve"> </w:t>
      </w:r>
      <w:r w:rsidR="00321BC8" w:rsidRPr="00EE617D">
        <w:t>šuma</w:t>
      </w:r>
      <w:r w:rsidR="00627FD7" w:rsidRPr="00EE617D">
        <w:t xml:space="preserve"> - </w:t>
      </w:r>
      <w:r w:rsidR="00A3687D" w:rsidRPr="00EE617D">
        <w:t>p</w:t>
      </w:r>
      <w:r w:rsidR="00321BC8" w:rsidRPr="00EE617D">
        <w:t>rosečni</w:t>
      </w:r>
      <w:r w:rsidR="00627FD7" w:rsidRPr="00EE617D">
        <w:t xml:space="preserve"> </w:t>
      </w:r>
      <w:r w:rsidR="00321BC8" w:rsidRPr="00EE617D">
        <w:t>godišnji</w:t>
      </w:r>
      <w:bookmarkEnd w:id="489"/>
      <w:bookmarkEnd w:id="490"/>
      <w:bookmarkEnd w:id="491"/>
      <w:bookmarkEnd w:id="492"/>
    </w:p>
    <w:p w:rsidR="00627FD7" w:rsidRPr="00EE617D" w:rsidRDefault="00627FD7" w:rsidP="00627FD7">
      <w:pPr>
        <w:rPr>
          <w:lang w:val="sr-Cyrl-CS"/>
        </w:rPr>
      </w:pPr>
    </w:p>
    <w:p w:rsidR="00A85647" w:rsidRPr="00EE617D" w:rsidRDefault="00321BC8" w:rsidP="00B6117C">
      <w:pPr>
        <w:spacing w:line="276" w:lineRule="auto"/>
        <w:ind w:firstLine="720"/>
        <w:jc w:val="both"/>
      </w:pPr>
      <w:r w:rsidRPr="00EE617D">
        <w:t>Kod</w:t>
      </w:r>
      <w:r w:rsidR="00A85647" w:rsidRPr="00EE617D">
        <w:t xml:space="preserve"> </w:t>
      </w:r>
      <w:r w:rsidRPr="00EE617D">
        <w:t>troškova</w:t>
      </w:r>
      <w:r w:rsidR="00A85647" w:rsidRPr="00EE617D">
        <w:t xml:space="preserve"> </w:t>
      </w:r>
      <w:r w:rsidRPr="00EE617D">
        <w:t>gajenja</w:t>
      </w:r>
      <w:r w:rsidR="00A85647" w:rsidRPr="00EE617D">
        <w:t xml:space="preserve"> </w:t>
      </w:r>
      <w:r w:rsidRPr="00EE617D">
        <w:t>šuma</w:t>
      </w:r>
      <w:r w:rsidR="00A85647" w:rsidRPr="00EE617D">
        <w:t xml:space="preserve"> </w:t>
      </w:r>
      <w:r w:rsidRPr="00EE617D">
        <w:t>korišćene</w:t>
      </w:r>
      <w:r w:rsidR="00A85647" w:rsidRPr="00EE617D">
        <w:t xml:space="preserve"> </w:t>
      </w:r>
      <w:r w:rsidRPr="00EE617D">
        <w:t>su</w:t>
      </w:r>
      <w:r w:rsidR="00A85647" w:rsidRPr="00EE617D">
        <w:t xml:space="preserve"> </w:t>
      </w:r>
      <w:r w:rsidRPr="00EE617D">
        <w:t>planske</w:t>
      </w:r>
      <w:r w:rsidR="00A85647" w:rsidRPr="00EE617D">
        <w:t xml:space="preserve"> </w:t>
      </w:r>
      <w:r w:rsidRPr="00EE617D">
        <w:t>cene</w:t>
      </w:r>
      <w:r w:rsidR="00A85647" w:rsidRPr="00EE617D">
        <w:t xml:space="preserve"> </w:t>
      </w:r>
      <w:r w:rsidRPr="00EE617D">
        <w:t>za</w:t>
      </w:r>
      <w:r w:rsidR="00A85647" w:rsidRPr="00EE617D">
        <w:t xml:space="preserve"> </w:t>
      </w:r>
      <w:r w:rsidRPr="00EE617D">
        <w:t>radove</w:t>
      </w:r>
      <w:r w:rsidR="00A85647" w:rsidRPr="00EE617D">
        <w:t xml:space="preserve"> </w:t>
      </w:r>
      <w:r w:rsidRPr="00EE617D">
        <w:t>u</w:t>
      </w:r>
      <w:r w:rsidR="00A85647" w:rsidRPr="00EE617D">
        <w:t xml:space="preserve"> </w:t>
      </w:r>
      <w:r w:rsidRPr="00EE617D">
        <w:t>prvoj</w:t>
      </w:r>
      <w:r w:rsidR="00A85647" w:rsidRPr="00EE617D">
        <w:t xml:space="preserve"> </w:t>
      </w:r>
      <w:r w:rsidRPr="00EE617D">
        <w:t>godini</w:t>
      </w:r>
      <w:r w:rsidR="00A85647" w:rsidRPr="00EE617D">
        <w:t xml:space="preserve"> </w:t>
      </w:r>
      <w:r w:rsidRPr="00EE617D">
        <w:t>važenja</w:t>
      </w:r>
      <w:r w:rsidR="00A85647" w:rsidRPr="00EE617D">
        <w:t xml:space="preserve"> </w:t>
      </w:r>
      <w:r w:rsidRPr="00EE617D">
        <w:t>osnove</w:t>
      </w:r>
      <w:r w:rsidR="00A85647" w:rsidRPr="00EE617D">
        <w:t xml:space="preserve">. </w:t>
      </w:r>
    </w:p>
    <w:p w:rsidR="00A85647" w:rsidRPr="00EE617D" w:rsidRDefault="00A85647" w:rsidP="00B6117C">
      <w:pPr>
        <w:spacing w:line="276" w:lineRule="auto"/>
        <w:jc w:val="both"/>
        <w:rPr>
          <w:lang w:val="ru-RU"/>
        </w:rPr>
      </w:pPr>
      <w:r w:rsidRPr="00EE617D">
        <w:rPr>
          <w:lang w:val="ru-RU"/>
        </w:rPr>
        <w:tab/>
      </w:r>
      <w:r w:rsidR="00321BC8" w:rsidRPr="00EE617D">
        <w:rPr>
          <w:lang w:val="ru-RU"/>
        </w:rPr>
        <w:t>Prosečni</w:t>
      </w:r>
      <w:r w:rsidRPr="00EE617D">
        <w:rPr>
          <w:lang w:val="ru-RU"/>
        </w:rPr>
        <w:t xml:space="preserve"> </w:t>
      </w:r>
      <w:r w:rsidR="00321BC8" w:rsidRPr="00EE617D">
        <w:rPr>
          <w:lang w:val="ru-RU"/>
        </w:rPr>
        <w:t>godišnji</w:t>
      </w:r>
      <w:r w:rsidRPr="00EE617D">
        <w:rPr>
          <w:lang w:val="ru-RU"/>
        </w:rPr>
        <w:t xml:space="preserve"> </w:t>
      </w:r>
      <w:r w:rsidR="00321BC8" w:rsidRPr="00EE617D">
        <w:rPr>
          <w:lang w:val="ru-RU"/>
        </w:rPr>
        <w:t>troškovi</w:t>
      </w:r>
      <w:r w:rsidRPr="00EE617D">
        <w:rPr>
          <w:lang w:val="ru-RU"/>
        </w:rPr>
        <w:t xml:space="preserve"> </w:t>
      </w:r>
      <w:r w:rsidR="00321BC8" w:rsidRPr="00EE617D">
        <w:rPr>
          <w:lang w:val="ru-RU"/>
        </w:rPr>
        <w:t>gajenja</w:t>
      </w:r>
      <w:r w:rsidRPr="00EE617D">
        <w:rPr>
          <w:lang w:val="ru-RU"/>
        </w:rPr>
        <w:t xml:space="preserve"> </w:t>
      </w:r>
      <w:r w:rsidR="00321BC8" w:rsidRPr="00EE617D">
        <w:rPr>
          <w:lang w:val="ru-RU"/>
        </w:rPr>
        <w:t>šuma</w:t>
      </w:r>
      <w:r w:rsidRPr="00EE617D">
        <w:rPr>
          <w:lang w:val="ru-RU"/>
        </w:rPr>
        <w:t xml:space="preserve"> </w:t>
      </w:r>
      <w:r w:rsidR="00321BC8" w:rsidRPr="00EE617D">
        <w:rPr>
          <w:lang w:val="ru-RU"/>
        </w:rPr>
        <w:t>za</w:t>
      </w:r>
      <w:r w:rsidRPr="00EE617D">
        <w:rPr>
          <w:lang w:val="ru-RU"/>
        </w:rPr>
        <w:t xml:space="preserve"> </w:t>
      </w:r>
      <w:r w:rsidR="00321BC8" w:rsidRPr="00EE617D">
        <w:rPr>
          <w:lang w:val="ru-RU"/>
        </w:rPr>
        <w:t>prostu</w:t>
      </w:r>
      <w:r w:rsidRPr="00EE617D">
        <w:rPr>
          <w:lang w:val="ru-RU"/>
        </w:rPr>
        <w:t xml:space="preserve"> </w:t>
      </w:r>
      <w:r w:rsidR="00321BC8" w:rsidRPr="00EE617D">
        <w:rPr>
          <w:lang w:val="ru-RU"/>
        </w:rPr>
        <w:t>i</w:t>
      </w:r>
      <w:r w:rsidRPr="00EE617D">
        <w:rPr>
          <w:lang w:val="ru-RU"/>
        </w:rPr>
        <w:t xml:space="preserve"> </w:t>
      </w:r>
      <w:r w:rsidR="00321BC8" w:rsidRPr="00EE617D">
        <w:rPr>
          <w:lang w:val="ru-RU"/>
        </w:rPr>
        <w:t>proširenu</w:t>
      </w:r>
      <w:r w:rsidRPr="00EE617D">
        <w:rPr>
          <w:lang w:val="ru-RU"/>
        </w:rPr>
        <w:t xml:space="preserve"> </w:t>
      </w:r>
      <w:r w:rsidR="00321BC8" w:rsidRPr="00EE617D">
        <w:rPr>
          <w:lang w:val="ru-RU"/>
        </w:rPr>
        <w:t>reprodukciju</w:t>
      </w:r>
      <w:r w:rsidRPr="00EE617D">
        <w:rPr>
          <w:lang w:val="ru-RU"/>
        </w:rPr>
        <w:t xml:space="preserve"> </w:t>
      </w:r>
      <w:r w:rsidR="00321BC8" w:rsidRPr="00EE617D">
        <w:rPr>
          <w:lang w:val="ru-RU"/>
        </w:rPr>
        <w:t>prikazani</w:t>
      </w:r>
      <w:r w:rsidRPr="00EE617D">
        <w:rPr>
          <w:lang w:val="ru-RU"/>
        </w:rPr>
        <w:t xml:space="preserve"> </w:t>
      </w:r>
      <w:r w:rsidR="00321BC8" w:rsidRPr="00EE617D">
        <w:rPr>
          <w:lang w:val="ru-RU"/>
        </w:rPr>
        <w:t>su</w:t>
      </w:r>
      <w:r w:rsidRPr="00EE617D">
        <w:rPr>
          <w:lang w:val="ru-RU"/>
        </w:rPr>
        <w:t xml:space="preserve"> </w:t>
      </w:r>
      <w:r w:rsidR="00321BC8" w:rsidRPr="00EE617D">
        <w:rPr>
          <w:lang w:val="ru-RU"/>
        </w:rPr>
        <w:t>u</w:t>
      </w:r>
      <w:r w:rsidRPr="00EE617D">
        <w:rPr>
          <w:lang w:val="ru-RU"/>
        </w:rPr>
        <w:t xml:space="preserve"> </w:t>
      </w:r>
      <w:r w:rsidR="00321BC8" w:rsidRPr="00EE617D">
        <w:rPr>
          <w:lang w:val="ru-RU"/>
        </w:rPr>
        <w:t>sledećoj</w:t>
      </w:r>
      <w:r w:rsidRPr="00EE617D">
        <w:rPr>
          <w:lang w:val="ru-RU"/>
        </w:rPr>
        <w:t xml:space="preserve"> </w:t>
      </w:r>
      <w:r w:rsidR="00321BC8" w:rsidRPr="00EE617D">
        <w:rPr>
          <w:lang w:val="ru-RU"/>
        </w:rPr>
        <w:t>tabeli</w:t>
      </w:r>
      <w:r w:rsidRPr="00EE617D">
        <w:rPr>
          <w:lang w:val="ru-RU"/>
        </w:rPr>
        <w:t>:</w:t>
      </w:r>
    </w:p>
    <w:p w:rsidR="00A85647" w:rsidRPr="00EE617D" w:rsidRDefault="00A85647" w:rsidP="00627FD7">
      <w:pPr>
        <w:rPr>
          <w:lang w:val="sr-Cyrl-CS"/>
        </w:rPr>
      </w:pPr>
    </w:p>
    <w:tbl>
      <w:tblPr>
        <w:tblW w:w="17280" w:type="dxa"/>
        <w:tblInd w:w="93" w:type="dxa"/>
        <w:tblLook w:val="04A0" w:firstRow="1" w:lastRow="0" w:firstColumn="1" w:lastColumn="0" w:noHBand="0" w:noVBand="1"/>
      </w:tblPr>
      <w:tblGrid>
        <w:gridCol w:w="5029"/>
        <w:gridCol w:w="1096"/>
        <w:gridCol w:w="986"/>
        <w:gridCol w:w="1096"/>
        <w:gridCol w:w="1206"/>
        <w:gridCol w:w="986"/>
        <w:gridCol w:w="821"/>
        <w:gridCol w:w="1096"/>
        <w:gridCol w:w="1206"/>
        <w:gridCol w:w="1096"/>
        <w:gridCol w:w="986"/>
        <w:gridCol w:w="1096"/>
        <w:gridCol w:w="1206"/>
      </w:tblGrid>
      <w:tr w:rsidR="00EE617D" w:rsidRPr="00EE617D" w:rsidTr="00914E53">
        <w:trPr>
          <w:trHeight w:val="330"/>
        </w:trPr>
        <w:tc>
          <w:tcPr>
            <w:tcW w:w="17280" w:type="dxa"/>
            <w:gridSpan w:val="13"/>
            <w:tcBorders>
              <w:top w:val="nil"/>
              <w:left w:val="nil"/>
              <w:bottom w:val="single" w:sz="4" w:space="0" w:color="auto"/>
              <w:right w:val="nil"/>
            </w:tcBorders>
            <w:shd w:val="clear" w:color="000000" w:fill="FFFFFF"/>
            <w:noWrap/>
            <w:vAlign w:val="bottom"/>
            <w:hideMark/>
          </w:tcPr>
          <w:p w:rsidR="00914E53" w:rsidRPr="00EE617D" w:rsidRDefault="00914E53">
            <w:pPr>
              <w:rPr>
                <w:i/>
                <w:iCs/>
                <w:sz w:val="20"/>
                <w:szCs w:val="20"/>
              </w:rPr>
            </w:pPr>
            <w:r w:rsidRPr="00EE617D">
              <w:rPr>
                <w:i/>
                <w:iCs/>
                <w:sz w:val="20"/>
                <w:szCs w:val="20"/>
              </w:rPr>
              <w:lastRenderedPageBreak/>
              <w:t xml:space="preserve">Tabela 10.4.2.1. Troškovi radova na gajenju šuma                                                                                                                                </w:t>
            </w:r>
          </w:p>
        </w:tc>
      </w:tr>
      <w:tr w:rsidR="00EE617D" w:rsidRPr="00EE617D" w:rsidTr="00914E53">
        <w:trPr>
          <w:trHeight w:val="330"/>
        </w:trPr>
        <w:tc>
          <w:tcPr>
            <w:tcW w:w="5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Vid rada</w:t>
            </w:r>
          </w:p>
        </w:tc>
        <w:tc>
          <w:tcPr>
            <w:tcW w:w="4220" w:type="dxa"/>
            <w:gridSpan w:val="4"/>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Prosta reprodukcija</w:t>
            </w:r>
          </w:p>
        </w:tc>
        <w:tc>
          <w:tcPr>
            <w:tcW w:w="3913" w:type="dxa"/>
            <w:gridSpan w:val="4"/>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Proširena reprodukcija</w:t>
            </w:r>
          </w:p>
        </w:tc>
        <w:tc>
          <w:tcPr>
            <w:tcW w:w="4118" w:type="dxa"/>
            <w:gridSpan w:val="4"/>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GJ Mužljanski rit</w:t>
            </w:r>
          </w:p>
        </w:tc>
      </w:tr>
      <w:tr w:rsidR="00EE617D" w:rsidRPr="00EE617D" w:rsidTr="00914E53">
        <w:trPr>
          <w:trHeight w:val="330"/>
        </w:trPr>
        <w:tc>
          <w:tcPr>
            <w:tcW w:w="5029"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Svega</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Pros.</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Jedin.</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Ukupno</w:t>
            </w:r>
          </w:p>
        </w:tc>
        <w:tc>
          <w:tcPr>
            <w:tcW w:w="96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Svega</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Pros.</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Jedin.</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Ukupno</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Svega</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Pros.</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Jedin.</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Ukupno</w:t>
            </w:r>
          </w:p>
        </w:tc>
      </w:tr>
      <w:tr w:rsidR="00EE617D" w:rsidRPr="00EE617D" w:rsidTr="00914E53">
        <w:trPr>
          <w:trHeight w:val="330"/>
        </w:trPr>
        <w:tc>
          <w:tcPr>
            <w:tcW w:w="5029"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(ha)</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godiš               (ha)</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cena</w:t>
            </w:r>
          </w:p>
        </w:tc>
        <w:tc>
          <w:tcPr>
            <w:tcW w:w="1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(din)</w:t>
            </w:r>
          </w:p>
        </w:tc>
        <w:tc>
          <w:tcPr>
            <w:tcW w:w="9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(ha)</w:t>
            </w: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godiš (ha)</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cena</w:t>
            </w:r>
          </w:p>
        </w:tc>
        <w:tc>
          <w:tcPr>
            <w:tcW w:w="1187"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(din)</w:t>
            </w:r>
          </w:p>
        </w:tc>
        <w:tc>
          <w:tcPr>
            <w:tcW w:w="1053"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(ha)</w:t>
            </w:r>
          </w:p>
        </w:tc>
        <w:tc>
          <w:tcPr>
            <w:tcW w:w="928"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godiš. (ha)</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cena</w:t>
            </w:r>
          </w:p>
        </w:tc>
        <w:tc>
          <w:tcPr>
            <w:tcW w:w="1157"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(din)</w:t>
            </w:r>
          </w:p>
        </w:tc>
      </w:tr>
      <w:tr w:rsidR="00EE617D" w:rsidRPr="00EE617D" w:rsidTr="00914E53">
        <w:trPr>
          <w:trHeight w:val="330"/>
        </w:trPr>
        <w:tc>
          <w:tcPr>
            <w:tcW w:w="5029"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8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(din)</w:t>
            </w:r>
          </w:p>
        </w:tc>
        <w:tc>
          <w:tcPr>
            <w:tcW w:w="120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64"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782"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(din)</w:t>
            </w:r>
          </w:p>
        </w:tc>
        <w:tc>
          <w:tcPr>
            <w:tcW w:w="1187"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053"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28"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(din)</w:t>
            </w:r>
          </w:p>
        </w:tc>
        <w:tc>
          <w:tcPr>
            <w:tcW w:w="1157"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120 - sakupljanje režijskog opada</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412.67</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41.27</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7,709.53</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318,149</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228.14</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22.81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7,709.53</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175,885</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640.81</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64.08</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7,709.53</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494,034</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114-tarupiranje podrasta mašinski</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243.15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24.31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56,752.22</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1,379,902</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170.37</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17.04</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56,752.22</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966,888</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413.52</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41.35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56,752.22</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2,346,789</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119-iveranje panjeva</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412.67</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41.27</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46,518.12</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1,919,663</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250.66</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25.07</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46,518.12</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1,166,023</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663.33</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66.33</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46,518.12</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3,085,686</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PRIPREMA TERENA</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1,068.49</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106.85</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3,617,714</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649.17</w:t>
            </w:r>
          </w:p>
        </w:tc>
        <w:tc>
          <w:tcPr>
            <w:tcW w:w="782"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64.92</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2,308,796</w:t>
            </w:r>
          </w:p>
        </w:tc>
        <w:tc>
          <w:tcPr>
            <w:tcW w:w="1053"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1,717.66</w:t>
            </w:r>
          </w:p>
        </w:tc>
        <w:tc>
          <w:tcPr>
            <w:tcW w:w="92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171.77</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1157"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5,926,510</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211 - riperovanje</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486.29</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48.63</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10,030.19</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487,758</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340.74</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34.07</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10,030.19</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341,769</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827.03</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82.70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10,030.19</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829,527</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212 - razoravanje</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339.05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33,449.67</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1,134,111</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458.25</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45.83</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33,449.67</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1,532,831</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797.30</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79.73</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33,449.67</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2,666,942</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213 - tanjiranje</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678.10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67.81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8,196.18</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555,783</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916.50</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91.65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8,196.18</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751,180</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1,594.60</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159.46</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8,196.18</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1,306,963</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214 - razmeravanje i obeležavanje</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339.05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2,838.53</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96,240</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339.05</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2,838.53</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96,240</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218 - bušenje rupa mašinski</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339.05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8,490.12</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287,858</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339.05</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8,490.12</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287,858</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PRIPREMA ZEMLjIŠTA</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2,181.54</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218.15</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2,561,750</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1,715.49</w:t>
            </w:r>
          </w:p>
        </w:tc>
        <w:tc>
          <w:tcPr>
            <w:tcW w:w="782"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171.55</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2,625,780</w:t>
            </w:r>
          </w:p>
        </w:tc>
        <w:tc>
          <w:tcPr>
            <w:tcW w:w="1053"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3,897.03</w:t>
            </w:r>
          </w:p>
        </w:tc>
        <w:tc>
          <w:tcPr>
            <w:tcW w:w="92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389.70</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1157"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5,187,530</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noWrap/>
            <w:vAlign w:val="center"/>
            <w:hideMark/>
          </w:tcPr>
          <w:p w:rsidR="00914E53" w:rsidRPr="00EE617D" w:rsidRDefault="00914E53">
            <w:pPr>
              <w:rPr>
                <w:sz w:val="22"/>
                <w:szCs w:val="22"/>
              </w:rPr>
            </w:pPr>
            <w:r w:rsidRPr="00EE617D">
              <w:rPr>
                <w:sz w:val="22"/>
                <w:szCs w:val="22"/>
              </w:rPr>
              <w:t>318 - Veštačko pošumljavanje topolom plitkom sadnjom</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339.05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38,957.75</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1,320,863</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38,957.75</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339.05</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38,957.75</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1,320,863</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noWrap/>
            <w:vAlign w:val="center"/>
            <w:hideMark/>
          </w:tcPr>
          <w:p w:rsidR="00914E53" w:rsidRPr="00EE617D" w:rsidRDefault="00914E53">
            <w:pPr>
              <w:rPr>
                <w:sz w:val="22"/>
                <w:szCs w:val="22"/>
              </w:rPr>
            </w:pPr>
            <w:r w:rsidRPr="00EE617D">
              <w:rPr>
                <w:sz w:val="22"/>
                <w:szCs w:val="22"/>
              </w:rPr>
              <w:t>317 - veštačko pošumljavanje setvom omaške</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 </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458.25</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45.83</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71,286.79</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3,266,717</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458.25</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45.83</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71,286.79</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3,266,717</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OBNAVLjANјE I PODIZANјE ŠUMA</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339.05</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33.91</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1,320,863</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458.25</w:t>
            </w:r>
          </w:p>
        </w:tc>
        <w:tc>
          <w:tcPr>
            <w:tcW w:w="782"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45.83</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3,266,717</w:t>
            </w:r>
          </w:p>
        </w:tc>
        <w:tc>
          <w:tcPr>
            <w:tcW w:w="1053"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797.30</w:t>
            </w:r>
          </w:p>
        </w:tc>
        <w:tc>
          <w:tcPr>
            <w:tcW w:w="92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79.73</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1157"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4,587,580</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415 - Popunjavanje veštački podignutih plantaža</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67.81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6.78</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38,592.01</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261,692</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67.81</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6.78</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38,592.01</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261,692</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POPUNјAVANјE</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67.81</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6.78</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261,692</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0.00</w:t>
            </w:r>
          </w:p>
        </w:tc>
        <w:tc>
          <w:tcPr>
            <w:tcW w:w="782"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0.00</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0</w:t>
            </w:r>
          </w:p>
        </w:tc>
        <w:tc>
          <w:tcPr>
            <w:tcW w:w="1053"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67.81</w:t>
            </w:r>
          </w:p>
        </w:tc>
        <w:tc>
          <w:tcPr>
            <w:tcW w:w="928"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6.78</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1157"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b/>
                <w:bCs/>
                <w:sz w:val="22"/>
                <w:szCs w:val="22"/>
              </w:rPr>
            </w:pPr>
            <w:r w:rsidRPr="00EE617D">
              <w:rPr>
                <w:b/>
                <w:bCs/>
                <w:sz w:val="22"/>
                <w:szCs w:val="22"/>
              </w:rPr>
              <w:t>261,692</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519 - Okopavanje u plantažama topola</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339.05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33.91</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5,405.49</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183,273</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339.05</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33.91</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5,405.49</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183,273</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522 - Kresanje grana</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2,267.28</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226.73</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5,130.79</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1,163,294</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b/>
                <w:bCs/>
                <w:sz w:val="22"/>
                <w:szCs w:val="22"/>
              </w:rPr>
            </w:pPr>
            <w:r w:rsidRPr="00EE617D">
              <w:rPr>
                <w:b/>
                <w:bCs/>
                <w:sz w:val="22"/>
                <w:szCs w:val="22"/>
              </w:rPr>
              <w:t> </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2,267.28</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226.73</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5,130.79</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1,163,294</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524 - Pinciranje</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339.05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2,027.06</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68,727</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339.05</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2,027.06</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68,727</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525 - Međuredna obrada tanjiranjem</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5,002.04</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500.20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5,589.55</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2,795,915</w:t>
            </w:r>
          </w:p>
        </w:tc>
        <w:tc>
          <w:tcPr>
            <w:tcW w:w="964"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 </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5,002.04</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500.20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5,589.55</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2,795,915</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539 - Međuredna obrada tarupiranjem</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1,587.50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158.75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9,814.57</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1,558,063</w:t>
            </w:r>
          </w:p>
        </w:tc>
        <w:tc>
          <w:tcPr>
            <w:tcW w:w="964"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 </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1,587.50</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158.75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9,814.57</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1,558,063</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526 - čišćenje u mladim prirodnim sastojinama</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73.62</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7.36</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56,457.92</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415,643</w:t>
            </w:r>
          </w:p>
        </w:tc>
        <w:tc>
          <w:tcPr>
            <w:tcW w:w="964"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 </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73.62</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7.36</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56,457.92</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415,643</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527 - cišćenje u mladim kulturama</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323.32</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32.33</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56,457.92</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1,825,397</w:t>
            </w:r>
          </w:p>
        </w:tc>
        <w:tc>
          <w:tcPr>
            <w:tcW w:w="964"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 </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323.32</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32.33</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56,457.92</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1,825,397</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511 - osvetljavanje podmlatka ručno</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4"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1412.11</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141.21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22,453.54</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3,170,687</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1,412.11</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141.21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22,453.54</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3,170,687</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517 - uništavanje korova herbicidima</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64"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458.25</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45.83</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5,887.75</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269,806</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458.25</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45.83</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5,887.75</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269,806</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sz w:val="22"/>
                <w:szCs w:val="22"/>
              </w:rPr>
            </w:pPr>
            <w:r w:rsidRPr="00EE617D">
              <w:rPr>
                <w:sz w:val="22"/>
                <w:szCs w:val="22"/>
              </w:rPr>
              <w:t>Prorede</w:t>
            </w:r>
          </w:p>
        </w:tc>
        <w:tc>
          <w:tcPr>
            <w:tcW w:w="106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212.40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21.24</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5,005.00</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106,306</w:t>
            </w:r>
          </w:p>
        </w:tc>
        <w:tc>
          <w:tcPr>
            <w:tcW w:w="964"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5,005.00</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212.40</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21.24</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5,005.00</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106,306</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NEGA ŠUMA</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10,144.26</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1,014.43</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8,116,619</w:t>
            </w:r>
          </w:p>
        </w:tc>
        <w:tc>
          <w:tcPr>
            <w:tcW w:w="96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1,870.36</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187.04</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3,440,493</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12,014.62</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1,201.46</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11,557,112</w:t>
            </w:r>
          </w:p>
        </w:tc>
      </w:tr>
      <w:tr w:rsidR="00EE617D" w:rsidRPr="00EE617D" w:rsidTr="00914E53">
        <w:trPr>
          <w:trHeight w:val="330"/>
        </w:trPr>
        <w:tc>
          <w:tcPr>
            <w:tcW w:w="5029"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Ukupno</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13,801.15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1,380.11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15,878,639</w:t>
            </w:r>
          </w:p>
        </w:tc>
        <w:tc>
          <w:tcPr>
            <w:tcW w:w="964"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4,693.27</w:t>
            </w:r>
          </w:p>
        </w:tc>
        <w:tc>
          <w:tcPr>
            <w:tcW w:w="782"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469.33</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18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11,641,786</w:t>
            </w:r>
          </w:p>
        </w:tc>
        <w:tc>
          <w:tcPr>
            <w:tcW w:w="1053"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18,494.42</w:t>
            </w:r>
          </w:p>
        </w:tc>
        <w:tc>
          <w:tcPr>
            <w:tcW w:w="928"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1,849.44</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157"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27,520,425</w:t>
            </w:r>
          </w:p>
        </w:tc>
      </w:tr>
    </w:tbl>
    <w:p w:rsidR="009933B0" w:rsidRPr="00EE617D" w:rsidRDefault="009933B0" w:rsidP="009933B0">
      <w:pPr>
        <w:rPr>
          <w:lang w:val="sr-Cyrl-CS"/>
        </w:rPr>
      </w:pPr>
    </w:p>
    <w:p w:rsidR="00A85647" w:rsidRPr="00EE617D" w:rsidRDefault="00A85647" w:rsidP="00A85647">
      <w:pPr>
        <w:spacing w:line="276" w:lineRule="auto"/>
        <w:jc w:val="both"/>
        <w:rPr>
          <w:lang w:val="sr-Cyrl-CS"/>
        </w:rPr>
      </w:pPr>
      <w:r w:rsidRPr="00EE617D">
        <w:rPr>
          <w:bCs/>
          <w:lang w:val="sr-Cyrl-CS"/>
        </w:rPr>
        <w:tab/>
      </w:r>
      <w:r w:rsidR="00321BC8" w:rsidRPr="00EE617D">
        <w:rPr>
          <w:bCs/>
          <w:lang w:val="sr-Cyrl-CS"/>
        </w:rPr>
        <w:t>Kao</w:t>
      </w:r>
      <w:r w:rsidRPr="00EE617D">
        <w:rPr>
          <w:bCs/>
          <w:lang w:val="sr-Cyrl-CS"/>
        </w:rPr>
        <w:t xml:space="preserve"> </w:t>
      </w:r>
      <w:r w:rsidR="00321BC8" w:rsidRPr="00EE617D">
        <w:rPr>
          <w:bCs/>
          <w:lang w:val="sr-Cyrl-CS"/>
        </w:rPr>
        <w:t>što</w:t>
      </w:r>
      <w:r w:rsidRPr="00EE617D">
        <w:rPr>
          <w:bCs/>
          <w:lang w:val="sr-Cyrl-CS"/>
        </w:rPr>
        <w:t xml:space="preserve"> </w:t>
      </w:r>
      <w:r w:rsidR="00321BC8" w:rsidRPr="00EE617D">
        <w:rPr>
          <w:bCs/>
          <w:lang w:val="sr-Cyrl-CS"/>
        </w:rPr>
        <w:t>se</w:t>
      </w:r>
      <w:r w:rsidRPr="00EE617D">
        <w:rPr>
          <w:bCs/>
          <w:lang w:val="sr-Cyrl-CS"/>
        </w:rPr>
        <w:t xml:space="preserve"> </w:t>
      </w:r>
      <w:r w:rsidR="00321BC8" w:rsidRPr="00EE617D">
        <w:rPr>
          <w:bCs/>
          <w:lang w:val="sr-Cyrl-CS"/>
        </w:rPr>
        <w:t>može</w:t>
      </w:r>
      <w:r w:rsidRPr="00EE617D">
        <w:rPr>
          <w:bCs/>
          <w:lang w:val="sr-Cyrl-CS"/>
        </w:rPr>
        <w:t xml:space="preserve"> </w:t>
      </w:r>
      <w:r w:rsidR="00321BC8" w:rsidRPr="00EE617D">
        <w:rPr>
          <w:bCs/>
          <w:lang w:val="sr-Cyrl-CS"/>
        </w:rPr>
        <w:t>videti</w:t>
      </w:r>
      <w:r w:rsidRPr="00EE617D">
        <w:rPr>
          <w:bCs/>
          <w:lang w:val="sr-Cyrl-CS"/>
        </w:rPr>
        <w:t xml:space="preserve"> </w:t>
      </w:r>
      <w:r w:rsidR="00321BC8" w:rsidRPr="00EE617D">
        <w:rPr>
          <w:bCs/>
          <w:lang w:val="sr-Cyrl-CS"/>
        </w:rPr>
        <w:t>iz</w:t>
      </w:r>
      <w:r w:rsidRPr="00EE617D">
        <w:rPr>
          <w:bCs/>
          <w:lang w:val="sr-Cyrl-CS"/>
        </w:rPr>
        <w:t xml:space="preserve"> </w:t>
      </w:r>
      <w:r w:rsidR="00321BC8" w:rsidRPr="00EE617D">
        <w:rPr>
          <w:bCs/>
          <w:lang w:val="sr-Cyrl-CS"/>
        </w:rPr>
        <w:t>prethodne</w:t>
      </w:r>
      <w:r w:rsidRPr="00EE617D">
        <w:rPr>
          <w:bCs/>
          <w:lang w:val="sr-Cyrl-CS"/>
        </w:rPr>
        <w:t xml:space="preserve"> </w:t>
      </w:r>
      <w:r w:rsidR="00321BC8" w:rsidRPr="00EE617D">
        <w:rPr>
          <w:bCs/>
          <w:lang w:val="sr-Cyrl-CS"/>
        </w:rPr>
        <w:t>tabele</w:t>
      </w:r>
      <w:r w:rsidRPr="00EE617D">
        <w:rPr>
          <w:bCs/>
          <w:lang w:val="sr-Cyrl-CS"/>
        </w:rPr>
        <w:t xml:space="preserve">, </w:t>
      </w:r>
      <w:r w:rsidR="00321BC8" w:rsidRPr="00EE617D">
        <w:rPr>
          <w:bCs/>
          <w:lang w:val="sr-Cyrl-CS"/>
        </w:rPr>
        <w:t>planirani</w:t>
      </w:r>
      <w:r w:rsidRPr="00EE617D">
        <w:rPr>
          <w:bCs/>
          <w:lang w:val="sr-Cyrl-CS"/>
        </w:rPr>
        <w:t xml:space="preserve"> </w:t>
      </w:r>
      <w:r w:rsidR="00321BC8" w:rsidRPr="00EE617D">
        <w:rPr>
          <w:bCs/>
          <w:lang w:val="sr-Cyrl-CS"/>
        </w:rPr>
        <w:t>prosečni</w:t>
      </w:r>
      <w:r w:rsidRPr="00EE617D">
        <w:rPr>
          <w:bCs/>
          <w:lang w:val="sr-Cyrl-CS"/>
        </w:rPr>
        <w:t xml:space="preserve"> </w:t>
      </w:r>
      <w:r w:rsidR="00321BC8" w:rsidRPr="00EE617D">
        <w:rPr>
          <w:bCs/>
          <w:lang w:val="sr-Cyrl-CS"/>
        </w:rPr>
        <w:t>godišnji</w:t>
      </w:r>
      <w:r w:rsidRPr="00EE617D">
        <w:rPr>
          <w:bCs/>
          <w:lang w:val="sr-Cyrl-CS"/>
        </w:rPr>
        <w:t xml:space="preserve"> </w:t>
      </w:r>
      <w:r w:rsidR="00321BC8" w:rsidRPr="00EE617D">
        <w:rPr>
          <w:bCs/>
          <w:lang w:val="sr-Cyrl-CS"/>
        </w:rPr>
        <w:t>troškovi</w:t>
      </w:r>
      <w:r w:rsidRPr="00EE617D">
        <w:rPr>
          <w:bCs/>
          <w:lang w:val="sr-Cyrl-CS"/>
        </w:rPr>
        <w:t xml:space="preserve"> </w:t>
      </w:r>
      <w:r w:rsidR="00321BC8" w:rsidRPr="00EE617D">
        <w:rPr>
          <w:bCs/>
          <w:lang w:val="sr-Cyrl-CS"/>
        </w:rPr>
        <w:t>gajenja</w:t>
      </w:r>
      <w:r w:rsidRPr="00EE617D">
        <w:rPr>
          <w:bCs/>
          <w:lang w:val="sr-Cyrl-CS"/>
        </w:rPr>
        <w:t xml:space="preserve"> </w:t>
      </w:r>
      <w:r w:rsidR="00321BC8" w:rsidRPr="00EE617D">
        <w:rPr>
          <w:bCs/>
          <w:lang w:val="sr-Cyrl-CS"/>
        </w:rPr>
        <w:t>šuma</w:t>
      </w:r>
      <w:r w:rsidRPr="00EE617D">
        <w:rPr>
          <w:bCs/>
          <w:lang w:val="sr-Cyrl-CS"/>
        </w:rPr>
        <w:t xml:space="preserve"> </w:t>
      </w:r>
      <w:r w:rsidR="00321BC8" w:rsidRPr="00EE617D">
        <w:rPr>
          <w:bCs/>
          <w:lang w:val="sr-Cyrl-CS"/>
        </w:rPr>
        <w:t>imaće</w:t>
      </w:r>
      <w:r w:rsidRPr="00EE617D">
        <w:rPr>
          <w:bCs/>
          <w:lang w:val="sr-Cyrl-CS"/>
        </w:rPr>
        <w:t xml:space="preserve"> </w:t>
      </w:r>
      <w:r w:rsidR="00321BC8" w:rsidRPr="00EE617D">
        <w:rPr>
          <w:bCs/>
          <w:lang w:val="sr-Cyrl-CS"/>
        </w:rPr>
        <w:t>karakter</w:t>
      </w:r>
      <w:r w:rsidRPr="00EE617D">
        <w:rPr>
          <w:bCs/>
          <w:lang w:val="sr-Cyrl-CS"/>
        </w:rPr>
        <w:t xml:space="preserve"> </w:t>
      </w:r>
      <w:r w:rsidR="00321BC8" w:rsidRPr="00EE617D">
        <w:rPr>
          <w:bCs/>
          <w:lang w:val="sr-Cyrl-CS"/>
        </w:rPr>
        <w:t>proste</w:t>
      </w:r>
      <w:r w:rsidRPr="00EE617D">
        <w:rPr>
          <w:bCs/>
          <w:lang w:val="sr-Cyrl-CS"/>
        </w:rPr>
        <w:t xml:space="preserve"> </w:t>
      </w:r>
      <w:r w:rsidR="00321BC8" w:rsidRPr="00EE617D">
        <w:rPr>
          <w:bCs/>
          <w:lang w:val="sr-Cyrl-CS"/>
        </w:rPr>
        <w:t>i</w:t>
      </w:r>
      <w:r w:rsidRPr="00EE617D">
        <w:rPr>
          <w:bCs/>
          <w:lang w:val="sr-Cyrl-CS"/>
        </w:rPr>
        <w:t xml:space="preserve"> </w:t>
      </w:r>
      <w:r w:rsidR="00321BC8" w:rsidRPr="00EE617D">
        <w:rPr>
          <w:bCs/>
          <w:lang w:val="sr-Cyrl-CS"/>
        </w:rPr>
        <w:t>proširene</w:t>
      </w:r>
      <w:r w:rsidRPr="00EE617D">
        <w:rPr>
          <w:bCs/>
          <w:lang w:val="sr-Cyrl-CS"/>
        </w:rPr>
        <w:t xml:space="preserve"> </w:t>
      </w:r>
      <w:r w:rsidR="00321BC8" w:rsidRPr="00EE617D">
        <w:rPr>
          <w:bCs/>
          <w:lang w:val="sr-Cyrl-CS"/>
        </w:rPr>
        <w:t>reprodukcije</w:t>
      </w:r>
      <w:r w:rsidRPr="00EE617D">
        <w:rPr>
          <w:bCs/>
          <w:lang w:val="sr-Cyrl-CS"/>
        </w:rPr>
        <w:t xml:space="preserve"> </w:t>
      </w:r>
      <w:r w:rsidR="00321BC8" w:rsidRPr="00EE617D">
        <w:rPr>
          <w:bCs/>
          <w:lang w:val="sr-Cyrl-CS"/>
        </w:rPr>
        <w:t>i</w:t>
      </w:r>
      <w:r w:rsidRPr="00EE617D">
        <w:rPr>
          <w:bCs/>
          <w:lang w:val="sr-Cyrl-CS"/>
        </w:rPr>
        <w:t xml:space="preserve"> </w:t>
      </w:r>
      <w:r w:rsidR="00321BC8" w:rsidRPr="00EE617D">
        <w:rPr>
          <w:bCs/>
          <w:lang w:val="sr-Cyrl-CS"/>
        </w:rPr>
        <w:t>planiraju</w:t>
      </w:r>
      <w:r w:rsidRPr="00EE617D">
        <w:rPr>
          <w:bCs/>
          <w:lang w:val="sr-Cyrl-CS"/>
        </w:rPr>
        <w:t xml:space="preserve"> </w:t>
      </w:r>
      <w:r w:rsidR="00321BC8" w:rsidRPr="00EE617D">
        <w:rPr>
          <w:bCs/>
          <w:lang w:val="sr-Cyrl-CS"/>
        </w:rPr>
        <w:t>se</w:t>
      </w:r>
      <w:r w:rsidRPr="00EE617D">
        <w:rPr>
          <w:bCs/>
          <w:lang w:val="sr-Cyrl-CS"/>
        </w:rPr>
        <w:t xml:space="preserve"> </w:t>
      </w:r>
      <w:r w:rsidR="00321BC8" w:rsidRPr="00EE617D">
        <w:rPr>
          <w:bCs/>
          <w:lang w:val="sr-Cyrl-CS"/>
        </w:rPr>
        <w:t>u</w:t>
      </w:r>
      <w:r w:rsidRPr="00EE617D">
        <w:rPr>
          <w:bCs/>
          <w:lang w:val="sr-Cyrl-CS"/>
        </w:rPr>
        <w:t xml:space="preserve"> </w:t>
      </w:r>
      <w:r w:rsidR="00321BC8" w:rsidRPr="00EE617D">
        <w:rPr>
          <w:bCs/>
          <w:lang w:val="sr-Cyrl-CS"/>
        </w:rPr>
        <w:t>iznosu</w:t>
      </w:r>
      <w:r w:rsidRPr="00EE617D">
        <w:rPr>
          <w:bCs/>
          <w:lang w:val="sr-Cyrl-CS"/>
        </w:rPr>
        <w:t xml:space="preserve"> </w:t>
      </w:r>
      <w:r w:rsidR="00321BC8" w:rsidRPr="00EE617D">
        <w:rPr>
          <w:bCs/>
          <w:lang w:val="sr-Cyrl-CS"/>
        </w:rPr>
        <w:t>od</w:t>
      </w:r>
      <w:r w:rsidRPr="00EE617D">
        <w:rPr>
          <w:bCs/>
          <w:lang w:val="sr-Cyrl-CS"/>
        </w:rPr>
        <w:t xml:space="preserve"> </w:t>
      </w:r>
      <w:r w:rsidR="00914E53" w:rsidRPr="00EE617D">
        <w:rPr>
          <w:bCs/>
          <w:sz w:val="22"/>
          <w:szCs w:val="22"/>
        </w:rPr>
        <w:t xml:space="preserve">27,520,425 </w:t>
      </w:r>
      <w:r w:rsidR="00321BC8" w:rsidRPr="00EE617D">
        <w:rPr>
          <w:bCs/>
          <w:lang w:val="sr-Cyrl-CS"/>
        </w:rPr>
        <w:t>dinara</w:t>
      </w:r>
      <w:r w:rsidRPr="00EE617D">
        <w:rPr>
          <w:bCs/>
          <w:lang w:val="sr-Cyrl-CS"/>
        </w:rPr>
        <w:t>.</w:t>
      </w:r>
    </w:p>
    <w:p w:rsidR="00A85647" w:rsidRPr="00EE617D" w:rsidRDefault="00A85647" w:rsidP="009933B0">
      <w:pPr>
        <w:rPr>
          <w:lang w:val="sr-Cyrl-CS"/>
        </w:rPr>
      </w:pPr>
    </w:p>
    <w:p w:rsidR="003B7CEF" w:rsidRPr="00EE617D" w:rsidRDefault="003B7CEF" w:rsidP="009933B0">
      <w:pPr>
        <w:rPr>
          <w:lang w:val="sr-Cyrl-CS"/>
        </w:rPr>
      </w:pPr>
    </w:p>
    <w:p w:rsidR="003B7CEF" w:rsidRPr="00EE617D" w:rsidRDefault="003B7CEF" w:rsidP="009933B0">
      <w:pPr>
        <w:rPr>
          <w:lang w:val="sr-Cyrl-CS"/>
        </w:rPr>
      </w:pPr>
    </w:p>
    <w:p w:rsidR="00A85647" w:rsidRPr="00EE617D" w:rsidRDefault="00212288" w:rsidP="00212288">
      <w:pPr>
        <w:pStyle w:val="Heading3"/>
      </w:pPr>
      <w:bookmarkStart w:id="493" w:name="_Toc271894253"/>
      <w:bookmarkStart w:id="494" w:name="_Toc271894544"/>
      <w:bookmarkStart w:id="495" w:name="_Toc271894673"/>
      <w:bookmarkStart w:id="496" w:name="_Toc278968551"/>
      <w:r w:rsidRPr="00EE617D">
        <w:lastRenderedPageBreak/>
        <w:t>10.</w:t>
      </w:r>
      <w:r w:rsidRPr="00EE617D">
        <w:rPr>
          <w:lang w:val="sr-Latn-RS"/>
        </w:rPr>
        <w:t>4</w:t>
      </w:r>
      <w:r w:rsidR="00A85647" w:rsidRPr="00EE617D">
        <w:t xml:space="preserve">.3. </w:t>
      </w:r>
      <w:r w:rsidR="00321BC8" w:rsidRPr="00EE617D">
        <w:t>Troškovi</w:t>
      </w:r>
      <w:r w:rsidR="00A85647" w:rsidRPr="00EE617D">
        <w:t xml:space="preserve"> </w:t>
      </w:r>
      <w:r w:rsidR="00321BC8" w:rsidRPr="00EE617D">
        <w:t>zaštite</w:t>
      </w:r>
      <w:r w:rsidR="00A85647" w:rsidRPr="00EE617D">
        <w:t xml:space="preserve"> </w:t>
      </w:r>
      <w:r w:rsidR="00321BC8" w:rsidRPr="00EE617D">
        <w:t>šuma</w:t>
      </w:r>
      <w:bookmarkEnd w:id="493"/>
      <w:bookmarkEnd w:id="494"/>
      <w:bookmarkEnd w:id="495"/>
      <w:bookmarkEnd w:id="496"/>
    </w:p>
    <w:p w:rsidR="00A85647" w:rsidRPr="00EE617D" w:rsidRDefault="00A85647" w:rsidP="00B6117C">
      <w:pPr>
        <w:spacing w:line="276" w:lineRule="auto"/>
        <w:ind w:firstLine="720"/>
        <w:jc w:val="both"/>
      </w:pPr>
    </w:p>
    <w:tbl>
      <w:tblPr>
        <w:tblW w:w="17280" w:type="dxa"/>
        <w:tblInd w:w="93" w:type="dxa"/>
        <w:tblLook w:val="04A0" w:firstRow="1" w:lastRow="0" w:firstColumn="1" w:lastColumn="0" w:noHBand="0" w:noVBand="1"/>
      </w:tblPr>
      <w:tblGrid>
        <w:gridCol w:w="4540"/>
        <w:gridCol w:w="1060"/>
        <w:gridCol w:w="980"/>
        <w:gridCol w:w="986"/>
        <w:gridCol w:w="1110"/>
        <w:gridCol w:w="986"/>
        <w:gridCol w:w="966"/>
        <w:gridCol w:w="1096"/>
        <w:gridCol w:w="1255"/>
        <w:gridCol w:w="1060"/>
        <w:gridCol w:w="933"/>
        <w:gridCol w:w="1096"/>
        <w:gridCol w:w="1216"/>
      </w:tblGrid>
      <w:tr w:rsidR="00EE617D" w:rsidRPr="00EE617D" w:rsidTr="00914E53">
        <w:trPr>
          <w:trHeight w:val="330"/>
        </w:trPr>
        <w:tc>
          <w:tcPr>
            <w:tcW w:w="17280" w:type="dxa"/>
            <w:gridSpan w:val="13"/>
            <w:tcBorders>
              <w:top w:val="nil"/>
              <w:left w:val="nil"/>
              <w:bottom w:val="single" w:sz="4" w:space="0" w:color="auto"/>
              <w:right w:val="nil"/>
            </w:tcBorders>
            <w:shd w:val="clear" w:color="000000" w:fill="FFFFFF"/>
            <w:noWrap/>
            <w:vAlign w:val="bottom"/>
            <w:hideMark/>
          </w:tcPr>
          <w:p w:rsidR="00914E53" w:rsidRPr="00EE617D" w:rsidRDefault="00914E53">
            <w:pPr>
              <w:rPr>
                <w:i/>
                <w:iCs/>
                <w:sz w:val="20"/>
                <w:szCs w:val="20"/>
              </w:rPr>
            </w:pPr>
            <w:r w:rsidRPr="00EE617D">
              <w:rPr>
                <w:i/>
                <w:iCs/>
                <w:sz w:val="20"/>
                <w:szCs w:val="20"/>
              </w:rPr>
              <w:t xml:space="preserve">Tabela 10.4.3.1. Troškovi radova na zaštiti šuma                                                                                                                                </w:t>
            </w:r>
          </w:p>
        </w:tc>
      </w:tr>
      <w:tr w:rsidR="00EE617D" w:rsidRPr="00EE617D" w:rsidTr="00914E53">
        <w:trPr>
          <w:trHeight w:val="330"/>
        </w:trPr>
        <w:tc>
          <w:tcPr>
            <w:tcW w:w="4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Vid rada</w:t>
            </w:r>
          </w:p>
        </w:tc>
        <w:tc>
          <w:tcPr>
            <w:tcW w:w="4220" w:type="dxa"/>
            <w:gridSpan w:val="4"/>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Prosta reprodukcija</w:t>
            </w:r>
          </w:p>
        </w:tc>
        <w:tc>
          <w:tcPr>
            <w:tcW w:w="4220" w:type="dxa"/>
            <w:gridSpan w:val="4"/>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Proširena reprodukcija</w:t>
            </w:r>
          </w:p>
        </w:tc>
        <w:tc>
          <w:tcPr>
            <w:tcW w:w="4300" w:type="dxa"/>
            <w:gridSpan w:val="4"/>
            <w:tcBorders>
              <w:top w:val="single" w:sz="4" w:space="0" w:color="auto"/>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GJ Mužljanski rit</w:t>
            </w:r>
          </w:p>
        </w:tc>
      </w:tr>
      <w:tr w:rsidR="00EE617D" w:rsidRPr="00EE617D" w:rsidTr="00914E53">
        <w:trPr>
          <w:trHeight w:val="330"/>
        </w:trPr>
        <w:tc>
          <w:tcPr>
            <w:tcW w:w="454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Svega</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Pros.</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Jedin.</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Ukupno</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Svega</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Pros.</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Jedin.</w:t>
            </w:r>
          </w:p>
        </w:tc>
        <w:tc>
          <w:tcPr>
            <w:tcW w:w="12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Ukupno</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Svega</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Pros.</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Jedin.</w:t>
            </w:r>
          </w:p>
        </w:tc>
        <w:tc>
          <w:tcPr>
            <w:tcW w:w="12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Ukupno</w:t>
            </w:r>
          </w:p>
        </w:tc>
      </w:tr>
      <w:tr w:rsidR="00EE617D" w:rsidRPr="00EE617D" w:rsidTr="00914E53">
        <w:trPr>
          <w:trHeight w:val="330"/>
        </w:trPr>
        <w:tc>
          <w:tcPr>
            <w:tcW w:w="454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(ha)</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godiš               (ha)</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cena</w:t>
            </w:r>
          </w:p>
        </w:tc>
        <w:tc>
          <w:tcPr>
            <w:tcW w:w="1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(din)</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(ha)</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godiš (ha)</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cena</w:t>
            </w: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(din)</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(ha)</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godiš. (ha)</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cena</w:t>
            </w: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(din)</w:t>
            </w:r>
          </w:p>
        </w:tc>
      </w:tr>
      <w:tr w:rsidR="00EE617D" w:rsidRPr="00EE617D" w:rsidTr="00914E53">
        <w:trPr>
          <w:trHeight w:val="330"/>
        </w:trPr>
        <w:tc>
          <w:tcPr>
            <w:tcW w:w="454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8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(din)</w:t>
            </w:r>
          </w:p>
        </w:tc>
        <w:tc>
          <w:tcPr>
            <w:tcW w:w="120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8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8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(din)</w:t>
            </w:r>
          </w:p>
        </w:tc>
        <w:tc>
          <w:tcPr>
            <w:tcW w:w="128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106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8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center"/>
              <w:rPr>
                <w:sz w:val="22"/>
                <w:szCs w:val="22"/>
              </w:rPr>
            </w:pPr>
            <w:r w:rsidRPr="00EE617D">
              <w:rPr>
                <w:sz w:val="22"/>
                <w:szCs w:val="22"/>
              </w:rPr>
              <w:t>(din)</w:t>
            </w:r>
          </w:p>
        </w:tc>
        <w:tc>
          <w:tcPr>
            <w:tcW w:w="1280" w:type="dxa"/>
            <w:vMerge/>
            <w:tcBorders>
              <w:top w:val="nil"/>
              <w:left w:val="single" w:sz="4" w:space="0" w:color="auto"/>
              <w:bottom w:val="single" w:sz="4" w:space="0" w:color="auto"/>
              <w:right w:val="single" w:sz="4" w:space="0" w:color="auto"/>
            </w:tcBorders>
            <w:vAlign w:val="center"/>
            <w:hideMark/>
          </w:tcPr>
          <w:p w:rsidR="00914E53" w:rsidRPr="00EE617D" w:rsidRDefault="00914E53">
            <w:pPr>
              <w:rPr>
                <w:sz w:val="22"/>
                <w:szCs w:val="22"/>
              </w:rPr>
            </w:pPr>
          </w:p>
        </w:tc>
      </w:tr>
      <w:tr w:rsidR="00EE617D" w:rsidRPr="00EE617D" w:rsidTr="00914E53">
        <w:trPr>
          <w:trHeight w:val="330"/>
        </w:trPr>
        <w:tc>
          <w:tcPr>
            <w:tcW w:w="45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611 - Zaštita šuma od biljnih bolesti</w:t>
            </w:r>
          </w:p>
        </w:tc>
        <w:tc>
          <w:tcPr>
            <w:tcW w:w="10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339.05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33.91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3,108.24</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105,385</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916.5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91.65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3,108.24</w:t>
            </w:r>
          </w:p>
        </w:tc>
        <w:tc>
          <w:tcPr>
            <w:tcW w:w="12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284,870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1,255.55</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125.56</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3,108.24</w:t>
            </w:r>
          </w:p>
        </w:tc>
        <w:tc>
          <w:tcPr>
            <w:tcW w:w="12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390,255</w:t>
            </w:r>
          </w:p>
        </w:tc>
      </w:tr>
      <w:tr w:rsidR="00EE617D" w:rsidRPr="00EE617D" w:rsidTr="00914E53">
        <w:trPr>
          <w:trHeight w:val="330"/>
        </w:trPr>
        <w:tc>
          <w:tcPr>
            <w:tcW w:w="45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612 - Zaštita šuma od entomoloških oboljenja</w:t>
            </w:r>
          </w:p>
        </w:tc>
        <w:tc>
          <w:tcPr>
            <w:tcW w:w="10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1,130.74</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113.07</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3,422.68</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387,016</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 </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0.00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3,422.68</w:t>
            </w:r>
          </w:p>
        </w:tc>
        <w:tc>
          <w:tcPr>
            <w:tcW w:w="12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1,130.74</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113.07</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3,422.68</w:t>
            </w:r>
          </w:p>
        </w:tc>
        <w:tc>
          <w:tcPr>
            <w:tcW w:w="12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387,016</w:t>
            </w:r>
          </w:p>
        </w:tc>
      </w:tr>
      <w:tr w:rsidR="00EE617D" w:rsidRPr="00EE617D" w:rsidTr="00914E53">
        <w:trPr>
          <w:trHeight w:val="330"/>
        </w:trPr>
        <w:tc>
          <w:tcPr>
            <w:tcW w:w="4540" w:type="dxa"/>
            <w:tcBorders>
              <w:top w:val="nil"/>
              <w:left w:val="single" w:sz="4" w:space="0" w:color="auto"/>
              <w:bottom w:val="single" w:sz="4" w:space="0" w:color="auto"/>
              <w:right w:val="single" w:sz="4" w:space="0" w:color="auto"/>
            </w:tcBorders>
            <w:shd w:val="clear" w:color="000000" w:fill="FFFFFF"/>
            <w:noWrap/>
            <w:vAlign w:val="bottom"/>
            <w:hideMark/>
          </w:tcPr>
          <w:p w:rsidR="00914E53" w:rsidRPr="00EE617D" w:rsidRDefault="00914E53">
            <w:pPr>
              <w:rPr>
                <w:sz w:val="22"/>
                <w:szCs w:val="22"/>
              </w:rPr>
            </w:pPr>
            <w:r w:rsidRPr="00EE617D">
              <w:rPr>
                <w:sz w:val="22"/>
                <w:szCs w:val="22"/>
              </w:rPr>
              <w:t>621 - zašia šuma od glodara</w:t>
            </w:r>
          </w:p>
        </w:tc>
        <w:tc>
          <w:tcPr>
            <w:tcW w:w="1060" w:type="dxa"/>
            <w:tcBorders>
              <w:top w:val="nil"/>
              <w:left w:val="nil"/>
              <w:bottom w:val="single" w:sz="4" w:space="0" w:color="auto"/>
              <w:right w:val="single" w:sz="4" w:space="0" w:color="auto"/>
            </w:tcBorders>
            <w:shd w:val="clear" w:color="000000" w:fill="FFFFFF"/>
            <w:noWrap/>
            <w:vAlign w:val="center"/>
            <w:hideMark/>
          </w:tcPr>
          <w:p w:rsidR="00914E53" w:rsidRPr="00EE617D" w:rsidRDefault="00914E53">
            <w:pPr>
              <w:jc w:val="right"/>
              <w:rPr>
                <w:sz w:val="22"/>
                <w:szCs w:val="22"/>
              </w:rPr>
            </w:pPr>
            <w:r w:rsidRPr="00EE617D">
              <w:rPr>
                <w:sz w:val="22"/>
                <w:szCs w:val="22"/>
              </w:rPr>
              <w:t> </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 </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0</w:t>
            </w:r>
          </w:p>
        </w:tc>
        <w:tc>
          <w:tcPr>
            <w:tcW w:w="980" w:type="dxa"/>
            <w:tcBorders>
              <w:top w:val="nil"/>
              <w:left w:val="nil"/>
              <w:bottom w:val="single" w:sz="4" w:space="0" w:color="auto"/>
              <w:right w:val="single" w:sz="4" w:space="0" w:color="auto"/>
            </w:tcBorders>
            <w:shd w:val="clear" w:color="000000" w:fill="FFFFFF"/>
            <w:noWrap/>
            <w:vAlign w:val="bottom"/>
            <w:hideMark/>
          </w:tcPr>
          <w:p w:rsidR="00914E53" w:rsidRPr="00EE617D" w:rsidRDefault="00914E53">
            <w:pPr>
              <w:jc w:val="right"/>
              <w:rPr>
                <w:sz w:val="22"/>
                <w:szCs w:val="22"/>
              </w:rPr>
            </w:pPr>
            <w:r w:rsidRPr="00EE617D">
              <w:rPr>
                <w:sz w:val="22"/>
                <w:szCs w:val="22"/>
              </w:rPr>
              <w:t>1907.72</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190.77</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22,969.00</w:t>
            </w:r>
          </w:p>
        </w:tc>
        <w:tc>
          <w:tcPr>
            <w:tcW w:w="12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4,381,842</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1,907.72</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190.77</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22,969.00</w:t>
            </w:r>
          </w:p>
        </w:tc>
        <w:tc>
          <w:tcPr>
            <w:tcW w:w="12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sz w:val="22"/>
                <w:szCs w:val="22"/>
              </w:rPr>
            </w:pPr>
            <w:r w:rsidRPr="00EE617D">
              <w:rPr>
                <w:sz w:val="22"/>
                <w:szCs w:val="22"/>
              </w:rPr>
              <w:t>4,381,842</w:t>
            </w:r>
          </w:p>
        </w:tc>
      </w:tr>
      <w:tr w:rsidR="00EE617D" w:rsidRPr="00EE617D" w:rsidTr="00914E53">
        <w:trPr>
          <w:trHeight w:val="330"/>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914E53" w:rsidRPr="00EE617D" w:rsidRDefault="00914E53">
            <w:pPr>
              <w:rPr>
                <w:b/>
                <w:bCs/>
                <w:sz w:val="22"/>
                <w:szCs w:val="22"/>
              </w:rPr>
            </w:pPr>
            <w:r w:rsidRPr="00EE617D">
              <w:rPr>
                <w:b/>
                <w:bCs/>
                <w:sz w:val="22"/>
                <w:szCs w:val="22"/>
              </w:rPr>
              <w:t>Ukupno</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1,469.79</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146.98</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20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492,401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2,824.22</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282.42</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2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4,666,712</w:t>
            </w:r>
          </w:p>
        </w:tc>
        <w:tc>
          <w:tcPr>
            <w:tcW w:w="106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4,294.01</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429.40</w:t>
            </w:r>
          </w:p>
        </w:tc>
        <w:tc>
          <w:tcPr>
            <w:tcW w:w="9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 </w:t>
            </w:r>
          </w:p>
        </w:tc>
        <w:tc>
          <w:tcPr>
            <w:tcW w:w="1280" w:type="dxa"/>
            <w:tcBorders>
              <w:top w:val="nil"/>
              <w:left w:val="nil"/>
              <w:bottom w:val="single" w:sz="4" w:space="0" w:color="auto"/>
              <w:right w:val="single" w:sz="4" w:space="0" w:color="auto"/>
            </w:tcBorders>
            <w:shd w:val="clear" w:color="000000" w:fill="FFFFFF"/>
            <w:vAlign w:val="center"/>
            <w:hideMark/>
          </w:tcPr>
          <w:p w:rsidR="00914E53" w:rsidRPr="00EE617D" w:rsidRDefault="00914E53">
            <w:pPr>
              <w:jc w:val="right"/>
              <w:rPr>
                <w:b/>
                <w:bCs/>
                <w:sz w:val="22"/>
                <w:szCs w:val="22"/>
              </w:rPr>
            </w:pPr>
            <w:r w:rsidRPr="00EE617D">
              <w:rPr>
                <w:b/>
                <w:bCs/>
                <w:sz w:val="22"/>
                <w:szCs w:val="22"/>
              </w:rPr>
              <w:t>5,159,113</w:t>
            </w:r>
          </w:p>
        </w:tc>
      </w:tr>
    </w:tbl>
    <w:p w:rsidR="003B7CEF" w:rsidRPr="00EE617D" w:rsidRDefault="003B7CEF" w:rsidP="009933B0">
      <w:pPr>
        <w:rPr>
          <w:lang w:val="sr-Cyrl-CS"/>
        </w:rPr>
      </w:pPr>
    </w:p>
    <w:p w:rsidR="00B758E7" w:rsidRPr="00EE617D" w:rsidRDefault="00B758E7" w:rsidP="00B758E7">
      <w:pPr>
        <w:spacing w:line="312" w:lineRule="auto"/>
        <w:jc w:val="both"/>
        <w:rPr>
          <w:lang w:val="sr-Latn-RS"/>
        </w:rPr>
      </w:pPr>
      <w:r w:rsidRPr="00EE617D">
        <w:rPr>
          <w:lang w:val="sr-Latn-RS"/>
        </w:rPr>
        <w:t xml:space="preserve">Ukupni troškovi zaštite šuma za GJ iznose </w:t>
      </w:r>
      <w:r w:rsidRPr="00EE617D">
        <w:rPr>
          <w:b/>
          <w:bCs/>
        </w:rPr>
        <w:t xml:space="preserve">5,159,113 </w:t>
      </w:r>
      <w:r w:rsidRPr="00EE617D">
        <w:rPr>
          <w:lang w:val="sr-Latn-RS"/>
        </w:rPr>
        <w:t>dinara.</w:t>
      </w:r>
    </w:p>
    <w:p w:rsidR="003B7CEF" w:rsidRPr="00EE617D" w:rsidRDefault="003B7CEF" w:rsidP="009933B0">
      <w:pPr>
        <w:rPr>
          <w:lang w:val="sr-Cyrl-CS"/>
        </w:rPr>
      </w:pPr>
    </w:p>
    <w:p w:rsidR="00212288" w:rsidRPr="00EE617D" w:rsidRDefault="00212288" w:rsidP="00212288">
      <w:pPr>
        <w:pStyle w:val="Heading3"/>
        <w:tabs>
          <w:tab w:val="left" w:pos="720"/>
        </w:tabs>
        <w:ind w:firstLine="0"/>
      </w:pPr>
      <w:bookmarkStart w:id="497" w:name="_Toc417636760"/>
      <w:bookmarkStart w:id="498" w:name="_Toc417635420"/>
      <w:bookmarkStart w:id="499" w:name="_Toc392751219"/>
      <w:bookmarkStart w:id="500" w:name="_Toc4760014"/>
      <w:bookmarkStart w:id="501" w:name="_Toc271894254"/>
      <w:bookmarkStart w:id="502" w:name="_Toc271894545"/>
      <w:bookmarkStart w:id="503" w:name="_Toc271894674"/>
      <w:bookmarkStart w:id="504" w:name="_Toc278968552"/>
      <w:r w:rsidRPr="00EE617D">
        <w:t>10.4.4. Troškovi uređivanja šuma</w:t>
      </w:r>
      <w:bookmarkEnd w:id="497"/>
      <w:bookmarkEnd w:id="498"/>
      <w:bookmarkEnd w:id="499"/>
      <w:bookmarkEnd w:id="500"/>
    </w:p>
    <w:p w:rsidR="00212288" w:rsidRPr="00EE617D" w:rsidRDefault="00212288" w:rsidP="00212288">
      <w:pPr>
        <w:rPr>
          <w:lang w:val="sr-Latn-RS"/>
        </w:rPr>
      </w:pPr>
    </w:p>
    <w:p w:rsidR="00212288" w:rsidRPr="00EE617D" w:rsidRDefault="00212288" w:rsidP="00212288">
      <w:pPr>
        <w:rPr>
          <w:lang w:val="sr-Latn-RS"/>
        </w:rPr>
      </w:pPr>
      <w:r w:rsidRPr="00EE617D">
        <w:rPr>
          <w:lang w:val="sr-Latn-RS"/>
        </w:rPr>
        <w:tab/>
        <w:t xml:space="preserve">Troškovi uređivanja šuma za naredno uređivanje izračunati su na bazi kalkulacije planske službe ŠG „Banat“ Pančevo, utrošenih sredstava za uređivanje šuma koje se radilo </w:t>
      </w:r>
      <w:r w:rsidR="00EC379F" w:rsidRPr="00EE617D">
        <w:rPr>
          <w:lang w:val="sr-Latn-RS"/>
        </w:rPr>
        <w:t xml:space="preserve">2019. </w:t>
      </w:r>
      <w:r w:rsidRPr="00EE617D">
        <w:rPr>
          <w:lang w:val="sr-Latn-RS"/>
        </w:rPr>
        <w:t xml:space="preserve">godine.  </w:t>
      </w:r>
    </w:p>
    <w:p w:rsidR="00212288" w:rsidRPr="00EE617D" w:rsidRDefault="00212288" w:rsidP="00212288">
      <w:pPr>
        <w:ind w:firstLine="720"/>
        <w:jc w:val="both"/>
        <w:rPr>
          <w:lang w:val="sr-Cyrl-CS"/>
        </w:rPr>
      </w:pPr>
      <w:r w:rsidRPr="00EE617D">
        <w:rPr>
          <w:lang w:val="sr-Cyrl-CS"/>
        </w:rPr>
        <w:t>Na osnovu kalkulacija, troškovi uređivanja šuma u narednom uređajnom razdoblјu iznose:</w:t>
      </w:r>
    </w:p>
    <w:p w:rsidR="00212288" w:rsidRPr="00EE617D" w:rsidRDefault="00212288" w:rsidP="00212288">
      <w:pPr>
        <w:ind w:firstLine="720"/>
        <w:jc w:val="both"/>
        <w:rPr>
          <w:lang w:val="sr-Cyrl-CS"/>
        </w:rPr>
      </w:pPr>
    </w:p>
    <w:p w:rsidR="00212288" w:rsidRPr="00EE617D" w:rsidRDefault="00B55AA8" w:rsidP="00212288">
      <w:pPr>
        <w:ind w:firstLine="720"/>
        <w:jc w:val="both"/>
      </w:pPr>
      <w:r w:rsidRPr="00EE617D">
        <w:rPr>
          <w:lang w:val="sr-Latn-RS"/>
        </w:rPr>
        <w:t>2.066,49</w:t>
      </w:r>
      <w:r w:rsidR="00212288" w:rsidRPr="00EE617D">
        <w:rPr>
          <w:lang w:val="sr-Cyrl-CS"/>
        </w:rPr>
        <w:t xml:space="preserve"> </w:t>
      </w:r>
      <w:r w:rsidR="00C05F47" w:rsidRPr="00EE617D">
        <w:rPr>
          <w:lang w:val="sr-Latn-CS"/>
        </w:rPr>
        <w:t>ha x 2.674</w:t>
      </w:r>
      <w:r w:rsidR="00212288" w:rsidRPr="00EE617D">
        <w:rPr>
          <w:lang w:val="sr-Latn-CS"/>
        </w:rPr>
        <w:t xml:space="preserve"> din/ha = </w:t>
      </w:r>
      <w:r w:rsidR="00EC379F" w:rsidRPr="00EE617D">
        <w:t xml:space="preserve">5,525,794 </w:t>
      </w:r>
      <w:r w:rsidR="00212288" w:rsidRPr="00EE617D">
        <w:t xml:space="preserve">dinara za 10 godina ili </w:t>
      </w:r>
      <w:r w:rsidR="00EC379F" w:rsidRPr="00EE617D">
        <w:t xml:space="preserve">552,579 </w:t>
      </w:r>
      <w:r w:rsidR="00212288" w:rsidRPr="00EE617D">
        <w:t>dinara prosečno godišnje.</w:t>
      </w:r>
    </w:p>
    <w:p w:rsidR="00212288" w:rsidRPr="00EE617D" w:rsidRDefault="00212288" w:rsidP="00212288">
      <w:pPr>
        <w:ind w:firstLine="720"/>
        <w:jc w:val="both"/>
      </w:pPr>
    </w:p>
    <w:p w:rsidR="00A85647" w:rsidRPr="00EE617D" w:rsidRDefault="00A85647" w:rsidP="00212288">
      <w:pPr>
        <w:pStyle w:val="Heading3"/>
        <w:ind w:firstLine="0"/>
      </w:pPr>
      <w:r w:rsidRPr="00EE617D">
        <w:t>10</w:t>
      </w:r>
      <w:r w:rsidR="00212288" w:rsidRPr="00EE617D">
        <w:t>.</w:t>
      </w:r>
      <w:r w:rsidR="00212288" w:rsidRPr="00EE617D">
        <w:rPr>
          <w:lang w:val="sr-Latn-RS"/>
        </w:rPr>
        <w:t>4</w:t>
      </w:r>
      <w:r w:rsidR="00212288" w:rsidRPr="00EE617D">
        <w:t>.</w:t>
      </w:r>
      <w:r w:rsidR="00212288" w:rsidRPr="00EE617D">
        <w:rPr>
          <w:lang w:val="sr-Latn-RS"/>
        </w:rPr>
        <w:t>5</w:t>
      </w:r>
      <w:r w:rsidRPr="00EE617D">
        <w:t xml:space="preserve">. </w:t>
      </w:r>
      <w:r w:rsidR="00321BC8" w:rsidRPr="00EE617D">
        <w:t>Troškovi</w:t>
      </w:r>
      <w:r w:rsidRPr="00EE617D">
        <w:t xml:space="preserve"> </w:t>
      </w:r>
      <w:r w:rsidR="00321BC8" w:rsidRPr="00EE617D">
        <w:t>izgradnje</w:t>
      </w:r>
      <w:r w:rsidRPr="00EE617D">
        <w:t xml:space="preserve"> </w:t>
      </w:r>
      <w:r w:rsidR="00321BC8" w:rsidRPr="00EE617D">
        <w:t>i</w:t>
      </w:r>
      <w:r w:rsidRPr="00EE617D">
        <w:t xml:space="preserve"> </w:t>
      </w:r>
      <w:r w:rsidR="00321BC8" w:rsidRPr="00EE617D">
        <w:t>održavanja</w:t>
      </w:r>
      <w:r w:rsidRPr="00EE617D">
        <w:t xml:space="preserve"> </w:t>
      </w:r>
      <w:r w:rsidR="00321BC8" w:rsidRPr="00EE617D">
        <w:t>saobraćajnica</w:t>
      </w:r>
      <w:bookmarkEnd w:id="501"/>
      <w:bookmarkEnd w:id="502"/>
      <w:bookmarkEnd w:id="503"/>
      <w:bookmarkEnd w:id="504"/>
    </w:p>
    <w:p w:rsidR="00A85647" w:rsidRPr="00EE617D" w:rsidRDefault="00A85647" w:rsidP="00A85647">
      <w:pPr>
        <w:spacing w:line="276" w:lineRule="auto"/>
        <w:jc w:val="both"/>
        <w:rPr>
          <w:lang w:val="sr-Cyrl-CS"/>
        </w:rPr>
      </w:pPr>
    </w:p>
    <w:p w:rsidR="00A85647" w:rsidRPr="00EE617D" w:rsidRDefault="00321BC8" w:rsidP="00A85647">
      <w:pPr>
        <w:spacing w:line="276" w:lineRule="auto"/>
        <w:ind w:firstLine="720"/>
        <w:jc w:val="both"/>
        <w:rPr>
          <w:lang w:val="sr-Cyrl-CS"/>
        </w:rPr>
      </w:pPr>
      <w:r w:rsidRPr="00EE617D">
        <w:t>U</w:t>
      </w:r>
      <w:r w:rsidR="00A85647" w:rsidRPr="00EE617D">
        <w:t xml:space="preserve"> </w:t>
      </w:r>
      <w:r w:rsidRPr="00EE617D">
        <w:t>narednom</w:t>
      </w:r>
      <w:r w:rsidR="00A85647" w:rsidRPr="00EE617D">
        <w:t xml:space="preserve"> </w:t>
      </w:r>
      <w:r w:rsidRPr="00EE617D">
        <w:t>uređajnom</w:t>
      </w:r>
      <w:r w:rsidR="00A85647" w:rsidRPr="00EE617D">
        <w:t xml:space="preserve"> </w:t>
      </w:r>
      <w:r w:rsidRPr="00EE617D">
        <w:t>razdoblju</w:t>
      </w:r>
      <w:r w:rsidR="00A85647" w:rsidRPr="00EE617D">
        <w:t xml:space="preserve"> </w:t>
      </w:r>
      <w:r w:rsidRPr="00EE617D">
        <w:t>prosečni</w:t>
      </w:r>
      <w:r w:rsidR="00A85647" w:rsidRPr="00EE617D">
        <w:t xml:space="preserve"> </w:t>
      </w:r>
      <w:r w:rsidRPr="00EE617D">
        <w:t>godišnji</w:t>
      </w:r>
      <w:r w:rsidR="00A85647" w:rsidRPr="00EE617D">
        <w:t xml:space="preserve"> </w:t>
      </w:r>
      <w:r w:rsidRPr="00EE617D">
        <w:t>troškovi</w:t>
      </w:r>
      <w:r w:rsidR="00A85647" w:rsidRPr="00EE617D">
        <w:t xml:space="preserve"> </w:t>
      </w:r>
      <w:r w:rsidRPr="00EE617D">
        <w:t>na</w:t>
      </w:r>
      <w:r w:rsidR="00A85647" w:rsidRPr="00EE617D">
        <w:t xml:space="preserve"> </w:t>
      </w:r>
      <w:r w:rsidRPr="00EE617D">
        <w:t>izgradnji</w:t>
      </w:r>
      <w:r w:rsidR="00A85647" w:rsidRPr="00EE617D">
        <w:t xml:space="preserve"> </w:t>
      </w:r>
      <w:r w:rsidRPr="00EE617D">
        <w:t>saobraćajnica</w:t>
      </w:r>
      <w:r w:rsidR="00A85647" w:rsidRPr="00EE617D">
        <w:t xml:space="preserve"> </w:t>
      </w:r>
      <w:r w:rsidRPr="00EE617D">
        <w:t>planirani</w:t>
      </w:r>
      <w:r w:rsidR="00A85647" w:rsidRPr="00EE617D">
        <w:t xml:space="preserve"> </w:t>
      </w:r>
      <w:r w:rsidRPr="00EE617D">
        <w:t>su</w:t>
      </w:r>
      <w:r w:rsidR="00A85647" w:rsidRPr="00EE617D">
        <w:t xml:space="preserve"> </w:t>
      </w:r>
      <w:r w:rsidRPr="00EE617D">
        <w:t>u</w:t>
      </w:r>
      <w:r w:rsidR="00A85647" w:rsidRPr="00EE617D">
        <w:t xml:space="preserve"> </w:t>
      </w:r>
      <w:r w:rsidRPr="00EE617D">
        <w:t>iznosu</w:t>
      </w:r>
      <w:r w:rsidR="00A85647" w:rsidRPr="00EE617D">
        <w:t xml:space="preserve"> </w:t>
      </w:r>
      <w:r w:rsidRPr="00EE617D">
        <w:t>od</w:t>
      </w:r>
      <w:r w:rsidR="00621503" w:rsidRPr="00EE617D">
        <w:rPr>
          <w:lang w:val="sr-Cyrl-CS"/>
        </w:rPr>
        <w:t xml:space="preserve"> </w:t>
      </w:r>
      <w:r w:rsidR="00C86B9A" w:rsidRPr="00EE617D">
        <w:t xml:space="preserve">3,272,360 </w:t>
      </w:r>
      <w:r w:rsidRPr="00EE617D">
        <w:t>dinara</w:t>
      </w:r>
      <w:r w:rsidR="00621503" w:rsidRPr="00EE617D">
        <w:t>.</w:t>
      </w:r>
    </w:p>
    <w:p w:rsidR="00A85647" w:rsidRPr="00EE617D" w:rsidRDefault="00A85647" w:rsidP="009933B0">
      <w:pPr>
        <w:rPr>
          <w:lang w:val="sr-Cyrl-CS"/>
        </w:rPr>
      </w:pPr>
    </w:p>
    <w:tbl>
      <w:tblPr>
        <w:tblW w:w="0" w:type="auto"/>
        <w:jc w:val="center"/>
        <w:tblInd w:w="94" w:type="dxa"/>
        <w:tblLook w:val="04A0" w:firstRow="1" w:lastRow="0" w:firstColumn="1" w:lastColumn="0" w:noHBand="0" w:noVBand="1"/>
      </w:tblPr>
      <w:tblGrid>
        <w:gridCol w:w="2269"/>
        <w:gridCol w:w="1076"/>
        <w:gridCol w:w="1043"/>
        <w:gridCol w:w="1623"/>
        <w:gridCol w:w="1210"/>
        <w:gridCol w:w="1684"/>
      </w:tblGrid>
      <w:tr w:rsidR="00EE617D" w:rsidRPr="00EE617D">
        <w:trPr>
          <w:trHeight w:val="300"/>
          <w:jc w:val="center"/>
        </w:trPr>
        <w:tc>
          <w:tcPr>
            <w:tcW w:w="0" w:type="auto"/>
            <w:gridSpan w:val="4"/>
            <w:tcBorders>
              <w:top w:val="nil"/>
              <w:left w:val="nil"/>
              <w:bottom w:val="single" w:sz="12" w:space="0" w:color="auto"/>
              <w:right w:val="nil"/>
            </w:tcBorders>
            <w:shd w:val="clear" w:color="auto" w:fill="auto"/>
            <w:noWrap/>
            <w:vAlign w:val="center"/>
          </w:tcPr>
          <w:p w:rsidR="00A85647" w:rsidRPr="00EE617D" w:rsidRDefault="001C1911" w:rsidP="001C1911">
            <w:pPr>
              <w:rPr>
                <w:sz w:val="22"/>
                <w:szCs w:val="22"/>
              </w:rPr>
            </w:pPr>
            <w:r w:rsidRPr="00EE617D">
              <w:rPr>
                <w:sz w:val="22"/>
                <w:szCs w:val="22"/>
                <w:lang w:val="sr-Cyrl-CS"/>
              </w:rPr>
              <w:t>Tabela 10.</w:t>
            </w:r>
            <w:r w:rsidRPr="00EE617D">
              <w:rPr>
                <w:sz w:val="22"/>
                <w:szCs w:val="22"/>
                <w:lang w:val="sr-Latn-RS"/>
              </w:rPr>
              <w:t>4</w:t>
            </w:r>
            <w:r w:rsidRPr="00EE617D">
              <w:rPr>
                <w:sz w:val="22"/>
                <w:szCs w:val="22"/>
                <w:lang w:val="sr-Cyrl-CS"/>
              </w:rPr>
              <w:t>.</w:t>
            </w:r>
            <w:r w:rsidRPr="00EE617D">
              <w:rPr>
                <w:sz w:val="22"/>
                <w:szCs w:val="22"/>
                <w:lang w:val="sr-Latn-RS"/>
              </w:rPr>
              <w:t xml:space="preserve">5. </w:t>
            </w:r>
            <w:r w:rsidRPr="00EE617D">
              <w:rPr>
                <w:sz w:val="22"/>
              </w:rPr>
              <w:t>Troškovi izgradnje saobraćajnica</w:t>
            </w:r>
          </w:p>
        </w:tc>
        <w:tc>
          <w:tcPr>
            <w:tcW w:w="0" w:type="auto"/>
            <w:gridSpan w:val="2"/>
            <w:tcBorders>
              <w:top w:val="nil"/>
              <w:left w:val="nil"/>
              <w:bottom w:val="single" w:sz="12" w:space="0" w:color="auto"/>
              <w:right w:val="nil"/>
            </w:tcBorders>
            <w:shd w:val="clear" w:color="auto" w:fill="auto"/>
            <w:noWrap/>
            <w:vAlign w:val="center"/>
          </w:tcPr>
          <w:p w:rsidR="00A85647" w:rsidRPr="00EE617D" w:rsidRDefault="00A85647" w:rsidP="00347F41">
            <w:pPr>
              <w:jc w:val="right"/>
              <w:rPr>
                <w:sz w:val="22"/>
                <w:szCs w:val="22"/>
              </w:rPr>
            </w:pPr>
            <w:r w:rsidRPr="00EE617D">
              <w:rPr>
                <w:sz w:val="22"/>
                <w:szCs w:val="22"/>
                <w:lang w:val="sr-Cyrl-CS"/>
              </w:rPr>
              <w:t>.</w:t>
            </w:r>
          </w:p>
        </w:tc>
      </w:tr>
      <w:tr w:rsidR="00EE617D" w:rsidRPr="00EE617D">
        <w:trPr>
          <w:trHeight w:val="300"/>
          <w:jc w:val="center"/>
        </w:trPr>
        <w:tc>
          <w:tcPr>
            <w:tcW w:w="0" w:type="auto"/>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A85647" w:rsidRPr="00EE617D" w:rsidRDefault="00321BC8" w:rsidP="003928FE">
            <w:pPr>
              <w:jc w:val="center"/>
            </w:pPr>
            <w:r w:rsidRPr="00EE617D">
              <w:t>Vid</w:t>
            </w:r>
            <w:r w:rsidR="00A85647" w:rsidRPr="00EE617D">
              <w:t xml:space="preserve"> </w:t>
            </w:r>
            <w:r w:rsidRPr="00EE617D">
              <w:t>rada</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A85647" w:rsidRPr="00EE617D" w:rsidRDefault="00321BC8" w:rsidP="003928FE">
            <w:pPr>
              <w:jc w:val="center"/>
            </w:pPr>
            <w:r w:rsidRPr="00EE617D">
              <w:t>Jed</w:t>
            </w:r>
            <w:r w:rsidR="00A85647" w:rsidRPr="00EE617D">
              <w:t>.</w:t>
            </w:r>
            <w:r w:rsidRPr="00EE617D">
              <w:t>mere</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A85647" w:rsidRPr="00EE617D" w:rsidRDefault="00321BC8" w:rsidP="003928FE">
            <w:pPr>
              <w:jc w:val="center"/>
            </w:pPr>
            <w:r w:rsidRPr="00EE617D">
              <w:t>Količina</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A85647" w:rsidRPr="00EE617D" w:rsidRDefault="00321BC8" w:rsidP="003928FE">
            <w:pPr>
              <w:jc w:val="center"/>
            </w:pPr>
            <w:r w:rsidRPr="00EE617D">
              <w:t>Vrednost</w:t>
            </w:r>
            <w:r w:rsidR="001C1911" w:rsidRPr="00EE617D">
              <w:t xml:space="preserve"> (din)</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3928FE" w:rsidRPr="00EE617D" w:rsidRDefault="00321BC8" w:rsidP="003928FE">
            <w:pPr>
              <w:ind w:left="57" w:right="57"/>
              <w:jc w:val="center"/>
            </w:pPr>
            <w:r w:rsidRPr="00EE617D">
              <w:t>Prosečno</w:t>
            </w:r>
            <w:r w:rsidR="00A85647" w:rsidRPr="00EE617D">
              <w:t xml:space="preserve"> </w:t>
            </w:r>
          </w:p>
          <w:p w:rsidR="003928FE" w:rsidRPr="00EE617D" w:rsidRDefault="00321BC8" w:rsidP="003928FE">
            <w:pPr>
              <w:ind w:left="57" w:right="57"/>
              <w:jc w:val="center"/>
            </w:pPr>
            <w:r w:rsidRPr="00EE617D">
              <w:t>godišnje</w:t>
            </w:r>
          </w:p>
          <w:p w:rsidR="00A85647" w:rsidRPr="00EE617D" w:rsidRDefault="00A85647" w:rsidP="003928FE">
            <w:pPr>
              <w:ind w:left="57" w:right="57"/>
              <w:jc w:val="center"/>
            </w:pPr>
            <w:r w:rsidRPr="00EE617D">
              <w:t xml:space="preserve"> </w:t>
            </w:r>
            <w:r w:rsidR="00321BC8" w:rsidRPr="00EE617D">
              <w:t>količina</w:t>
            </w:r>
          </w:p>
        </w:tc>
        <w:tc>
          <w:tcPr>
            <w:tcW w:w="0" w:type="auto"/>
            <w:vMerge w:val="restart"/>
            <w:tcBorders>
              <w:top w:val="single" w:sz="12" w:space="0" w:color="auto"/>
              <w:left w:val="single" w:sz="4" w:space="0" w:color="auto"/>
              <w:bottom w:val="single" w:sz="4" w:space="0" w:color="auto"/>
              <w:right w:val="single" w:sz="12" w:space="0" w:color="auto"/>
            </w:tcBorders>
            <w:shd w:val="clear" w:color="auto" w:fill="auto"/>
            <w:noWrap/>
            <w:vAlign w:val="center"/>
          </w:tcPr>
          <w:p w:rsidR="003928FE" w:rsidRPr="00EE617D" w:rsidRDefault="00321BC8" w:rsidP="003928FE">
            <w:pPr>
              <w:ind w:left="57" w:right="57"/>
              <w:jc w:val="center"/>
              <w:rPr>
                <w:lang w:val="sr-Cyrl-CS"/>
              </w:rPr>
            </w:pPr>
            <w:r w:rsidRPr="00EE617D">
              <w:t>Prosečno</w:t>
            </w:r>
          </w:p>
          <w:p w:rsidR="003928FE" w:rsidRPr="00EE617D" w:rsidRDefault="00321BC8" w:rsidP="003928FE">
            <w:pPr>
              <w:ind w:left="57" w:right="57"/>
              <w:jc w:val="center"/>
              <w:rPr>
                <w:lang w:val="sr-Cyrl-CS"/>
              </w:rPr>
            </w:pPr>
            <w:r w:rsidRPr="00EE617D">
              <w:rPr>
                <w:lang w:val="sr-Cyrl-CS"/>
              </w:rPr>
              <w:t>g</w:t>
            </w:r>
            <w:r w:rsidRPr="00EE617D">
              <w:t>odišnje</w:t>
            </w:r>
          </w:p>
          <w:p w:rsidR="00A85647" w:rsidRPr="00EE617D" w:rsidRDefault="00321BC8" w:rsidP="003928FE">
            <w:pPr>
              <w:ind w:left="57" w:right="57"/>
              <w:jc w:val="center"/>
            </w:pPr>
            <w:r w:rsidRPr="00EE617D">
              <w:t>vrednost</w:t>
            </w:r>
            <w:r w:rsidR="001C1911" w:rsidRPr="00EE617D">
              <w:t xml:space="preserve"> (din)</w:t>
            </w:r>
          </w:p>
        </w:tc>
      </w:tr>
      <w:tr w:rsidR="00EE617D" w:rsidRPr="00EE617D">
        <w:trPr>
          <w:trHeight w:val="300"/>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A85647" w:rsidRPr="00EE617D" w:rsidRDefault="00A85647" w:rsidP="003928FE">
            <w:pPr>
              <w:jc w:val="righ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5647" w:rsidRPr="00EE617D" w:rsidRDefault="00A85647" w:rsidP="003928FE">
            <w:pPr>
              <w:jc w:val="righ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5647" w:rsidRPr="00EE617D" w:rsidRDefault="00A85647" w:rsidP="003928FE">
            <w:pPr>
              <w:jc w:val="righ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85647" w:rsidRPr="00EE617D" w:rsidRDefault="00A85647" w:rsidP="003928FE">
            <w:pPr>
              <w:jc w:val="right"/>
              <w:rPr>
                <w:sz w:val="22"/>
                <w:szCs w:val="22"/>
              </w:rPr>
            </w:pPr>
          </w:p>
        </w:tc>
        <w:tc>
          <w:tcPr>
            <w:tcW w:w="0" w:type="auto"/>
            <w:vMerge/>
            <w:tcBorders>
              <w:top w:val="nil"/>
              <w:left w:val="single" w:sz="4" w:space="0" w:color="auto"/>
              <w:bottom w:val="single" w:sz="4" w:space="0" w:color="auto"/>
              <w:right w:val="single" w:sz="4" w:space="0" w:color="auto"/>
            </w:tcBorders>
            <w:vAlign w:val="center"/>
          </w:tcPr>
          <w:p w:rsidR="00A85647" w:rsidRPr="00EE617D" w:rsidRDefault="00A85647" w:rsidP="003928FE">
            <w:pPr>
              <w:jc w:val="right"/>
              <w:rPr>
                <w:sz w:val="22"/>
                <w:szCs w:val="22"/>
              </w:rPr>
            </w:pPr>
          </w:p>
        </w:tc>
        <w:tc>
          <w:tcPr>
            <w:tcW w:w="0" w:type="auto"/>
            <w:vMerge/>
            <w:tcBorders>
              <w:top w:val="nil"/>
              <w:left w:val="single" w:sz="4" w:space="0" w:color="auto"/>
              <w:bottom w:val="single" w:sz="4" w:space="0" w:color="auto"/>
              <w:right w:val="single" w:sz="12" w:space="0" w:color="auto"/>
            </w:tcBorders>
            <w:vAlign w:val="center"/>
          </w:tcPr>
          <w:p w:rsidR="00A85647" w:rsidRPr="00EE617D" w:rsidRDefault="00A85647" w:rsidP="003928FE">
            <w:pPr>
              <w:jc w:val="right"/>
              <w:rPr>
                <w:sz w:val="22"/>
                <w:szCs w:val="22"/>
              </w:rPr>
            </w:pPr>
          </w:p>
        </w:tc>
      </w:tr>
      <w:tr w:rsidR="00EE617D" w:rsidRPr="00EE617D">
        <w:trPr>
          <w:trHeight w:val="300"/>
          <w:jc w:val="center"/>
        </w:trPr>
        <w:tc>
          <w:tcPr>
            <w:tcW w:w="0" w:type="auto"/>
            <w:vMerge/>
            <w:tcBorders>
              <w:top w:val="single" w:sz="4" w:space="0" w:color="auto"/>
              <w:left w:val="single" w:sz="12" w:space="0" w:color="auto"/>
              <w:bottom w:val="double" w:sz="4" w:space="0" w:color="auto"/>
              <w:right w:val="single" w:sz="4" w:space="0" w:color="auto"/>
            </w:tcBorders>
            <w:vAlign w:val="center"/>
          </w:tcPr>
          <w:p w:rsidR="00A85647" w:rsidRPr="00EE617D" w:rsidRDefault="00A85647" w:rsidP="003928FE">
            <w:pPr>
              <w:jc w:val="right"/>
              <w:rPr>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tcPr>
          <w:p w:rsidR="00A85647" w:rsidRPr="00EE617D" w:rsidRDefault="00A85647" w:rsidP="003928FE">
            <w:pPr>
              <w:jc w:val="right"/>
              <w:rPr>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tcPr>
          <w:p w:rsidR="00A85647" w:rsidRPr="00EE617D" w:rsidRDefault="00A85647" w:rsidP="003928FE">
            <w:pPr>
              <w:jc w:val="right"/>
              <w:rPr>
                <w:sz w:val="22"/>
                <w:szCs w:val="22"/>
              </w:rPr>
            </w:pPr>
          </w:p>
        </w:tc>
        <w:tc>
          <w:tcPr>
            <w:tcW w:w="0" w:type="auto"/>
            <w:vMerge/>
            <w:tcBorders>
              <w:top w:val="single" w:sz="4" w:space="0" w:color="auto"/>
              <w:left w:val="single" w:sz="4" w:space="0" w:color="auto"/>
              <w:bottom w:val="double" w:sz="4" w:space="0" w:color="auto"/>
              <w:right w:val="single" w:sz="4" w:space="0" w:color="auto"/>
            </w:tcBorders>
            <w:vAlign w:val="center"/>
          </w:tcPr>
          <w:p w:rsidR="00A85647" w:rsidRPr="00EE617D" w:rsidRDefault="00A85647" w:rsidP="003928FE">
            <w:pPr>
              <w:jc w:val="right"/>
              <w:rPr>
                <w:sz w:val="22"/>
                <w:szCs w:val="22"/>
              </w:rPr>
            </w:pPr>
          </w:p>
        </w:tc>
        <w:tc>
          <w:tcPr>
            <w:tcW w:w="0" w:type="auto"/>
            <w:vMerge/>
            <w:tcBorders>
              <w:top w:val="nil"/>
              <w:left w:val="single" w:sz="4" w:space="0" w:color="auto"/>
              <w:bottom w:val="double" w:sz="4" w:space="0" w:color="auto"/>
              <w:right w:val="single" w:sz="4" w:space="0" w:color="auto"/>
            </w:tcBorders>
            <w:vAlign w:val="center"/>
          </w:tcPr>
          <w:p w:rsidR="00A85647" w:rsidRPr="00EE617D" w:rsidRDefault="00A85647" w:rsidP="003928FE">
            <w:pPr>
              <w:jc w:val="right"/>
              <w:rPr>
                <w:sz w:val="22"/>
                <w:szCs w:val="22"/>
              </w:rPr>
            </w:pPr>
          </w:p>
        </w:tc>
        <w:tc>
          <w:tcPr>
            <w:tcW w:w="0" w:type="auto"/>
            <w:vMerge/>
            <w:tcBorders>
              <w:top w:val="nil"/>
              <w:left w:val="single" w:sz="4" w:space="0" w:color="auto"/>
              <w:bottom w:val="double" w:sz="4" w:space="0" w:color="auto"/>
              <w:right w:val="single" w:sz="12" w:space="0" w:color="auto"/>
            </w:tcBorders>
            <w:vAlign w:val="center"/>
          </w:tcPr>
          <w:p w:rsidR="00A85647" w:rsidRPr="00EE617D" w:rsidRDefault="00A85647" w:rsidP="003928FE">
            <w:pPr>
              <w:jc w:val="right"/>
              <w:rPr>
                <w:sz w:val="22"/>
                <w:szCs w:val="22"/>
              </w:rPr>
            </w:pPr>
          </w:p>
        </w:tc>
      </w:tr>
      <w:tr w:rsidR="001C1911" w:rsidRPr="00EE617D">
        <w:trPr>
          <w:trHeight w:val="300"/>
          <w:jc w:val="center"/>
        </w:trPr>
        <w:tc>
          <w:tcPr>
            <w:tcW w:w="0" w:type="auto"/>
            <w:tcBorders>
              <w:top w:val="double" w:sz="4" w:space="0" w:color="auto"/>
              <w:left w:val="single" w:sz="12" w:space="0" w:color="auto"/>
              <w:bottom w:val="single" w:sz="12" w:space="0" w:color="auto"/>
              <w:right w:val="single" w:sz="4" w:space="0" w:color="auto"/>
            </w:tcBorders>
            <w:shd w:val="clear" w:color="auto" w:fill="auto"/>
            <w:noWrap/>
            <w:vAlign w:val="center"/>
          </w:tcPr>
          <w:p w:rsidR="00A85647" w:rsidRPr="00EE617D" w:rsidRDefault="00321BC8" w:rsidP="003928FE">
            <w:pPr>
              <w:jc w:val="right"/>
              <w:rPr>
                <w:sz w:val="22"/>
                <w:szCs w:val="22"/>
              </w:rPr>
            </w:pPr>
            <w:r w:rsidRPr="00EE617D">
              <w:rPr>
                <w:sz w:val="22"/>
                <w:szCs w:val="22"/>
              </w:rPr>
              <w:t>Izgradnja</w:t>
            </w:r>
            <w:r w:rsidR="00A85647" w:rsidRPr="00EE617D">
              <w:rPr>
                <w:sz w:val="22"/>
                <w:szCs w:val="22"/>
              </w:rPr>
              <w:t xml:space="preserve"> </w:t>
            </w:r>
            <w:r w:rsidRPr="00EE617D">
              <w:rPr>
                <w:sz w:val="22"/>
                <w:szCs w:val="22"/>
              </w:rPr>
              <w:t>tvrdih</w:t>
            </w:r>
            <w:r w:rsidR="00A85647" w:rsidRPr="00EE617D">
              <w:rPr>
                <w:sz w:val="22"/>
                <w:szCs w:val="22"/>
              </w:rPr>
              <w:t xml:space="preserve"> </w:t>
            </w:r>
            <w:r w:rsidRPr="00EE617D">
              <w:rPr>
                <w:sz w:val="22"/>
                <w:szCs w:val="22"/>
              </w:rPr>
              <w:t>puteva</w:t>
            </w:r>
          </w:p>
        </w:tc>
        <w:tc>
          <w:tcPr>
            <w:tcW w:w="0" w:type="auto"/>
            <w:tcBorders>
              <w:top w:val="double" w:sz="4" w:space="0" w:color="auto"/>
              <w:left w:val="nil"/>
              <w:bottom w:val="single" w:sz="12" w:space="0" w:color="auto"/>
              <w:right w:val="single" w:sz="4" w:space="0" w:color="auto"/>
            </w:tcBorders>
            <w:shd w:val="clear" w:color="auto" w:fill="auto"/>
            <w:noWrap/>
            <w:vAlign w:val="center"/>
          </w:tcPr>
          <w:p w:rsidR="00A85647" w:rsidRPr="00EE617D" w:rsidRDefault="003928FE" w:rsidP="003928FE">
            <w:pPr>
              <w:jc w:val="right"/>
              <w:rPr>
                <w:sz w:val="22"/>
                <w:szCs w:val="22"/>
              </w:rPr>
            </w:pPr>
            <w:r w:rsidRPr="00EE617D">
              <w:rPr>
                <w:sz w:val="22"/>
                <w:szCs w:val="22"/>
              </w:rPr>
              <w:t>km</w:t>
            </w:r>
          </w:p>
        </w:tc>
        <w:tc>
          <w:tcPr>
            <w:tcW w:w="0" w:type="auto"/>
            <w:tcBorders>
              <w:top w:val="double" w:sz="4" w:space="0" w:color="auto"/>
              <w:left w:val="nil"/>
              <w:bottom w:val="single" w:sz="12" w:space="0" w:color="auto"/>
              <w:right w:val="single" w:sz="4" w:space="0" w:color="auto"/>
            </w:tcBorders>
            <w:shd w:val="clear" w:color="auto" w:fill="auto"/>
            <w:noWrap/>
            <w:vAlign w:val="center"/>
          </w:tcPr>
          <w:p w:rsidR="00A85647" w:rsidRPr="00EE617D" w:rsidRDefault="001C1911" w:rsidP="003928FE">
            <w:pPr>
              <w:jc w:val="right"/>
              <w:rPr>
                <w:sz w:val="22"/>
                <w:szCs w:val="22"/>
              </w:rPr>
            </w:pPr>
            <w:r w:rsidRPr="00EE617D">
              <w:rPr>
                <w:sz w:val="22"/>
                <w:szCs w:val="22"/>
              </w:rPr>
              <w:t>6,</w:t>
            </w:r>
            <w:r w:rsidR="00A85647" w:rsidRPr="00EE617D">
              <w:rPr>
                <w:sz w:val="22"/>
                <w:szCs w:val="22"/>
              </w:rPr>
              <w:t>20</w:t>
            </w:r>
          </w:p>
        </w:tc>
        <w:tc>
          <w:tcPr>
            <w:tcW w:w="0" w:type="auto"/>
            <w:tcBorders>
              <w:top w:val="double" w:sz="4" w:space="0" w:color="auto"/>
              <w:left w:val="nil"/>
              <w:bottom w:val="single" w:sz="12" w:space="0" w:color="auto"/>
              <w:right w:val="single" w:sz="4" w:space="0" w:color="auto"/>
            </w:tcBorders>
            <w:shd w:val="clear" w:color="auto" w:fill="auto"/>
            <w:noWrap/>
            <w:vAlign w:val="center"/>
          </w:tcPr>
          <w:p w:rsidR="00A85647" w:rsidRPr="00EE617D" w:rsidRDefault="00F93E44" w:rsidP="003928FE">
            <w:pPr>
              <w:jc w:val="right"/>
              <w:rPr>
                <w:sz w:val="22"/>
                <w:szCs w:val="22"/>
              </w:rPr>
            </w:pPr>
            <w:r w:rsidRPr="00EE617D">
              <w:rPr>
                <w:sz w:val="22"/>
                <w:szCs w:val="22"/>
              </w:rPr>
              <w:t>32,723,600</w:t>
            </w:r>
          </w:p>
        </w:tc>
        <w:tc>
          <w:tcPr>
            <w:tcW w:w="0" w:type="auto"/>
            <w:tcBorders>
              <w:top w:val="double" w:sz="4" w:space="0" w:color="auto"/>
              <w:left w:val="nil"/>
              <w:bottom w:val="single" w:sz="12" w:space="0" w:color="auto"/>
              <w:right w:val="single" w:sz="4" w:space="0" w:color="auto"/>
            </w:tcBorders>
            <w:shd w:val="clear" w:color="auto" w:fill="auto"/>
            <w:noWrap/>
            <w:vAlign w:val="center"/>
          </w:tcPr>
          <w:p w:rsidR="00A85647" w:rsidRPr="00EE617D" w:rsidRDefault="001C1911" w:rsidP="003928FE">
            <w:pPr>
              <w:jc w:val="right"/>
              <w:rPr>
                <w:sz w:val="22"/>
                <w:szCs w:val="22"/>
              </w:rPr>
            </w:pPr>
            <w:r w:rsidRPr="00EE617D">
              <w:rPr>
                <w:sz w:val="22"/>
                <w:szCs w:val="22"/>
              </w:rPr>
              <w:t>0,</w:t>
            </w:r>
            <w:r w:rsidR="00A85647" w:rsidRPr="00EE617D">
              <w:rPr>
                <w:sz w:val="22"/>
                <w:szCs w:val="22"/>
              </w:rPr>
              <w:t>62</w:t>
            </w:r>
          </w:p>
        </w:tc>
        <w:tc>
          <w:tcPr>
            <w:tcW w:w="0" w:type="auto"/>
            <w:tcBorders>
              <w:top w:val="double" w:sz="4" w:space="0" w:color="auto"/>
              <w:left w:val="nil"/>
              <w:bottom w:val="single" w:sz="12" w:space="0" w:color="auto"/>
              <w:right w:val="single" w:sz="12" w:space="0" w:color="auto"/>
            </w:tcBorders>
            <w:shd w:val="clear" w:color="auto" w:fill="auto"/>
            <w:noWrap/>
            <w:vAlign w:val="center"/>
          </w:tcPr>
          <w:p w:rsidR="00A85647" w:rsidRPr="00EE617D" w:rsidRDefault="00C86B9A" w:rsidP="003928FE">
            <w:pPr>
              <w:jc w:val="right"/>
              <w:rPr>
                <w:sz w:val="22"/>
                <w:szCs w:val="22"/>
              </w:rPr>
            </w:pPr>
            <w:r w:rsidRPr="00EE617D">
              <w:rPr>
                <w:sz w:val="22"/>
                <w:szCs w:val="22"/>
              </w:rPr>
              <w:t>3,272,360</w:t>
            </w:r>
          </w:p>
        </w:tc>
      </w:tr>
    </w:tbl>
    <w:p w:rsidR="00065BCF" w:rsidRPr="00EE617D" w:rsidRDefault="00065BCF" w:rsidP="009933B0"/>
    <w:p w:rsidR="00212288" w:rsidRPr="00EE617D" w:rsidRDefault="00212288" w:rsidP="00212288">
      <w:pPr>
        <w:pStyle w:val="Heading3"/>
        <w:ind w:firstLine="0"/>
      </w:pPr>
      <w:bookmarkStart w:id="505" w:name="_Toc417635422"/>
      <w:bookmarkStart w:id="506" w:name="_Toc417636762"/>
      <w:r w:rsidRPr="00EE617D">
        <w:t>10.4.6. Sredstva za reprodukciju šuma</w:t>
      </w:r>
      <w:bookmarkEnd w:id="505"/>
      <w:bookmarkEnd w:id="506"/>
    </w:p>
    <w:p w:rsidR="00212288" w:rsidRPr="00EE617D" w:rsidRDefault="00212288" w:rsidP="00212288"/>
    <w:p w:rsidR="00212288" w:rsidRPr="00EE617D" w:rsidRDefault="00212288" w:rsidP="00212288">
      <w:pPr>
        <w:ind w:firstLine="720"/>
        <w:rPr>
          <w:lang w:val="sr-Cyrl-CS"/>
        </w:rPr>
      </w:pPr>
      <w:r w:rsidRPr="00EE617D">
        <w:t>Sredstva</w:t>
      </w:r>
      <w:r w:rsidRPr="00EE617D">
        <w:rPr>
          <w:lang w:val="sr-Cyrl-CS"/>
        </w:rPr>
        <w:t xml:space="preserve"> </w:t>
      </w:r>
      <w:r w:rsidRPr="00EE617D">
        <w:t>za</w:t>
      </w:r>
      <w:r w:rsidRPr="00EE617D">
        <w:rPr>
          <w:lang w:val="sr-Cyrl-CS"/>
        </w:rPr>
        <w:t xml:space="preserve"> </w:t>
      </w:r>
      <w:r w:rsidRPr="00EE617D">
        <w:t>reprodukciju</w:t>
      </w:r>
      <w:r w:rsidRPr="00EE617D">
        <w:rPr>
          <w:lang w:val="sr-Cyrl-CS"/>
        </w:rPr>
        <w:t xml:space="preserve"> š</w:t>
      </w:r>
      <w:r w:rsidRPr="00EE617D">
        <w:t>uma</w:t>
      </w:r>
      <w:r w:rsidRPr="00EE617D">
        <w:rPr>
          <w:lang w:val="sr-Cyrl-CS"/>
        </w:rPr>
        <w:t xml:space="preserve"> </w:t>
      </w:r>
      <w:r w:rsidRPr="00EE617D">
        <w:t>su</w:t>
      </w:r>
      <w:r w:rsidRPr="00EE617D">
        <w:rPr>
          <w:lang w:val="sr-Cyrl-CS"/>
        </w:rPr>
        <w:t xml:space="preserve"> </w:t>
      </w:r>
      <w:r w:rsidRPr="00EE617D">
        <w:t>obra</w:t>
      </w:r>
      <w:r w:rsidRPr="00EE617D">
        <w:rPr>
          <w:lang w:val="sr-Cyrl-CS"/>
        </w:rPr>
        <w:t>č</w:t>
      </w:r>
      <w:r w:rsidRPr="00EE617D">
        <w:t>unata</w:t>
      </w:r>
      <w:r w:rsidRPr="00EE617D">
        <w:rPr>
          <w:lang w:val="sr-Cyrl-CS"/>
        </w:rPr>
        <w:t xml:space="preserve"> </w:t>
      </w:r>
      <w:r w:rsidRPr="00EE617D">
        <w:t>u</w:t>
      </w:r>
      <w:r w:rsidRPr="00EE617D">
        <w:rPr>
          <w:lang w:val="sr-Cyrl-CS"/>
        </w:rPr>
        <w:t xml:space="preserve"> </w:t>
      </w:r>
      <w:r w:rsidRPr="00EE617D">
        <w:t>iznosu</w:t>
      </w:r>
      <w:r w:rsidRPr="00EE617D">
        <w:rPr>
          <w:lang w:val="sr-Cyrl-CS"/>
        </w:rPr>
        <w:t xml:space="preserve"> </w:t>
      </w:r>
      <w:r w:rsidRPr="00EE617D">
        <w:t>od</w:t>
      </w:r>
      <w:r w:rsidR="00F0738F" w:rsidRPr="00EE617D">
        <w:rPr>
          <w:lang w:val="sr-Cyrl-CS"/>
        </w:rPr>
        <w:t xml:space="preserve"> </w:t>
      </w:r>
      <w:r w:rsidR="00F0738F" w:rsidRPr="00EE617D">
        <w:rPr>
          <w:lang w:val="sr-Latn-RS"/>
        </w:rPr>
        <w:t>1</w:t>
      </w:r>
      <w:r w:rsidRPr="00EE617D">
        <w:rPr>
          <w:lang w:val="sr-Cyrl-CS"/>
        </w:rPr>
        <w:t xml:space="preserve">5 % </w:t>
      </w:r>
      <w:r w:rsidRPr="00EE617D">
        <w:t>na</w:t>
      </w:r>
      <w:r w:rsidRPr="00EE617D">
        <w:rPr>
          <w:lang w:val="sr-Cyrl-CS"/>
        </w:rPr>
        <w:t xml:space="preserve"> </w:t>
      </w:r>
      <w:r w:rsidRPr="00EE617D">
        <w:t>ostvarenu</w:t>
      </w:r>
      <w:r w:rsidRPr="00EE617D">
        <w:rPr>
          <w:lang w:val="sr-Cyrl-CS"/>
        </w:rPr>
        <w:t xml:space="preserve"> </w:t>
      </w:r>
      <w:r w:rsidRPr="00EE617D">
        <w:t>cenu</w:t>
      </w:r>
      <w:r w:rsidRPr="00EE617D">
        <w:rPr>
          <w:lang w:val="sr-Cyrl-CS"/>
        </w:rPr>
        <w:t xml:space="preserve"> </w:t>
      </w:r>
      <w:r w:rsidRPr="00EE617D">
        <w:t>prodatog</w:t>
      </w:r>
      <w:r w:rsidRPr="00EE617D">
        <w:rPr>
          <w:lang w:val="sr-Cyrl-CS"/>
        </w:rPr>
        <w:t xml:space="preserve"> </w:t>
      </w:r>
      <w:r w:rsidRPr="00EE617D">
        <w:t>drveta</w:t>
      </w:r>
      <w:r w:rsidRPr="00EE617D">
        <w:rPr>
          <w:lang w:val="sr-Cyrl-CS"/>
        </w:rPr>
        <w:t xml:space="preserve">, </w:t>
      </w:r>
      <w:r w:rsidRPr="00EE617D">
        <w:t>te</w:t>
      </w:r>
      <w:r w:rsidRPr="00EE617D">
        <w:rPr>
          <w:lang w:val="sr-Cyrl-CS"/>
        </w:rPr>
        <w:t xml:space="preserve"> </w:t>
      </w:r>
      <w:r w:rsidRPr="00EE617D">
        <w:t>iznose</w:t>
      </w:r>
      <w:r w:rsidRPr="00EE617D">
        <w:rPr>
          <w:lang w:val="sr-Cyrl-CS"/>
        </w:rPr>
        <w:t xml:space="preserve"> prosečno </w:t>
      </w:r>
      <w:r w:rsidR="00946A35" w:rsidRPr="00EE617D">
        <w:rPr>
          <w:lang w:val="sr-Cyrl-CS"/>
        </w:rPr>
        <w:t>godišnje 5</w:t>
      </w:r>
      <w:r w:rsidR="00946A35" w:rsidRPr="00EE617D">
        <w:rPr>
          <w:lang w:val="sr-Latn-RS"/>
        </w:rPr>
        <w:t>,991,450</w:t>
      </w:r>
      <w:r w:rsidR="00F0738F" w:rsidRPr="00EE617D">
        <w:rPr>
          <w:lang w:val="sr-Latn-RS"/>
        </w:rPr>
        <w:t xml:space="preserve"> </w:t>
      </w:r>
      <w:r w:rsidRPr="00EE617D">
        <w:rPr>
          <w:lang w:val="sr-Cyrl-CS"/>
        </w:rPr>
        <w:t>dinara (</w:t>
      </w:r>
      <w:r w:rsidR="00946A35" w:rsidRPr="00EE617D">
        <w:rPr>
          <w:lang w:val="sr-Latn-RS"/>
        </w:rPr>
        <w:t>5,248,891</w:t>
      </w:r>
      <w:r w:rsidR="00F0738F" w:rsidRPr="00EE617D">
        <w:rPr>
          <w:lang w:val="sr-Latn-RS"/>
        </w:rPr>
        <w:t xml:space="preserve"> </w:t>
      </w:r>
      <w:r w:rsidRPr="00EE617D">
        <w:rPr>
          <w:lang w:val="sr-Cyrl-CS"/>
        </w:rPr>
        <w:t xml:space="preserve">dinara u prostoj reprodukciji i  </w:t>
      </w:r>
      <w:r w:rsidR="00946A35" w:rsidRPr="00EE617D">
        <w:rPr>
          <w:lang w:val="sr-Latn-RS"/>
        </w:rPr>
        <w:t>744,531</w:t>
      </w:r>
      <w:r w:rsidR="00F0738F" w:rsidRPr="00EE617D">
        <w:rPr>
          <w:lang w:val="sr-Latn-RS"/>
        </w:rPr>
        <w:t xml:space="preserve"> </w:t>
      </w:r>
      <w:r w:rsidRPr="00EE617D">
        <w:rPr>
          <w:lang w:val="sr-Cyrl-CS"/>
        </w:rPr>
        <w:t>dinara u proširenoj reprodukciji).</w:t>
      </w:r>
    </w:p>
    <w:p w:rsidR="00212288" w:rsidRPr="00EE617D" w:rsidRDefault="00212288" w:rsidP="009933B0"/>
    <w:p w:rsidR="00212288" w:rsidRPr="00EE617D" w:rsidRDefault="00212288" w:rsidP="009933B0"/>
    <w:p w:rsidR="00212288" w:rsidRPr="00EE617D" w:rsidRDefault="00212288" w:rsidP="00212288">
      <w:pPr>
        <w:pStyle w:val="Heading3"/>
        <w:ind w:firstLine="0"/>
      </w:pPr>
      <w:bookmarkStart w:id="507" w:name="_Toc271894255"/>
      <w:bookmarkStart w:id="508" w:name="_Toc271894546"/>
      <w:bookmarkStart w:id="509" w:name="_Toc271894675"/>
      <w:bookmarkStart w:id="510" w:name="_Toc271894836"/>
      <w:bookmarkStart w:id="511" w:name="_Toc277569483"/>
      <w:bookmarkStart w:id="512" w:name="_Toc277575041"/>
      <w:r w:rsidRPr="00EE617D">
        <w:t xml:space="preserve">10.4.7. </w:t>
      </w:r>
      <w:bookmarkEnd w:id="507"/>
      <w:bookmarkEnd w:id="508"/>
      <w:bookmarkEnd w:id="509"/>
      <w:bookmarkEnd w:id="510"/>
      <w:bookmarkEnd w:id="511"/>
      <w:bookmarkEnd w:id="512"/>
      <w:r w:rsidRPr="00EE617D">
        <w:t>Naknada za korišćenje šuma i šumskog zemlјišta</w:t>
      </w:r>
    </w:p>
    <w:p w:rsidR="00347F41" w:rsidRPr="00EE617D" w:rsidRDefault="00347F41" w:rsidP="00347F41">
      <w:pPr>
        <w:rPr>
          <w:lang w:val="sr-Cyrl-CS"/>
        </w:rPr>
      </w:pPr>
    </w:p>
    <w:p w:rsidR="00F0738F" w:rsidRPr="00EE617D" w:rsidRDefault="00F0738F" w:rsidP="00F0738F">
      <w:pPr>
        <w:ind w:firstLine="720"/>
        <w:jc w:val="both"/>
        <w:rPr>
          <w:lang w:val="sr-Cyrl-CS"/>
        </w:rPr>
      </w:pPr>
      <w:bookmarkStart w:id="513" w:name="_Toc271894676"/>
      <w:bookmarkStart w:id="514" w:name="_Toc271894547"/>
      <w:bookmarkStart w:id="515" w:name="_Toc271894256"/>
      <w:r w:rsidRPr="00EE617D">
        <w:rPr>
          <w:lang w:val="sr-Cyrl-CS"/>
        </w:rPr>
        <w:t xml:space="preserve">Prema Zakonu o šumama obavezno je izdvajanje 3% od ukupnog godišnjeg prihoda korisnika šuma ostvarenog gazdovanjem šumama, što za planirani obim proizvodnje iznosi ukupno – prosečno godišnje </w:t>
      </w:r>
      <w:r w:rsidR="00946A35" w:rsidRPr="00EE617D">
        <w:t xml:space="preserve">1,198,290 </w:t>
      </w:r>
      <w:r w:rsidRPr="00EE617D">
        <w:rPr>
          <w:lang w:val="sr-Cyrl-CS"/>
        </w:rPr>
        <w:t xml:space="preserve">dinara  i to </w:t>
      </w:r>
      <w:r w:rsidR="00946A35" w:rsidRPr="00EE617D">
        <w:t xml:space="preserve">1,049,779 </w:t>
      </w:r>
      <w:r w:rsidRPr="00EE617D">
        <w:rPr>
          <w:lang w:val="sr-Cyrl-CS"/>
        </w:rPr>
        <w:t xml:space="preserve">dinara u prostoj reprodukciji i </w:t>
      </w:r>
      <w:r w:rsidR="00946A35" w:rsidRPr="00EE617D">
        <w:t xml:space="preserve">148,906 </w:t>
      </w:r>
      <w:r w:rsidRPr="00EE617D">
        <w:rPr>
          <w:lang w:val="sr-Cyrl-CS"/>
        </w:rPr>
        <w:t>dinara u proširenoj reprodukciji.</w:t>
      </w:r>
      <w:bookmarkEnd w:id="513"/>
      <w:bookmarkEnd w:id="514"/>
      <w:bookmarkEnd w:id="515"/>
      <w:r w:rsidRPr="00EE617D">
        <w:rPr>
          <w:lang w:val="sr-Cyrl-CS"/>
        </w:rPr>
        <w:t xml:space="preserve"> </w:t>
      </w:r>
    </w:p>
    <w:p w:rsidR="00F0738F" w:rsidRPr="00EE617D" w:rsidRDefault="00F0738F" w:rsidP="00F0738F">
      <w:pPr>
        <w:ind w:firstLine="720"/>
        <w:jc w:val="both"/>
        <w:rPr>
          <w:lang w:val="sr-Latn-RS"/>
        </w:rPr>
      </w:pPr>
      <w:bookmarkStart w:id="516" w:name="_Toc271894677"/>
      <w:bookmarkStart w:id="517" w:name="_Toc271894548"/>
      <w:bookmarkStart w:id="518" w:name="_Toc271894257"/>
      <w:r w:rsidRPr="00EE617D">
        <w:rPr>
          <w:lang w:val="sr-Cyrl-CS"/>
        </w:rPr>
        <w:lastRenderedPageBreak/>
        <w:t>Ova sredstva se uplaćuju na račun</w:t>
      </w:r>
      <w:r w:rsidRPr="00EE617D">
        <w:rPr>
          <w:lang w:val="sr-Latn-RS"/>
        </w:rPr>
        <w:t xml:space="preserve"> </w:t>
      </w:r>
      <w:r w:rsidRPr="00EE617D">
        <w:rPr>
          <w:lang w:val="sr-Cyrl-CS"/>
        </w:rPr>
        <w:t>Budžetskog fonda za šume autonomne pokrajine.</w:t>
      </w:r>
      <w:bookmarkEnd w:id="516"/>
      <w:bookmarkEnd w:id="517"/>
      <w:bookmarkEnd w:id="518"/>
      <w:r w:rsidRPr="00EE617D">
        <w:t xml:space="preserve"> Uplatni ra</w:t>
      </w:r>
      <w:r w:rsidRPr="00EE617D">
        <w:rPr>
          <w:lang w:val="sr-Latn-RS"/>
        </w:rPr>
        <w:t>čun javnih prihoda.</w:t>
      </w:r>
    </w:p>
    <w:p w:rsidR="00347F41" w:rsidRPr="00EE617D" w:rsidRDefault="00347F41" w:rsidP="00347F41">
      <w:pPr>
        <w:rPr>
          <w:lang w:val="sr-Cyrl-CS"/>
        </w:rPr>
      </w:pPr>
    </w:p>
    <w:tbl>
      <w:tblPr>
        <w:tblW w:w="5220" w:type="dxa"/>
        <w:tblInd w:w="93" w:type="dxa"/>
        <w:tblLook w:val="04A0" w:firstRow="1" w:lastRow="0" w:firstColumn="1" w:lastColumn="0" w:noHBand="0" w:noVBand="1"/>
      </w:tblPr>
      <w:tblGrid>
        <w:gridCol w:w="3724"/>
        <w:gridCol w:w="1496"/>
      </w:tblGrid>
      <w:tr w:rsidR="00EE617D" w:rsidRPr="00EE617D" w:rsidTr="00946A35">
        <w:trPr>
          <w:trHeight w:val="315"/>
        </w:trPr>
        <w:tc>
          <w:tcPr>
            <w:tcW w:w="5220" w:type="dxa"/>
            <w:gridSpan w:val="2"/>
            <w:tcBorders>
              <w:top w:val="nil"/>
              <w:left w:val="nil"/>
              <w:bottom w:val="single" w:sz="8" w:space="0" w:color="auto"/>
              <w:right w:val="nil"/>
            </w:tcBorders>
            <w:shd w:val="clear" w:color="auto" w:fill="auto"/>
            <w:noWrap/>
            <w:vAlign w:val="bottom"/>
            <w:hideMark/>
          </w:tcPr>
          <w:p w:rsidR="00946A35" w:rsidRPr="00EE617D" w:rsidRDefault="00946A35">
            <w:pPr>
              <w:rPr>
                <w:i/>
                <w:iCs/>
                <w:sz w:val="20"/>
                <w:szCs w:val="20"/>
              </w:rPr>
            </w:pPr>
            <w:r w:rsidRPr="00EE617D">
              <w:rPr>
                <w:i/>
                <w:iCs/>
                <w:sz w:val="20"/>
                <w:szCs w:val="20"/>
              </w:rPr>
              <w:t>Tabela 10.4.7.1.</w:t>
            </w:r>
          </w:p>
        </w:tc>
      </w:tr>
      <w:tr w:rsidR="00EE617D" w:rsidRPr="00EE617D" w:rsidTr="00946A35">
        <w:trPr>
          <w:trHeight w:val="330"/>
        </w:trPr>
        <w:tc>
          <w:tcPr>
            <w:tcW w:w="3724" w:type="dxa"/>
            <w:tcBorders>
              <w:top w:val="nil"/>
              <w:left w:val="single" w:sz="12" w:space="0" w:color="auto"/>
              <w:bottom w:val="double" w:sz="6" w:space="0" w:color="auto"/>
              <w:right w:val="single" w:sz="8" w:space="0" w:color="auto"/>
            </w:tcBorders>
            <w:shd w:val="clear" w:color="auto" w:fill="auto"/>
            <w:noWrap/>
            <w:vAlign w:val="center"/>
            <w:hideMark/>
          </w:tcPr>
          <w:p w:rsidR="00946A35" w:rsidRPr="00EE617D" w:rsidRDefault="00946A35">
            <w:pPr>
              <w:jc w:val="center"/>
              <w:rPr>
                <w:b/>
                <w:bCs/>
              </w:rPr>
            </w:pPr>
            <w:r w:rsidRPr="00EE617D">
              <w:rPr>
                <w:b/>
                <w:bCs/>
              </w:rPr>
              <w:t>Taksa za posečeno drvo</w:t>
            </w:r>
          </w:p>
        </w:tc>
        <w:tc>
          <w:tcPr>
            <w:tcW w:w="1496" w:type="dxa"/>
            <w:tcBorders>
              <w:top w:val="nil"/>
              <w:left w:val="nil"/>
              <w:bottom w:val="double" w:sz="6" w:space="0" w:color="auto"/>
              <w:right w:val="single" w:sz="12" w:space="0" w:color="auto"/>
            </w:tcBorders>
            <w:shd w:val="clear" w:color="auto" w:fill="auto"/>
            <w:noWrap/>
            <w:vAlign w:val="center"/>
            <w:hideMark/>
          </w:tcPr>
          <w:p w:rsidR="00946A35" w:rsidRPr="00EE617D" w:rsidRDefault="00946A35">
            <w:pPr>
              <w:jc w:val="center"/>
              <w:rPr>
                <w:b/>
                <w:bCs/>
              </w:rPr>
            </w:pPr>
            <w:r w:rsidRPr="00EE617D">
              <w:rPr>
                <w:b/>
                <w:bCs/>
              </w:rPr>
              <w:t>din.</w:t>
            </w:r>
          </w:p>
        </w:tc>
      </w:tr>
      <w:tr w:rsidR="00EE617D" w:rsidRPr="00EE617D" w:rsidTr="00946A35">
        <w:trPr>
          <w:trHeight w:val="330"/>
        </w:trPr>
        <w:tc>
          <w:tcPr>
            <w:tcW w:w="3724" w:type="dxa"/>
            <w:tcBorders>
              <w:top w:val="nil"/>
              <w:left w:val="single" w:sz="12" w:space="0" w:color="auto"/>
              <w:bottom w:val="single" w:sz="8" w:space="0" w:color="auto"/>
              <w:right w:val="single" w:sz="8" w:space="0" w:color="auto"/>
            </w:tcBorders>
            <w:shd w:val="clear" w:color="auto" w:fill="auto"/>
            <w:noWrap/>
            <w:vAlign w:val="center"/>
            <w:hideMark/>
          </w:tcPr>
          <w:p w:rsidR="00946A35" w:rsidRPr="00EE617D" w:rsidRDefault="00946A35">
            <w:r w:rsidRPr="00EE617D">
              <w:t>Prosta reprodukcija</w:t>
            </w:r>
          </w:p>
        </w:tc>
        <w:tc>
          <w:tcPr>
            <w:tcW w:w="1496" w:type="dxa"/>
            <w:tcBorders>
              <w:top w:val="nil"/>
              <w:left w:val="nil"/>
              <w:bottom w:val="single" w:sz="8" w:space="0" w:color="auto"/>
              <w:right w:val="single" w:sz="12" w:space="0" w:color="auto"/>
            </w:tcBorders>
            <w:shd w:val="clear" w:color="auto" w:fill="auto"/>
            <w:noWrap/>
            <w:vAlign w:val="center"/>
            <w:hideMark/>
          </w:tcPr>
          <w:p w:rsidR="00946A35" w:rsidRPr="00EE617D" w:rsidRDefault="00946A35">
            <w:pPr>
              <w:jc w:val="right"/>
            </w:pPr>
            <w:r w:rsidRPr="00EE617D">
              <w:t>1,049,779</w:t>
            </w:r>
          </w:p>
        </w:tc>
      </w:tr>
      <w:tr w:rsidR="00EE617D" w:rsidRPr="00EE617D" w:rsidTr="00946A35">
        <w:trPr>
          <w:trHeight w:val="330"/>
        </w:trPr>
        <w:tc>
          <w:tcPr>
            <w:tcW w:w="3724" w:type="dxa"/>
            <w:tcBorders>
              <w:top w:val="nil"/>
              <w:left w:val="single" w:sz="12" w:space="0" w:color="auto"/>
              <w:bottom w:val="single" w:sz="8" w:space="0" w:color="auto"/>
              <w:right w:val="single" w:sz="8" w:space="0" w:color="auto"/>
            </w:tcBorders>
            <w:shd w:val="clear" w:color="auto" w:fill="auto"/>
            <w:noWrap/>
            <w:vAlign w:val="center"/>
            <w:hideMark/>
          </w:tcPr>
          <w:p w:rsidR="00946A35" w:rsidRPr="00EE617D" w:rsidRDefault="00946A35">
            <w:r w:rsidRPr="00EE617D">
              <w:t>Proširena reprodukcija</w:t>
            </w:r>
          </w:p>
        </w:tc>
        <w:tc>
          <w:tcPr>
            <w:tcW w:w="1496" w:type="dxa"/>
            <w:tcBorders>
              <w:top w:val="nil"/>
              <w:left w:val="nil"/>
              <w:bottom w:val="single" w:sz="8" w:space="0" w:color="auto"/>
              <w:right w:val="single" w:sz="12" w:space="0" w:color="auto"/>
            </w:tcBorders>
            <w:shd w:val="clear" w:color="auto" w:fill="auto"/>
            <w:noWrap/>
            <w:vAlign w:val="center"/>
            <w:hideMark/>
          </w:tcPr>
          <w:p w:rsidR="00946A35" w:rsidRPr="00EE617D" w:rsidRDefault="00946A35">
            <w:pPr>
              <w:jc w:val="right"/>
            </w:pPr>
            <w:r w:rsidRPr="00EE617D">
              <w:t>148,906</w:t>
            </w:r>
          </w:p>
        </w:tc>
      </w:tr>
      <w:tr w:rsidR="00946A35" w:rsidRPr="00EE617D" w:rsidTr="00946A35">
        <w:trPr>
          <w:trHeight w:val="330"/>
        </w:trPr>
        <w:tc>
          <w:tcPr>
            <w:tcW w:w="3724" w:type="dxa"/>
            <w:tcBorders>
              <w:top w:val="nil"/>
              <w:left w:val="single" w:sz="12" w:space="0" w:color="auto"/>
              <w:bottom w:val="single" w:sz="12" w:space="0" w:color="auto"/>
              <w:right w:val="single" w:sz="8" w:space="0" w:color="auto"/>
            </w:tcBorders>
            <w:shd w:val="clear" w:color="auto" w:fill="auto"/>
            <w:noWrap/>
            <w:vAlign w:val="center"/>
            <w:hideMark/>
          </w:tcPr>
          <w:p w:rsidR="00946A35" w:rsidRPr="00EE617D" w:rsidRDefault="00946A35">
            <w:pPr>
              <w:jc w:val="center"/>
              <w:rPr>
                <w:b/>
                <w:bCs/>
              </w:rPr>
            </w:pPr>
            <w:r w:rsidRPr="00EE617D">
              <w:rPr>
                <w:b/>
                <w:bCs/>
              </w:rPr>
              <w:t>Ukupno</w:t>
            </w:r>
          </w:p>
        </w:tc>
        <w:tc>
          <w:tcPr>
            <w:tcW w:w="1496" w:type="dxa"/>
            <w:tcBorders>
              <w:top w:val="nil"/>
              <w:left w:val="nil"/>
              <w:bottom w:val="single" w:sz="8" w:space="0" w:color="auto"/>
              <w:right w:val="single" w:sz="12" w:space="0" w:color="auto"/>
            </w:tcBorders>
            <w:shd w:val="clear" w:color="auto" w:fill="auto"/>
            <w:noWrap/>
            <w:vAlign w:val="center"/>
            <w:hideMark/>
          </w:tcPr>
          <w:p w:rsidR="00946A35" w:rsidRPr="00EE617D" w:rsidRDefault="00946A35">
            <w:pPr>
              <w:jc w:val="right"/>
            </w:pPr>
            <w:r w:rsidRPr="00EE617D">
              <w:t>1,198,290</w:t>
            </w:r>
          </w:p>
        </w:tc>
      </w:tr>
    </w:tbl>
    <w:p w:rsidR="00A85647" w:rsidRPr="00EE617D" w:rsidRDefault="00A85647" w:rsidP="009933B0">
      <w:pPr>
        <w:rPr>
          <w:lang w:val="sr-Cyrl-CS"/>
        </w:rPr>
      </w:pPr>
    </w:p>
    <w:p w:rsidR="006F2D8C" w:rsidRPr="00EE617D" w:rsidRDefault="006F2D8C" w:rsidP="009933B0">
      <w:pPr>
        <w:rPr>
          <w:lang w:val="sr-Cyrl-CS"/>
        </w:rPr>
      </w:pPr>
    </w:p>
    <w:p w:rsidR="00347F41" w:rsidRPr="00EE617D" w:rsidRDefault="00212288" w:rsidP="00212288">
      <w:pPr>
        <w:pStyle w:val="Heading2"/>
      </w:pPr>
      <w:bookmarkStart w:id="519" w:name="_Toc271894258"/>
      <w:bookmarkStart w:id="520" w:name="_Toc271894549"/>
      <w:bookmarkStart w:id="521" w:name="_Toc271894678"/>
      <w:bookmarkStart w:id="522" w:name="_Toc278968554"/>
      <w:r w:rsidRPr="00EE617D">
        <w:t>10.</w:t>
      </w:r>
      <w:r w:rsidRPr="00EE617D">
        <w:rPr>
          <w:lang w:val="sr-Latn-RS"/>
        </w:rPr>
        <w:t>5</w:t>
      </w:r>
      <w:r w:rsidR="00347F41" w:rsidRPr="00EE617D">
        <w:t xml:space="preserve">. </w:t>
      </w:r>
      <w:r w:rsidR="00321BC8" w:rsidRPr="00EE617D">
        <w:t>RASPODELA</w:t>
      </w:r>
      <w:r w:rsidR="00347F41" w:rsidRPr="00EE617D">
        <w:t xml:space="preserve"> </w:t>
      </w:r>
      <w:r w:rsidR="00321BC8" w:rsidRPr="00EE617D">
        <w:t>UKUPNOG</w:t>
      </w:r>
      <w:r w:rsidR="00347F41" w:rsidRPr="00EE617D">
        <w:t xml:space="preserve"> </w:t>
      </w:r>
      <w:r w:rsidR="00321BC8" w:rsidRPr="00EE617D">
        <w:t>PRIHODA</w:t>
      </w:r>
      <w:r w:rsidR="00F77238" w:rsidRPr="00EE617D">
        <w:t xml:space="preserve"> </w:t>
      </w:r>
      <w:r w:rsidR="00321BC8" w:rsidRPr="00EE617D">
        <w:t>I</w:t>
      </w:r>
      <w:r w:rsidR="00F77238" w:rsidRPr="00EE617D">
        <w:t xml:space="preserve"> </w:t>
      </w:r>
      <w:r w:rsidR="00321BC8" w:rsidRPr="00EE617D">
        <w:t>TROŠKOVA</w:t>
      </w:r>
      <w:r w:rsidR="00347F41" w:rsidRPr="00EE617D">
        <w:t xml:space="preserve"> – </w:t>
      </w:r>
      <w:r w:rsidR="00321BC8" w:rsidRPr="00EE617D">
        <w:t>prosečno</w:t>
      </w:r>
      <w:r w:rsidR="00347F41" w:rsidRPr="00EE617D">
        <w:t xml:space="preserve"> </w:t>
      </w:r>
      <w:r w:rsidR="00321BC8" w:rsidRPr="00EE617D">
        <w:t>godišnje</w:t>
      </w:r>
      <w:bookmarkEnd w:id="519"/>
      <w:bookmarkEnd w:id="520"/>
      <w:bookmarkEnd w:id="521"/>
      <w:bookmarkEnd w:id="522"/>
    </w:p>
    <w:p w:rsidR="00347F41" w:rsidRPr="00EE617D" w:rsidRDefault="00347F41" w:rsidP="00347F41">
      <w:pPr>
        <w:rPr>
          <w:lang w:val="sr-Cyrl-CS"/>
        </w:rPr>
      </w:pPr>
    </w:p>
    <w:tbl>
      <w:tblPr>
        <w:tblW w:w="11420" w:type="dxa"/>
        <w:tblInd w:w="93" w:type="dxa"/>
        <w:tblLook w:val="04A0" w:firstRow="1" w:lastRow="0" w:firstColumn="1" w:lastColumn="0" w:noHBand="0" w:noVBand="1"/>
      </w:tblPr>
      <w:tblGrid>
        <w:gridCol w:w="5347"/>
        <w:gridCol w:w="2261"/>
        <w:gridCol w:w="2619"/>
        <w:gridCol w:w="1296"/>
      </w:tblGrid>
      <w:tr w:rsidR="00EE617D" w:rsidRPr="00EE617D" w:rsidTr="00946A35">
        <w:trPr>
          <w:trHeight w:val="300"/>
        </w:trPr>
        <w:tc>
          <w:tcPr>
            <w:tcW w:w="11420" w:type="dxa"/>
            <w:gridSpan w:val="4"/>
            <w:tcBorders>
              <w:top w:val="nil"/>
              <w:left w:val="nil"/>
              <w:bottom w:val="single" w:sz="4" w:space="0" w:color="auto"/>
              <w:right w:val="nil"/>
            </w:tcBorders>
            <w:shd w:val="clear" w:color="auto" w:fill="auto"/>
            <w:noWrap/>
            <w:vAlign w:val="bottom"/>
            <w:hideMark/>
          </w:tcPr>
          <w:p w:rsidR="00946A35" w:rsidRPr="00EE617D" w:rsidRDefault="00946A35">
            <w:pPr>
              <w:rPr>
                <w:i/>
                <w:iCs/>
                <w:sz w:val="20"/>
                <w:szCs w:val="20"/>
              </w:rPr>
            </w:pPr>
            <w:r w:rsidRPr="00EE617D">
              <w:rPr>
                <w:i/>
                <w:iCs/>
                <w:sz w:val="20"/>
                <w:szCs w:val="20"/>
              </w:rPr>
              <w:t>Tabela 10.5. Raspodela ukupnog prihoda</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auto" w:fill="auto"/>
            <w:noWrap/>
            <w:vAlign w:val="center"/>
            <w:hideMark/>
          </w:tcPr>
          <w:p w:rsidR="00946A35" w:rsidRPr="00EE617D" w:rsidRDefault="00946A35">
            <w:pPr>
              <w:rPr>
                <w:b/>
                <w:bCs/>
              </w:rPr>
            </w:pPr>
            <w:r w:rsidRPr="00EE617D">
              <w:rPr>
                <w:b/>
                <w:bCs/>
              </w:rPr>
              <w:t>GJ Mužljanski rit</w:t>
            </w:r>
          </w:p>
        </w:tc>
        <w:tc>
          <w:tcPr>
            <w:tcW w:w="2261"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rPr>
                <w:b/>
                <w:bCs/>
              </w:rPr>
            </w:pPr>
            <w:r w:rsidRPr="00EE617D">
              <w:rPr>
                <w:b/>
                <w:bCs/>
              </w:rPr>
              <w:t>Prosta reprodukcija</w:t>
            </w:r>
          </w:p>
        </w:tc>
        <w:tc>
          <w:tcPr>
            <w:tcW w:w="2619"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center"/>
              <w:rPr>
                <w:b/>
                <w:bCs/>
              </w:rPr>
            </w:pPr>
            <w:r w:rsidRPr="00EE617D">
              <w:rPr>
                <w:b/>
                <w:bCs/>
              </w:rPr>
              <w:t>Proširena reprodukcija</w:t>
            </w:r>
          </w:p>
        </w:tc>
        <w:tc>
          <w:tcPr>
            <w:tcW w:w="1193"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center"/>
              <w:rPr>
                <w:b/>
                <w:bCs/>
              </w:rPr>
            </w:pPr>
            <w:r w:rsidRPr="00EE617D">
              <w:rPr>
                <w:b/>
                <w:bCs/>
              </w:rPr>
              <w:t>Ukupno</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auto" w:fill="auto"/>
            <w:noWrap/>
            <w:vAlign w:val="center"/>
            <w:hideMark/>
          </w:tcPr>
          <w:p w:rsidR="00946A35" w:rsidRPr="00EE617D" w:rsidRDefault="00946A35">
            <w:pPr>
              <w:rPr>
                <w:b/>
                <w:bCs/>
              </w:rPr>
            </w:pPr>
            <w:r w:rsidRPr="00EE617D">
              <w:rPr>
                <w:b/>
                <w:bCs/>
              </w:rPr>
              <w:t>PRIHOD</w:t>
            </w:r>
          </w:p>
        </w:tc>
        <w:tc>
          <w:tcPr>
            <w:tcW w:w="6073"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A35" w:rsidRPr="00EE617D" w:rsidRDefault="00946A35">
            <w:pPr>
              <w:jc w:val="center"/>
              <w:rPr>
                <w:b/>
                <w:bCs/>
              </w:rPr>
            </w:pPr>
            <w:r w:rsidRPr="00EE617D">
              <w:rPr>
                <w:b/>
                <w:bCs/>
              </w:rPr>
              <w:t> </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000000" w:fill="FFFFFF"/>
            <w:noWrap/>
            <w:vAlign w:val="center"/>
            <w:hideMark/>
          </w:tcPr>
          <w:p w:rsidR="00946A35" w:rsidRPr="00EE617D" w:rsidRDefault="00946A35">
            <w:r w:rsidRPr="00EE617D">
              <w:t>1. Prihod od prodaje drveta</w:t>
            </w:r>
          </w:p>
        </w:tc>
        <w:tc>
          <w:tcPr>
            <w:tcW w:w="2261"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34,992,626</w:t>
            </w:r>
          </w:p>
        </w:tc>
        <w:tc>
          <w:tcPr>
            <w:tcW w:w="2619"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4,963,538</w:t>
            </w:r>
          </w:p>
        </w:tc>
        <w:tc>
          <w:tcPr>
            <w:tcW w:w="1193"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39,956,164</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000000" w:fill="FFFFFF"/>
            <w:noWrap/>
            <w:vAlign w:val="center"/>
            <w:hideMark/>
          </w:tcPr>
          <w:p w:rsidR="00946A35" w:rsidRPr="00EE617D" w:rsidRDefault="00946A35">
            <w:r w:rsidRPr="00EE617D">
              <w:t>2. Sredstva za reprodukciju</w:t>
            </w:r>
          </w:p>
        </w:tc>
        <w:tc>
          <w:tcPr>
            <w:tcW w:w="2261"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5,248,894</w:t>
            </w:r>
          </w:p>
        </w:tc>
        <w:tc>
          <w:tcPr>
            <w:tcW w:w="2619"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744,531</w:t>
            </w:r>
          </w:p>
        </w:tc>
        <w:tc>
          <w:tcPr>
            <w:tcW w:w="1193"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5,993,425</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000000" w:fill="FFFFFF"/>
            <w:noWrap/>
            <w:vAlign w:val="center"/>
            <w:hideMark/>
          </w:tcPr>
          <w:p w:rsidR="00946A35" w:rsidRPr="00EE617D" w:rsidRDefault="00946A35">
            <w:r w:rsidRPr="00EE617D">
              <w:t>3. Očekivana sredstva budžeta</w:t>
            </w:r>
          </w:p>
        </w:tc>
        <w:tc>
          <w:tcPr>
            <w:tcW w:w="2261"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pPr>
            <w:r w:rsidRPr="00EE617D">
              <w:t> </w:t>
            </w:r>
          </w:p>
        </w:tc>
        <w:tc>
          <w:tcPr>
            <w:tcW w:w="2619" w:type="dxa"/>
            <w:tcBorders>
              <w:top w:val="nil"/>
              <w:left w:val="nil"/>
              <w:bottom w:val="nil"/>
              <w:right w:val="nil"/>
            </w:tcBorders>
            <w:shd w:val="clear" w:color="auto" w:fill="auto"/>
            <w:noWrap/>
            <w:vAlign w:val="bottom"/>
            <w:hideMark/>
          </w:tcPr>
          <w:p w:rsidR="00946A35" w:rsidRPr="00EE617D" w:rsidRDefault="00946A35">
            <w:pPr>
              <w:jc w:val="right"/>
            </w:pPr>
            <w:r w:rsidRPr="00EE617D">
              <w:t>13,409,843</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946A35" w:rsidRPr="00EE617D" w:rsidRDefault="00946A35">
            <w:pPr>
              <w:jc w:val="right"/>
            </w:pPr>
            <w:r w:rsidRPr="00EE617D">
              <w:t>13,409,843</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000000" w:fill="FFFFFF"/>
            <w:noWrap/>
            <w:vAlign w:val="center"/>
            <w:hideMark/>
          </w:tcPr>
          <w:p w:rsidR="00946A35" w:rsidRPr="00EE617D" w:rsidRDefault="00946A35">
            <w:pPr>
              <w:rPr>
                <w:b/>
                <w:bCs/>
              </w:rPr>
            </w:pPr>
            <w:r w:rsidRPr="00EE617D">
              <w:rPr>
                <w:b/>
                <w:bCs/>
              </w:rPr>
              <w:t>SVEGA PRIHOD</w:t>
            </w:r>
          </w:p>
        </w:tc>
        <w:tc>
          <w:tcPr>
            <w:tcW w:w="2261"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b/>
                <w:bCs/>
              </w:rPr>
            </w:pPr>
            <w:r w:rsidRPr="00EE617D">
              <w:rPr>
                <w:b/>
                <w:bCs/>
              </w:rPr>
              <w:t>40,241,520</w:t>
            </w:r>
          </w:p>
        </w:tc>
        <w:tc>
          <w:tcPr>
            <w:tcW w:w="2619" w:type="dxa"/>
            <w:tcBorders>
              <w:top w:val="single" w:sz="4" w:space="0" w:color="auto"/>
              <w:left w:val="nil"/>
              <w:bottom w:val="single" w:sz="4" w:space="0" w:color="auto"/>
              <w:right w:val="single" w:sz="4" w:space="0" w:color="auto"/>
            </w:tcBorders>
            <w:shd w:val="clear" w:color="auto" w:fill="auto"/>
            <w:noWrap/>
            <w:vAlign w:val="center"/>
            <w:hideMark/>
          </w:tcPr>
          <w:p w:rsidR="00946A35" w:rsidRPr="00EE617D" w:rsidRDefault="00946A35">
            <w:pPr>
              <w:jc w:val="right"/>
              <w:rPr>
                <w:b/>
                <w:bCs/>
              </w:rPr>
            </w:pPr>
            <w:r w:rsidRPr="00EE617D">
              <w:rPr>
                <w:b/>
                <w:bCs/>
              </w:rPr>
              <w:t>19,117,912</w:t>
            </w:r>
          </w:p>
        </w:tc>
        <w:tc>
          <w:tcPr>
            <w:tcW w:w="1193"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b/>
                <w:bCs/>
              </w:rPr>
            </w:pPr>
            <w:r w:rsidRPr="00EE617D">
              <w:rPr>
                <w:b/>
                <w:bCs/>
              </w:rPr>
              <w:t>59,359,432</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000000" w:fill="FFFFFF"/>
            <w:noWrap/>
            <w:vAlign w:val="center"/>
            <w:hideMark/>
          </w:tcPr>
          <w:p w:rsidR="00946A35" w:rsidRPr="00EE617D" w:rsidRDefault="00946A35">
            <w:pPr>
              <w:rPr>
                <w:b/>
                <w:bCs/>
              </w:rPr>
            </w:pPr>
            <w:r w:rsidRPr="00EE617D">
              <w:rPr>
                <w:b/>
                <w:bCs/>
              </w:rPr>
              <w:t>TROŠKOVI</w:t>
            </w:r>
          </w:p>
        </w:tc>
        <w:tc>
          <w:tcPr>
            <w:tcW w:w="6073"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A35" w:rsidRPr="00EE617D" w:rsidRDefault="00946A35">
            <w:pPr>
              <w:jc w:val="right"/>
              <w:rPr>
                <w:b/>
                <w:bCs/>
              </w:rPr>
            </w:pPr>
            <w:r w:rsidRPr="00EE617D">
              <w:rPr>
                <w:b/>
                <w:bCs/>
              </w:rPr>
              <w:t> </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000000" w:fill="FFFFFF"/>
            <w:noWrap/>
            <w:vAlign w:val="center"/>
            <w:hideMark/>
          </w:tcPr>
          <w:p w:rsidR="00946A35" w:rsidRPr="00EE617D" w:rsidRDefault="00946A35">
            <w:r w:rsidRPr="00EE617D">
              <w:t>1. Proizvodnja drvnih sort.</w:t>
            </w:r>
          </w:p>
        </w:tc>
        <w:tc>
          <w:tcPr>
            <w:tcW w:w="2261" w:type="dxa"/>
            <w:tcBorders>
              <w:top w:val="nil"/>
              <w:left w:val="nil"/>
              <w:bottom w:val="single" w:sz="4" w:space="0" w:color="auto"/>
              <w:right w:val="single" w:sz="4" w:space="0" w:color="auto"/>
            </w:tcBorders>
            <w:shd w:val="clear" w:color="000000" w:fill="FFFFFF"/>
            <w:noWrap/>
            <w:vAlign w:val="bottom"/>
            <w:hideMark/>
          </w:tcPr>
          <w:p w:rsidR="00946A35" w:rsidRPr="00EE617D" w:rsidRDefault="00946A35">
            <w:pPr>
              <w:jc w:val="right"/>
            </w:pPr>
            <w:r w:rsidRPr="00EE617D">
              <w:t>12,502,318</w:t>
            </w:r>
          </w:p>
        </w:tc>
        <w:tc>
          <w:tcPr>
            <w:tcW w:w="2619" w:type="dxa"/>
            <w:tcBorders>
              <w:top w:val="nil"/>
              <w:left w:val="nil"/>
              <w:bottom w:val="single" w:sz="4" w:space="0" w:color="auto"/>
              <w:right w:val="single" w:sz="4" w:space="0" w:color="auto"/>
            </w:tcBorders>
            <w:shd w:val="clear" w:color="000000" w:fill="FFFFFF"/>
            <w:noWrap/>
            <w:vAlign w:val="bottom"/>
            <w:hideMark/>
          </w:tcPr>
          <w:p w:rsidR="00946A35" w:rsidRPr="00EE617D" w:rsidRDefault="00946A35">
            <w:pPr>
              <w:jc w:val="right"/>
            </w:pPr>
            <w:r w:rsidRPr="00EE617D">
              <w:t>1,915,977</w:t>
            </w:r>
          </w:p>
        </w:tc>
        <w:tc>
          <w:tcPr>
            <w:tcW w:w="1193" w:type="dxa"/>
            <w:tcBorders>
              <w:top w:val="nil"/>
              <w:left w:val="nil"/>
              <w:bottom w:val="single" w:sz="4" w:space="0" w:color="auto"/>
              <w:right w:val="single" w:sz="4" w:space="0" w:color="auto"/>
            </w:tcBorders>
            <w:shd w:val="clear" w:color="000000" w:fill="FFFFFF"/>
            <w:noWrap/>
            <w:vAlign w:val="bottom"/>
            <w:hideMark/>
          </w:tcPr>
          <w:p w:rsidR="00946A35" w:rsidRPr="00EE617D" w:rsidRDefault="00946A35">
            <w:pPr>
              <w:jc w:val="right"/>
            </w:pPr>
            <w:r w:rsidRPr="00EE617D">
              <w:t>14,418,295</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000000" w:fill="FFFFFF"/>
            <w:noWrap/>
            <w:vAlign w:val="center"/>
            <w:hideMark/>
          </w:tcPr>
          <w:p w:rsidR="00946A35" w:rsidRPr="00EE617D" w:rsidRDefault="00946A35">
            <w:r w:rsidRPr="00EE617D">
              <w:t>2. Troškovi gajenja</w:t>
            </w:r>
          </w:p>
        </w:tc>
        <w:tc>
          <w:tcPr>
            <w:tcW w:w="2261" w:type="dxa"/>
            <w:tcBorders>
              <w:top w:val="nil"/>
              <w:left w:val="nil"/>
              <w:bottom w:val="single" w:sz="4" w:space="0" w:color="auto"/>
              <w:right w:val="single" w:sz="4" w:space="0" w:color="auto"/>
            </w:tcBorders>
            <w:shd w:val="clear" w:color="000000" w:fill="FFFFFF"/>
            <w:noWrap/>
            <w:vAlign w:val="bottom"/>
            <w:hideMark/>
          </w:tcPr>
          <w:p w:rsidR="00946A35" w:rsidRPr="00EE617D" w:rsidRDefault="00946A35">
            <w:pPr>
              <w:jc w:val="right"/>
            </w:pPr>
            <w:r w:rsidRPr="00EE617D">
              <w:t>15,878,639</w:t>
            </w:r>
          </w:p>
        </w:tc>
        <w:tc>
          <w:tcPr>
            <w:tcW w:w="2619" w:type="dxa"/>
            <w:tcBorders>
              <w:top w:val="nil"/>
              <w:left w:val="nil"/>
              <w:bottom w:val="single" w:sz="4" w:space="0" w:color="auto"/>
              <w:right w:val="single" w:sz="4" w:space="0" w:color="auto"/>
            </w:tcBorders>
            <w:shd w:val="clear" w:color="000000" w:fill="FFFFFF"/>
            <w:noWrap/>
            <w:vAlign w:val="bottom"/>
            <w:hideMark/>
          </w:tcPr>
          <w:p w:rsidR="00946A35" w:rsidRPr="00EE617D" w:rsidRDefault="00946A35">
            <w:pPr>
              <w:jc w:val="right"/>
            </w:pPr>
            <w:r w:rsidRPr="00EE617D">
              <w:t>11,641,786</w:t>
            </w:r>
          </w:p>
        </w:tc>
        <w:tc>
          <w:tcPr>
            <w:tcW w:w="1193" w:type="dxa"/>
            <w:tcBorders>
              <w:top w:val="nil"/>
              <w:left w:val="nil"/>
              <w:bottom w:val="single" w:sz="4" w:space="0" w:color="auto"/>
              <w:right w:val="single" w:sz="4" w:space="0" w:color="auto"/>
            </w:tcBorders>
            <w:shd w:val="clear" w:color="000000" w:fill="FFFFFF"/>
            <w:noWrap/>
            <w:vAlign w:val="bottom"/>
            <w:hideMark/>
          </w:tcPr>
          <w:p w:rsidR="00946A35" w:rsidRPr="00EE617D" w:rsidRDefault="00946A35">
            <w:pPr>
              <w:jc w:val="right"/>
            </w:pPr>
            <w:r w:rsidRPr="00EE617D">
              <w:t>27,520,425</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000000" w:fill="FFFFFF"/>
            <w:noWrap/>
            <w:vAlign w:val="center"/>
            <w:hideMark/>
          </w:tcPr>
          <w:p w:rsidR="00946A35" w:rsidRPr="00EE617D" w:rsidRDefault="00946A35">
            <w:r w:rsidRPr="00EE617D">
              <w:t>3..Troškovi zaštite</w:t>
            </w:r>
          </w:p>
        </w:tc>
        <w:tc>
          <w:tcPr>
            <w:tcW w:w="2261"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492,401</w:t>
            </w:r>
          </w:p>
        </w:tc>
        <w:tc>
          <w:tcPr>
            <w:tcW w:w="2619"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4,666,712</w:t>
            </w:r>
          </w:p>
        </w:tc>
        <w:tc>
          <w:tcPr>
            <w:tcW w:w="1193"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5,159,113</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000000" w:fill="FFFFFF"/>
            <w:noWrap/>
            <w:vAlign w:val="center"/>
            <w:hideMark/>
          </w:tcPr>
          <w:p w:rsidR="00946A35" w:rsidRPr="00EE617D" w:rsidRDefault="00946A35">
            <w:r w:rsidRPr="00EE617D">
              <w:t>4. Troškovi uređivanja</w:t>
            </w:r>
          </w:p>
        </w:tc>
        <w:tc>
          <w:tcPr>
            <w:tcW w:w="2261"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552,579</w:t>
            </w:r>
          </w:p>
        </w:tc>
        <w:tc>
          <w:tcPr>
            <w:tcW w:w="2619"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pPr>
            <w:r w:rsidRPr="00EE617D">
              <w:t> </w:t>
            </w:r>
          </w:p>
        </w:tc>
        <w:tc>
          <w:tcPr>
            <w:tcW w:w="1193"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552,579</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000000" w:fill="FFFFFF"/>
            <w:noWrap/>
            <w:vAlign w:val="center"/>
            <w:hideMark/>
          </w:tcPr>
          <w:p w:rsidR="00946A35" w:rsidRPr="00EE617D" w:rsidRDefault="00946A35">
            <w:r w:rsidRPr="00EE617D">
              <w:t>5. Troškovi izgradnje saobraćajnica</w:t>
            </w:r>
          </w:p>
        </w:tc>
        <w:tc>
          <w:tcPr>
            <w:tcW w:w="2261"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3,272,360</w:t>
            </w:r>
          </w:p>
        </w:tc>
        <w:tc>
          <w:tcPr>
            <w:tcW w:w="2619"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r w:rsidRPr="00EE617D">
              <w:t> </w:t>
            </w:r>
          </w:p>
        </w:tc>
        <w:tc>
          <w:tcPr>
            <w:tcW w:w="1193"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3,272,360</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000000" w:fill="FFFFFF"/>
            <w:noWrap/>
            <w:vAlign w:val="center"/>
            <w:hideMark/>
          </w:tcPr>
          <w:p w:rsidR="00946A35" w:rsidRPr="00EE617D" w:rsidRDefault="00946A35">
            <w:r w:rsidRPr="00EE617D">
              <w:t>6. Sredstva za reprodukciju</w:t>
            </w:r>
          </w:p>
        </w:tc>
        <w:tc>
          <w:tcPr>
            <w:tcW w:w="2261"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5,248,894</w:t>
            </w:r>
          </w:p>
        </w:tc>
        <w:tc>
          <w:tcPr>
            <w:tcW w:w="2619"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744,531</w:t>
            </w:r>
          </w:p>
        </w:tc>
        <w:tc>
          <w:tcPr>
            <w:tcW w:w="1193"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5,993,425</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000000" w:fill="FFFFFF"/>
            <w:noWrap/>
            <w:vAlign w:val="center"/>
            <w:hideMark/>
          </w:tcPr>
          <w:p w:rsidR="00946A35" w:rsidRPr="00EE617D" w:rsidRDefault="00946A35">
            <w:r w:rsidRPr="00EE617D">
              <w:t>7. Naknada za korišćenje šuma i šumskog zemlјišta</w:t>
            </w:r>
          </w:p>
        </w:tc>
        <w:tc>
          <w:tcPr>
            <w:tcW w:w="2261"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1,049,779</w:t>
            </w:r>
          </w:p>
        </w:tc>
        <w:tc>
          <w:tcPr>
            <w:tcW w:w="2619"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148,906</w:t>
            </w:r>
          </w:p>
        </w:tc>
        <w:tc>
          <w:tcPr>
            <w:tcW w:w="1193" w:type="dxa"/>
            <w:tcBorders>
              <w:top w:val="nil"/>
              <w:left w:val="nil"/>
              <w:bottom w:val="single" w:sz="4" w:space="0" w:color="auto"/>
              <w:right w:val="single" w:sz="4" w:space="0" w:color="auto"/>
            </w:tcBorders>
            <w:shd w:val="clear" w:color="auto" w:fill="auto"/>
            <w:noWrap/>
            <w:vAlign w:val="bottom"/>
            <w:hideMark/>
          </w:tcPr>
          <w:p w:rsidR="00946A35" w:rsidRPr="00EE617D" w:rsidRDefault="00946A35">
            <w:pPr>
              <w:jc w:val="right"/>
            </w:pPr>
            <w:r w:rsidRPr="00EE617D">
              <w:t>1,198,685</w:t>
            </w:r>
          </w:p>
        </w:tc>
      </w:tr>
      <w:tr w:rsidR="00EE617D" w:rsidRPr="00EE617D" w:rsidTr="00946A35">
        <w:trPr>
          <w:trHeight w:val="315"/>
        </w:trPr>
        <w:tc>
          <w:tcPr>
            <w:tcW w:w="5347" w:type="dxa"/>
            <w:tcBorders>
              <w:top w:val="nil"/>
              <w:left w:val="single" w:sz="4" w:space="0" w:color="auto"/>
              <w:bottom w:val="single" w:sz="4" w:space="0" w:color="auto"/>
              <w:right w:val="single" w:sz="4" w:space="0" w:color="auto"/>
            </w:tcBorders>
            <w:shd w:val="clear" w:color="000000" w:fill="FFFFFF"/>
            <w:noWrap/>
            <w:vAlign w:val="center"/>
            <w:hideMark/>
          </w:tcPr>
          <w:p w:rsidR="00946A35" w:rsidRPr="00EE617D" w:rsidRDefault="00946A35">
            <w:pPr>
              <w:rPr>
                <w:b/>
                <w:bCs/>
              </w:rPr>
            </w:pPr>
            <w:r w:rsidRPr="00EE617D">
              <w:rPr>
                <w:b/>
                <w:bCs/>
              </w:rPr>
              <w:t>SVEGA TROŠKOVI</w:t>
            </w:r>
          </w:p>
        </w:tc>
        <w:tc>
          <w:tcPr>
            <w:tcW w:w="2261"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b/>
                <w:bCs/>
              </w:rPr>
            </w:pPr>
            <w:r w:rsidRPr="00EE617D">
              <w:rPr>
                <w:b/>
                <w:bCs/>
              </w:rPr>
              <w:t>38,996,969</w:t>
            </w:r>
          </w:p>
        </w:tc>
        <w:tc>
          <w:tcPr>
            <w:tcW w:w="2619"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b/>
                <w:bCs/>
              </w:rPr>
            </w:pPr>
            <w:r w:rsidRPr="00EE617D">
              <w:rPr>
                <w:b/>
                <w:bCs/>
              </w:rPr>
              <w:t>19,117,912</w:t>
            </w:r>
          </w:p>
        </w:tc>
        <w:tc>
          <w:tcPr>
            <w:tcW w:w="1193"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b/>
                <w:bCs/>
              </w:rPr>
            </w:pPr>
            <w:r w:rsidRPr="00EE617D">
              <w:rPr>
                <w:b/>
                <w:bCs/>
              </w:rPr>
              <w:t>58,114,881</w:t>
            </w:r>
          </w:p>
        </w:tc>
      </w:tr>
      <w:tr w:rsidR="00946A35" w:rsidRPr="00EE617D" w:rsidTr="00946A35">
        <w:trPr>
          <w:trHeight w:val="315"/>
        </w:trPr>
        <w:tc>
          <w:tcPr>
            <w:tcW w:w="5347" w:type="dxa"/>
            <w:tcBorders>
              <w:top w:val="nil"/>
              <w:left w:val="single" w:sz="4" w:space="0" w:color="auto"/>
              <w:bottom w:val="single" w:sz="4" w:space="0" w:color="auto"/>
              <w:right w:val="single" w:sz="4" w:space="0" w:color="auto"/>
            </w:tcBorders>
            <w:shd w:val="clear" w:color="auto" w:fill="auto"/>
            <w:noWrap/>
            <w:vAlign w:val="center"/>
            <w:hideMark/>
          </w:tcPr>
          <w:p w:rsidR="00946A35" w:rsidRPr="00EE617D" w:rsidRDefault="00946A35">
            <w:pPr>
              <w:rPr>
                <w:b/>
                <w:bCs/>
              </w:rPr>
            </w:pPr>
            <w:r w:rsidRPr="00EE617D">
              <w:rPr>
                <w:b/>
                <w:bCs/>
              </w:rPr>
              <w:t>DOBIT</w:t>
            </w:r>
          </w:p>
        </w:tc>
        <w:tc>
          <w:tcPr>
            <w:tcW w:w="2261"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b/>
                <w:bCs/>
              </w:rPr>
            </w:pPr>
            <w:r w:rsidRPr="00EE617D">
              <w:rPr>
                <w:b/>
                <w:bCs/>
              </w:rPr>
              <w:t>1,244,551</w:t>
            </w:r>
          </w:p>
        </w:tc>
        <w:tc>
          <w:tcPr>
            <w:tcW w:w="2619"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b/>
                <w:bCs/>
              </w:rPr>
            </w:pPr>
            <w:r w:rsidRPr="00EE617D">
              <w:rPr>
                <w:b/>
                <w:bCs/>
              </w:rPr>
              <w:t>0</w:t>
            </w:r>
          </w:p>
        </w:tc>
        <w:tc>
          <w:tcPr>
            <w:tcW w:w="1193"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b/>
                <w:bCs/>
              </w:rPr>
            </w:pPr>
            <w:r w:rsidRPr="00EE617D">
              <w:rPr>
                <w:b/>
                <w:bCs/>
              </w:rPr>
              <w:t>1,244,551</w:t>
            </w:r>
          </w:p>
        </w:tc>
      </w:tr>
    </w:tbl>
    <w:p w:rsidR="00347F41" w:rsidRPr="00EE617D" w:rsidRDefault="00347F41" w:rsidP="00347F41"/>
    <w:p w:rsidR="003B7CEF" w:rsidRPr="00EE617D" w:rsidRDefault="003B7CEF" w:rsidP="00347F41">
      <w:pPr>
        <w:rPr>
          <w:lang w:val="sr-Cyrl-CS"/>
        </w:rPr>
      </w:pPr>
    </w:p>
    <w:p w:rsidR="00A85647" w:rsidRPr="00EE617D" w:rsidRDefault="00212288" w:rsidP="00212288">
      <w:pPr>
        <w:pStyle w:val="Heading2"/>
      </w:pPr>
      <w:bookmarkStart w:id="523" w:name="_Toc271894259"/>
      <w:bookmarkStart w:id="524" w:name="_Toc271894550"/>
      <w:bookmarkStart w:id="525" w:name="_Toc271894679"/>
      <w:bookmarkStart w:id="526" w:name="_Toc278968555"/>
      <w:r w:rsidRPr="00EE617D">
        <w:t>10.</w:t>
      </w:r>
      <w:r w:rsidRPr="00EE617D">
        <w:rPr>
          <w:lang w:val="sr-Latn-RS"/>
        </w:rPr>
        <w:t>6</w:t>
      </w:r>
      <w:r w:rsidR="00C43ABF" w:rsidRPr="00EE617D">
        <w:t xml:space="preserve">. </w:t>
      </w:r>
      <w:r w:rsidR="00321BC8" w:rsidRPr="00EE617D">
        <w:t>BILANS</w:t>
      </w:r>
      <w:r w:rsidR="00C43ABF" w:rsidRPr="00EE617D">
        <w:t xml:space="preserve"> </w:t>
      </w:r>
      <w:r w:rsidR="00321BC8" w:rsidRPr="00EE617D">
        <w:t>STANjA</w:t>
      </w:r>
      <w:bookmarkEnd w:id="523"/>
      <w:bookmarkEnd w:id="524"/>
      <w:bookmarkEnd w:id="525"/>
      <w:bookmarkEnd w:id="526"/>
    </w:p>
    <w:p w:rsidR="00C43ABF" w:rsidRPr="00EE617D" w:rsidRDefault="00C43ABF" w:rsidP="00C43ABF">
      <w:pPr>
        <w:rPr>
          <w:lang w:val="sr-Cyrl-CS"/>
        </w:rPr>
      </w:pPr>
    </w:p>
    <w:p w:rsidR="006F33B5" w:rsidRPr="00EE617D" w:rsidRDefault="006F33B5" w:rsidP="00B6117C">
      <w:pPr>
        <w:spacing w:line="276" w:lineRule="auto"/>
        <w:jc w:val="both"/>
        <w:rPr>
          <w:lang w:val="sr-Cyrl-CS"/>
        </w:rPr>
      </w:pPr>
      <w:r w:rsidRPr="00EE617D">
        <w:rPr>
          <w:bCs/>
          <w:szCs w:val="20"/>
          <w:lang w:val="sr-Cyrl-CS"/>
        </w:rPr>
        <w:tab/>
      </w:r>
      <w:r w:rsidR="00321BC8" w:rsidRPr="00EE617D">
        <w:rPr>
          <w:bCs/>
          <w:szCs w:val="20"/>
          <w:lang w:val="sr-Cyrl-CS"/>
        </w:rPr>
        <w:t>Ukupni</w:t>
      </w:r>
      <w:r w:rsidRPr="00EE617D">
        <w:rPr>
          <w:bCs/>
          <w:szCs w:val="20"/>
          <w:lang w:val="sr-Cyrl-CS"/>
        </w:rPr>
        <w:t xml:space="preserve"> </w:t>
      </w:r>
      <w:r w:rsidR="00321BC8" w:rsidRPr="00EE617D">
        <w:rPr>
          <w:bCs/>
          <w:szCs w:val="20"/>
          <w:lang w:val="sr-Cyrl-CS"/>
        </w:rPr>
        <w:t>bilans</w:t>
      </w:r>
      <w:r w:rsidRPr="00EE617D">
        <w:rPr>
          <w:bCs/>
          <w:szCs w:val="20"/>
          <w:lang w:val="sr-Cyrl-CS"/>
        </w:rPr>
        <w:t xml:space="preserve"> </w:t>
      </w:r>
      <w:r w:rsidR="00321BC8" w:rsidRPr="00EE617D">
        <w:rPr>
          <w:bCs/>
          <w:szCs w:val="20"/>
          <w:lang w:val="sr-Cyrl-CS"/>
        </w:rPr>
        <w:t>sredstava</w:t>
      </w:r>
      <w:r w:rsidRPr="00EE617D">
        <w:rPr>
          <w:bCs/>
          <w:szCs w:val="20"/>
          <w:lang w:val="sr-Cyrl-CS"/>
        </w:rPr>
        <w:t xml:space="preserve"> </w:t>
      </w:r>
      <w:r w:rsidR="00321BC8" w:rsidRPr="00EE617D">
        <w:rPr>
          <w:bCs/>
          <w:szCs w:val="20"/>
          <w:lang w:val="sr-Cyrl-CS"/>
        </w:rPr>
        <w:t>za</w:t>
      </w:r>
      <w:r w:rsidRPr="00EE617D">
        <w:rPr>
          <w:bCs/>
          <w:szCs w:val="20"/>
          <w:lang w:val="sr-Cyrl-CS"/>
        </w:rPr>
        <w:t xml:space="preserve"> </w:t>
      </w:r>
      <w:r w:rsidR="00321BC8" w:rsidRPr="00EE617D">
        <w:rPr>
          <w:bCs/>
          <w:szCs w:val="20"/>
          <w:lang w:val="sr-Cyrl-CS"/>
        </w:rPr>
        <w:t>prostu</w:t>
      </w:r>
      <w:r w:rsidRPr="00EE617D">
        <w:rPr>
          <w:bCs/>
          <w:szCs w:val="20"/>
          <w:lang w:val="sr-Cyrl-CS"/>
        </w:rPr>
        <w:t xml:space="preserve"> </w:t>
      </w:r>
      <w:r w:rsidR="00321BC8" w:rsidRPr="00EE617D">
        <w:rPr>
          <w:bCs/>
          <w:szCs w:val="20"/>
          <w:lang w:val="sr-Cyrl-CS"/>
        </w:rPr>
        <w:t>reprodukciju</w:t>
      </w:r>
      <w:r w:rsidRPr="00EE617D">
        <w:rPr>
          <w:bCs/>
          <w:szCs w:val="20"/>
          <w:lang w:val="sr-Cyrl-CS"/>
        </w:rPr>
        <w:t xml:space="preserve">, </w:t>
      </w:r>
      <w:r w:rsidR="00321BC8" w:rsidRPr="00EE617D">
        <w:rPr>
          <w:bCs/>
          <w:szCs w:val="20"/>
          <w:lang w:val="sr-Cyrl-CS"/>
        </w:rPr>
        <w:t>proširenu</w:t>
      </w:r>
      <w:r w:rsidRPr="00EE617D">
        <w:rPr>
          <w:bCs/>
          <w:szCs w:val="20"/>
          <w:lang w:val="sr-Cyrl-CS"/>
        </w:rPr>
        <w:t xml:space="preserve"> </w:t>
      </w:r>
      <w:r w:rsidR="00321BC8" w:rsidRPr="00EE617D">
        <w:rPr>
          <w:bCs/>
          <w:szCs w:val="20"/>
          <w:lang w:val="sr-Cyrl-CS"/>
        </w:rPr>
        <w:t>reprodukciju</w:t>
      </w:r>
      <w:r w:rsidRPr="00EE617D">
        <w:rPr>
          <w:bCs/>
          <w:szCs w:val="20"/>
          <w:lang w:val="sr-Cyrl-CS"/>
        </w:rPr>
        <w:t xml:space="preserve"> </w:t>
      </w:r>
      <w:r w:rsidR="00321BC8" w:rsidRPr="00EE617D">
        <w:rPr>
          <w:bCs/>
          <w:szCs w:val="20"/>
          <w:lang w:val="sr-Cyrl-CS"/>
        </w:rPr>
        <w:t>i</w:t>
      </w:r>
      <w:r w:rsidRPr="00EE617D">
        <w:rPr>
          <w:bCs/>
          <w:szCs w:val="20"/>
          <w:lang w:val="sr-Cyrl-CS"/>
        </w:rPr>
        <w:t xml:space="preserve"> </w:t>
      </w:r>
      <w:r w:rsidR="00321BC8" w:rsidRPr="00EE617D">
        <w:rPr>
          <w:bCs/>
          <w:szCs w:val="20"/>
          <w:lang w:val="sr-Cyrl-CS"/>
        </w:rPr>
        <w:t>ukupno</w:t>
      </w:r>
      <w:r w:rsidRPr="00EE617D">
        <w:rPr>
          <w:bCs/>
          <w:szCs w:val="20"/>
          <w:lang w:val="sr-Cyrl-CS"/>
        </w:rPr>
        <w:t xml:space="preserve"> </w:t>
      </w:r>
      <w:r w:rsidR="00321BC8" w:rsidRPr="00EE617D">
        <w:rPr>
          <w:bCs/>
          <w:szCs w:val="20"/>
          <w:lang w:val="sr-Cyrl-CS"/>
        </w:rPr>
        <w:t>prikazan</w:t>
      </w:r>
      <w:r w:rsidRPr="00EE617D">
        <w:rPr>
          <w:bCs/>
          <w:szCs w:val="20"/>
          <w:lang w:val="sr-Cyrl-CS"/>
        </w:rPr>
        <w:t xml:space="preserve"> </w:t>
      </w:r>
      <w:r w:rsidR="00321BC8" w:rsidRPr="00EE617D">
        <w:rPr>
          <w:bCs/>
          <w:szCs w:val="20"/>
          <w:lang w:val="sr-Cyrl-CS"/>
        </w:rPr>
        <w:t>je</w:t>
      </w:r>
      <w:r w:rsidRPr="00EE617D">
        <w:rPr>
          <w:bCs/>
          <w:szCs w:val="20"/>
          <w:lang w:val="sr-Cyrl-CS"/>
        </w:rPr>
        <w:t xml:space="preserve"> </w:t>
      </w:r>
      <w:r w:rsidR="00321BC8" w:rsidRPr="00EE617D">
        <w:rPr>
          <w:bCs/>
          <w:szCs w:val="20"/>
          <w:lang w:val="sr-Cyrl-CS"/>
        </w:rPr>
        <w:t>u</w:t>
      </w:r>
      <w:r w:rsidRPr="00EE617D">
        <w:rPr>
          <w:bCs/>
          <w:szCs w:val="20"/>
          <w:lang w:val="sr-Cyrl-CS"/>
        </w:rPr>
        <w:t xml:space="preserve"> </w:t>
      </w:r>
      <w:r w:rsidR="00321BC8" w:rsidRPr="00EE617D">
        <w:rPr>
          <w:bCs/>
          <w:szCs w:val="20"/>
          <w:lang w:val="sr-Cyrl-CS"/>
        </w:rPr>
        <w:t>narednoj</w:t>
      </w:r>
      <w:r w:rsidRPr="00EE617D">
        <w:rPr>
          <w:bCs/>
          <w:szCs w:val="20"/>
          <w:lang w:val="sr-Cyrl-CS"/>
        </w:rPr>
        <w:t xml:space="preserve"> </w:t>
      </w:r>
      <w:r w:rsidR="00321BC8" w:rsidRPr="00EE617D">
        <w:rPr>
          <w:bCs/>
          <w:szCs w:val="20"/>
          <w:lang w:val="sr-Cyrl-CS"/>
        </w:rPr>
        <w:t>tabeli</w:t>
      </w:r>
      <w:r w:rsidRPr="00EE617D">
        <w:rPr>
          <w:bCs/>
          <w:szCs w:val="20"/>
          <w:lang w:val="sr-Cyrl-CS"/>
        </w:rPr>
        <w:t xml:space="preserve"> :</w:t>
      </w:r>
    </w:p>
    <w:tbl>
      <w:tblPr>
        <w:tblW w:w="9580" w:type="dxa"/>
        <w:tblInd w:w="93" w:type="dxa"/>
        <w:tblLook w:val="04A0" w:firstRow="1" w:lastRow="0" w:firstColumn="1" w:lastColumn="0" w:noHBand="0" w:noVBand="1"/>
      </w:tblPr>
      <w:tblGrid>
        <w:gridCol w:w="2247"/>
        <w:gridCol w:w="2774"/>
        <w:gridCol w:w="3214"/>
        <w:gridCol w:w="1345"/>
      </w:tblGrid>
      <w:tr w:rsidR="00EE617D" w:rsidRPr="00EE617D" w:rsidTr="00946A35">
        <w:trPr>
          <w:trHeight w:val="300"/>
        </w:trPr>
        <w:tc>
          <w:tcPr>
            <w:tcW w:w="9580" w:type="dxa"/>
            <w:gridSpan w:val="4"/>
            <w:tcBorders>
              <w:top w:val="nil"/>
              <w:left w:val="nil"/>
              <w:bottom w:val="single" w:sz="4" w:space="0" w:color="auto"/>
              <w:right w:val="nil"/>
            </w:tcBorders>
            <w:shd w:val="clear" w:color="auto" w:fill="auto"/>
            <w:vAlign w:val="bottom"/>
            <w:hideMark/>
          </w:tcPr>
          <w:p w:rsidR="00946A35" w:rsidRPr="00EE617D" w:rsidRDefault="00946A35">
            <w:pPr>
              <w:rPr>
                <w:i/>
                <w:iCs/>
                <w:sz w:val="20"/>
                <w:szCs w:val="20"/>
              </w:rPr>
            </w:pPr>
            <w:r w:rsidRPr="00EE617D">
              <w:rPr>
                <w:i/>
                <w:iCs/>
                <w:sz w:val="20"/>
                <w:szCs w:val="20"/>
              </w:rPr>
              <w:t>Tabela 10.6. Bilans sredstava</w:t>
            </w:r>
          </w:p>
        </w:tc>
      </w:tr>
      <w:tr w:rsidR="00EE617D" w:rsidRPr="00EE617D" w:rsidTr="00946A35">
        <w:trPr>
          <w:trHeight w:val="300"/>
        </w:trPr>
        <w:tc>
          <w:tcPr>
            <w:tcW w:w="22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A35" w:rsidRPr="00EE617D" w:rsidRDefault="00946A35">
            <w:pPr>
              <w:jc w:val="center"/>
            </w:pPr>
            <w:r w:rsidRPr="00EE617D">
              <w:t> </w:t>
            </w:r>
          </w:p>
        </w:tc>
        <w:tc>
          <w:tcPr>
            <w:tcW w:w="2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A35" w:rsidRPr="00EE617D" w:rsidRDefault="00946A35">
            <w:pPr>
              <w:jc w:val="center"/>
              <w:rPr>
                <w:b/>
                <w:bCs/>
              </w:rPr>
            </w:pPr>
            <w:r w:rsidRPr="00EE617D">
              <w:rPr>
                <w:b/>
                <w:bCs/>
              </w:rPr>
              <w:t>Prosta reprodukcija</w:t>
            </w:r>
          </w:p>
        </w:tc>
        <w:tc>
          <w:tcPr>
            <w:tcW w:w="3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A35" w:rsidRPr="00EE617D" w:rsidRDefault="00946A35">
            <w:pPr>
              <w:jc w:val="center"/>
              <w:rPr>
                <w:b/>
                <w:bCs/>
              </w:rPr>
            </w:pPr>
            <w:r w:rsidRPr="00EE617D">
              <w:rPr>
                <w:b/>
                <w:bCs/>
              </w:rPr>
              <w:t>Proširena reprodukcija</w:t>
            </w:r>
          </w:p>
        </w:tc>
        <w:tc>
          <w:tcPr>
            <w:tcW w:w="13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A35" w:rsidRPr="00EE617D" w:rsidRDefault="00946A35">
            <w:pPr>
              <w:jc w:val="center"/>
              <w:rPr>
                <w:b/>
                <w:bCs/>
              </w:rPr>
            </w:pPr>
            <w:r w:rsidRPr="00EE617D">
              <w:rPr>
                <w:b/>
                <w:bCs/>
              </w:rPr>
              <w:t>Ukupno</w:t>
            </w:r>
          </w:p>
        </w:tc>
      </w:tr>
      <w:tr w:rsidR="00EE617D" w:rsidRPr="00EE617D" w:rsidTr="00946A35">
        <w:trPr>
          <w:trHeight w:val="300"/>
        </w:trPr>
        <w:tc>
          <w:tcPr>
            <w:tcW w:w="2247" w:type="dxa"/>
            <w:vMerge/>
            <w:tcBorders>
              <w:top w:val="nil"/>
              <w:left w:val="single" w:sz="4" w:space="0" w:color="auto"/>
              <w:bottom w:val="single" w:sz="4" w:space="0" w:color="auto"/>
              <w:right w:val="single" w:sz="4" w:space="0" w:color="auto"/>
            </w:tcBorders>
            <w:vAlign w:val="center"/>
            <w:hideMark/>
          </w:tcPr>
          <w:p w:rsidR="00946A35" w:rsidRPr="00EE617D" w:rsidRDefault="00946A35"/>
        </w:tc>
        <w:tc>
          <w:tcPr>
            <w:tcW w:w="2774" w:type="dxa"/>
            <w:vMerge/>
            <w:tcBorders>
              <w:top w:val="nil"/>
              <w:left w:val="single" w:sz="4" w:space="0" w:color="auto"/>
              <w:bottom w:val="single" w:sz="4" w:space="0" w:color="auto"/>
              <w:right w:val="single" w:sz="4" w:space="0" w:color="auto"/>
            </w:tcBorders>
            <w:vAlign w:val="center"/>
            <w:hideMark/>
          </w:tcPr>
          <w:p w:rsidR="00946A35" w:rsidRPr="00EE617D" w:rsidRDefault="00946A35">
            <w:pPr>
              <w:rPr>
                <w:b/>
                <w:bCs/>
              </w:rPr>
            </w:pPr>
          </w:p>
        </w:tc>
        <w:tc>
          <w:tcPr>
            <w:tcW w:w="3214" w:type="dxa"/>
            <w:vMerge/>
            <w:tcBorders>
              <w:top w:val="nil"/>
              <w:left w:val="single" w:sz="4" w:space="0" w:color="auto"/>
              <w:bottom w:val="single" w:sz="4" w:space="0" w:color="auto"/>
              <w:right w:val="single" w:sz="4" w:space="0" w:color="auto"/>
            </w:tcBorders>
            <w:vAlign w:val="center"/>
            <w:hideMark/>
          </w:tcPr>
          <w:p w:rsidR="00946A35" w:rsidRPr="00EE617D" w:rsidRDefault="00946A35">
            <w:pPr>
              <w:rPr>
                <w:b/>
                <w:bCs/>
              </w:rPr>
            </w:pPr>
          </w:p>
        </w:tc>
        <w:tc>
          <w:tcPr>
            <w:tcW w:w="1345" w:type="dxa"/>
            <w:vMerge/>
            <w:tcBorders>
              <w:top w:val="nil"/>
              <w:left w:val="single" w:sz="4" w:space="0" w:color="auto"/>
              <w:bottom w:val="single" w:sz="4" w:space="0" w:color="auto"/>
              <w:right w:val="single" w:sz="4" w:space="0" w:color="auto"/>
            </w:tcBorders>
            <w:vAlign w:val="center"/>
            <w:hideMark/>
          </w:tcPr>
          <w:p w:rsidR="00946A35" w:rsidRPr="00EE617D" w:rsidRDefault="00946A35">
            <w:pPr>
              <w:rPr>
                <w:b/>
                <w:bCs/>
              </w:rPr>
            </w:pPr>
          </w:p>
        </w:tc>
      </w:tr>
      <w:tr w:rsidR="00EE617D" w:rsidRPr="00EE617D" w:rsidTr="00946A35">
        <w:trPr>
          <w:trHeight w:val="315"/>
        </w:trPr>
        <w:tc>
          <w:tcPr>
            <w:tcW w:w="2247" w:type="dxa"/>
            <w:tcBorders>
              <w:top w:val="nil"/>
              <w:left w:val="single" w:sz="4" w:space="0" w:color="auto"/>
              <w:bottom w:val="single" w:sz="4" w:space="0" w:color="auto"/>
              <w:right w:val="single" w:sz="4" w:space="0" w:color="auto"/>
            </w:tcBorders>
            <w:shd w:val="clear" w:color="auto" w:fill="auto"/>
            <w:noWrap/>
            <w:vAlign w:val="center"/>
            <w:hideMark/>
          </w:tcPr>
          <w:p w:rsidR="00946A35" w:rsidRPr="00EE617D" w:rsidRDefault="00946A35">
            <w:pPr>
              <w:rPr>
                <w:b/>
                <w:bCs/>
              </w:rPr>
            </w:pPr>
            <w:r w:rsidRPr="00EE617D">
              <w:rPr>
                <w:b/>
                <w:bCs/>
              </w:rPr>
              <w:t>Ukupan prihod</w:t>
            </w:r>
          </w:p>
        </w:tc>
        <w:tc>
          <w:tcPr>
            <w:tcW w:w="2774"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sz w:val="22"/>
                <w:szCs w:val="22"/>
              </w:rPr>
            </w:pPr>
            <w:r w:rsidRPr="00EE617D">
              <w:rPr>
                <w:sz w:val="22"/>
                <w:szCs w:val="22"/>
              </w:rPr>
              <w:t>40,241,520</w:t>
            </w:r>
          </w:p>
        </w:tc>
        <w:tc>
          <w:tcPr>
            <w:tcW w:w="3214"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sz w:val="22"/>
                <w:szCs w:val="22"/>
              </w:rPr>
            </w:pPr>
            <w:r w:rsidRPr="00EE617D">
              <w:rPr>
                <w:sz w:val="22"/>
                <w:szCs w:val="22"/>
              </w:rPr>
              <w:t>19,117,912</w:t>
            </w:r>
          </w:p>
        </w:tc>
        <w:tc>
          <w:tcPr>
            <w:tcW w:w="1345"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sz w:val="22"/>
                <w:szCs w:val="22"/>
              </w:rPr>
            </w:pPr>
            <w:r w:rsidRPr="00EE617D">
              <w:rPr>
                <w:sz w:val="22"/>
                <w:szCs w:val="22"/>
              </w:rPr>
              <w:t>59,359,432</w:t>
            </w:r>
          </w:p>
        </w:tc>
      </w:tr>
      <w:tr w:rsidR="00EE617D" w:rsidRPr="00EE617D" w:rsidTr="00946A35">
        <w:trPr>
          <w:trHeight w:val="315"/>
        </w:trPr>
        <w:tc>
          <w:tcPr>
            <w:tcW w:w="2247" w:type="dxa"/>
            <w:tcBorders>
              <w:top w:val="nil"/>
              <w:left w:val="single" w:sz="4" w:space="0" w:color="auto"/>
              <w:bottom w:val="single" w:sz="4" w:space="0" w:color="auto"/>
              <w:right w:val="single" w:sz="4" w:space="0" w:color="auto"/>
            </w:tcBorders>
            <w:shd w:val="clear" w:color="auto" w:fill="auto"/>
            <w:noWrap/>
            <w:vAlign w:val="center"/>
            <w:hideMark/>
          </w:tcPr>
          <w:p w:rsidR="00946A35" w:rsidRPr="00EE617D" w:rsidRDefault="00946A35">
            <w:pPr>
              <w:rPr>
                <w:b/>
                <w:bCs/>
              </w:rPr>
            </w:pPr>
            <w:r w:rsidRPr="00EE617D">
              <w:rPr>
                <w:b/>
                <w:bCs/>
              </w:rPr>
              <w:t>Ukupni troškovi</w:t>
            </w:r>
          </w:p>
        </w:tc>
        <w:tc>
          <w:tcPr>
            <w:tcW w:w="2774"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sz w:val="22"/>
                <w:szCs w:val="22"/>
              </w:rPr>
            </w:pPr>
            <w:r w:rsidRPr="00EE617D">
              <w:rPr>
                <w:sz w:val="22"/>
                <w:szCs w:val="22"/>
              </w:rPr>
              <w:t>38,996,969</w:t>
            </w:r>
          </w:p>
        </w:tc>
        <w:tc>
          <w:tcPr>
            <w:tcW w:w="3214"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sz w:val="22"/>
                <w:szCs w:val="22"/>
              </w:rPr>
            </w:pPr>
            <w:r w:rsidRPr="00EE617D">
              <w:rPr>
                <w:sz w:val="22"/>
                <w:szCs w:val="22"/>
              </w:rPr>
              <w:t>19,117,912</w:t>
            </w:r>
          </w:p>
        </w:tc>
        <w:tc>
          <w:tcPr>
            <w:tcW w:w="1345"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sz w:val="22"/>
                <w:szCs w:val="22"/>
              </w:rPr>
            </w:pPr>
            <w:r w:rsidRPr="00EE617D">
              <w:rPr>
                <w:sz w:val="22"/>
                <w:szCs w:val="22"/>
              </w:rPr>
              <w:t>58,114,881</w:t>
            </w:r>
          </w:p>
        </w:tc>
      </w:tr>
      <w:tr w:rsidR="00946A35" w:rsidRPr="00EE617D" w:rsidTr="00946A35">
        <w:trPr>
          <w:trHeight w:val="315"/>
        </w:trPr>
        <w:tc>
          <w:tcPr>
            <w:tcW w:w="2247" w:type="dxa"/>
            <w:tcBorders>
              <w:top w:val="nil"/>
              <w:left w:val="single" w:sz="4" w:space="0" w:color="auto"/>
              <w:bottom w:val="single" w:sz="4" w:space="0" w:color="auto"/>
              <w:right w:val="single" w:sz="4" w:space="0" w:color="auto"/>
            </w:tcBorders>
            <w:shd w:val="clear" w:color="auto" w:fill="auto"/>
            <w:noWrap/>
            <w:vAlign w:val="center"/>
            <w:hideMark/>
          </w:tcPr>
          <w:p w:rsidR="00946A35" w:rsidRPr="00EE617D" w:rsidRDefault="00946A35">
            <w:pPr>
              <w:jc w:val="center"/>
              <w:rPr>
                <w:b/>
                <w:bCs/>
              </w:rPr>
            </w:pPr>
            <w:r w:rsidRPr="00EE617D">
              <w:rPr>
                <w:b/>
                <w:bCs/>
              </w:rPr>
              <w:t>Dobit</w:t>
            </w:r>
          </w:p>
        </w:tc>
        <w:tc>
          <w:tcPr>
            <w:tcW w:w="2774"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sz w:val="22"/>
                <w:szCs w:val="22"/>
              </w:rPr>
            </w:pPr>
            <w:r w:rsidRPr="00EE617D">
              <w:rPr>
                <w:sz w:val="22"/>
                <w:szCs w:val="22"/>
              </w:rPr>
              <w:t>1,244,551</w:t>
            </w:r>
          </w:p>
        </w:tc>
        <w:tc>
          <w:tcPr>
            <w:tcW w:w="3214"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sz w:val="22"/>
                <w:szCs w:val="22"/>
              </w:rPr>
            </w:pPr>
            <w:r w:rsidRPr="00EE617D">
              <w:rPr>
                <w:sz w:val="22"/>
                <w:szCs w:val="22"/>
              </w:rPr>
              <w:t>0</w:t>
            </w:r>
          </w:p>
        </w:tc>
        <w:tc>
          <w:tcPr>
            <w:tcW w:w="1345" w:type="dxa"/>
            <w:tcBorders>
              <w:top w:val="nil"/>
              <w:left w:val="nil"/>
              <w:bottom w:val="single" w:sz="4" w:space="0" w:color="auto"/>
              <w:right w:val="single" w:sz="4" w:space="0" w:color="auto"/>
            </w:tcBorders>
            <w:shd w:val="clear" w:color="auto" w:fill="auto"/>
            <w:noWrap/>
            <w:vAlign w:val="center"/>
            <w:hideMark/>
          </w:tcPr>
          <w:p w:rsidR="00946A35" w:rsidRPr="00EE617D" w:rsidRDefault="00946A35">
            <w:pPr>
              <w:jc w:val="right"/>
              <w:rPr>
                <w:b/>
                <w:bCs/>
                <w:sz w:val="22"/>
                <w:szCs w:val="22"/>
              </w:rPr>
            </w:pPr>
            <w:r w:rsidRPr="00EE617D">
              <w:rPr>
                <w:b/>
                <w:bCs/>
                <w:sz w:val="22"/>
                <w:szCs w:val="22"/>
              </w:rPr>
              <w:t>1,244,551</w:t>
            </w:r>
          </w:p>
        </w:tc>
      </w:tr>
    </w:tbl>
    <w:p w:rsidR="00A85647" w:rsidRPr="00EE617D" w:rsidRDefault="00A85647" w:rsidP="009933B0">
      <w:pPr>
        <w:rPr>
          <w:lang w:val="sr-Cyrl-CS"/>
        </w:rPr>
      </w:pPr>
    </w:p>
    <w:p w:rsidR="006F33B5" w:rsidRPr="00EE617D" w:rsidRDefault="006F33B5" w:rsidP="00B6117C">
      <w:pPr>
        <w:spacing w:line="276" w:lineRule="auto"/>
        <w:jc w:val="both"/>
        <w:rPr>
          <w:bCs/>
          <w:szCs w:val="20"/>
          <w:lang w:val="sr-Cyrl-CS"/>
        </w:rPr>
      </w:pPr>
      <w:r w:rsidRPr="00EE617D">
        <w:rPr>
          <w:bCs/>
          <w:szCs w:val="20"/>
          <w:lang w:val="sr-Cyrl-CS"/>
        </w:rPr>
        <w:lastRenderedPageBreak/>
        <w:tab/>
      </w:r>
      <w:r w:rsidR="00321BC8" w:rsidRPr="00EE617D">
        <w:rPr>
          <w:bCs/>
          <w:szCs w:val="20"/>
          <w:lang w:val="sr-Cyrl-CS"/>
        </w:rPr>
        <w:t>Ukupno</w:t>
      </w:r>
      <w:r w:rsidRPr="00EE617D">
        <w:rPr>
          <w:bCs/>
          <w:szCs w:val="20"/>
          <w:lang w:val="sr-Cyrl-CS"/>
        </w:rPr>
        <w:t xml:space="preserve"> </w:t>
      </w:r>
      <w:r w:rsidR="00321BC8" w:rsidRPr="00EE617D">
        <w:rPr>
          <w:bCs/>
          <w:szCs w:val="20"/>
          <w:lang w:val="sr-Cyrl-CS"/>
        </w:rPr>
        <w:t>posmatrano</w:t>
      </w:r>
      <w:r w:rsidRPr="00EE617D">
        <w:rPr>
          <w:bCs/>
          <w:szCs w:val="20"/>
          <w:lang w:val="sr-Cyrl-CS"/>
        </w:rPr>
        <w:t xml:space="preserve"> </w:t>
      </w:r>
      <w:r w:rsidR="00321BC8" w:rsidRPr="00EE617D">
        <w:rPr>
          <w:bCs/>
          <w:szCs w:val="20"/>
          <w:lang w:val="sr-Cyrl-CS"/>
        </w:rPr>
        <w:t>finansijski</w:t>
      </w:r>
      <w:r w:rsidRPr="00EE617D">
        <w:rPr>
          <w:bCs/>
          <w:szCs w:val="20"/>
          <w:lang w:val="sr-Cyrl-CS"/>
        </w:rPr>
        <w:t xml:space="preserve"> </w:t>
      </w:r>
      <w:r w:rsidR="00321BC8" w:rsidRPr="00EE617D">
        <w:rPr>
          <w:bCs/>
          <w:szCs w:val="20"/>
          <w:lang w:val="sr-Cyrl-CS"/>
        </w:rPr>
        <w:t>efekat</w:t>
      </w:r>
      <w:r w:rsidRPr="00EE617D">
        <w:rPr>
          <w:bCs/>
          <w:szCs w:val="20"/>
          <w:lang w:val="sr-Cyrl-CS"/>
        </w:rPr>
        <w:t xml:space="preserve"> </w:t>
      </w:r>
      <w:r w:rsidR="00321BC8" w:rsidRPr="00EE617D">
        <w:rPr>
          <w:bCs/>
          <w:szCs w:val="20"/>
          <w:lang w:val="sr-Cyrl-CS"/>
        </w:rPr>
        <w:t>izvršenja</w:t>
      </w:r>
      <w:r w:rsidRPr="00EE617D">
        <w:rPr>
          <w:bCs/>
          <w:szCs w:val="20"/>
          <w:lang w:val="sr-Cyrl-CS"/>
        </w:rPr>
        <w:t xml:space="preserve"> </w:t>
      </w:r>
      <w:r w:rsidR="00321BC8" w:rsidRPr="00EE617D">
        <w:rPr>
          <w:bCs/>
          <w:szCs w:val="20"/>
          <w:lang w:val="sr-Cyrl-CS"/>
        </w:rPr>
        <w:t>radova</w:t>
      </w:r>
      <w:r w:rsidRPr="00EE617D">
        <w:rPr>
          <w:bCs/>
          <w:szCs w:val="20"/>
          <w:lang w:val="sr-Cyrl-CS"/>
        </w:rPr>
        <w:t xml:space="preserve"> </w:t>
      </w:r>
      <w:r w:rsidR="00321BC8" w:rsidRPr="00EE617D">
        <w:rPr>
          <w:bCs/>
          <w:szCs w:val="20"/>
          <w:lang w:val="sr-Cyrl-CS"/>
        </w:rPr>
        <w:t>je</w:t>
      </w:r>
      <w:r w:rsidRPr="00EE617D">
        <w:rPr>
          <w:bCs/>
          <w:szCs w:val="20"/>
          <w:lang w:val="sr-Cyrl-CS"/>
        </w:rPr>
        <w:t xml:space="preserve"> </w:t>
      </w:r>
      <w:r w:rsidR="00321BC8" w:rsidRPr="00EE617D">
        <w:rPr>
          <w:bCs/>
          <w:szCs w:val="20"/>
          <w:lang w:val="sr-Cyrl-CS"/>
        </w:rPr>
        <w:t>pozitivan</w:t>
      </w:r>
      <w:r w:rsidRPr="00EE617D">
        <w:rPr>
          <w:bCs/>
          <w:szCs w:val="20"/>
          <w:lang w:val="sr-Cyrl-CS"/>
        </w:rPr>
        <w:t xml:space="preserve"> </w:t>
      </w:r>
      <w:r w:rsidR="00321BC8" w:rsidRPr="00EE617D">
        <w:rPr>
          <w:bCs/>
          <w:szCs w:val="20"/>
          <w:lang w:val="sr-Cyrl-CS"/>
        </w:rPr>
        <w:t>i</w:t>
      </w:r>
      <w:r w:rsidRPr="00EE617D">
        <w:rPr>
          <w:bCs/>
          <w:szCs w:val="20"/>
          <w:lang w:val="sr-Cyrl-CS"/>
        </w:rPr>
        <w:t xml:space="preserve"> </w:t>
      </w:r>
      <w:r w:rsidR="00321BC8" w:rsidRPr="00EE617D">
        <w:rPr>
          <w:bCs/>
          <w:szCs w:val="20"/>
          <w:lang w:val="sr-Cyrl-CS"/>
        </w:rPr>
        <w:t>iznosi</w:t>
      </w:r>
      <w:r w:rsidRPr="00EE617D">
        <w:rPr>
          <w:bCs/>
          <w:szCs w:val="20"/>
          <w:lang w:val="sr-Cyrl-CS"/>
        </w:rPr>
        <w:t xml:space="preserve"> </w:t>
      </w:r>
      <w:r w:rsidR="00321BC8" w:rsidRPr="00EE617D">
        <w:rPr>
          <w:bCs/>
          <w:szCs w:val="20"/>
          <w:lang w:val="sr-Cyrl-CS"/>
        </w:rPr>
        <w:t>prosečno</w:t>
      </w:r>
      <w:r w:rsidRPr="00EE617D">
        <w:rPr>
          <w:bCs/>
          <w:szCs w:val="20"/>
          <w:lang w:val="sr-Cyrl-CS"/>
        </w:rPr>
        <w:t xml:space="preserve"> </w:t>
      </w:r>
      <w:r w:rsidR="00321BC8" w:rsidRPr="00EE617D">
        <w:rPr>
          <w:bCs/>
          <w:szCs w:val="20"/>
          <w:lang w:val="sr-Cyrl-CS"/>
        </w:rPr>
        <w:t>godišnje</w:t>
      </w:r>
      <w:r w:rsidRPr="00EE617D">
        <w:rPr>
          <w:bCs/>
          <w:szCs w:val="20"/>
          <w:lang w:val="sr-Cyrl-CS"/>
        </w:rPr>
        <w:t xml:space="preserve"> </w:t>
      </w:r>
      <w:r w:rsidR="00946A35" w:rsidRPr="00EE617D">
        <w:rPr>
          <w:sz w:val="22"/>
          <w:szCs w:val="22"/>
        </w:rPr>
        <w:t xml:space="preserve">1,244,551 </w:t>
      </w:r>
      <w:r w:rsidR="00321BC8" w:rsidRPr="00EE617D">
        <w:rPr>
          <w:bCs/>
          <w:szCs w:val="20"/>
          <w:lang w:val="sr-Cyrl-CS"/>
        </w:rPr>
        <w:t>dinara</w:t>
      </w:r>
      <w:r w:rsidRPr="00EE617D">
        <w:rPr>
          <w:bCs/>
          <w:szCs w:val="20"/>
          <w:lang w:val="sr-Cyrl-CS"/>
        </w:rPr>
        <w:t>.</w:t>
      </w:r>
    </w:p>
    <w:p w:rsidR="006F33B5" w:rsidRPr="00EE617D" w:rsidRDefault="006F33B5" w:rsidP="006F33B5">
      <w:pPr>
        <w:spacing w:line="276" w:lineRule="auto"/>
        <w:rPr>
          <w:bCs/>
          <w:szCs w:val="20"/>
          <w:lang w:val="sr-Cyrl-CS"/>
        </w:rPr>
      </w:pPr>
    </w:p>
    <w:p w:rsidR="006F33B5" w:rsidRPr="00EE617D" w:rsidRDefault="00551523" w:rsidP="00551523">
      <w:pPr>
        <w:pStyle w:val="Heading2"/>
        <w:rPr>
          <w:lang w:val="sl-SI"/>
        </w:rPr>
      </w:pPr>
      <w:bookmarkStart w:id="527" w:name="_Toc264888318"/>
      <w:bookmarkStart w:id="528" w:name="_Toc264970457"/>
      <w:bookmarkStart w:id="529" w:name="_Toc271894260"/>
      <w:bookmarkStart w:id="530" w:name="_Toc271894551"/>
      <w:bookmarkStart w:id="531" w:name="_Toc271894680"/>
      <w:bookmarkStart w:id="532" w:name="_Toc278968556"/>
      <w:r w:rsidRPr="00EE617D">
        <w:t>10.7</w:t>
      </w:r>
      <w:r w:rsidR="006F33B5" w:rsidRPr="00EE617D">
        <w:t xml:space="preserve">. </w:t>
      </w:r>
      <w:r w:rsidR="00321BC8" w:rsidRPr="00EE617D">
        <w:t>IZVORI</w:t>
      </w:r>
      <w:r w:rsidR="006F33B5" w:rsidRPr="00EE617D">
        <w:t xml:space="preserve"> </w:t>
      </w:r>
      <w:r w:rsidR="00321BC8" w:rsidRPr="00EE617D">
        <w:t>SREDSTAVA</w:t>
      </w:r>
      <w:bookmarkEnd w:id="527"/>
      <w:bookmarkEnd w:id="528"/>
      <w:bookmarkEnd w:id="529"/>
      <w:bookmarkEnd w:id="530"/>
      <w:bookmarkEnd w:id="531"/>
      <w:bookmarkEnd w:id="532"/>
    </w:p>
    <w:p w:rsidR="006F33B5" w:rsidRPr="00EE617D" w:rsidRDefault="006F33B5" w:rsidP="006F33B5">
      <w:pPr>
        <w:rPr>
          <w:lang w:val="sl-SI"/>
        </w:rPr>
      </w:pPr>
    </w:p>
    <w:p w:rsidR="00551523" w:rsidRPr="00EE617D" w:rsidRDefault="00551523" w:rsidP="00551523">
      <w:pPr>
        <w:ind w:firstLine="720"/>
        <w:jc w:val="both"/>
        <w:rPr>
          <w:lang w:val="sr-Cyrl-CS"/>
        </w:rPr>
      </w:pPr>
      <w:r w:rsidRPr="00EE617D">
        <w:rPr>
          <w:lang w:val="sr-Cyrl-CS"/>
        </w:rPr>
        <w:t xml:space="preserve">Izvori sredstava za kalkulaciju prihoda i rashoda ove </w:t>
      </w:r>
      <w:r w:rsidRPr="00EE617D">
        <w:rPr>
          <w:lang w:val="sr-Latn-RS"/>
        </w:rPr>
        <w:t>O</w:t>
      </w:r>
      <w:r w:rsidRPr="00EE617D">
        <w:rPr>
          <w:lang w:val="sr-Cyrl-CS"/>
        </w:rPr>
        <w:t>snove su od prodaje drveta i sredstva budžeta AP Vojvodine i budžetskog pokrajinskog fonda</w:t>
      </w:r>
      <w:r w:rsidRPr="00EE617D">
        <w:rPr>
          <w:lang w:val="sr-Latn-RS"/>
        </w:rPr>
        <w:t xml:space="preserve"> za šume</w:t>
      </w:r>
      <w:r w:rsidRPr="00EE617D">
        <w:rPr>
          <w:lang w:val="sr-Cyrl-CS"/>
        </w:rPr>
        <w:t>.</w:t>
      </w:r>
    </w:p>
    <w:p w:rsidR="00551523" w:rsidRPr="00EE617D" w:rsidRDefault="00551523" w:rsidP="00551523">
      <w:pPr>
        <w:ind w:firstLine="720"/>
        <w:jc w:val="both"/>
        <w:rPr>
          <w:lang w:val="sr-Latn-RS"/>
        </w:rPr>
      </w:pPr>
      <w:r w:rsidRPr="00EE617D">
        <w:rPr>
          <w:lang w:val="sr-Latn-RS"/>
        </w:rPr>
        <w:t>B</w:t>
      </w:r>
      <w:r w:rsidRPr="00EE617D">
        <w:rPr>
          <w:rFonts w:cs="Arial"/>
          <w:lang w:val="sr-Cyrl-CS"/>
        </w:rPr>
        <w:t>ilans sredstava</w:t>
      </w:r>
      <w:r w:rsidRPr="00EE617D">
        <w:rPr>
          <w:rFonts w:cs="Arial"/>
          <w:lang w:val="sr-Latn-RS"/>
        </w:rPr>
        <w:t xml:space="preserve"> je</w:t>
      </w:r>
      <w:r w:rsidRPr="00EE617D">
        <w:rPr>
          <w:rFonts w:cs="Arial"/>
          <w:lang w:val="sr-Cyrl-CS"/>
        </w:rPr>
        <w:t xml:space="preserve"> pozitivan, tj. obavlјanjem radova planiranih u ovoj gazdinskoj jedinici ostvaruje </w:t>
      </w:r>
      <w:r w:rsidRPr="00EE617D">
        <w:rPr>
          <w:rFonts w:cs="Arial"/>
          <w:lang w:val="sr-Latn-RS"/>
        </w:rPr>
        <w:t xml:space="preserve">se </w:t>
      </w:r>
      <w:r w:rsidRPr="00EE617D">
        <w:rPr>
          <w:rFonts w:cs="Arial"/>
          <w:lang w:val="sr-Cyrl-CS"/>
        </w:rPr>
        <w:t xml:space="preserve">dobit, svi planirani radovi se mogu uraditi iz sopstvenih sredstava, što ne ograničava pravo da se za proširenu reprodukciju konkuriše za </w:t>
      </w:r>
      <w:r w:rsidRPr="00EE617D">
        <w:rPr>
          <w:lang w:val="sr-Cyrl-CS"/>
        </w:rPr>
        <w:t>sredstva Budžetskog fonda za šume autonomne pokrajine.</w:t>
      </w:r>
    </w:p>
    <w:p w:rsidR="00551523" w:rsidRPr="00EE617D" w:rsidRDefault="00551523" w:rsidP="009933B0"/>
    <w:p w:rsidR="00551523" w:rsidRPr="00EE617D" w:rsidRDefault="00551523" w:rsidP="009933B0"/>
    <w:p w:rsidR="007C0F8F" w:rsidRPr="00EE617D" w:rsidRDefault="007C0F8F" w:rsidP="00FF79A7">
      <w:pPr>
        <w:pStyle w:val="Heading1"/>
      </w:pPr>
      <w:bookmarkStart w:id="533" w:name="_Toc271894261"/>
      <w:bookmarkStart w:id="534" w:name="_Toc271894552"/>
      <w:bookmarkStart w:id="535" w:name="_Toc271894681"/>
      <w:bookmarkStart w:id="536" w:name="_Toc278968557"/>
      <w:r w:rsidRPr="00EE617D">
        <w:t xml:space="preserve">11.0. </w:t>
      </w:r>
      <w:r w:rsidR="00321BC8" w:rsidRPr="00EE617D">
        <w:t>OČEKIVANI</w:t>
      </w:r>
      <w:r w:rsidRPr="00EE617D">
        <w:t xml:space="preserve"> </w:t>
      </w:r>
      <w:r w:rsidR="00321BC8" w:rsidRPr="00EE617D">
        <w:t>REZULTATI</w:t>
      </w:r>
      <w:r w:rsidRPr="00EE617D">
        <w:t xml:space="preserve"> </w:t>
      </w:r>
      <w:r w:rsidR="00321BC8" w:rsidRPr="00EE617D">
        <w:t>U</w:t>
      </w:r>
      <w:r w:rsidRPr="00EE617D">
        <w:t xml:space="preserve"> </w:t>
      </w:r>
      <w:r w:rsidR="00321BC8" w:rsidRPr="00EE617D">
        <w:t>GAZDOVANjU</w:t>
      </w:r>
      <w:r w:rsidRPr="00EE617D">
        <w:t xml:space="preserve"> </w:t>
      </w:r>
      <w:r w:rsidR="00321BC8" w:rsidRPr="00EE617D">
        <w:t>ŠUMAMA</w:t>
      </w:r>
      <w:r w:rsidRPr="00EE617D">
        <w:t xml:space="preserve"> </w:t>
      </w:r>
      <w:r w:rsidR="00321BC8" w:rsidRPr="00EE617D">
        <w:t>NA</w:t>
      </w:r>
      <w:r w:rsidRPr="00EE617D">
        <w:t xml:space="preserve"> </w:t>
      </w:r>
      <w:r w:rsidR="00321BC8" w:rsidRPr="00EE617D">
        <w:t>KRAJU</w:t>
      </w:r>
      <w:bookmarkStart w:id="537" w:name="_Toc271894262"/>
      <w:bookmarkEnd w:id="533"/>
      <w:r w:rsidR="00E00B01" w:rsidRPr="00EE617D">
        <w:rPr>
          <w:lang w:val="en-US"/>
        </w:rPr>
        <w:t xml:space="preserve"> </w:t>
      </w:r>
      <w:r w:rsidR="00321BC8" w:rsidRPr="00EE617D">
        <w:t>UREĐAJNOG</w:t>
      </w:r>
      <w:r w:rsidRPr="00EE617D">
        <w:t xml:space="preserve"> </w:t>
      </w:r>
      <w:r w:rsidR="00321BC8" w:rsidRPr="00EE617D">
        <w:t>PERIODA</w:t>
      </w:r>
      <w:bookmarkEnd w:id="534"/>
      <w:bookmarkEnd w:id="535"/>
      <w:bookmarkEnd w:id="536"/>
      <w:bookmarkEnd w:id="537"/>
    </w:p>
    <w:p w:rsidR="001C45E5" w:rsidRPr="00EE617D" w:rsidRDefault="001C45E5" w:rsidP="00585EE4">
      <w:pPr>
        <w:spacing w:line="276" w:lineRule="auto"/>
        <w:rPr>
          <w:lang w:val="sr-Cyrl-CS"/>
        </w:rPr>
      </w:pPr>
    </w:p>
    <w:p w:rsidR="009C3E43" w:rsidRPr="00EE617D" w:rsidRDefault="009C3E43" w:rsidP="00551523">
      <w:pPr>
        <w:pStyle w:val="Heading2"/>
      </w:pPr>
      <w:bookmarkStart w:id="538" w:name="_Toc271894263"/>
      <w:bookmarkStart w:id="539" w:name="_Toc271894553"/>
      <w:bookmarkStart w:id="540" w:name="_Toc271894682"/>
      <w:bookmarkStart w:id="541" w:name="_Toc278968558"/>
      <w:r w:rsidRPr="00EE617D">
        <w:t xml:space="preserve">11.1. </w:t>
      </w:r>
      <w:r w:rsidR="00321BC8" w:rsidRPr="00EE617D">
        <w:t>PROMENA</w:t>
      </w:r>
      <w:r w:rsidRPr="00EE617D">
        <w:t xml:space="preserve"> </w:t>
      </w:r>
      <w:r w:rsidR="00321BC8" w:rsidRPr="00EE617D">
        <w:t>ŠUMSKOG</w:t>
      </w:r>
      <w:r w:rsidRPr="00EE617D">
        <w:t xml:space="preserve"> </w:t>
      </w:r>
      <w:r w:rsidR="00321BC8" w:rsidRPr="00EE617D">
        <w:t>FONDA</w:t>
      </w:r>
      <w:bookmarkEnd w:id="538"/>
      <w:bookmarkEnd w:id="539"/>
      <w:bookmarkEnd w:id="540"/>
      <w:bookmarkEnd w:id="541"/>
    </w:p>
    <w:p w:rsidR="00DD039B" w:rsidRPr="00EE617D" w:rsidRDefault="00DD039B" w:rsidP="00DD039B">
      <w:pPr>
        <w:spacing w:line="276" w:lineRule="auto"/>
        <w:jc w:val="both"/>
        <w:rPr>
          <w:lang w:val="sr-Latn-RS"/>
        </w:rPr>
      </w:pPr>
    </w:p>
    <w:p w:rsidR="00DD039B" w:rsidRPr="00EE617D" w:rsidRDefault="00DD039B" w:rsidP="00DD039B">
      <w:pPr>
        <w:spacing w:line="276" w:lineRule="auto"/>
        <w:ind w:firstLine="720"/>
        <w:jc w:val="both"/>
        <w:rPr>
          <w:lang w:val="sr-Cyrl-CS"/>
        </w:rPr>
      </w:pPr>
      <w:r w:rsidRPr="00EE617D">
        <w:rPr>
          <w:lang w:val="sr-Cyrl-CS"/>
        </w:rPr>
        <w:t>Na osnovu stanja šuma, propisani su desetogodišnji planovi dalјeg gazdovanja u cilјu održanja i unapređenje postojećeg stanja šuma. U tabeli koja sledi dat je prikaz ukupnih radova  na korišćenju i gajenju šuma po površini:</w:t>
      </w:r>
    </w:p>
    <w:p w:rsidR="00DD039B" w:rsidRPr="00EE617D" w:rsidRDefault="00DD039B" w:rsidP="00585EE4">
      <w:pPr>
        <w:spacing w:line="276" w:lineRule="auto"/>
        <w:ind w:firstLine="720"/>
        <w:jc w:val="both"/>
        <w:rPr>
          <w:lang w:val="sr-Latn-RS"/>
        </w:rPr>
      </w:pPr>
    </w:p>
    <w:tbl>
      <w:tblPr>
        <w:tblW w:w="9120" w:type="dxa"/>
        <w:jc w:val="center"/>
        <w:tblInd w:w="93" w:type="dxa"/>
        <w:tblLook w:val="04A0" w:firstRow="1" w:lastRow="0" w:firstColumn="1" w:lastColumn="0" w:noHBand="0" w:noVBand="1"/>
      </w:tblPr>
      <w:tblGrid>
        <w:gridCol w:w="2280"/>
        <w:gridCol w:w="2280"/>
        <w:gridCol w:w="2280"/>
        <w:gridCol w:w="2280"/>
      </w:tblGrid>
      <w:tr w:rsidR="00EE617D" w:rsidRPr="00EE617D" w:rsidTr="007A1E10">
        <w:trPr>
          <w:trHeight w:val="300"/>
          <w:jc w:val="center"/>
        </w:trPr>
        <w:tc>
          <w:tcPr>
            <w:tcW w:w="9120" w:type="dxa"/>
            <w:gridSpan w:val="4"/>
            <w:tcBorders>
              <w:top w:val="nil"/>
              <w:left w:val="nil"/>
              <w:bottom w:val="single" w:sz="4" w:space="0" w:color="auto"/>
              <w:right w:val="nil"/>
            </w:tcBorders>
            <w:shd w:val="clear" w:color="auto" w:fill="auto"/>
            <w:noWrap/>
            <w:vAlign w:val="bottom"/>
            <w:hideMark/>
          </w:tcPr>
          <w:p w:rsidR="007A1E10" w:rsidRPr="00EE617D" w:rsidRDefault="007A1E10">
            <w:pPr>
              <w:rPr>
                <w:i/>
                <w:iCs/>
                <w:sz w:val="22"/>
                <w:szCs w:val="22"/>
              </w:rPr>
            </w:pPr>
            <w:r w:rsidRPr="00EE617D">
              <w:rPr>
                <w:i/>
                <w:iCs/>
                <w:sz w:val="22"/>
                <w:szCs w:val="22"/>
              </w:rPr>
              <w:t>Tabela 1.11.1.</w:t>
            </w:r>
          </w:p>
        </w:tc>
      </w:tr>
      <w:tr w:rsidR="00EE617D" w:rsidRPr="00EE617D" w:rsidTr="007A1E10">
        <w:trPr>
          <w:trHeight w:val="315"/>
          <w:jc w:val="center"/>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7A1E10" w:rsidRPr="00EE617D" w:rsidRDefault="007A1E10">
            <w:pPr>
              <w:jc w:val="center"/>
            </w:pPr>
            <w:r w:rsidRPr="00EE617D">
              <w:t>Stanje 2020</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7A1E10" w:rsidRPr="00EE617D" w:rsidRDefault="007A1E10">
            <w:pPr>
              <w:jc w:val="center"/>
            </w:pPr>
            <w:r w:rsidRPr="00EE617D">
              <w:t>Seče</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7A1E10" w:rsidRPr="00EE617D" w:rsidRDefault="007A1E10">
            <w:pPr>
              <w:jc w:val="center"/>
            </w:pPr>
            <w:r w:rsidRPr="00EE617D">
              <w:t>Obnavlјanje i podizanje</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7A1E10" w:rsidRPr="00EE617D" w:rsidRDefault="007A1E10">
            <w:pPr>
              <w:jc w:val="center"/>
            </w:pPr>
            <w:r w:rsidRPr="00EE617D">
              <w:t>Stanje 2029</w:t>
            </w:r>
          </w:p>
        </w:tc>
      </w:tr>
      <w:tr w:rsidR="00EE617D" w:rsidRPr="00EE617D" w:rsidTr="007A1E10">
        <w:trPr>
          <w:trHeight w:val="315"/>
          <w:jc w:val="center"/>
        </w:trPr>
        <w:tc>
          <w:tcPr>
            <w:tcW w:w="2280" w:type="dxa"/>
            <w:vMerge/>
            <w:tcBorders>
              <w:top w:val="nil"/>
              <w:left w:val="single" w:sz="4" w:space="0" w:color="auto"/>
              <w:bottom w:val="single" w:sz="4" w:space="0" w:color="auto"/>
              <w:right w:val="single" w:sz="4" w:space="0" w:color="auto"/>
            </w:tcBorders>
            <w:vAlign w:val="center"/>
            <w:hideMark/>
          </w:tcPr>
          <w:p w:rsidR="007A1E10" w:rsidRPr="00EE617D" w:rsidRDefault="007A1E10"/>
        </w:tc>
        <w:tc>
          <w:tcPr>
            <w:tcW w:w="2280" w:type="dxa"/>
            <w:vMerge/>
            <w:tcBorders>
              <w:top w:val="nil"/>
              <w:left w:val="single" w:sz="4" w:space="0" w:color="auto"/>
              <w:bottom w:val="single" w:sz="4" w:space="0" w:color="auto"/>
              <w:right w:val="single" w:sz="4" w:space="0" w:color="auto"/>
            </w:tcBorders>
            <w:vAlign w:val="center"/>
            <w:hideMark/>
          </w:tcPr>
          <w:p w:rsidR="007A1E10" w:rsidRPr="00EE617D" w:rsidRDefault="007A1E10"/>
        </w:tc>
        <w:tc>
          <w:tcPr>
            <w:tcW w:w="2280" w:type="dxa"/>
            <w:vMerge/>
            <w:tcBorders>
              <w:top w:val="nil"/>
              <w:left w:val="single" w:sz="4" w:space="0" w:color="auto"/>
              <w:bottom w:val="single" w:sz="4" w:space="0" w:color="000000"/>
              <w:right w:val="single" w:sz="4" w:space="0" w:color="auto"/>
            </w:tcBorders>
            <w:vAlign w:val="center"/>
            <w:hideMark/>
          </w:tcPr>
          <w:p w:rsidR="007A1E10" w:rsidRPr="00EE617D" w:rsidRDefault="007A1E10"/>
        </w:tc>
        <w:tc>
          <w:tcPr>
            <w:tcW w:w="2280" w:type="dxa"/>
            <w:vMerge/>
            <w:tcBorders>
              <w:top w:val="nil"/>
              <w:left w:val="single" w:sz="4" w:space="0" w:color="auto"/>
              <w:bottom w:val="single" w:sz="4" w:space="0" w:color="auto"/>
              <w:right w:val="single" w:sz="4" w:space="0" w:color="auto"/>
            </w:tcBorders>
            <w:vAlign w:val="center"/>
            <w:hideMark/>
          </w:tcPr>
          <w:p w:rsidR="007A1E10" w:rsidRPr="00EE617D" w:rsidRDefault="007A1E10"/>
        </w:tc>
      </w:tr>
      <w:tr w:rsidR="00EE617D" w:rsidRPr="00EE617D" w:rsidTr="007A1E10">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A1E10" w:rsidRPr="00EE617D" w:rsidRDefault="007A1E10">
            <w:pPr>
              <w:jc w:val="center"/>
              <w:rPr>
                <w:sz w:val="16"/>
                <w:szCs w:val="16"/>
              </w:rPr>
            </w:pPr>
            <w:r w:rsidRPr="00EE617D">
              <w:rPr>
                <w:sz w:val="16"/>
                <w:szCs w:val="16"/>
              </w:rPr>
              <w:t>1</w:t>
            </w:r>
          </w:p>
        </w:tc>
        <w:tc>
          <w:tcPr>
            <w:tcW w:w="2280" w:type="dxa"/>
            <w:tcBorders>
              <w:top w:val="nil"/>
              <w:left w:val="nil"/>
              <w:bottom w:val="single" w:sz="4" w:space="0" w:color="auto"/>
              <w:right w:val="single" w:sz="4" w:space="0" w:color="auto"/>
            </w:tcBorders>
            <w:shd w:val="clear" w:color="auto" w:fill="auto"/>
            <w:vAlign w:val="center"/>
            <w:hideMark/>
          </w:tcPr>
          <w:p w:rsidR="007A1E10" w:rsidRPr="00EE617D" w:rsidRDefault="007A1E10">
            <w:pPr>
              <w:jc w:val="center"/>
              <w:rPr>
                <w:sz w:val="16"/>
                <w:szCs w:val="16"/>
              </w:rPr>
            </w:pPr>
            <w:r w:rsidRPr="00EE617D">
              <w:rPr>
                <w:sz w:val="16"/>
                <w:szCs w:val="16"/>
              </w:rPr>
              <w:t>2</w:t>
            </w:r>
          </w:p>
        </w:tc>
        <w:tc>
          <w:tcPr>
            <w:tcW w:w="2280" w:type="dxa"/>
            <w:tcBorders>
              <w:top w:val="nil"/>
              <w:left w:val="nil"/>
              <w:bottom w:val="single" w:sz="4" w:space="0" w:color="auto"/>
              <w:right w:val="single" w:sz="4" w:space="0" w:color="auto"/>
            </w:tcBorders>
            <w:shd w:val="clear" w:color="auto" w:fill="auto"/>
            <w:vAlign w:val="center"/>
            <w:hideMark/>
          </w:tcPr>
          <w:p w:rsidR="007A1E10" w:rsidRPr="00EE617D" w:rsidRDefault="007A1E10">
            <w:pPr>
              <w:jc w:val="center"/>
              <w:rPr>
                <w:sz w:val="16"/>
                <w:szCs w:val="16"/>
              </w:rPr>
            </w:pPr>
            <w:r w:rsidRPr="00EE617D">
              <w:rPr>
                <w:sz w:val="16"/>
                <w:szCs w:val="16"/>
              </w:rPr>
              <w:t>3</w:t>
            </w:r>
          </w:p>
        </w:tc>
        <w:tc>
          <w:tcPr>
            <w:tcW w:w="2280" w:type="dxa"/>
            <w:tcBorders>
              <w:top w:val="nil"/>
              <w:left w:val="nil"/>
              <w:bottom w:val="single" w:sz="4" w:space="0" w:color="auto"/>
              <w:right w:val="single" w:sz="4" w:space="0" w:color="auto"/>
            </w:tcBorders>
            <w:shd w:val="clear" w:color="auto" w:fill="auto"/>
            <w:vAlign w:val="center"/>
            <w:hideMark/>
          </w:tcPr>
          <w:p w:rsidR="007A1E10" w:rsidRPr="00EE617D" w:rsidRDefault="007A1E10">
            <w:pPr>
              <w:jc w:val="center"/>
              <w:rPr>
                <w:sz w:val="16"/>
                <w:szCs w:val="16"/>
              </w:rPr>
            </w:pPr>
            <w:r w:rsidRPr="00EE617D">
              <w:rPr>
                <w:sz w:val="16"/>
                <w:szCs w:val="16"/>
              </w:rPr>
              <w:t>3-2+1</w:t>
            </w:r>
          </w:p>
        </w:tc>
      </w:tr>
      <w:tr w:rsidR="007A1E10" w:rsidRPr="00EE617D" w:rsidTr="007A1E10">
        <w:trPr>
          <w:trHeight w:val="315"/>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7A1E10" w:rsidRPr="00EE617D" w:rsidRDefault="007A1E10">
            <w:pPr>
              <w:jc w:val="right"/>
            </w:pPr>
            <w:r w:rsidRPr="00EE617D">
              <w:t>1572.29</w:t>
            </w:r>
          </w:p>
        </w:tc>
        <w:tc>
          <w:tcPr>
            <w:tcW w:w="2280" w:type="dxa"/>
            <w:tcBorders>
              <w:top w:val="nil"/>
              <w:left w:val="nil"/>
              <w:bottom w:val="single" w:sz="4" w:space="0" w:color="auto"/>
              <w:right w:val="single" w:sz="4" w:space="0" w:color="auto"/>
            </w:tcBorders>
            <w:shd w:val="clear" w:color="auto" w:fill="auto"/>
            <w:vAlign w:val="center"/>
            <w:hideMark/>
          </w:tcPr>
          <w:p w:rsidR="007A1E10" w:rsidRPr="00EE617D" w:rsidRDefault="007A1E10">
            <w:pPr>
              <w:jc w:val="right"/>
            </w:pPr>
            <w:r w:rsidRPr="00EE617D">
              <w:t>487.42</w:t>
            </w:r>
          </w:p>
        </w:tc>
        <w:tc>
          <w:tcPr>
            <w:tcW w:w="2280" w:type="dxa"/>
            <w:tcBorders>
              <w:top w:val="nil"/>
              <w:left w:val="nil"/>
              <w:bottom w:val="single" w:sz="4" w:space="0" w:color="auto"/>
              <w:right w:val="single" w:sz="4" w:space="0" w:color="auto"/>
            </w:tcBorders>
            <w:shd w:val="clear" w:color="auto" w:fill="auto"/>
            <w:vAlign w:val="center"/>
            <w:hideMark/>
          </w:tcPr>
          <w:p w:rsidR="007A1E10" w:rsidRPr="00EE617D" w:rsidRDefault="007A1E10">
            <w:pPr>
              <w:jc w:val="right"/>
            </w:pPr>
            <w:r w:rsidRPr="00EE617D">
              <w:t>797.3</w:t>
            </w:r>
          </w:p>
        </w:tc>
        <w:tc>
          <w:tcPr>
            <w:tcW w:w="2280" w:type="dxa"/>
            <w:tcBorders>
              <w:top w:val="nil"/>
              <w:left w:val="nil"/>
              <w:bottom w:val="single" w:sz="4" w:space="0" w:color="auto"/>
              <w:right w:val="single" w:sz="4" w:space="0" w:color="auto"/>
            </w:tcBorders>
            <w:shd w:val="clear" w:color="auto" w:fill="auto"/>
            <w:vAlign w:val="center"/>
            <w:hideMark/>
          </w:tcPr>
          <w:p w:rsidR="007A1E10" w:rsidRPr="00EE617D" w:rsidRDefault="007A1E10">
            <w:pPr>
              <w:jc w:val="right"/>
            </w:pPr>
            <w:r w:rsidRPr="00EE617D">
              <w:t>1882.17</w:t>
            </w:r>
          </w:p>
        </w:tc>
      </w:tr>
    </w:tbl>
    <w:p w:rsidR="009C3E43" w:rsidRPr="00EE617D" w:rsidRDefault="009C3E43" w:rsidP="00585EE4">
      <w:pPr>
        <w:spacing w:line="276" w:lineRule="auto"/>
        <w:ind w:firstLine="720"/>
        <w:jc w:val="both"/>
        <w:rPr>
          <w:lang w:val="sr-Cyrl-CS"/>
        </w:rPr>
      </w:pPr>
    </w:p>
    <w:tbl>
      <w:tblPr>
        <w:tblW w:w="6840" w:type="dxa"/>
        <w:jc w:val="center"/>
        <w:tblInd w:w="93" w:type="dxa"/>
        <w:tblLook w:val="04A0" w:firstRow="1" w:lastRow="0" w:firstColumn="1" w:lastColumn="0" w:noHBand="0" w:noVBand="1"/>
      </w:tblPr>
      <w:tblGrid>
        <w:gridCol w:w="2280"/>
        <w:gridCol w:w="2280"/>
        <w:gridCol w:w="2280"/>
      </w:tblGrid>
      <w:tr w:rsidR="00EE617D" w:rsidRPr="00EE617D" w:rsidTr="007A1E10">
        <w:trPr>
          <w:trHeight w:val="300"/>
          <w:jc w:val="center"/>
        </w:trPr>
        <w:tc>
          <w:tcPr>
            <w:tcW w:w="6840" w:type="dxa"/>
            <w:gridSpan w:val="3"/>
            <w:tcBorders>
              <w:top w:val="nil"/>
              <w:left w:val="nil"/>
              <w:bottom w:val="single" w:sz="8" w:space="0" w:color="auto"/>
              <w:right w:val="nil"/>
            </w:tcBorders>
            <w:shd w:val="clear" w:color="auto" w:fill="auto"/>
            <w:vAlign w:val="center"/>
            <w:hideMark/>
          </w:tcPr>
          <w:p w:rsidR="007A1E10" w:rsidRPr="00EE617D" w:rsidRDefault="007A1E10">
            <w:pPr>
              <w:rPr>
                <w:i/>
                <w:iCs/>
                <w:sz w:val="20"/>
                <w:szCs w:val="20"/>
              </w:rPr>
            </w:pPr>
            <w:r w:rsidRPr="00EE617D">
              <w:rPr>
                <w:i/>
                <w:iCs/>
                <w:sz w:val="20"/>
                <w:szCs w:val="20"/>
              </w:rPr>
              <w:t>Tabela 11.1.2. Promena stanja šuma, šumskih kultura i šum.zemlјišta</w:t>
            </w:r>
          </w:p>
        </w:tc>
      </w:tr>
      <w:tr w:rsidR="00EE617D" w:rsidRPr="00EE617D" w:rsidTr="007A1E10">
        <w:trPr>
          <w:trHeight w:val="315"/>
          <w:jc w:val="center"/>
        </w:trPr>
        <w:tc>
          <w:tcPr>
            <w:tcW w:w="2280" w:type="dxa"/>
            <w:vMerge w:val="restart"/>
            <w:tcBorders>
              <w:top w:val="nil"/>
              <w:left w:val="single" w:sz="8" w:space="0" w:color="auto"/>
              <w:bottom w:val="single" w:sz="4" w:space="0" w:color="auto"/>
              <w:right w:val="single" w:sz="4" w:space="0" w:color="000000"/>
            </w:tcBorders>
            <w:shd w:val="clear" w:color="auto" w:fill="auto"/>
            <w:vAlign w:val="center"/>
            <w:hideMark/>
          </w:tcPr>
          <w:p w:rsidR="007A1E10" w:rsidRPr="00EE617D" w:rsidRDefault="007A1E10">
            <w:pPr>
              <w:jc w:val="center"/>
            </w:pPr>
            <w:r w:rsidRPr="00EE617D">
              <w:t>Godina</w:t>
            </w:r>
          </w:p>
        </w:tc>
        <w:tc>
          <w:tcPr>
            <w:tcW w:w="2280" w:type="dxa"/>
            <w:tcBorders>
              <w:top w:val="nil"/>
              <w:left w:val="nil"/>
              <w:bottom w:val="nil"/>
              <w:right w:val="nil"/>
            </w:tcBorders>
            <w:shd w:val="clear" w:color="auto" w:fill="auto"/>
            <w:vAlign w:val="center"/>
            <w:hideMark/>
          </w:tcPr>
          <w:p w:rsidR="007A1E10" w:rsidRPr="00EE617D" w:rsidRDefault="007A1E10">
            <w:pPr>
              <w:jc w:val="center"/>
            </w:pPr>
            <w:r w:rsidRPr="00EE617D">
              <w:t>Obrasla površina</w:t>
            </w:r>
          </w:p>
        </w:tc>
        <w:tc>
          <w:tcPr>
            <w:tcW w:w="2280" w:type="dxa"/>
            <w:tcBorders>
              <w:top w:val="nil"/>
              <w:left w:val="single" w:sz="4" w:space="0" w:color="auto"/>
              <w:bottom w:val="nil"/>
              <w:right w:val="single" w:sz="8" w:space="0" w:color="auto"/>
            </w:tcBorders>
            <w:shd w:val="clear" w:color="auto" w:fill="auto"/>
            <w:vAlign w:val="center"/>
            <w:hideMark/>
          </w:tcPr>
          <w:p w:rsidR="007A1E10" w:rsidRPr="00EE617D" w:rsidRDefault="007A1E10">
            <w:pPr>
              <w:jc w:val="center"/>
            </w:pPr>
            <w:r w:rsidRPr="00EE617D">
              <w:t>Šumsko</w:t>
            </w:r>
          </w:p>
        </w:tc>
      </w:tr>
      <w:tr w:rsidR="00EE617D" w:rsidRPr="00EE617D" w:rsidTr="007A1E10">
        <w:trPr>
          <w:trHeight w:val="315"/>
          <w:jc w:val="center"/>
        </w:trPr>
        <w:tc>
          <w:tcPr>
            <w:tcW w:w="2280" w:type="dxa"/>
            <w:vMerge/>
            <w:tcBorders>
              <w:top w:val="nil"/>
              <w:left w:val="single" w:sz="8" w:space="0" w:color="auto"/>
              <w:bottom w:val="single" w:sz="4" w:space="0" w:color="auto"/>
              <w:right w:val="single" w:sz="4" w:space="0" w:color="000000"/>
            </w:tcBorders>
            <w:vAlign w:val="center"/>
            <w:hideMark/>
          </w:tcPr>
          <w:p w:rsidR="007A1E10" w:rsidRPr="00EE617D" w:rsidRDefault="007A1E10"/>
        </w:tc>
        <w:tc>
          <w:tcPr>
            <w:tcW w:w="2280" w:type="dxa"/>
            <w:tcBorders>
              <w:top w:val="nil"/>
              <w:left w:val="nil"/>
              <w:bottom w:val="single" w:sz="4" w:space="0" w:color="auto"/>
              <w:right w:val="nil"/>
            </w:tcBorders>
            <w:shd w:val="clear" w:color="auto" w:fill="auto"/>
            <w:vAlign w:val="center"/>
            <w:hideMark/>
          </w:tcPr>
          <w:p w:rsidR="007A1E10" w:rsidRPr="00EE617D" w:rsidRDefault="007A1E10">
            <w:pPr>
              <w:jc w:val="center"/>
            </w:pPr>
            <w:r w:rsidRPr="00EE617D">
              <w:t>(šume i šum. kult.)</w:t>
            </w:r>
          </w:p>
        </w:tc>
        <w:tc>
          <w:tcPr>
            <w:tcW w:w="2280" w:type="dxa"/>
            <w:tcBorders>
              <w:top w:val="nil"/>
              <w:left w:val="single" w:sz="4" w:space="0" w:color="auto"/>
              <w:bottom w:val="single" w:sz="4" w:space="0" w:color="auto"/>
              <w:right w:val="single" w:sz="8" w:space="0" w:color="auto"/>
            </w:tcBorders>
            <w:shd w:val="clear" w:color="auto" w:fill="auto"/>
            <w:vAlign w:val="center"/>
            <w:hideMark/>
          </w:tcPr>
          <w:p w:rsidR="007A1E10" w:rsidRPr="00EE617D" w:rsidRDefault="007A1E10">
            <w:pPr>
              <w:jc w:val="center"/>
            </w:pPr>
            <w:r w:rsidRPr="00EE617D">
              <w:t>zemlјište</w:t>
            </w:r>
          </w:p>
        </w:tc>
      </w:tr>
      <w:tr w:rsidR="00EE617D" w:rsidRPr="00EE617D" w:rsidTr="007A1E10">
        <w:trPr>
          <w:trHeight w:val="315"/>
          <w:jc w:val="center"/>
        </w:trPr>
        <w:tc>
          <w:tcPr>
            <w:tcW w:w="2280" w:type="dxa"/>
            <w:vMerge/>
            <w:tcBorders>
              <w:top w:val="nil"/>
              <w:left w:val="single" w:sz="8" w:space="0" w:color="auto"/>
              <w:bottom w:val="single" w:sz="4" w:space="0" w:color="auto"/>
              <w:right w:val="single" w:sz="4" w:space="0" w:color="000000"/>
            </w:tcBorders>
            <w:vAlign w:val="center"/>
            <w:hideMark/>
          </w:tcPr>
          <w:p w:rsidR="007A1E10" w:rsidRPr="00EE617D" w:rsidRDefault="007A1E10"/>
        </w:tc>
        <w:tc>
          <w:tcPr>
            <w:tcW w:w="4560" w:type="dxa"/>
            <w:gridSpan w:val="2"/>
            <w:tcBorders>
              <w:top w:val="nil"/>
              <w:left w:val="nil"/>
              <w:bottom w:val="single" w:sz="4" w:space="0" w:color="auto"/>
              <w:right w:val="single" w:sz="8" w:space="0" w:color="000000"/>
            </w:tcBorders>
            <w:shd w:val="clear" w:color="auto" w:fill="auto"/>
            <w:vAlign w:val="center"/>
            <w:hideMark/>
          </w:tcPr>
          <w:p w:rsidR="007A1E10" w:rsidRPr="00EE617D" w:rsidRDefault="007A1E10">
            <w:pPr>
              <w:jc w:val="center"/>
            </w:pPr>
            <w:r w:rsidRPr="00EE617D">
              <w:t>ha</w:t>
            </w:r>
          </w:p>
        </w:tc>
      </w:tr>
      <w:tr w:rsidR="00EE617D" w:rsidRPr="00EE617D" w:rsidTr="007A1E10">
        <w:trPr>
          <w:trHeight w:val="315"/>
          <w:jc w:val="center"/>
        </w:trPr>
        <w:tc>
          <w:tcPr>
            <w:tcW w:w="2280" w:type="dxa"/>
            <w:tcBorders>
              <w:top w:val="nil"/>
              <w:left w:val="single" w:sz="8" w:space="0" w:color="auto"/>
              <w:bottom w:val="single" w:sz="4" w:space="0" w:color="auto"/>
              <w:right w:val="single" w:sz="4" w:space="0" w:color="auto"/>
            </w:tcBorders>
            <w:shd w:val="clear" w:color="auto" w:fill="auto"/>
            <w:vAlign w:val="center"/>
            <w:hideMark/>
          </w:tcPr>
          <w:p w:rsidR="007A1E10" w:rsidRPr="00EE617D" w:rsidRDefault="007A1E10">
            <w:pPr>
              <w:jc w:val="center"/>
            </w:pPr>
            <w:r w:rsidRPr="00EE617D">
              <w:t>2020</w:t>
            </w:r>
          </w:p>
        </w:tc>
        <w:tc>
          <w:tcPr>
            <w:tcW w:w="2280" w:type="dxa"/>
            <w:tcBorders>
              <w:top w:val="nil"/>
              <w:left w:val="nil"/>
              <w:bottom w:val="single" w:sz="4" w:space="0" w:color="auto"/>
              <w:right w:val="single" w:sz="4" w:space="0" w:color="auto"/>
            </w:tcBorders>
            <w:shd w:val="clear" w:color="auto" w:fill="auto"/>
            <w:vAlign w:val="center"/>
            <w:hideMark/>
          </w:tcPr>
          <w:p w:rsidR="007A1E10" w:rsidRPr="00EE617D" w:rsidRDefault="007A1E10">
            <w:pPr>
              <w:jc w:val="right"/>
            </w:pPr>
            <w:r w:rsidRPr="00EE617D">
              <w:t>1572.29</w:t>
            </w:r>
          </w:p>
        </w:tc>
        <w:tc>
          <w:tcPr>
            <w:tcW w:w="2280" w:type="dxa"/>
            <w:tcBorders>
              <w:top w:val="nil"/>
              <w:left w:val="nil"/>
              <w:bottom w:val="single" w:sz="4" w:space="0" w:color="auto"/>
              <w:right w:val="single" w:sz="8" w:space="0" w:color="auto"/>
            </w:tcBorders>
            <w:shd w:val="clear" w:color="auto" w:fill="auto"/>
            <w:vAlign w:val="center"/>
            <w:hideMark/>
          </w:tcPr>
          <w:p w:rsidR="007A1E10" w:rsidRPr="00EE617D" w:rsidRDefault="007A1E10">
            <w:pPr>
              <w:jc w:val="right"/>
            </w:pPr>
            <w:r w:rsidRPr="00EE617D">
              <w:t>392.16</w:t>
            </w:r>
          </w:p>
        </w:tc>
      </w:tr>
      <w:tr w:rsidR="00EE617D" w:rsidRPr="00EE617D" w:rsidTr="007A1E10">
        <w:trPr>
          <w:trHeight w:val="315"/>
          <w:jc w:val="center"/>
        </w:trPr>
        <w:tc>
          <w:tcPr>
            <w:tcW w:w="2280" w:type="dxa"/>
            <w:tcBorders>
              <w:top w:val="nil"/>
              <w:left w:val="single" w:sz="8" w:space="0" w:color="auto"/>
              <w:bottom w:val="single" w:sz="4" w:space="0" w:color="auto"/>
              <w:right w:val="single" w:sz="4" w:space="0" w:color="auto"/>
            </w:tcBorders>
            <w:shd w:val="clear" w:color="auto" w:fill="auto"/>
            <w:vAlign w:val="center"/>
            <w:hideMark/>
          </w:tcPr>
          <w:p w:rsidR="007A1E10" w:rsidRPr="00EE617D" w:rsidRDefault="007A1E10">
            <w:pPr>
              <w:jc w:val="center"/>
            </w:pPr>
            <w:r w:rsidRPr="00EE617D">
              <w:t>2029</w:t>
            </w:r>
          </w:p>
        </w:tc>
        <w:tc>
          <w:tcPr>
            <w:tcW w:w="2280" w:type="dxa"/>
            <w:tcBorders>
              <w:top w:val="nil"/>
              <w:left w:val="nil"/>
              <w:bottom w:val="single" w:sz="4" w:space="0" w:color="auto"/>
              <w:right w:val="single" w:sz="4" w:space="0" w:color="auto"/>
            </w:tcBorders>
            <w:shd w:val="clear" w:color="auto" w:fill="auto"/>
            <w:vAlign w:val="center"/>
            <w:hideMark/>
          </w:tcPr>
          <w:p w:rsidR="007A1E10" w:rsidRPr="00EE617D" w:rsidRDefault="007A1E10">
            <w:pPr>
              <w:jc w:val="right"/>
            </w:pPr>
            <w:r w:rsidRPr="00EE617D">
              <w:t>1882.17</w:t>
            </w:r>
          </w:p>
        </w:tc>
        <w:tc>
          <w:tcPr>
            <w:tcW w:w="2280" w:type="dxa"/>
            <w:tcBorders>
              <w:top w:val="nil"/>
              <w:left w:val="nil"/>
              <w:bottom w:val="single" w:sz="4" w:space="0" w:color="auto"/>
              <w:right w:val="single" w:sz="8" w:space="0" w:color="auto"/>
            </w:tcBorders>
            <w:shd w:val="clear" w:color="auto" w:fill="auto"/>
            <w:vAlign w:val="center"/>
            <w:hideMark/>
          </w:tcPr>
          <w:p w:rsidR="007A1E10" w:rsidRPr="00EE617D" w:rsidRDefault="007A1E10">
            <w:pPr>
              <w:jc w:val="right"/>
            </w:pPr>
            <w:r w:rsidRPr="00EE617D">
              <w:t>82.28</w:t>
            </w:r>
          </w:p>
        </w:tc>
      </w:tr>
      <w:tr w:rsidR="00EE617D" w:rsidRPr="00EE617D" w:rsidTr="007A1E10">
        <w:trPr>
          <w:trHeight w:val="330"/>
          <w:jc w:val="center"/>
        </w:trPr>
        <w:tc>
          <w:tcPr>
            <w:tcW w:w="2280" w:type="dxa"/>
            <w:tcBorders>
              <w:top w:val="nil"/>
              <w:left w:val="single" w:sz="8" w:space="0" w:color="auto"/>
              <w:bottom w:val="single" w:sz="8" w:space="0" w:color="auto"/>
              <w:right w:val="single" w:sz="4" w:space="0" w:color="auto"/>
            </w:tcBorders>
            <w:shd w:val="clear" w:color="000000" w:fill="E0E0E0"/>
            <w:vAlign w:val="center"/>
            <w:hideMark/>
          </w:tcPr>
          <w:p w:rsidR="007A1E10" w:rsidRPr="00EE617D" w:rsidRDefault="007A1E10">
            <w:pPr>
              <w:jc w:val="right"/>
              <w:rPr>
                <w:b/>
                <w:bCs/>
              </w:rPr>
            </w:pPr>
            <w:r w:rsidRPr="00EE617D">
              <w:rPr>
                <w:b/>
                <w:bCs/>
              </w:rPr>
              <w:t>Razlika + -</w:t>
            </w:r>
          </w:p>
        </w:tc>
        <w:tc>
          <w:tcPr>
            <w:tcW w:w="2280" w:type="dxa"/>
            <w:tcBorders>
              <w:top w:val="nil"/>
              <w:left w:val="nil"/>
              <w:bottom w:val="single" w:sz="8" w:space="0" w:color="auto"/>
              <w:right w:val="single" w:sz="4" w:space="0" w:color="auto"/>
            </w:tcBorders>
            <w:shd w:val="clear" w:color="000000" w:fill="E0E0E0"/>
            <w:vAlign w:val="center"/>
            <w:hideMark/>
          </w:tcPr>
          <w:p w:rsidR="007A1E10" w:rsidRPr="00EE617D" w:rsidRDefault="007A1E10">
            <w:pPr>
              <w:jc w:val="right"/>
              <w:rPr>
                <w:b/>
                <w:bCs/>
              </w:rPr>
            </w:pPr>
            <w:r w:rsidRPr="00EE617D">
              <w:rPr>
                <w:b/>
                <w:bCs/>
              </w:rPr>
              <w:t>+309.88</w:t>
            </w:r>
          </w:p>
        </w:tc>
        <w:tc>
          <w:tcPr>
            <w:tcW w:w="2280" w:type="dxa"/>
            <w:tcBorders>
              <w:top w:val="nil"/>
              <w:left w:val="nil"/>
              <w:bottom w:val="single" w:sz="8" w:space="0" w:color="auto"/>
              <w:right w:val="single" w:sz="4" w:space="0" w:color="auto"/>
            </w:tcBorders>
            <w:shd w:val="clear" w:color="000000" w:fill="E0E0E0"/>
            <w:vAlign w:val="center"/>
            <w:hideMark/>
          </w:tcPr>
          <w:p w:rsidR="007A1E10" w:rsidRPr="00EE617D" w:rsidRDefault="007A1E10">
            <w:pPr>
              <w:jc w:val="right"/>
              <w:rPr>
                <w:b/>
                <w:bCs/>
              </w:rPr>
            </w:pPr>
            <w:r w:rsidRPr="00EE617D">
              <w:rPr>
                <w:b/>
                <w:bCs/>
              </w:rPr>
              <w:t>-309.88</w:t>
            </w:r>
          </w:p>
        </w:tc>
      </w:tr>
    </w:tbl>
    <w:p w:rsidR="009C3E43" w:rsidRPr="00EE617D" w:rsidRDefault="009C3E43" w:rsidP="00585EE4">
      <w:pPr>
        <w:spacing w:line="276" w:lineRule="auto"/>
        <w:ind w:firstLine="720"/>
        <w:jc w:val="both"/>
        <w:rPr>
          <w:lang w:val="sr-Latn-RS"/>
        </w:rPr>
      </w:pPr>
    </w:p>
    <w:p w:rsidR="006472FF" w:rsidRPr="00EE617D" w:rsidRDefault="006472FF" w:rsidP="006472FF">
      <w:pPr>
        <w:spacing w:line="276" w:lineRule="auto"/>
        <w:ind w:firstLine="720"/>
        <w:jc w:val="both"/>
        <w:rPr>
          <w:lang w:val="sr-Latn-RS"/>
        </w:rPr>
      </w:pPr>
      <w:r w:rsidRPr="00EE617D">
        <w:rPr>
          <w:lang w:val="sr-Cyrl-CS"/>
        </w:rPr>
        <w:t xml:space="preserve">Ukoliko se izvrše svi planirani radovi za deset godina, unaprediće se ukupno stanje sastojina sa stabilnom strukturnom izgrađenošću i većom otprnosti na brojne negativne uticaje abiotičkog i biotičkog porekla, zaštita šuma će se podići na viši nivo. Doći će do promena u obraslosti tj. povećaće se obrasla površina za  </w:t>
      </w:r>
      <w:r w:rsidRPr="00EE617D">
        <w:t xml:space="preserve">309.88 </w:t>
      </w:r>
      <w:r w:rsidRPr="00EE617D">
        <w:rPr>
          <w:lang w:val="sr-Latn-CS"/>
        </w:rPr>
        <w:t>ha</w:t>
      </w:r>
      <w:r w:rsidRPr="00EE617D">
        <w:rPr>
          <w:lang w:val="sr-Latn-RS"/>
        </w:rPr>
        <w:t>.</w:t>
      </w:r>
    </w:p>
    <w:p w:rsidR="006472FF" w:rsidRPr="00EE617D" w:rsidRDefault="006472FF" w:rsidP="00585EE4">
      <w:pPr>
        <w:spacing w:line="276" w:lineRule="auto"/>
        <w:ind w:firstLine="720"/>
        <w:jc w:val="both"/>
        <w:rPr>
          <w:lang w:val="sr-Latn-RS"/>
        </w:rPr>
      </w:pPr>
    </w:p>
    <w:tbl>
      <w:tblPr>
        <w:tblW w:w="9800" w:type="dxa"/>
        <w:tblInd w:w="93" w:type="dxa"/>
        <w:tblLook w:val="04A0" w:firstRow="1" w:lastRow="0" w:firstColumn="1" w:lastColumn="0" w:noHBand="0" w:noVBand="1"/>
      </w:tblPr>
      <w:tblGrid>
        <w:gridCol w:w="720"/>
        <w:gridCol w:w="2321"/>
        <w:gridCol w:w="2280"/>
        <w:gridCol w:w="2168"/>
        <w:gridCol w:w="2311"/>
      </w:tblGrid>
      <w:tr w:rsidR="00EE617D" w:rsidRPr="00EE617D" w:rsidTr="00877A80">
        <w:trPr>
          <w:trHeight w:val="315"/>
        </w:trPr>
        <w:tc>
          <w:tcPr>
            <w:tcW w:w="9800" w:type="dxa"/>
            <w:gridSpan w:val="5"/>
            <w:tcBorders>
              <w:top w:val="nil"/>
              <w:left w:val="nil"/>
              <w:bottom w:val="single" w:sz="8" w:space="0" w:color="auto"/>
              <w:right w:val="nil"/>
            </w:tcBorders>
            <w:shd w:val="clear" w:color="auto" w:fill="auto"/>
            <w:noWrap/>
            <w:vAlign w:val="bottom"/>
            <w:hideMark/>
          </w:tcPr>
          <w:p w:rsidR="00877A80" w:rsidRPr="00EE617D" w:rsidRDefault="00877A80">
            <w:pPr>
              <w:rPr>
                <w:i/>
                <w:iCs/>
                <w:sz w:val="22"/>
                <w:szCs w:val="22"/>
              </w:rPr>
            </w:pPr>
            <w:r w:rsidRPr="00EE617D">
              <w:rPr>
                <w:i/>
                <w:iCs/>
                <w:sz w:val="22"/>
                <w:szCs w:val="22"/>
              </w:rPr>
              <w:t>Tabela 11.1.3. Projekcija očekivane zapremine na kraju uređajnog razdoblјa</w:t>
            </w:r>
          </w:p>
        </w:tc>
      </w:tr>
      <w:tr w:rsidR="00EE617D" w:rsidRPr="00EE617D" w:rsidTr="00877A80">
        <w:trPr>
          <w:trHeight w:val="945"/>
        </w:trPr>
        <w:tc>
          <w:tcPr>
            <w:tcW w:w="72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877A80" w:rsidRPr="00EE617D" w:rsidRDefault="00877A80">
            <w:r w:rsidRPr="00EE617D">
              <w:t> </w:t>
            </w:r>
          </w:p>
        </w:tc>
        <w:tc>
          <w:tcPr>
            <w:tcW w:w="2321" w:type="dxa"/>
            <w:tcBorders>
              <w:top w:val="nil"/>
              <w:left w:val="nil"/>
              <w:bottom w:val="nil"/>
              <w:right w:val="single" w:sz="8" w:space="0" w:color="auto"/>
            </w:tcBorders>
            <w:shd w:val="clear" w:color="000000" w:fill="D9D9D9"/>
            <w:vAlign w:val="center"/>
            <w:hideMark/>
          </w:tcPr>
          <w:p w:rsidR="00877A80" w:rsidRPr="00EE617D" w:rsidRDefault="00877A80">
            <w:pPr>
              <w:jc w:val="center"/>
            </w:pPr>
            <w:r w:rsidRPr="00EE617D">
              <w:t>Zapremina na početku perioda</w:t>
            </w:r>
          </w:p>
        </w:tc>
        <w:tc>
          <w:tcPr>
            <w:tcW w:w="22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77A80" w:rsidRPr="00EE617D" w:rsidRDefault="00877A80">
            <w:pPr>
              <w:jc w:val="center"/>
            </w:pPr>
            <w:r w:rsidRPr="00EE617D">
              <w:t>Očekivani prirast za uređajno razdoblјe</w:t>
            </w:r>
          </w:p>
        </w:tc>
        <w:tc>
          <w:tcPr>
            <w:tcW w:w="216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77A80" w:rsidRPr="00EE617D" w:rsidRDefault="00877A80">
            <w:pPr>
              <w:jc w:val="center"/>
              <w:rPr>
                <w:sz w:val="22"/>
                <w:szCs w:val="22"/>
              </w:rPr>
            </w:pPr>
            <w:r w:rsidRPr="00EE617D">
              <w:rPr>
                <w:sz w:val="22"/>
                <w:szCs w:val="22"/>
              </w:rPr>
              <w:t xml:space="preserve">Ukupan prinos od seče (sečivi etat)                                        </w:t>
            </w:r>
          </w:p>
        </w:tc>
        <w:tc>
          <w:tcPr>
            <w:tcW w:w="2311" w:type="dxa"/>
            <w:tcBorders>
              <w:top w:val="nil"/>
              <w:left w:val="nil"/>
              <w:bottom w:val="nil"/>
              <w:right w:val="single" w:sz="8" w:space="0" w:color="auto"/>
            </w:tcBorders>
            <w:shd w:val="clear" w:color="000000" w:fill="D9D9D9"/>
            <w:vAlign w:val="center"/>
            <w:hideMark/>
          </w:tcPr>
          <w:p w:rsidR="00877A80" w:rsidRPr="00EE617D" w:rsidRDefault="00877A80">
            <w:pPr>
              <w:jc w:val="center"/>
            </w:pPr>
            <w:r w:rsidRPr="00EE617D">
              <w:t>Očekivana zapremina na kraju perioda.</w:t>
            </w:r>
          </w:p>
        </w:tc>
      </w:tr>
      <w:tr w:rsidR="00EE617D" w:rsidRPr="00EE617D" w:rsidTr="00877A80">
        <w:trPr>
          <w:trHeight w:val="330"/>
        </w:trPr>
        <w:tc>
          <w:tcPr>
            <w:tcW w:w="720" w:type="dxa"/>
            <w:vMerge/>
            <w:tcBorders>
              <w:top w:val="nil"/>
              <w:left w:val="single" w:sz="8" w:space="0" w:color="auto"/>
              <w:bottom w:val="single" w:sz="8" w:space="0" w:color="000000"/>
              <w:right w:val="single" w:sz="8" w:space="0" w:color="auto"/>
            </w:tcBorders>
            <w:vAlign w:val="center"/>
            <w:hideMark/>
          </w:tcPr>
          <w:p w:rsidR="00877A80" w:rsidRPr="00EE617D" w:rsidRDefault="00877A80"/>
        </w:tc>
        <w:tc>
          <w:tcPr>
            <w:tcW w:w="2321" w:type="dxa"/>
            <w:tcBorders>
              <w:top w:val="nil"/>
              <w:left w:val="nil"/>
              <w:bottom w:val="single" w:sz="8" w:space="0" w:color="auto"/>
              <w:right w:val="single" w:sz="8" w:space="0" w:color="auto"/>
            </w:tcBorders>
            <w:shd w:val="clear" w:color="000000" w:fill="D9D9D9"/>
            <w:vAlign w:val="center"/>
            <w:hideMark/>
          </w:tcPr>
          <w:p w:rsidR="00877A80" w:rsidRPr="00EE617D" w:rsidRDefault="00877A80">
            <w:pPr>
              <w:jc w:val="center"/>
            </w:pPr>
            <w:r w:rsidRPr="00EE617D">
              <w:t>2020. god.</w:t>
            </w:r>
          </w:p>
        </w:tc>
        <w:tc>
          <w:tcPr>
            <w:tcW w:w="2280" w:type="dxa"/>
            <w:vMerge/>
            <w:tcBorders>
              <w:top w:val="nil"/>
              <w:left w:val="single" w:sz="8" w:space="0" w:color="auto"/>
              <w:bottom w:val="single" w:sz="8" w:space="0" w:color="000000"/>
              <w:right w:val="single" w:sz="8" w:space="0" w:color="auto"/>
            </w:tcBorders>
            <w:vAlign w:val="center"/>
            <w:hideMark/>
          </w:tcPr>
          <w:p w:rsidR="00877A80" w:rsidRPr="00EE617D" w:rsidRDefault="00877A80"/>
        </w:tc>
        <w:tc>
          <w:tcPr>
            <w:tcW w:w="2168" w:type="dxa"/>
            <w:vMerge/>
            <w:tcBorders>
              <w:top w:val="nil"/>
              <w:left w:val="single" w:sz="8" w:space="0" w:color="auto"/>
              <w:bottom w:val="single" w:sz="8" w:space="0" w:color="000000"/>
              <w:right w:val="single" w:sz="8" w:space="0" w:color="auto"/>
            </w:tcBorders>
            <w:vAlign w:val="center"/>
            <w:hideMark/>
          </w:tcPr>
          <w:p w:rsidR="00877A80" w:rsidRPr="00EE617D" w:rsidRDefault="00877A80">
            <w:pPr>
              <w:rPr>
                <w:sz w:val="22"/>
                <w:szCs w:val="22"/>
              </w:rPr>
            </w:pPr>
          </w:p>
        </w:tc>
        <w:tc>
          <w:tcPr>
            <w:tcW w:w="2311" w:type="dxa"/>
            <w:tcBorders>
              <w:top w:val="nil"/>
              <w:left w:val="nil"/>
              <w:bottom w:val="single" w:sz="8" w:space="0" w:color="auto"/>
              <w:right w:val="single" w:sz="8" w:space="0" w:color="auto"/>
            </w:tcBorders>
            <w:shd w:val="clear" w:color="000000" w:fill="D9D9D9"/>
            <w:vAlign w:val="center"/>
            <w:hideMark/>
          </w:tcPr>
          <w:p w:rsidR="00877A80" w:rsidRPr="00EE617D" w:rsidRDefault="00877A80">
            <w:pPr>
              <w:jc w:val="center"/>
            </w:pPr>
            <w:r w:rsidRPr="00EE617D">
              <w:t>2029. god.</w:t>
            </w:r>
          </w:p>
        </w:tc>
      </w:tr>
      <w:tr w:rsidR="00EE617D" w:rsidRPr="00EE617D" w:rsidTr="00877A80">
        <w:trPr>
          <w:trHeight w:val="390"/>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877A80" w:rsidRPr="00EE617D" w:rsidRDefault="00877A80">
            <w:pPr>
              <w:jc w:val="center"/>
              <w:rPr>
                <w:b/>
                <w:bCs/>
              </w:rPr>
            </w:pPr>
            <w:r w:rsidRPr="00EE617D">
              <w:rPr>
                <w:b/>
                <w:bCs/>
              </w:rPr>
              <w:t>(m</w:t>
            </w:r>
            <w:r w:rsidRPr="00EE617D">
              <w:rPr>
                <w:b/>
                <w:bCs/>
                <w:vertAlign w:val="superscript"/>
              </w:rPr>
              <w:t>3</w:t>
            </w:r>
            <w:r w:rsidRPr="00EE617D">
              <w:rPr>
                <w:b/>
                <w:bCs/>
              </w:rPr>
              <w:t>)</w:t>
            </w:r>
          </w:p>
        </w:tc>
        <w:tc>
          <w:tcPr>
            <w:tcW w:w="2321" w:type="dxa"/>
            <w:tcBorders>
              <w:top w:val="nil"/>
              <w:left w:val="nil"/>
              <w:bottom w:val="single" w:sz="8" w:space="0" w:color="auto"/>
              <w:right w:val="single" w:sz="8" w:space="0" w:color="auto"/>
            </w:tcBorders>
            <w:shd w:val="clear" w:color="auto" w:fill="auto"/>
            <w:noWrap/>
            <w:vAlign w:val="center"/>
            <w:hideMark/>
          </w:tcPr>
          <w:p w:rsidR="00877A80" w:rsidRPr="00EE617D" w:rsidRDefault="00877A80">
            <w:pPr>
              <w:jc w:val="center"/>
            </w:pPr>
            <w:r w:rsidRPr="00EE617D">
              <w:t>96,897.7</w:t>
            </w:r>
          </w:p>
        </w:tc>
        <w:tc>
          <w:tcPr>
            <w:tcW w:w="2280" w:type="dxa"/>
            <w:tcBorders>
              <w:top w:val="nil"/>
              <w:left w:val="nil"/>
              <w:bottom w:val="single" w:sz="8" w:space="0" w:color="auto"/>
              <w:right w:val="single" w:sz="8" w:space="0" w:color="auto"/>
            </w:tcBorders>
            <w:shd w:val="clear" w:color="auto" w:fill="auto"/>
            <w:noWrap/>
            <w:vAlign w:val="center"/>
            <w:hideMark/>
          </w:tcPr>
          <w:p w:rsidR="00877A80" w:rsidRPr="00EE617D" w:rsidRDefault="00877A80">
            <w:pPr>
              <w:jc w:val="center"/>
            </w:pPr>
            <w:r w:rsidRPr="00EE617D">
              <w:t>55,078.2</w:t>
            </w:r>
          </w:p>
        </w:tc>
        <w:tc>
          <w:tcPr>
            <w:tcW w:w="2168" w:type="dxa"/>
            <w:tcBorders>
              <w:top w:val="nil"/>
              <w:left w:val="nil"/>
              <w:bottom w:val="single" w:sz="8" w:space="0" w:color="auto"/>
              <w:right w:val="single" w:sz="8" w:space="0" w:color="auto"/>
            </w:tcBorders>
            <w:shd w:val="clear" w:color="000000" w:fill="FFFFFF"/>
            <w:noWrap/>
            <w:vAlign w:val="center"/>
            <w:hideMark/>
          </w:tcPr>
          <w:p w:rsidR="00877A80" w:rsidRPr="00EE617D" w:rsidRDefault="00877A80">
            <w:pPr>
              <w:jc w:val="center"/>
            </w:pPr>
            <w:r w:rsidRPr="00EE617D">
              <w:t>76,041.9</w:t>
            </w:r>
          </w:p>
        </w:tc>
        <w:tc>
          <w:tcPr>
            <w:tcW w:w="2311" w:type="dxa"/>
            <w:tcBorders>
              <w:top w:val="nil"/>
              <w:left w:val="nil"/>
              <w:bottom w:val="single" w:sz="8" w:space="0" w:color="auto"/>
              <w:right w:val="single" w:sz="8" w:space="0" w:color="auto"/>
            </w:tcBorders>
            <w:shd w:val="clear" w:color="auto" w:fill="auto"/>
            <w:noWrap/>
            <w:vAlign w:val="center"/>
            <w:hideMark/>
          </w:tcPr>
          <w:p w:rsidR="00877A80" w:rsidRPr="00EE617D" w:rsidRDefault="00877A80">
            <w:pPr>
              <w:jc w:val="center"/>
            </w:pPr>
            <w:r w:rsidRPr="00EE617D">
              <w:t>75,934.0</w:t>
            </w:r>
          </w:p>
        </w:tc>
      </w:tr>
    </w:tbl>
    <w:p w:rsidR="00FF1311" w:rsidRPr="00EE617D" w:rsidRDefault="00FF1311" w:rsidP="00071E28">
      <w:pPr>
        <w:pStyle w:val="Heading1"/>
      </w:pPr>
      <w:bookmarkStart w:id="542" w:name="_Toc271894264"/>
      <w:bookmarkStart w:id="543" w:name="_Toc271894554"/>
      <w:bookmarkStart w:id="544" w:name="_Toc271894683"/>
      <w:bookmarkStart w:id="545" w:name="_Toc278968559"/>
      <w:r w:rsidRPr="00EE617D">
        <w:lastRenderedPageBreak/>
        <w:t xml:space="preserve">12.0. </w:t>
      </w:r>
      <w:r w:rsidR="00321BC8" w:rsidRPr="00EE617D">
        <w:t>NAČIN</w:t>
      </w:r>
      <w:r w:rsidRPr="00EE617D">
        <w:t xml:space="preserve"> </w:t>
      </w:r>
      <w:r w:rsidR="00321BC8" w:rsidRPr="00EE617D">
        <w:t>IZRADE</w:t>
      </w:r>
      <w:r w:rsidRPr="00EE617D">
        <w:t xml:space="preserve"> </w:t>
      </w:r>
      <w:r w:rsidR="00321BC8" w:rsidRPr="00EE617D">
        <w:t>OSNOVE</w:t>
      </w:r>
      <w:bookmarkEnd w:id="542"/>
      <w:bookmarkEnd w:id="543"/>
      <w:bookmarkEnd w:id="544"/>
      <w:bookmarkEnd w:id="545"/>
    </w:p>
    <w:p w:rsidR="00FF1311" w:rsidRPr="00EE617D" w:rsidRDefault="00FF1311" w:rsidP="00585EE4">
      <w:pPr>
        <w:spacing w:line="276" w:lineRule="auto"/>
        <w:rPr>
          <w:lang w:val="sr-Latn-RS"/>
        </w:rPr>
      </w:pPr>
    </w:p>
    <w:p w:rsidR="00702CA1" w:rsidRPr="00EE617D" w:rsidRDefault="00702CA1" w:rsidP="00702CA1">
      <w:pPr>
        <w:rPr>
          <w:sz w:val="16"/>
          <w:szCs w:val="16"/>
          <w:lang w:val="ru-RU"/>
        </w:rPr>
      </w:pPr>
    </w:p>
    <w:p w:rsidR="00702CA1" w:rsidRPr="00EE617D" w:rsidRDefault="00702CA1" w:rsidP="00702CA1">
      <w:pPr>
        <w:spacing w:line="276" w:lineRule="auto"/>
        <w:ind w:firstLine="720"/>
        <w:jc w:val="both"/>
        <w:rPr>
          <w:lang w:val="sr-Latn-RS"/>
        </w:rPr>
      </w:pPr>
      <w:r w:rsidRPr="00EE617D">
        <w:rPr>
          <w:lang w:val="sr-Latn-RS"/>
        </w:rPr>
        <w:t>Na području kojim gazduje ŠG „Banat“ postoje izdvojeni tipovi šuma, te se stoga, prilikom</w:t>
      </w:r>
      <w:r w:rsidRPr="00EE617D">
        <w:rPr>
          <w:lang w:val="sr-Cyrl-CS"/>
        </w:rPr>
        <w:t xml:space="preserve"> uređivanja šuma </w:t>
      </w:r>
      <w:r w:rsidRPr="00EE617D">
        <w:rPr>
          <w:lang w:val="sr-Latn-RS"/>
        </w:rPr>
        <w:t>primenjuje sistem planiranja gazdovanja šumama na tipološkoj osnovi</w:t>
      </w:r>
      <w:r w:rsidRPr="00EE617D">
        <w:rPr>
          <w:lang w:val="sr-Cyrl-CS"/>
        </w:rPr>
        <w:t>, tj. primenjen je celovit sistem kompleksnog planiranja gazdovanja šumama. Ceo postupak pri izradi Osnove, iako je po prirodi vrlo složen, jer se na osnovu proučavanja ekološko-proizvodnih mogućnosti zemlјišta definišu na jedinstven način mere gazdovanja šumama, može se grupisati u više faza radova.</w:t>
      </w:r>
    </w:p>
    <w:p w:rsidR="00FF1311" w:rsidRPr="00EE617D" w:rsidRDefault="00FF1311" w:rsidP="00585EE4">
      <w:pPr>
        <w:spacing w:line="276" w:lineRule="auto"/>
        <w:ind w:firstLine="567"/>
        <w:jc w:val="both"/>
        <w:rPr>
          <w:lang w:val="sr-Cyrl-CS"/>
        </w:rPr>
      </w:pPr>
    </w:p>
    <w:p w:rsidR="00FF1311" w:rsidRPr="00EE617D" w:rsidRDefault="00FF1311" w:rsidP="00AA1E86">
      <w:pPr>
        <w:pStyle w:val="Heading2"/>
      </w:pPr>
      <w:bookmarkStart w:id="546" w:name="_Toc271894265"/>
      <w:bookmarkStart w:id="547" w:name="_Toc271894555"/>
      <w:bookmarkStart w:id="548" w:name="_Toc271894684"/>
      <w:bookmarkStart w:id="549" w:name="_Toc278968560"/>
      <w:r w:rsidRPr="00EE617D">
        <w:t xml:space="preserve">12.1. </w:t>
      </w:r>
      <w:r w:rsidR="00321BC8" w:rsidRPr="00EE617D">
        <w:t>VREME</w:t>
      </w:r>
      <w:r w:rsidRPr="00EE617D">
        <w:t xml:space="preserve"> </w:t>
      </w:r>
      <w:r w:rsidR="00321BC8" w:rsidRPr="00EE617D">
        <w:t>I</w:t>
      </w:r>
      <w:r w:rsidRPr="00EE617D">
        <w:t xml:space="preserve"> </w:t>
      </w:r>
      <w:r w:rsidR="00321BC8" w:rsidRPr="00EE617D">
        <w:t>NAČIN</w:t>
      </w:r>
      <w:r w:rsidRPr="00EE617D">
        <w:t xml:space="preserve"> </w:t>
      </w:r>
      <w:r w:rsidR="00321BC8" w:rsidRPr="00EE617D">
        <w:t>PRIKUPLjANjA</w:t>
      </w:r>
      <w:r w:rsidRPr="00EE617D">
        <w:t xml:space="preserve"> </w:t>
      </w:r>
      <w:r w:rsidR="00321BC8" w:rsidRPr="00EE617D">
        <w:t>TERENSKIH</w:t>
      </w:r>
      <w:r w:rsidRPr="00EE617D">
        <w:t xml:space="preserve"> </w:t>
      </w:r>
      <w:r w:rsidR="00321BC8" w:rsidRPr="00EE617D">
        <w:t>PODATAKA</w:t>
      </w:r>
      <w:bookmarkEnd w:id="546"/>
      <w:bookmarkEnd w:id="547"/>
      <w:bookmarkEnd w:id="548"/>
      <w:bookmarkEnd w:id="549"/>
    </w:p>
    <w:p w:rsidR="00FE32F0" w:rsidRPr="00EE617D" w:rsidRDefault="00FE32F0" w:rsidP="00E527B4">
      <w:pPr>
        <w:rPr>
          <w:lang w:val="ru-RU"/>
        </w:rPr>
      </w:pPr>
    </w:p>
    <w:p w:rsidR="00FF1311" w:rsidRPr="00EE617D" w:rsidRDefault="00FF1311" w:rsidP="00AA1E86">
      <w:pPr>
        <w:pStyle w:val="Heading3"/>
      </w:pPr>
      <w:bookmarkStart w:id="550" w:name="_Toc271894266"/>
      <w:bookmarkStart w:id="551" w:name="_Toc271894556"/>
      <w:bookmarkStart w:id="552" w:name="_Toc271894685"/>
      <w:bookmarkStart w:id="553" w:name="_Toc278968561"/>
      <w:r w:rsidRPr="00EE617D">
        <w:rPr>
          <w:lang w:val="ru-RU"/>
        </w:rPr>
        <w:t>12.1.1.</w:t>
      </w:r>
      <w:r w:rsidR="00321BC8" w:rsidRPr="00EE617D">
        <w:t>Pripremni</w:t>
      </w:r>
      <w:r w:rsidRPr="00EE617D">
        <w:t xml:space="preserve"> </w:t>
      </w:r>
      <w:r w:rsidR="00321BC8" w:rsidRPr="00EE617D">
        <w:t>radovi</w:t>
      </w:r>
      <w:r w:rsidRPr="00EE617D">
        <w:t xml:space="preserve"> (</w:t>
      </w:r>
      <w:r w:rsidR="00321BC8" w:rsidRPr="00EE617D">
        <w:t>geodetski</w:t>
      </w:r>
      <w:r w:rsidRPr="00EE617D">
        <w:t xml:space="preserve"> </w:t>
      </w:r>
      <w:r w:rsidR="00321BC8" w:rsidRPr="00EE617D">
        <w:t>i</w:t>
      </w:r>
      <w:r w:rsidRPr="00EE617D">
        <w:t xml:space="preserve"> </w:t>
      </w:r>
      <w:r w:rsidR="00321BC8" w:rsidRPr="00EE617D">
        <w:t>ostali</w:t>
      </w:r>
      <w:r w:rsidRPr="00EE617D">
        <w:t xml:space="preserve"> </w:t>
      </w:r>
      <w:r w:rsidR="00321BC8" w:rsidRPr="00EE617D">
        <w:t>radovi</w:t>
      </w:r>
      <w:r w:rsidRPr="00EE617D">
        <w:t>)</w:t>
      </w:r>
      <w:bookmarkEnd w:id="550"/>
      <w:bookmarkEnd w:id="551"/>
      <w:bookmarkEnd w:id="552"/>
      <w:bookmarkEnd w:id="553"/>
    </w:p>
    <w:p w:rsidR="00FF1311" w:rsidRPr="00EE617D" w:rsidRDefault="00FF1311" w:rsidP="00585EE4">
      <w:pPr>
        <w:spacing w:line="276" w:lineRule="auto"/>
        <w:jc w:val="both"/>
        <w:rPr>
          <w:lang w:val="sr-Cyrl-CS"/>
        </w:rPr>
      </w:pPr>
    </w:p>
    <w:p w:rsidR="00FF1311" w:rsidRPr="00EE617D" w:rsidRDefault="00FF1311" w:rsidP="00585EE4">
      <w:pPr>
        <w:spacing w:line="276" w:lineRule="auto"/>
        <w:jc w:val="both"/>
        <w:rPr>
          <w:lang w:val="sr-Cyrl-CS"/>
        </w:rPr>
      </w:pPr>
      <w:r w:rsidRPr="00EE617D">
        <w:rPr>
          <w:lang w:val="sr-Cyrl-CS"/>
        </w:rPr>
        <w:tab/>
      </w:r>
      <w:r w:rsidR="00321BC8" w:rsidRPr="00EE617D">
        <w:rPr>
          <w:lang w:val="sr-Cyrl-CS"/>
        </w:rPr>
        <w:t>Pripremni</w:t>
      </w:r>
      <w:r w:rsidRPr="00EE617D">
        <w:rPr>
          <w:lang w:val="sr-Cyrl-CS"/>
        </w:rPr>
        <w:t xml:space="preserve"> </w:t>
      </w:r>
      <w:r w:rsidR="00321BC8" w:rsidRPr="00EE617D">
        <w:rPr>
          <w:lang w:val="sr-Cyrl-CS"/>
        </w:rPr>
        <w:t>radovi</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izradi</w:t>
      </w:r>
      <w:r w:rsidRPr="00EE617D">
        <w:rPr>
          <w:lang w:val="sr-Cyrl-CS"/>
        </w:rPr>
        <w:t xml:space="preserve"> </w:t>
      </w:r>
      <w:r w:rsidR="00321BC8" w:rsidRPr="00EE617D">
        <w:rPr>
          <w:lang w:val="sr-Cyrl-CS"/>
        </w:rPr>
        <w:t>OGŠ</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obuhvatili</w:t>
      </w:r>
      <w:r w:rsidRPr="00EE617D">
        <w:rPr>
          <w:lang w:val="sr-Cyrl-CS"/>
        </w:rPr>
        <w:t xml:space="preserve"> </w:t>
      </w:r>
      <w:r w:rsidR="00321BC8" w:rsidRPr="00EE617D">
        <w:rPr>
          <w:lang w:val="sr-Cyrl-CS"/>
        </w:rPr>
        <w:t>formiranje</w:t>
      </w:r>
      <w:r w:rsidRPr="00EE617D">
        <w:rPr>
          <w:lang w:val="sr-Cyrl-CS"/>
        </w:rPr>
        <w:t xml:space="preserve"> </w:t>
      </w:r>
      <w:r w:rsidR="00321BC8" w:rsidRPr="00EE617D">
        <w:rPr>
          <w:lang w:val="sr-Cyrl-CS"/>
        </w:rPr>
        <w:t>osnovne</w:t>
      </w:r>
      <w:r w:rsidRPr="00EE617D">
        <w:rPr>
          <w:lang w:val="sr-Cyrl-CS"/>
        </w:rPr>
        <w:t xml:space="preserve"> </w:t>
      </w:r>
      <w:r w:rsidR="00321BC8" w:rsidRPr="00EE617D">
        <w:rPr>
          <w:lang w:val="sr-Cyrl-CS"/>
        </w:rPr>
        <w:t>karte</w:t>
      </w:r>
      <w:r w:rsidRPr="00EE617D">
        <w:rPr>
          <w:lang w:val="sr-Cyrl-CS"/>
        </w:rPr>
        <w:t xml:space="preserve"> </w:t>
      </w:r>
      <w:r w:rsidR="00321BC8" w:rsidRPr="00EE617D">
        <w:rPr>
          <w:lang w:val="sr-Cyrl-CS"/>
        </w:rPr>
        <w:t>koja</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izrađena</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osnovu</w:t>
      </w:r>
      <w:r w:rsidRPr="00EE617D">
        <w:rPr>
          <w:lang w:val="sr-Cyrl-CS"/>
        </w:rPr>
        <w:t xml:space="preserve"> </w:t>
      </w:r>
      <w:r w:rsidR="00321BC8" w:rsidRPr="00EE617D">
        <w:rPr>
          <w:lang w:val="sr-Cyrl-CS"/>
        </w:rPr>
        <w:t>detaljnih</w:t>
      </w:r>
      <w:r w:rsidRPr="00EE617D">
        <w:rPr>
          <w:lang w:val="sr-Cyrl-CS"/>
        </w:rPr>
        <w:t xml:space="preserve"> </w:t>
      </w:r>
      <w:r w:rsidR="00321BC8" w:rsidRPr="00EE617D">
        <w:rPr>
          <w:lang w:val="sr-Cyrl-CS"/>
        </w:rPr>
        <w:t>planova</w:t>
      </w:r>
      <w:r w:rsidRPr="00EE617D">
        <w:rPr>
          <w:lang w:val="sr-Cyrl-CS"/>
        </w:rPr>
        <w:t xml:space="preserve"> </w:t>
      </w:r>
      <w:r w:rsidRPr="00EE617D">
        <w:rPr>
          <w:lang w:val="hu-HU"/>
        </w:rPr>
        <w:t>R</w:t>
      </w:r>
      <w:r w:rsidRPr="00EE617D">
        <w:rPr>
          <w:lang w:val="sr-Cyrl-CS"/>
        </w:rPr>
        <w:t xml:space="preserve"> 1 : 2.880 (</w:t>
      </w:r>
      <w:r w:rsidR="00321BC8" w:rsidRPr="00EE617D">
        <w:rPr>
          <w:lang w:val="sr-Cyrl-CS"/>
        </w:rPr>
        <w:t>stari</w:t>
      </w:r>
      <w:r w:rsidRPr="00EE617D">
        <w:rPr>
          <w:lang w:val="sr-Cyrl-CS"/>
        </w:rPr>
        <w:t xml:space="preserve"> </w:t>
      </w:r>
      <w:r w:rsidR="00321BC8" w:rsidRPr="00EE617D">
        <w:rPr>
          <w:lang w:val="sr-Cyrl-CS"/>
        </w:rPr>
        <w:t>premer</w:t>
      </w:r>
      <w:r w:rsidRPr="00EE617D">
        <w:rPr>
          <w:lang w:val="sr-Cyrl-CS"/>
        </w:rPr>
        <w:t xml:space="preserve">) </w:t>
      </w:r>
      <w:r w:rsidR="00321BC8" w:rsidRPr="00EE617D">
        <w:rPr>
          <w:lang w:val="sr-Cyrl-CS"/>
        </w:rPr>
        <w:t>i</w:t>
      </w:r>
      <w:r w:rsidRPr="00EE617D">
        <w:rPr>
          <w:lang w:val="sr-Cyrl-CS"/>
        </w:rPr>
        <w:t xml:space="preserve"> </w:t>
      </w:r>
      <w:r w:rsidRPr="00EE617D">
        <w:rPr>
          <w:lang w:val="hu-HU"/>
        </w:rPr>
        <w:t>R</w:t>
      </w:r>
      <w:r w:rsidRPr="00EE617D">
        <w:rPr>
          <w:lang w:val="sr-Cyrl-CS"/>
        </w:rPr>
        <w:t xml:space="preserve"> 1 : 2.500 (</w:t>
      </w:r>
      <w:r w:rsidR="00321BC8" w:rsidRPr="00EE617D">
        <w:rPr>
          <w:lang w:val="sr-Cyrl-CS"/>
        </w:rPr>
        <w:t>novi</w:t>
      </w:r>
      <w:r w:rsidRPr="00EE617D">
        <w:rPr>
          <w:lang w:val="sr-Cyrl-CS"/>
        </w:rPr>
        <w:t xml:space="preserve"> </w:t>
      </w:r>
      <w:r w:rsidR="00321BC8" w:rsidRPr="00EE617D">
        <w:rPr>
          <w:lang w:val="sr-Cyrl-CS"/>
        </w:rPr>
        <w:t>premer</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spiska</w:t>
      </w:r>
      <w:r w:rsidRPr="00EE617D">
        <w:rPr>
          <w:lang w:val="sr-Cyrl-CS"/>
        </w:rPr>
        <w:t xml:space="preserve"> </w:t>
      </w:r>
      <w:r w:rsidR="00321BC8" w:rsidRPr="00EE617D">
        <w:rPr>
          <w:lang w:val="sr-Cyrl-CS"/>
        </w:rPr>
        <w:t>parcela</w:t>
      </w:r>
      <w:r w:rsidRPr="00EE617D">
        <w:rPr>
          <w:lang w:val="sr-Cyrl-CS"/>
        </w:rPr>
        <w:t xml:space="preserve"> (</w:t>
      </w:r>
      <w:r w:rsidR="00321BC8" w:rsidRPr="00EE617D">
        <w:rPr>
          <w:lang w:val="sr-Cyrl-CS"/>
        </w:rPr>
        <w:t>posedovnih</w:t>
      </w:r>
      <w:r w:rsidRPr="00EE617D">
        <w:rPr>
          <w:lang w:val="sr-Cyrl-CS"/>
        </w:rPr>
        <w:t xml:space="preserve"> </w:t>
      </w:r>
      <w:r w:rsidR="00321BC8" w:rsidRPr="00EE617D">
        <w:rPr>
          <w:lang w:val="sr-Cyrl-CS"/>
        </w:rPr>
        <w:t>listova</w:t>
      </w:r>
      <w:r w:rsidRPr="00EE617D">
        <w:rPr>
          <w:lang w:val="sr-Cyrl-CS"/>
        </w:rPr>
        <w:t xml:space="preserve">) </w:t>
      </w:r>
      <w:r w:rsidR="00321BC8" w:rsidRPr="00EE617D">
        <w:rPr>
          <w:lang w:val="sr-Cyrl-CS"/>
        </w:rPr>
        <w:t>po</w:t>
      </w:r>
      <w:r w:rsidRPr="00EE617D">
        <w:rPr>
          <w:lang w:val="sr-Cyrl-CS"/>
        </w:rPr>
        <w:t xml:space="preserve"> </w:t>
      </w:r>
      <w:r w:rsidR="00321BC8" w:rsidRPr="00EE617D">
        <w:rPr>
          <w:lang w:val="sr-Cyrl-CS"/>
        </w:rPr>
        <w:t>KO</w:t>
      </w:r>
      <w:r w:rsidRPr="00EE617D">
        <w:rPr>
          <w:lang w:val="sr-Cyrl-CS"/>
        </w:rPr>
        <w:t xml:space="preserve">. </w:t>
      </w:r>
      <w:r w:rsidR="00321BC8" w:rsidRPr="00EE617D">
        <w:rPr>
          <w:lang w:val="sr-Cyrl-CS"/>
        </w:rPr>
        <w:t>Sa</w:t>
      </w:r>
      <w:r w:rsidRPr="00EE617D">
        <w:rPr>
          <w:lang w:val="sr-Cyrl-CS"/>
        </w:rPr>
        <w:t xml:space="preserve"> </w:t>
      </w:r>
      <w:r w:rsidR="00321BC8" w:rsidRPr="00EE617D">
        <w:rPr>
          <w:lang w:val="sr-Cyrl-CS"/>
        </w:rPr>
        <w:t>detaljnih</w:t>
      </w:r>
      <w:r w:rsidRPr="00EE617D">
        <w:rPr>
          <w:lang w:val="sr-Cyrl-CS"/>
        </w:rPr>
        <w:t xml:space="preserve"> </w:t>
      </w:r>
      <w:r w:rsidR="00321BC8" w:rsidRPr="00EE617D">
        <w:rPr>
          <w:lang w:val="sr-Cyrl-CS"/>
        </w:rPr>
        <w:t>planova</w:t>
      </w:r>
      <w:r w:rsidRPr="00EE617D">
        <w:rPr>
          <w:lang w:val="sr-Cyrl-CS"/>
        </w:rPr>
        <w:t xml:space="preserve"> </w:t>
      </w:r>
      <w:r w:rsidR="00321BC8" w:rsidRPr="00EE617D">
        <w:rPr>
          <w:lang w:val="sr-Cyrl-CS"/>
        </w:rPr>
        <w:t>skinute</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koordinate</w:t>
      </w:r>
      <w:r w:rsidRPr="00EE617D">
        <w:rPr>
          <w:lang w:val="sr-Cyrl-CS"/>
        </w:rPr>
        <w:t xml:space="preserve"> </w:t>
      </w:r>
      <w:r w:rsidR="00321BC8" w:rsidRPr="00EE617D">
        <w:rPr>
          <w:lang w:val="sr-Cyrl-CS"/>
        </w:rPr>
        <w:t>prelomnih</w:t>
      </w:r>
      <w:r w:rsidRPr="00EE617D">
        <w:rPr>
          <w:lang w:val="sr-Cyrl-CS"/>
        </w:rPr>
        <w:t xml:space="preserve"> </w:t>
      </w:r>
      <w:r w:rsidR="00321BC8" w:rsidRPr="00EE617D">
        <w:rPr>
          <w:lang w:val="sr-Cyrl-CS"/>
        </w:rPr>
        <w:t>tačaka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kartirane</w:t>
      </w:r>
      <w:r w:rsidRPr="00EE617D">
        <w:rPr>
          <w:lang w:val="sr-Cyrl-CS"/>
        </w:rPr>
        <w:t xml:space="preserve"> </w:t>
      </w:r>
      <w:r w:rsidR="00321BC8" w:rsidRPr="00EE617D">
        <w:rPr>
          <w:lang w:val="sr-Cyrl-CS"/>
        </w:rPr>
        <w:t>u</w:t>
      </w:r>
      <w:r w:rsidRPr="00EE617D">
        <w:rPr>
          <w:lang w:val="sr-Cyrl-CS"/>
        </w:rPr>
        <w:t xml:space="preserve"> </w:t>
      </w:r>
      <w:r w:rsidRPr="00EE617D">
        <w:rPr>
          <w:lang w:val="hu-HU"/>
        </w:rPr>
        <w:t>R</w:t>
      </w:r>
      <w:r w:rsidRPr="00EE617D">
        <w:rPr>
          <w:lang w:val="sr-Cyrl-CS"/>
        </w:rPr>
        <w:t xml:space="preserve"> 1 : 10.000 </w:t>
      </w:r>
      <w:r w:rsidR="00321BC8" w:rsidRPr="00EE617D">
        <w:rPr>
          <w:lang w:val="sr-Cyrl-CS"/>
        </w:rPr>
        <w:t>i</w:t>
      </w:r>
      <w:r w:rsidRPr="00EE617D">
        <w:rPr>
          <w:lang w:val="sr-Cyrl-CS"/>
        </w:rPr>
        <w:t xml:space="preserve"> </w:t>
      </w:r>
      <w:r w:rsidR="00321BC8" w:rsidRPr="00EE617D">
        <w:rPr>
          <w:lang w:val="sr-Cyrl-CS"/>
        </w:rPr>
        <w:t>dobijene</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osnovne</w:t>
      </w:r>
      <w:r w:rsidRPr="00EE617D">
        <w:rPr>
          <w:lang w:val="sr-Cyrl-CS"/>
        </w:rPr>
        <w:t xml:space="preserve"> </w:t>
      </w:r>
      <w:r w:rsidR="00321BC8" w:rsidRPr="00EE617D">
        <w:rPr>
          <w:lang w:val="sr-Cyrl-CS"/>
        </w:rPr>
        <w:t>karte</w:t>
      </w:r>
      <w:r w:rsidRPr="00EE617D">
        <w:rPr>
          <w:lang w:val="sr-Cyrl-CS"/>
        </w:rPr>
        <w:t>.</w:t>
      </w:r>
    </w:p>
    <w:p w:rsidR="00FF1311" w:rsidRPr="00EE617D" w:rsidRDefault="00FF1311" w:rsidP="00585EE4">
      <w:pPr>
        <w:spacing w:line="276" w:lineRule="auto"/>
        <w:jc w:val="both"/>
        <w:rPr>
          <w:lang w:val="sr-Cyrl-CS"/>
        </w:rPr>
      </w:pPr>
      <w:r w:rsidRPr="00EE617D">
        <w:rPr>
          <w:lang w:val="sr-Cyrl-CS"/>
        </w:rPr>
        <w:tab/>
      </w:r>
      <w:r w:rsidR="00321BC8" w:rsidRPr="00EE617D">
        <w:rPr>
          <w:lang w:val="sr-Cyrl-CS"/>
        </w:rPr>
        <w:t>Pre</w:t>
      </w:r>
      <w:r w:rsidRPr="00EE617D">
        <w:rPr>
          <w:lang w:val="sr-Cyrl-CS"/>
        </w:rPr>
        <w:t xml:space="preserve"> </w:t>
      </w:r>
      <w:r w:rsidR="00321BC8" w:rsidRPr="00EE617D">
        <w:rPr>
          <w:lang w:val="sr-Cyrl-CS"/>
        </w:rPr>
        <w:t>prikupljanja</w:t>
      </w:r>
      <w:r w:rsidRPr="00EE617D">
        <w:rPr>
          <w:lang w:val="sr-Cyrl-CS"/>
        </w:rPr>
        <w:t xml:space="preserve"> </w:t>
      </w:r>
      <w:r w:rsidR="00321BC8" w:rsidRPr="00EE617D">
        <w:rPr>
          <w:lang w:val="sr-Cyrl-CS"/>
        </w:rPr>
        <w:t>terenskih</w:t>
      </w:r>
      <w:r w:rsidRPr="00EE617D">
        <w:rPr>
          <w:lang w:val="sr-Cyrl-CS"/>
        </w:rPr>
        <w:t xml:space="preserve"> </w:t>
      </w:r>
      <w:r w:rsidR="00321BC8" w:rsidRPr="00EE617D">
        <w:rPr>
          <w:lang w:val="sr-Cyrl-CS"/>
        </w:rPr>
        <w:t>podataka</w:t>
      </w:r>
      <w:r w:rsidRPr="00EE617D">
        <w:rPr>
          <w:lang w:val="sr-Cyrl-CS"/>
        </w:rPr>
        <w:t xml:space="preserve"> </w:t>
      </w:r>
      <w:r w:rsidR="00321BC8" w:rsidRPr="00EE617D">
        <w:rPr>
          <w:lang w:val="sr-Cyrl-CS"/>
        </w:rPr>
        <w:t>izvršeno</w:t>
      </w:r>
      <w:r w:rsidRPr="00EE617D">
        <w:rPr>
          <w:lang w:val="sr-Cyrl-CS"/>
        </w:rPr>
        <w:t xml:space="preserve"> </w:t>
      </w:r>
      <w:r w:rsidR="00321BC8" w:rsidRPr="00EE617D">
        <w:rPr>
          <w:lang w:val="sr-Cyrl-CS"/>
        </w:rPr>
        <w:t>je</w:t>
      </w:r>
      <w:r w:rsidRPr="00EE617D">
        <w:rPr>
          <w:lang w:val="sr-Cyrl-CS"/>
        </w:rPr>
        <w:t xml:space="preserve"> </w:t>
      </w:r>
      <w:r w:rsidR="00321BC8" w:rsidRPr="00EE617D">
        <w:rPr>
          <w:lang w:val="sr-Cyrl-CS"/>
        </w:rPr>
        <w:t>ažuriranje</w:t>
      </w:r>
      <w:r w:rsidRPr="00EE617D">
        <w:rPr>
          <w:lang w:val="sr-Cyrl-CS"/>
        </w:rPr>
        <w:t xml:space="preserve"> </w:t>
      </w:r>
      <w:r w:rsidR="00321BC8" w:rsidRPr="00EE617D">
        <w:rPr>
          <w:lang w:val="sr-Cyrl-CS"/>
        </w:rPr>
        <w:t>podataka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evidencijama</w:t>
      </w:r>
      <w:r w:rsidRPr="00EE617D">
        <w:rPr>
          <w:lang w:val="sr-Cyrl-CS"/>
        </w:rPr>
        <w:t xml:space="preserve"> </w:t>
      </w:r>
      <w:r w:rsidR="00321BC8" w:rsidRPr="00EE617D">
        <w:rPr>
          <w:lang w:val="sr-Cyrl-CS"/>
        </w:rPr>
        <w:t>dosadašnjih</w:t>
      </w:r>
      <w:r w:rsidR="00FE32F0" w:rsidRPr="00EE617D">
        <w:rPr>
          <w:lang w:val="sr-Cyrl-CS"/>
        </w:rPr>
        <w:t xml:space="preserve"> </w:t>
      </w:r>
      <w:r w:rsidR="00321BC8" w:rsidRPr="00EE617D">
        <w:rPr>
          <w:lang w:val="sr-Cyrl-CS"/>
        </w:rPr>
        <w:t>radova</w:t>
      </w:r>
      <w:r w:rsidR="00FE32F0" w:rsidRPr="00EE617D">
        <w:rPr>
          <w:lang w:val="sr-Cyrl-CS"/>
        </w:rPr>
        <w:t xml:space="preserve"> </w:t>
      </w:r>
      <w:r w:rsidR="00321BC8" w:rsidRPr="00EE617D">
        <w:rPr>
          <w:lang w:val="sr-Cyrl-CS"/>
        </w:rPr>
        <w:t>na</w:t>
      </w:r>
      <w:r w:rsidR="00FE32F0" w:rsidRPr="00EE617D">
        <w:rPr>
          <w:lang w:val="sr-Cyrl-CS"/>
        </w:rPr>
        <w:t xml:space="preserve"> </w:t>
      </w:r>
      <w:r w:rsidR="00321BC8" w:rsidRPr="00EE617D">
        <w:rPr>
          <w:lang w:val="sr-Cyrl-CS"/>
        </w:rPr>
        <w:t>seči</w:t>
      </w:r>
      <w:r w:rsidR="00FE32F0" w:rsidRPr="00EE617D">
        <w:rPr>
          <w:lang w:val="sr-Cyrl-CS"/>
        </w:rPr>
        <w:t xml:space="preserve"> </w:t>
      </w:r>
      <w:r w:rsidR="00321BC8" w:rsidRPr="00EE617D">
        <w:rPr>
          <w:lang w:val="sr-Cyrl-CS"/>
        </w:rPr>
        <w:t>i</w:t>
      </w:r>
      <w:r w:rsidR="00FE32F0" w:rsidRPr="00EE617D">
        <w:rPr>
          <w:lang w:val="sr-Cyrl-CS"/>
        </w:rPr>
        <w:t xml:space="preserve"> </w:t>
      </w:r>
      <w:r w:rsidR="00321BC8" w:rsidRPr="00EE617D">
        <w:rPr>
          <w:lang w:val="sr-Cyrl-CS"/>
        </w:rPr>
        <w:t>pošumljavanju</w:t>
      </w:r>
      <w:r w:rsidR="00FE32F0" w:rsidRPr="00EE617D">
        <w:rPr>
          <w:lang w:val="sr-Cyrl-CS"/>
        </w:rPr>
        <w:t xml:space="preserve">, </w:t>
      </w:r>
      <w:r w:rsidR="00321BC8" w:rsidRPr="00EE617D">
        <w:rPr>
          <w:lang w:val="sr-Cyrl-CS"/>
        </w:rPr>
        <w:t>a</w:t>
      </w:r>
      <w:r w:rsidR="00FE32F0" w:rsidRPr="00EE617D">
        <w:rPr>
          <w:lang w:val="sr-Cyrl-CS"/>
        </w:rPr>
        <w:t xml:space="preserve"> </w:t>
      </w:r>
      <w:r w:rsidR="00321BC8" w:rsidRPr="00EE617D">
        <w:rPr>
          <w:lang w:val="sr-Cyrl-CS"/>
        </w:rPr>
        <w:t>u</w:t>
      </w:r>
      <w:r w:rsidR="00FE32F0" w:rsidRPr="00EE617D">
        <w:rPr>
          <w:lang w:val="sr-Cyrl-CS"/>
        </w:rPr>
        <w:t xml:space="preserve"> </w:t>
      </w:r>
      <w:r w:rsidR="00321BC8" w:rsidRPr="00EE617D">
        <w:rPr>
          <w:lang w:val="sr-Cyrl-CS"/>
        </w:rPr>
        <w:t>toku</w:t>
      </w:r>
      <w:r w:rsidR="00FE32F0" w:rsidRPr="00EE617D">
        <w:rPr>
          <w:lang w:val="sr-Cyrl-CS"/>
        </w:rPr>
        <w:t xml:space="preserve"> </w:t>
      </w:r>
      <w:r w:rsidR="00321BC8" w:rsidRPr="00EE617D">
        <w:rPr>
          <w:lang w:val="sr-Cyrl-CS"/>
        </w:rPr>
        <w:t>uređivanja</w:t>
      </w:r>
      <w:r w:rsidR="00FE32F0" w:rsidRPr="00EE617D">
        <w:rPr>
          <w:lang w:val="sr-Cyrl-CS"/>
        </w:rPr>
        <w:t xml:space="preserve"> </w:t>
      </w:r>
      <w:r w:rsidR="00321BC8" w:rsidRPr="00EE617D">
        <w:rPr>
          <w:lang w:val="sr-Cyrl-CS"/>
        </w:rPr>
        <w:t>su</w:t>
      </w:r>
      <w:r w:rsidR="00FE32F0" w:rsidRPr="00EE617D">
        <w:rPr>
          <w:lang w:val="sr-Cyrl-CS"/>
        </w:rPr>
        <w:t xml:space="preserve"> </w:t>
      </w:r>
      <w:r w:rsidR="00321BC8" w:rsidRPr="00EE617D">
        <w:rPr>
          <w:lang w:val="sr-Cyrl-CS"/>
        </w:rPr>
        <w:t>dopunjivani</w:t>
      </w:r>
      <w:r w:rsidR="00FE32F0" w:rsidRPr="00EE617D">
        <w:rPr>
          <w:lang w:val="sr-Cyrl-CS"/>
        </w:rPr>
        <w:t>.</w:t>
      </w:r>
    </w:p>
    <w:p w:rsidR="00FF1311" w:rsidRPr="00EE617D" w:rsidRDefault="00FF1311" w:rsidP="00585EE4">
      <w:pPr>
        <w:spacing w:line="276" w:lineRule="auto"/>
        <w:jc w:val="both"/>
        <w:rPr>
          <w:lang w:val="sr-Cyrl-CS"/>
        </w:rPr>
      </w:pPr>
      <w:r w:rsidRPr="00EE617D">
        <w:rPr>
          <w:lang w:val="sr-Cyrl-CS"/>
        </w:rPr>
        <w:tab/>
      </w:r>
      <w:r w:rsidR="00321BC8" w:rsidRPr="00EE617D">
        <w:rPr>
          <w:lang w:val="sr-Cyrl-CS"/>
        </w:rPr>
        <w:t>Prikupljeni</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kartirani</w:t>
      </w:r>
      <w:r w:rsidRPr="00EE617D">
        <w:rPr>
          <w:lang w:val="sr-Cyrl-CS"/>
        </w:rPr>
        <w:t xml:space="preserve"> </w:t>
      </w:r>
      <w:r w:rsidR="00321BC8" w:rsidRPr="00EE617D">
        <w:rPr>
          <w:lang w:val="sr-Cyrl-CS"/>
        </w:rPr>
        <w:t>radovi</w:t>
      </w:r>
      <w:r w:rsidRPr="00EE617D">
        <w:rPr>
          <w:lang w:val="sr-Cyrl-CS"/>
        </w:rPr>
        <w:t xml:space="preserve"> </w:t>
      </w:r>
      <w:r w:rsidR="00321BC8" w:rsidRPr="00EE617D">
        <w:rPr>
          <w:lang w:val="sr-Cyrl-CS"/>
        </w:rPr>
        <w:t>na</w:t>
      </w:r>
      <w:r w:rsidRPr="00EE617D">
        <w:rPr>
          <w:lang w:val="sr-Cyrl-CS"/>
        </w:rPr>
        <w:t xml:space="preserve"> </w:t>
      </w:r>
      <w:r w:rsidR="00321BC8" w:rsidRPr="00EE617D">
        <w:rPr>
          <w:lang w:val="sr-Cyrl-CS"/>
        </w:rPr>
        <w:t>ekološkim</w:t>
      </w:r>
      <w:r w:rsidRPr="00EE617D">
        <w:rPr>
          <w:lang w:val="sr-Cyrl-CS"/>
        </w:rPr>
        <w:t xml:space="preserve"> </w:t>
      </w:r>
      <w:r w:rsidR="00321BC8" w:rsidRPr="00EE617D">
        <w:rPr>
          <w:lang w:val="sr-Cyrl-CS"/>
        </w:rPr>
        <w:t>istraživanjima</w:t>
      </w:r>
      <w:r w:rsidRPr="00EE617D">
        <w:rPr>
          <w:lang w:val="sr-Cyrl-CS"/>
        </w:rPr>
        <w:t xml:space="preserve"> </w:t>
      </w:r>
      <w:r w:rsidR="00321BC8" w:rsidRPr="00EE617D">
        <w:rPr>
          <w:lang w:val="sr-Cyrl-CS"/>
        </w:rPr>
        <w:t>koja</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vršena</w:t>
      </w:r>
      <w:r w:rsidRPr="00EE617D">
        <w:rPr>
          <w:lang w:val="sr-Cyrl-CS"/>
        </w:rPr>
        <w:t xml:space="preserve"> </w:t>
      </w:r>
      <w:r w:rsidR="00321BC8" w:rsidRPr="00EE617D">
        <w:rPr>
          <w:lang w:val="sr-Cyrl-CS"/>
        </w:rPr>
        <w:t>u</w:t>
      </w:r>
      <w:r w:rsidRPr="00EE617D">
        <w:rPr>
          <w:lang w:val="sr-Cyrl-CS"/>
        </w:rPr>
        <w:t xml:space="preserve"> </w:t>
      </w:r>
      <w:r w:rsidR="00321BC8" w:rsidRPr="00EE617D">
        <w:rPr>
          <w:lang w:val="sr-Cyrl-CS"/>
        </w:rPr>
        <w:t>GJ</w:t>
      </w:r>
      <w:r w:rsidRPr="00EE617D">
        <w:rPr>
          <w:lang w:val="sr-Cyrl-CS"/>
        </w:rPr>
        <w:t xml:space="preserve"> (</w:t>
      </w:r>
      <w:r w:rsidR="00321BC8" w:rsidRPr="00EE617D">
        <w:rPr>
          <w:lang w:val="sr-Cyrl-CS"/>
        </w:rPr>
        <w:t>pedološka</w:t>
      </w:r>
      <w:r w:rsidRPr="00EE617D">
        <w:rPr>
          <w:lang w:val="sr-Cyrl-CS"/>
        </w:rPr>
        <w:t xml:space="preserve"> </w:t>
      </w:r>
      <w:r w:rsidR="00321BC8" w:rsidRPr="00EE617D">
        <w:rPr>
          <w:lang w:val="sr-Cyrl-CS"/>
        </w:rPr>
        <w:t>i</w:t>
      </w:r>
      <w:r w:rsidRPr="00EE617D">
        <w:rPr>
          <w:lang w:val="sr-Cyrl-CS"/>
        </w:rPr>
        <w:t xml:space="preserve"> </w:t>
      </w:r>
      <w:r w:rsidR="00321BC8" w:rsidRPr="00EE617D">
        <w:rPr>
          <w:lang w:val="sr-Cyrl-CS"/>
        </w:rPr>
        <w:t>fitocenološka</w:t>
      </w:r>
      <w:r w:rsidRPr="00EE617D">
        <w:rPr>
          <w:lang w:val="sr-Cyrl-CS"/>
        </w:rPr>
        <w:t xml:space="preserve"> </w:t>
      </w:r>
      <w:r w:rsidR="00321BC8" w:rsidRPr="00EE617D">
        <w:rPr>
          <w:lang w:val="sr-Cyrl-CS"/>
        </w:rPr>
        <w:t>istraživanja</w:t>
      </w:r>
      <w:r w:rsidRPr="00EE617D">
        <w:rPr>
          <w:lang w:val="sr-Cyrl-CS"/>
        </w:rPr>
        <w:t xml:space="preserve">), </w:t>
      </w:r>
      <w:r w:rsidR="00321BC8" w:rsidRPr="00EE617D">
        <w:rPr>
          <w:lang w:val="sr-Cyrl-CS"/>
        </w:rPr>
        <w:t>a</w:t>
      </w:r>
      <w:r w:rsidRPr="00EE617D">
        <w:rPr>
          <w:lang w:val="sr-Cyrl-CS"/>
        </w:rPr>
        <w:t xml:space="preserve"> </w:t>
      </w:r>
      <w:r w:rsidR="00321BC8" w:rsidRPr="00EE617D">
        <w:rPr>
          <w:lang w:val="sr-Cyrl-CS"/>
        </w:rPr>
        <w:t>koja</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bila</w:t>
      </w:r>
      <w:r w:rsidRPr="00EE617D">
        <w:rPr>
          <w:lang w:val="sr-Cyrl-CS"/>
        </w:rPr>
        <w:t xml:space="preserve"> </w:t>
      </w:r>
      <w:r w:rsidR="00321BC8" w:rsidRPr="00EE617D">
        <w:rPr>
          <w:lang w:val="sr-Cyrl-CS"/>
        </w:rPr>
        <w:t>osnov</w:t>
      </w:r>
      <w:r w:rsidRPr="00EE617D">
        <w:rPr>
          <w:lang w:val="sr-Cyrl-CS"/>
        </w:rPr>
        <w:t xml:space="preserve"> </w:t>
      </w:r>
      <w:r w:rsidR="00321BC8" w:rsidRPr="00EE617D">
        <w:rPr>
          <w:lang w:val="sr-Cyrl-CS"/>
        </w:rPr>
        <w:t>za</w:t>
      </w:r>
      <w:r w:rsidRPr="00EE617D">
        <w:rPr>
          <w:lang w:val="sr-Cyrl-CS"/>
        </w:rPr>
        <w:t xml:space="preserve"> </w:t>
      </w:r>
      <w:r w:rsidR="00321BC8" w:rsidRPr="00EE617D">
        <w:rPr>
          <w:lang w:val="sr-Cyrl-CS"/>
        </w:rPr>
        <w:t>određivanje</w:t>
      </w:r>
      <w:r w:rsidRPr="00EE617D">
        <w:rPr>
          <w:lang w:val="sr-Cyrl-CS"/>
        </w:rPr>
        <w:t xml:space="preserve"> </w:t>
      </w:r>
      <w:r w:rsidR="00321BC8" w:rsidRPr="00EE617D">
        <w:rPr>
          <w:lang w:val="sr-Cyrl-CS"/>
        </w:rPr>
        <w:t>tipova</w:t>
      </w:r>
      <w:r w:rsidRPr="00EE617D">
        <w:rPr>
          <w:lang w:val="sr-Cyrl-CS"/>
        </w:rPr>
        <w:t xml:space="preserve"> </w:t>
      </w:r>
      <w:r w:rsidR="00321BC8" w:rsidRPr="00EE617D">
        <w:rPr>
          <w:lang w:val="sr-Cyrl-CS"/>
        </w:rPr>
        <w:t>šuma</w:t>
      </w:r>
      <w:r w:rsidRPr="00EE617D">
        <w:rPr>
          <w:lang w:val="sr-Cyrl-CS"/>
        </w:rPr>
        <w:t xml:space="preserve"> </w:t>
      </w:r>
      <w:r w:rsidR="00321BC8" w:rsidRPr="00EE617D">
        <w:rPr>
          <w:lang w:val="sr-Cyrl-CS"/>
        </w:rPr>
        <w:t>kao</w:t>
      </w:r>
      <w:r w:rsidRPr="00EE617D">
        <w:rPr>
          <w:lang w:val="sr-Cyrl-CS"/>
        </w:rPr>
        <w:t xml:space="preserve"> </w:t>
      </w:r>
      <w:r w:rsidR="00321BC8" w:rsidRPr="00EE617D">
        <w:rPr>
          <w:lang w:val="sr-Cyrl-CS"/>
        </w:rPr>
        <w:t>osnovnih</w:t>
      </w:r>
      <w:r w:rsidRPr="00EE617D">
        <w:rPr>
          <w:lang w:val="sr-Cyrl-CS"/>
        </w:rPr>
        <w:t xml:space="preserve"> </w:t>
      </w:r>
      <w:r w:rsidR="00321BC8" w:rsidRPr="00EE617D">
        <w:rPr>
          <w:lang w:val="sr-Cyrl-CS"/>
        </w:rPr>
        <w:t>ekoloških</w:t>
      </w:r>
      <w:r w:rsidR="00FE32F0" w:rsidRPr="00EE617D">
        <w:rPr>
          <w:lang w:val="sr-Cyrl-CS"/>
        </w:rPr>
        <w:t xml:space="preserve"> </w:t>
      </w:r>
      <w:r w:rsidR="00321BC8" w:rsidRPr="00EE617D">
        <w:rPr>
          <w:lang w:val="sr-Cyrl-CS"/>
        </w:rPr>
        <w:t>jedinica</w:t>
      </w:r>
      <w:r w:rsidR="00FE32F0" w:rsidRPr="00EE617D">
        <w:rPr>
          <w:lang w:val="sr-Cyrl-CS"/>
        </w:rPr>
        <w:t xml:space="preserve">. </w:t>
      </w:r>
      <w:r w:rsidR="00321BC8" w:rsidRPr="00EE617D">
        <w:rPr>
          <w:lang w:val="sr-Cyrl-CS"/>
        </w:rPr>
        <w:t>Svi</w:t>
      </w:r>
      <w:r w:rsidR="00FE32F0" w:rsidRPr="00EE617D">
        <w:rPr>
          <w:lang w:val="sr-Cyrl-CS"/>
        </w:rPr>
        <w:t xml:space="preserve"> </w:t>
      </w:r>
      <w:r w:rsidR="00321BC8" w:rsidRPr="00EE617D">
        <w:rPr>
          <w:lang w:val="sr-Cyrl-CS"/>
        </w:rPr>
        <w:t>pripremni</w:t>
      </w:r>
      <w:r w:rsidR="00FE32F0" w:rsidRPr="00EE617D">
        <w:rPr>
          <w:lang w:val="sr-Cyrl-CS"/>
        </w:rPr>
        <w:t xml:space="preserve"> </w:t>
      </w:r>
      <w:r w:rsidR="00321BC8" w:rsidRPr="00EE617D">
        <w:rPr>
          <w:lang w:val="sr-Cyrl-CS"/>
        </w:rPr>
        <w:t>radovi</w:t>
      </w:r>
      <w:r w:rsidRPr="00EE617D">
        <w:rPr>
          <w:lang w:val="sr-Cyrl-CS"/>
        </w:rPr>
        <w:t xml:space="preserve"> </w:t>
      </w:r>
      <w:r w:rsidR="00321BC8" w:rsidRPr="00EE617D">
        <w:rPr>
          <w:lang w:val="sr-Cyrl-CS"/>
        </w:rPr>
        <w:t>obavljeni</w:t>
      </w:r>
      <w:r w:rsidRPr="00EE617D">
        <w:rPr>
          <w:lang w:val="sr-Cyrl-CS"/>
        </w:rPr>
        <w:t xml:space="preserve"> </w:t>
      </w:r>
      <w:r w:rsidR="00321BC8" w:rsidRPr="00EE617D">
        <w:rPr>
          <w:lang w:val="sr-Cyrl-CS"/>
        </w:rPr>
        <w:t>su</w:t>
      </w:r>
      <w:r w:rsidRPr="00EE617D">
        <w:rPr>
          <w:lang w:val="sr-Cyrl-CS"/>
        </w:rPr>
        <w:t xml:space="preserve">  </w:t>
      </w:r>
      <w:r w:rsidR="00321BC8" w:rsidRPr="00EE617D">
        <w:rPr>
          <w:lang w:val="sr-Cyrl-CS"/>
        </w:rPr>
        <w:t>početkom</w:t>
      </w:r>
      <w:r w:rsidR="00FE32F0" w:rsidRPr="00EE617D">
        <w:rPr>
          <w:lang w:val="sr-Cyrl-CS"/>
        </w:rPr>
        <w:t xml:space="preserve"> 20</w:t>
      </w:r>
      <w:r w:rsidR="00AA1E86" w:rsidRPr="00EE617D">
        <w:rPr>
          <w:lang w:val="sl-SI"/>
        </w:rPr>
        <w:t>1</w:t>
      </w:r>
      <w:r w:rsidR="000C2FCA" w:rsidRPr="00EE617D">
        <w:rPr>
          <w:lang w:val="sl-SI"/>
        </w:rPr>
        <w:t>9</w:t>
      </w:r>
      <w:r w:rsidR="00FE32F0" w:rsidRPr="00EE617D">
        <w:rPr>
          <w:lang w:val="sr-Cyrl-CS"/>
        </w:rPr>
        <w:t xml:space="preserve">. </w:t>
      </w:r>
      <w:r w:rsidR="00321BC8" w:rsidRPr="00EE617D">
        <w:rPr>
          <w:lang w:val="sr-Cyrl-CS"/>
        </w:rPr>
        <w:t>godine</w:t>
      </w:r>
      <w:r w:rsidR="00FE32F0" w:rsidRPr="00EE617D">
        <w:rPr>
          <w:lang w:val="sr-Cyrl-CS"/>
        </w:rPr>
        <w:t>.</w:t>
      </w:r>
    </w:p>
    <w:p w:rsidR="00FF1311" w:rsidRPr="00EE617D" w:rsidRDefault="00FF1311" w:rsidP="00585EE4">
      <w:pPr>
        <w:spacing w:line="276" w:lineRule="auto"/>
        <w:jc w:val="both"/>
        <w:rPr>
          <w:lang w:val="sr-Cyrl-CS"/>
        </w:rPr>
      </w:pPr>
    </w:p>
    <w:p w:rsidR="00FF1311" w:rsidRPr="00EE617D" w:rsidRDefault="00FF1311" w:rsidP="00AA1E86">
      <w:pPr>
        <w:pStyle w:val="Heading3"/>
      </w:pPr>
      <w:bookmarkStart w:id="554" w:name="_Toc271894267"/>
      <w:bookmarkStart w:id="555" w:name="_Toc271894557"/>
      <w:bookmarkStart w:id="556" w:name="_Toc271894686"/>
      <w:bookmarkStart w:id="557" w:name="_Toc278968562"/>
      <w:r w:rsidRPr="00EE617D">
        <w:rPr>
          <w:lang w:val="ru-RU"/>
        </w:rPr>
        <w:t xml:space="preserve">12.1.2. </w:t>
      </w:r>
      <w:r w:rsidR="00321BC8" w:rsidRPr="00EE617D">
        <w:t>Prikupljanje</w:t>
      </w:r>
      <w:r w:rsidRPr="00EE617D">
        <w:t xml:space="preserve"> </w:t>
      </w:r>
      <w:r w:rsidR="00321BC8" w:rsidRPr="00EE617D">
        <w:t>terenskih</w:t>
      </w:r>
      <w:r w:rsidRPr="00EE617D">
        <w:t xml:space="preserve"> </w:t>
      </w:r>
      <w:r w:rsidR="00321BC8" w:rsidRPr="00EE617D">
        <w:t>podataka</w:t>
      </w:r>
      <w:r w:rsidRPr="00EE617D">
        <w:t>-</w:t>
      </w:r>
      <w:r w:rsidR="00321BC8" w:rsidRPr="00EE617D">
        <w:t>taksacioni</w:t>
      </w:r>
      <w:r w:rsidRPr="00EE617D">
        <w:t xml:space="preserve"> </w:t>
      </w:r>
      <w:r w:rsidR="00321BC8" w:rsidRPr="00EE617D">
        <w:t>radovi</w:t>
      </w:r>
      <w:bookmarkEnd w:id="554"/>
      <w:bookmarkEnd w:id="555"/>
      <w:bookmarkEnd w:id="556"/>
      <w:bookmarkEnd w:id="557"/>
    </w:p>
    <w:p w:rsidR="00FF1311" w:rsidRPr="00EE617D" w:rsidRDefault="00FF1311" w:rsidP="00585EE4">
      <w:pPr>
        <w:spacing w:line="276" w:lineRule="auto"/>
        <w:jc w:val="both"/>
        <w:rPr>
          <w:lang w:val="sr-Latn-RS"/>
        </w:rPr>
      </w:pPr>
    </w:p>
    <w:p w:rsidR="00AA1E86" w:rsidRPr="00EE617D" w:rsidRDefault="00AA1E86" w:rsidP="00AA1E86">
      <w:pPr>
        <w:spacing w:line="276" w:lineRule="auto"/>
        <w:ind w:firstLine="720"/>
        <w:jc w:val="both"/>
        <w:rPr>
          <w:lang w:val="sr-Cyrl-CS"/>
        </w:rPr>
      </w:pPr>
      <w:r w:rsidRPr="00EE617D">
        <w:rPr>
          <w:lang w:val="sr-Cyrl-CS"/>
        </w:rPr>
        <w:t>Kod prikuplјanja terenskih podataka korišćen je Kodni priručnik za informacioni sistem za šume Srbije. Takođe, u potpunosti je korišćeno Uputstvo za prikuplјanje taksacionih podataka pri inventuri šuma izdato od Katedre planiranja gazdovanja šumama Šumarskog fakulteta u Beogradu.</w:t>
      </w:r>
    </w:p>
    <w:p w:rsidR="00AA1E86" w:rsidRPr="00EE617D" w:rsidRDefault="00AA1E86" w:rsidP="00AA1E86">
      <w:pPr>
        <w:spacing w:line="276" w:lineRule="auto"/>
        <w:jc w:val="both"/>
        <w:rPr>
          <w:lang w:val="sr-Cyrl-CS"/>
        </w:rPr>
      </w:pPr>
      <w:r w:rsidRPr="00EE617D">
        <w:rPr>
          <w:lang w:val="sr-Cyrl-CS"/>
        </w:rPr>
        <w:tab/>
        <w:t>Terenski radovi su se odvijali u dve faze:</w:t>
      </w:r>
    </w:p>
    <w:p w:rsidR="00AA1E86" w:rsidRPr="00EE617D" w:rsidRDefault="00AA1E86" w:rsidP="00AA1E86">
      <w:pPr>
        <w:spacing w:line="276" w:lineRule="auto"/>
        <w:jc w:val="both"/>
        <w:rPr>
          <w:lang w:val="sr-Cyrl-CS"/>
        </w:rPr>
      </w:pPr>
      <w:r w:rsidRPr="00EE617D">
        <w:rPr>
          <w:lang w:val="sr-Cyrl-CS"/>
        </w:rPr>
        <w:tab/>
        <w:t>U prvoj fazi izvršeno je izdvajanje sastojina (odseka) na tipološkoj osnovi.</w:t>
      </w:r>
    </w:p>
    <w:p w:rsidR="00AA1E86" w:rsidRPr="00EE617D" w:rsidRDefault="00AA1E86" w:rsidP="00AA1E86">
      <w:pPr>
        <w:spacing w:line="276" w:lineRule="auto"/>
        <w:jc w:val="both"/>
        <w:rPr>
          <w:lang w:val="sr-Latn-RS"/>
        </w:rPr>
      </w:pPr>
      <w:r w:rsidRPr="00EE617D">
        <w:rPr>
          <w:lang w:val="sr-Cyrl-CS"/>
        </w:rPr>
        <w:tab/>
        <w:t>U drugoj fazi prikuplјeni su taksacioni podaci: način premera, veličina i broj primernih površina zavisili su od stepena homogenosti svake sastojine. Broj premerenih visina u svakom odseku takođe je zavisio od stepena homogenosti.</w:t>
      </w:r>
    </w:p>
    <w:p w:rsidR="00AA1E86" w:rsidRPr="00EE617D" w:rsidRDefault="00AA1E86" w:rsidP="00AA1E86">
      <w:pPr>
        <w:spacing w:line="276" w:lineRule="auto"/>
        <w:jc w:val="both"/>
        <w:rPr>
          <w:lang w:val="sr-Latn-RS"/>
        </w:rPr>
      </w:pPr>
      <w:r w:rsidRPr="00EE617D">
        <w:rPr>
          <w:lang w:val="sr-Latn-RS"/>
        </w:rPr>
        <w:tab/>
        <w:t xml:space="preserve">U trećoj fazi urađeno je usaglašavanje sa zonama zaštite iz uslova za zaštitu prirode. </w:t>
      </w:r>
    </w:p>
    <w:p w:rsidR="00AA1E86" w:rsidRPr="00EE617D" w:rsidRDefault="00AA1E86" w:rsidP="00AA1E86">
      <w:pPr>
        <w:spacing w:line="276" w:lineRule="auto"/>
        <w:jc w:val="both"/>
        <w:rPr>
          <w:lang w:val="sr-Latn-RS"/>
        </w:rPr>
      </w:pPr>
      <w:r w:rsidRPr="00EE617D">
        <w:rPr>
          <w:lang w:val="sr-Cyrl-CS"/>
        </w:rPr>
        <w:tab/>
        <w:t xml:space="preserve">Terenski radovi su obavlјeni </w:t>
      </w:r>
      <w:r w:rsidRPr="00EE617D">
        <w:rPr>
          <w:lang w:val="sr-Latn-RS"/>
        </w:rPr>
        <w:t>u toku 2019</w:t>
      </w:r>
      <w:r w:rsidRPr="00EE617D">
        <w:rPr>
          <w:lang w:val="sr-Cyrl-CS"/>
        </w:rPr>
        <w:t xml:space="preserve">. </w:t>
      </w:r>
      <w:r w:rsidRPr="00EE617D">
        <w:rPr>
          <w:lang w:val="sr-Latn-RS"/>
        </w:rPr>
        <w:t>g</w:t>
      </w:r>
      <w:r w:rsidRPr="00EE617D">
        <w:rPr>
          <w:lang w:val="sr-Cyrl-CS"/>
        </w:rPr>
        <w:t>odin</w:t>
      </w:r>
      <w:r w:rsidRPr="00EE617D">
        <w:rPr>
          <w:lang w:val="sr-Latn-RS"/>
        </w:rPr>
        <w:t>e.</w:t>
      </w:r>
    </w:p>
    <w:p w:rsidR="00FF1311" w:rsidRPr="00EE617D" w:rsidRDefault="00FF1311" w:rsidP="00585EE4">
      <w:pPr>
        <w:spacing w:line="276" w:lineRule="auto"/>
        <w:jc w:val="both"/>
        <w:rPr>
          <w:lang w:val="sr-Cyrl-CS"/>
        </w:rPr>
      </w:pPr>
    </w:p>
    <w:p w:rsidR="00FF1311" w:rsidRPr="00EE617D" w:rsidRDefault="00FF1311" w:rsidP="00AA1E86">
      <w:pPr>
        <w:pStyle w:val="Heading2"/>
      </w:pPr>
      <w:bookmarkStart w:id="558" w:name="_Toc271894268"/>
      <w:bookmarkStart w:id="559" w:name="_Toc271894558"/>
      <w:bookmarkStart w:id="560" w:name="_Toc271894687"/>
      <w:bookmarkStart w:id="561" w:name="_Toc278968563"/>
      <w:r w:rsidRPr="00EE617D">
        <w:t xml:space="preserve">12.2. </w:t>
      </w:r>
      <w:r w:rsidR="00321BC8" w:rsidRPr="00EE617D">
        <w:t>IZRADA</w:t>
      </w:r>
      <w:r w:rsidRPr="00EE617D">
        <w:t xml:space="preserve"> </w:t>
      </w:r>
      <w:r w:rsidR="00321BC8" w:rsidRPr="00EE617D">
        <w:t>KARATA</w:t>
      </w:r>
      <w:bookmarkEnd w:id="558"/>
      <w:bookmarkEnd w:id="559"/>
      <w:bookmarkEnd w:id="560"/>
      <w:bookmarkEnd w:id="561"/>
    </w:p>
    <w:p w:rsidR="00FF1311" w:rsidRPr="00EE617D" w:rsidRDefault="00FF1311" w:rsidP="00585EE4">
      <w:pPr>
        <w:spacing w:line="276" w:lineRule="auto"/>
        <w:jc w:val="both"/>
        <w:rPr>
          <w:b/>
          <w:bCs/>
          <w:lang w:val="sr-Latn-RS"/>
        </w:rPr>
      </w:pPr>
    </w:p>
    <w:p w:rsidR="00AA1E86" w:rsidRPr="00EE617D" w:rsidRDefault="00AA1E86" w:rsidP="00AA1E86">
      <w:pPr>
        <w:spacing w:line="312" w:lineRule="auto"/>
        <w:ind w:firstLine="720"/>
        <w:jc w:val="both"/>
        <w:rPr>
          <w:lang w:val="ru-RU"/>
        </w:rPr>
      </w:pPr>
      <w:r w:rsidRPr="00EE617D">
        <w:rPr>
          <w:lang w:val="ru-RU"/>
        </w:rPr>
        <w:t>Na osnovu katastarskog stanja kao podloge i detalјnog premera izrađene su osnovne, pregledne i orijentacion</w:t>
      </w:r>
      <w:r w:rsidRPr="00EE617D">
        <w:rPr>
          <w:lang w:val="sr-Latn-RS"/>
        </w:rPr>
        <w:t>e</w:t>
      </w:r>
      <w:r w:rsidRPr="00EE617D">
        <w:rPr>
          <w:lang w:val="ru-RU"/>
        </w:rPr>
        <w:t xml:space="preserve"> karte - kako je to Pravilnik o sadržini osnova i programa gazdovanja šumama, godišnjeg izvođačkog plana i privremenog godišnjeg plana gazdovanja šumama regulisao.</w:t>
      </w:r>
    </w:p>
    <w:p w:rsidR="00AA1E86" w:rsidRPr="00EE617D" w:rsidRDefault="00AA1E86" w:rsidP="00585EE4">
      <w:pPr>
        <w:spacing w:line="276" w:lineRule="auto"/>
        <w:jc w:val="both"/>
        <w:rPr>
          <w:b/>
          <w:bCs/>
          <w:lang w:val="sr-Latn-RS"/>
        </w:rPr>
      </w:pPr>
    </w:p>
    <w:p w:rsidR="00FE32F0" w:rsidRPr="00EE617D" w:rsidRDefault="00FE32F0" w:rsidP="00585EE4">
      <w:pPr>
        <w:spacing w:line="276" w:lineRule="auto"/>
        <w:ind w:firstLine="720"/>
        <w:jc w:val="both"/>
        <w:rPr>
          <w:lang w:val="ru-RU"/>
        </w:rPr>
      </w:pPr>
    </w:p>
    <w:p w:rsidR="00FF1311" w:rsidRPr="00EE617D" w:rsidRDefault="00FF1311" w:rsidP="00DC203C">
      <w:pPr>
        <w:pStyle w:val="Heading2"/>
      </w:pPr>
      <w:bookmarkStart w:id="562" w:name="_Toc271894269"/>
      <w:bookmarkStart w:id="563" w:name="_Toc271894559"/>
      <w:bookmarkStart w:id="564" w:name="_Toc271894688"/>
      <w:bookmarkStart w:id="565" w:name="_Toc278968564"/>
      <w:r w:rsidRPr="00EE617D">
        <w:lastRenderedPageBreak/>
        <w:t xml:space="preserve">12.3. </w:t>
      </w:r>
      <w:r w:rsidR="00321BC8" w:rsidRPr="00EE617D">
        <w:t>OBRADA</w:t>
      </w:r>
      <w:r w:rsidRPr="00EE617D">
        <w:t xml:space="preserve"> </w:t>
      </w:r>
      <w:r w:rsidR="00321BC8" w:rsidRPr="00EE617D">
        <w:t>PODATAKA</w:t>
      </w:r>
      <w:bookmarkEnd w:id="562"/>
      <w:bookmarkEnd w:id="563"/>
      <w:bookmarkEnd w:id="564"/>
      <w:bookmarkEnd w:id="565"/>
    </w:p>
    <w:p w:rsidR="00FF1311" w:rsidRPr="00EE617D" w:rsidRDefault="00FF1311" w:rsidP="00585EE4">
      <w:pPr>
        <w:spacing w:line="276" w:lineRule="auto"/>
        <w:jc w:val="both"/>
        <w:rPr>
          <w:b/>
          <w:bCs/>
          <w:lang w:val="sr-Latn-RS"/>
        </w:rPr>
      </w:pPr>
    </w:p>
    <w:p w:rsidR="00DC203C" w:rsidRPr="00EE617D" w:rsidRDefault="00DC203C" w:rsidP="00DC203C">
      <w:pPr>
        <w:pStyle w:val="BodyTextIndent"/>
        <w:spacing w:line="312" w:lineRule="auto"/>
        <w:rPr>
          <w:lang w:val="sr-Latn-RS"/>
        </w:rPr>
      </w:pPr>
      <w:r w:rsidRPr="00EE617D">
        <w:rPr>
          <w:lang w:val="en-GB"/>
        </w:rPr>
        <w:t>Podaci</w:t>
      </w:r>
      <w:r w:rsidRPr="00EE617D">
        <w:rPr>
          <w:lang w:val="ru-RU"/>
        </w:rPr>
        <w:t xml:space="preserve"> </w:t>
      </w:r>
      <w:r w:rsidRPr="00EE617D">
        <w:rPr>
          <w:lang w:val="en-GB"/>
        </w:rPr>
        <w:t>su</w:t>
      </w:r>
      <w:r w:rsidRPr="00EE617D">
        <w:rPr>
          <w:lang w:val="ru-RU"/>
        </w:rPr>
        <w:t xml:space="preserve"> </w:t>
      </w:r>
      <w:r w:rsidRPr="00EE617D">
        <w:rPr>
          <w:lang w:val="en-GB"/>
        </w:rPr>
        <w:t>obra</w:t>
      </w:r>
      <w:r w:rsidRPr="00EE617D">
        <w:rPr>
          <w:lang w:val="ru-RU"/>
        </w:rPr>
        <w:t>đ</w:t>
      </w:r>
      <w:r w:rsidRPr="00EE617D">
        <w:rPr>
          <w:lang w:val="en-GB"/>
        </w:rPr>
        <w:t>eni</w:t>
      </w:r>
      <w:r w:rsidRPr="00EE617D">
        <w:rPr>
          <w:lang w:val="ru-RU"/>
        </w:rPr>
        <w:t xml:space="preserve"> </w:t>
      </w:r>
      <w:r w:rsidRPr="00EE617D">
        <w:rPr>
          <w:lang w:val="en-GB"/>
        </w:rPr>
        <w:t>prema</w:t>
      </w:r>
      <w:r w:rsidRPr="00EE617D">
        <w:rPr>
          <w:lang w:val="ru-RU"/>
        </w:rPr>
        <w:t xml:space="preserve"> </w:t>
      </w:r>
      <w:r w:rsidRPr="00EE617D">
        <w:rPr>
          <w:lang w:val="en-GB"/>
        </w:rPr>
        <w:t>propisima</w:t>
      </w:r>
      <w:r w:rsidRPr="00EE617D">
        <w:rPr>
          <w:lang w:val="ru-RU"/>
        </w:rPr>
        <w:t xml:space="preserve"> </w:t>
      </w:r>
      <w:r w:rsidRPr="00EE617D">
        <w:rPr>
          <w:lang w:val="en-GB"/>
        </w:rPr>
        <w:t>Pravilnik</w:t>
      </w:r>
      <w:r w:rsidRPr="00EE617D">
        <w:rPr>
          <w:lang w:val="ru-RU"/>
        </w:rPr>
        <w:t xml:space="preserve"> </w:t>
      </w:r>
      <w:r w:rsidRPr="00EE617D">
        <w:rPr>
          <w:lang w:val="en-GB"/>
        </w:rPr>
        <w:t>o</w:t>
      </w:r>
      <w:r w:rsidRPr="00EE617D">
        <w:rPr>
          <w:lang w:val="ru-RU"/>
        </w:rPr>
        <w:t xml:space="preserve"> </w:t>
      </w:r>
      <w:r w:rsidRPr="00EE617D">
        <w:rPr>
          <w:lang w:val="en-GB"/>
        </w:rPr>
        <w:t>sadr</w:t>
      </w:r>
      <w:r w:rsidRPr="00EE617D">
        <w:rPr>
          <w:lang w:val="ru-RU"/>
        </w:rPr>
        <w:t>ž</w:t>
      </w:r>
      <w:r w:rsidRPr="00EE617D">
        <w:rPr>
          <w:lang w:val="en-GB"/>
        </w:rPr>
        <w:t>ini</w:t>
      </w:r>
      <w:r w:rsidRPr="00EE617D">
        <w:rPr>
          <w:lang w:val="ru-RU"/>
        </w:rPr>
        <w:t xml:space="preserve"> </w:t>
      </w:r>
      <w:r w:rsidRPr="00EE617D">
        <w:rPr>
          <w:lang w:val="en-GB"/>
        </w:rPr>
        <w:t>osnova</w:t>
      </w:r>
      <w:r w:rsidRPr="00EE617D">
        <w:rPr>
          <w:lang w:val="ru-RU"/>
        </w:rPr>
        <w:t xml:space="preserve"> </w:t>
      </w:r>
      <w:r w:rsidRPr="00EE617D">
        <w:rPr>
          <w:lang w:val="en-GB"/>
        </w:rPr>
        <w:t>i</w:t>
      </w:r>
      <w:r w:rsidRPr="00EE617D">
        <w:rPr>
          <w:lang w:val="ru-RU"/>
        </w:rPr>
        <w:t xml:space="preserve"> </w:t>
      </w:r>
      <w:r w:rsidRPr="00EE617D">
        <w:rPr>
          <w:lang w:val="en-GB"/>
        </w:rPr>
        <w:t>programa</w:t>
      </w:r>
      <w:r w:rsidRPr="00EE617D">
        <w:rPr>
          <w:lang w:val="ru-RU"/>
        </w:rPr>
        <w:t xml:space="preserve"> </w:t>
      </w:r>
      <w:r w:rsidRPr="00EE617D">
        <w:rPr>
          <w:lang w:val="en-GB"/>
        </w:rPr>
        <w:t>gazdovanja</w:t>
      </w:r>
      <w:r w:rsidRPr="00EE617D">
        <w:rPr>
          <w:lang w:val="ru-RU"/>
        </w:rPr>
        <w:t xml:space="preserve"> š</w:t>
      </w:r>
      <w:r w:rsidRPr="00EE617D">
        <w:rPr>
          <w:lang w:val="en-GB"/>
        </w:rPr>
        <w:t>umama</w:t>
      </w:r>
      <w:r w:rsidRPr="00EE617D">
        <w:rPr>
          <w:lang w:val="ru-RU"/>
        </w:rPr>
        <w:t xml:space="preserve"> </w:t>
      </w:r>
      <w:r w:rsidRPr="00EE617D">
        <w:rPr>
          <w:lang w:val="en-GB"/>
        </w:rPr>
        <w:t>godi</w:t>
      </w:r>
      <w:r w:rsidRPr="00EE617D">
        <w:rPr>
          <w:lang w:val="ru-RU"/>
        </w:rPr>
        <w:t>š</w:t>
      </w:r>
      <w:r w:rsidRPr="00EE617D">
        <w:rPr>
          <w:lang w:val="en-GB"/>
        </w:rPr>
        <w:t>njeg</w:t>
      </w:r>
      <w:r w:rsidRPr="00EE617D">
        <w:rPr>
          <w:lang w:val="ru-RU"/>
        </w:rPr>
        <w:t xml:space="preserve"> </w:t>
      </w:r>
      <w:r w:rsidRPr="00EE617D">
        <w:rPr>
          <w:lang w:val="en-GB"/>
        </w:rPr>
        <w:t>izvo</w:t>
      </w:r>
      <w:r w:rsidRPr="00EE617D">
        <w:rPr>
          <w:lang w:val="ru-RU"/>
        </w:rPr>
        <w:t>đ</w:t>
      </w:r>
      <w:r w:rsidRPr="00EE617D">
        <w:rPr>
          <w:lang w:val="en-GB"/>
        </w:rPr>
        <w:t>a</w:t>
      </w:r>
      <w:r w:rsidRPr="00EE617D">
        <w:rPr>
          <w:lang w:val="ru-RU"/>
        </w:rPr>
        <w:t>č</w:t>
      </w:r>
      <w:r w:rsidRPr="00EE617D">
        <w:rPr>
          <w:lang w:val="en-GB"/>
        </w:rPr>
        <w:t>kog</w:t>
      </w:r>
      <w:r w:rsidRPr="00EE617D">
        <w:rPr>
          <w:lang w:val="ru-RU"/>
        </w:rPr>
        <w:t xml:space="preserve"> </w:t>
      </w:r>
      <w:r w:rsidRPr="00EE617D">
        <w:rPr>
          <w:lang w:val="en-GB"/>
        </w:rPr>
        <w:t>plana</w:t>
      </w:r>
      <w:r w:rsidRPr="00EE617D">
        <w:rPr>
          <w:lang w:val="ru-RU"/>
        </w:rPr>
        <w:t xml:space="preserve"> </w:t>
      </w:r>
      <w:r w:rsidRPr="00EE617D">
        <w:rPr>
          <w:lang w:val="en-GB"/>
        </w:rPr>
        <w:t>i</w:t>
      </w:r>
      <w:r w:rsidRPr="00EE617D">
        <w:rPr>
          <w:lang w:val="ru-RU"/>
        </w:rPr>
        <w:t xml:space="preserve"> </w:t>
      </w:r>
      <w:r w:rsidRPr="00EE617D">
        <w:rPr>
          <w:lang w:val="en-GB"/>
        </w:rPr>
        <w:t>privremenog</w:t>
      </w:r>
      <w:r w:rsidRPr="00EE617D">
        <w:rPr>
          <w:lang w:val="ru-RU"/>
        </w:rPr>
        <w:t xml:space="preserve"> </w:t>
      </w:r>
      <w:r w:rsidRPr="00EE617D">
        <w:rPr>
          <w:lang w:val="en-GB"/>
        </w:rPr>
        <w:t>godi</w:t>
      </w:r>
      <w:r w:rsidRPr="00EE617D">
        <w:rPr>
          <w:lang w:val="ru-RU"/>
        </w:rPr>
        <w:t>š</w:t>
      </w:r>
      <w:r w:rsidRPr="00EE617D">
        <w:rPr>
          <w:lang w:val="en-GB"/>
        </w:rPr>
        <w:t>njeg</w:t>
      </w:r>
      <w:r w:rsidRPr="00EE617D">
        <w:rPr>
          <w:lang w:val="ru-RU"/>
        </w:rPr>
        <w:t xml:space="preserve"> </w:t>
      </w:r>
      <w:r w:rsidRPr="00EE617D">
        <w:rPr>
          <w:lang w:val="en-GB"/>
        </w:rPr>
        <w:t>plana</w:t>
      </w:r>
      <w:r w:rsidRPr="00EE617D">
        <w:rPr>
          <w:lang w:val="ru-RU"/>
        </w:rPr>
        <w:t xml:space="preserve"> </w:t>
      </w:r>
      <w:r w:rsidRPr="00EE617D">
        <w:rPr>
          <w:lang w:val="en-GB"/>
        </w:rPr>
        <w:t>gazdovanja</w:t>
      </w:r>
      <w:r w:rsidRPr="00EE617D">
        <w:rPr>
          <w:lang w:val="ru-RU"/>
        </w:rPr>
        <w:t xml:space="preserve"> </w:t>
      </w:r>
      <w:r w:rsidRPr="00EE617D">
        <w:rPr>
          <w:lang w:val="en-GB"/>
        </w:rPr>
        <w:t>privatnim</w:t>
      </w:r>
      <w:r w:rsidRPr="00EE617D">
        <w:rPr>
          <w:lang w:val="ru-RU"/>
        </w:rPr>
        <w:t xml:space="preserve"> š</w:t>
      </w:r>
      <w:r w:rsidRPr="00EE617D">
        <w:rPr>
          <w:lang w:val="en-GB"/>
        </w:rPr>
        <w:t>umama</w:t>
      </w:r>
      <w:r w:rsidRPr="00EE617D">
        <w:rPr>
          <w:lang w:val="ru-RU"/>
        </w:rPr>
        <w:t xml:space="preserve">. </w:t>
      </w:r>
      <w:r w:rsidRPr="00EE617D">
        <w:rPr>
          <w:lang w:val="en-GB"/>
        </w:rPr>
        <w:t>Obrada</w:t>
      </w:r>
      <w:r w:rsidRPr="00EE617D">
        <w:rPr>
          <w:lang w:val="ru-RU"/>
        </w:rPr>
        <w:t xml:space="preserve"> </w:t>
      </w:r>
      <w:r w:rsidRPr="00EE617D">
        <w:rPr>
          <w:lang w:val="en-GB"/>
        </w:rPr>
        <w:t>taksacionih</w:t>
      </w:r>
      <w:r w:rsidRPr="00EE617D">
        <w:rPr>
          <w:lang w:val="ru-RU"/>
        </w:rPr>
        <w:t xml:space="preserve"> (</w:t>
      </w:r>
      <w:r w:rsidRPr="00EE617D">
        <w:rPr>
          <w:lang w:val="en-GB"/>
        </w:rPr>
        <w:t>dendrometrijskih</w:t>
      </w:r>
      <w:r w:rsidRPr="00EE617D">
        <w:rPr>
          <w:lang w:val="ru-RU"/>
        </w:rPr>
        <w:t xml:space="preserve"> </w:t>
      </w:r>
      <w:r w:rsidRPr="00EE617D">
        <w:rPr>
          <w:lang w:val="en-GB"/>
        </w:rPr>
        <w:t>podataka</w:t>
      </w:r>
      <w:r w:rsidRPr="00EE617D">
        <w:rPr>
          <w:lang w:val="ru-RU"/>
        </w:rPr>
        <w:t xml:space="preserve">) </w:t>
      </w:r>
      <w:r w:rsidRPr="00EE617D">
        <w:rPr>
          <w:lang w:val="en-GB"/>
        </w:rPr>
        <w:t>izvr</w:t>
      </w:r>
      <w:r w:rsidRPr="00EE617D">
        <w:rPr>
          <w:lang w:val="ru-RU"/>
        </w:rPr>
        <w:t>š</w:t>
      </w:r>
      <w:r w:rsidRPr="00EE617D">
        <w:rPr>
          <w:lang w:val="en-GB"/>
        </w:rPr>
        <w:t>ena</w:t>
      </w:r>
      <w:r w:rsidRPr="00EE617D">
        <w:rPr>
          <w:lang w:val="ru-RU"/>
        </w:rPr>
        <w:t xml:space="preserve"> </w:t>
      </w:r>
      <w:r w:rsidRPr="00EE617D">
        <w:rPr>
          <w:lang w:val="en-GB"/>
        </w:rPr>
        <w:t>je</w:t>
      </w:r>
      <w:r w:rsidRPr="00EE617D">
        <w:rPr>
          <w:lang w:val="ru-RU"/>
        </w:rPr>
        <w:t xml:space="preserve"> </w:t>
      </w:r>
      <w:r w:rsidRPr="00EE617D">
        <w:rPr>
          <w:lang w:val="en-GB"/>
        </w:rPr>
        <w:t>po</w:t>
      </w:r>
      <w:r w:rsidRPr="00EE617D">
        <w:rPr>
          <w:lang w:val="ru-RU"/>
        </w:rPr>
        <w:t xml:space="preserve"> </w:t>
      </w:r>
      <w:r w:rsidRPr="00EE617D">
        <w:rPr>
          <w:lang w:val="en-GB"/>
        </w:rPr>
        <w:t>jedinstvenom</w:t>
      </w:r>
      <w:r w:rsidRPr="00EE617D">
        <w:rPr>
          <w:lang w:val="ru-RU"/>
        </w:rPr>
        <w:t xml:space="preserve"> </w:t>
      </w:r>
      <w:r w:rsidRPr="00EE617D">
        <w:rPr>
          <w:lang w:val="en-GB"/>
        </w:rPr>
        <w:t>programu</w:t>
      </w:r>
      <w:r w:rsidRPr="00EE617D">
        <w:rPr>
          <w:lang w:val="ru-RU"/>
        </w:rPr>
        <w:t xml:space="preserve"> </w:t>
      </w:r>
      <w:r w:rsidRPr="00EE617D">
        <w:rPr>
          <w:lang w:val="en-GB"/>
        </w:rPr>
        <w:t>za</w:t>
      </w:r>
      <w:r w:rsidRPr="00EE617D">
        <w:rPr>
          <w:lang w:val="ru-RU"/>
        </w:rPr>
        <w:t xml:space="preserve"> </w:t>
      </w:r>
      <w:r w:rsidRPr="00EE617D">
        <w:rPr>
          <w:lang w:val="en-GB"/>
        </w:rPr>
        <w:t>sve</w:t>
      </w:r>
      <w:r w:rsidRPr="00EE617D">
        <w:rPr>
          <w:lang w:val="ru-RU"/>
        </w:rPr>
        <w:t xml:space="preserve"> </w:t>
      </w:r>
      <w:r w:rsidRPr="00EE617D">
        <w:rPr>
          <w:lang w:val="en-GB"/>
        </w:rPr>
        <w:t>dr</w:t>
      </w:r>
      <w:r w:rsidRPr="00EE617D">
        <w:rPr>
          <w:lang w:val="ru-RU"/>
        </w:rPr>
        <w:t>ž</w:t>
      </w:r>
      <w:r w:rsidRPr="00EE617D">
        <w:rPr>
          <w:lang w:val="en-GB"/>
        </w:rPr>
        <w:t>avne</w:t>
      </w:r>
      <w:r w:rsidRPr="00EE617D">
        <w:rPr>
          <w:lang w:val="ru-RU"/>
        </w:rPr>
        <w:t xml:space="preserve"> š</w:t>
      </w:r>
      <w:r w:rsidRPr="00EE617D">
        <w:rPr>
          <w:lang w:val="en-GB"/>
        </w:rPr>
        <w:t>ume</w:t>
      </w:r>
      <w:r w:rsidRPr="00EE617D">
        <w:rPr>
          <w:lang w:val="ru-RU"/>
        </w:rPr>
        <w:t xml:space="preserve"> </w:t>
      </w:r>
      <w:r w:rsidRPr="00EE617D">
        <w:rPr>
          <w:lang w:val="en-GB"/>
        </w:rPr>
        <w:t>Srbije</w:t>
      </w:r>
      <w:r w:rsidRPr="00EE617D">
        <w:rPr>
          <w:lang w:val="ru-RU"/>
        </w:rPr>
        <w:t>.</w:t>
      </w:r>
    </w:p>
    <w:p w:rsidR="00DC203C" w:rsidRPr="00EE617D" w:rsidRDefault="00DC203C" w:rsidP="00585EE4">
      <w:pPr>
        <w:spacing w:line="276" w:lineRule="auto"/>
        <w:jc w:val="both"/>
        <w:rPr>
          <w:b/>
          <w:bCs/>
          <w:lang w:val="sr-Latn-RS"/>
        </w:rPr>
      </w:pPr>
    </w:p>
    <w:p w:rsidR="00FF1311" w:rsidRPr="00EE617D" w:rsidRDefault="00FF1311" w:rsidP="00585EE4">
      <w:pPr>
        <w:pStyle w:val="BodyText3"/>
        <w:spacing w:line="276" w:lineRule="auto"/>
        <w:ind w:firstLine="720"/>
        <w:rPr>
          <w:szCs w:val="24"/>
        </w:rPr>
      </w:pPr>
    </w:p>
    <w:p w:rsidR="00FF1311" w:rsidRPr="00EE617D" w:rsidRDefault="00FF1311" w:rsidP="00DC203C">
      <w:pPr>
        <w:pStyle w:val="Heading2"/>
      </w:pPr>
      <w:bookmarkStart w:id="566" w:name="_Toc271894270"/>
      <w:bookmarkStart w:id="567" w:name="_Toc271894560"/>
      <w:bookmarkStart w:id="568" w:name="_Toc271894689"/>
      <w:bookmarkStart w:id="569" w:name="_Toc278968565"/>
      <w:r w:rsidRPr="00EE617D">
        <w:t xml:space="preserve">12.4. </w:t>
      </w:r>
      <w:r w:rsidR="00321BC8" w:rsidRPr="00EE617D">
        <w:t>IZRADA</w:t>
      </w:r>
      <w:r w:rsidRPr="00EE617D">
        <w:t xml:space="preserve"> </w:t>
      </w:r>
      <w:r w:rsidR="00321BC8" w:rsidRPr="00EE617D">
        <w:t>TEKSTUALNOG</w:t>
      </w:r>
      <w:r w:rsidRPr="00EE617D">
        <w:t xml:space="preserve"> </w:t>
      </w:r>
      <w:r w:rsidR="00321BC8" w:rsidRPr="00EE617D">
        <w:t>DELA</w:t>
      </w:r>
      <w:bookmarkEnd w:id="566"/>
      <w:bookmarkEnd w:id="567"/>
      <w:bookmarkEnd w:id="568"/>
      <w:bookmarkEnd w:id="569"/>
    </w:p>
    <w:p w:rsidR="00FF1311" w:rsidRPr="00EE617D" w:rsidRDefault="00FF1311" w:rsidP="00585EE4">
      <w:pPr>
        <w:spacing w:line="276" w:lineRule="auto"/>
        <w:jc w:val="both"/>
        <w:rPr>
          <w:b/>
          <w:bCs/>
          <w:lang w:val="sr-Latn-RS"/>
        </w:rPr>
      </w:pPr>
    </w:p>
    <w:p w:rsidR="00DC203C" w:rsidRPr="00EE617D" w:rsidRDefault="00DC203C" w:rsidP="00DC203C">
      <w:pPr>
        <w:spacing w:line="312" w:lineRule="auto"/>
        <w:ind w:firstLine="720"/>
        <w:jc w:val="both"/>
        <w:rPr>
          <w:lang w:val="sr-Cyrl-CS"/>
        </w:rPr>
      </w:pPr>
      <w:r w:rsidRPr="00EE617D">
        <w:rPr>
          <w:lang w:val="sr-Cyrl-CS"/>
        </w:rPr>
        <w:t xml:space="preserve">Tekstualni deo </w:t>
      </w:r>
      <w:r w:rsidR="008842BC" w:rsidRPr="00EE617D">
        <w:rPr>
          <w:lang w:val="sr-Latn-RS"/>
        </w:rPr>
        <w:t>o</w:t>
      </w:r>
      <w:r w:rsidRPr="00EE617D">
        <w:rPr>
          <w:lang w:val="sr-Cyrl-CS"/>
        </w:rPr>
        <w:t>snove gazdovanja šumama za gazdinsku jedinicu "Mužljanski rit",  izradila je Služba planiranja i gazdovanja šuma</w:t>
      </w:r>
      <w:r w:rsidR="008842BC" w:rsidRPr="00EE617D">
        <w:rPr>
          <w:lang w:val="sr-Cyrl-CS"/>
        </w:rPr>
        <w:t xml:space="preserve">ma ŠG "Banat" Pančevo, u toku </w:t>
      </w:r>
      <w:r w:rsidR="008842BC" w:rsidRPr="00EE617D">
        <w:rPr>
          <w:lang w:val="sr-Latn-RS"/>
        </w:rPr>
        <w:t>2019</w:t>
      </w:r>
      <w:r w:rsidRPr="00EE617D">
        <w:rPr>
          <w:lang w:val="sr-Latn-RS"/>
        </w:rPr>
        <w:t>.</w:t>
      </w:r>
      <w:r w:rsidRPr="00EE617D">
        <w:rPr>
          <w:lang w:val="sr-Cyrl-CS"/>
        </w:rPr>
        <w:t xml:space="preserve"> godine.</w:t>
      </w:r>
    </w:p>
    <w:p w:rsidR="00DC203C" w:rsidRPr="00EE617D" w:rsidRDefault="00DC203C" w:rsidP="00585EE4">
      <w:pPr>
        <w:spacing w:line="276" w:lineRule="auto"/>
        <w:jc w:val="both"/>
        <w:rPr>
          <w:b/>
          <w:bCs/>
          <w:lang w:val="sr-Latn-RS"/>
        </w:rPr>
      </w:pPr>
    </w:p>
    <w:p w:rsidR="005345A0" w:rsidRPr="00EE617D" w:rsidRDefault="005345A0" w:rsidP="00C245C5">
      <w:pPr>
        <w:pStyle w:val="Heading2"/>
      </w:pPr>
      <w:bookmarkStart w:id="570" w:name="_Toc271894271"/>
      <w:bookmarkStart w:id="571" w:name="_Toc271894561"/>
      <w:bookmarkStart w:id="572" w:name="_Toc271894690"/>
      <w:bookmarkStart w:id="573" w:name="_Toc278968566"/>
      <w:r w:rsidRPr="00EE617D">
        <w:t xml:space="preserve">12.5. </w:t>
      </w:r>
      <w:r w:rsidR="00321BC8" w:rsidRPr="00EE617D">
        <w:t>ZAPISNICI</w:t>
      </w:r>
      <w:r w:rsidRPr="00EE617D">
        <w:t xml:space="preserve"> </w:t>
      </w:r>
      <w:r w:rsidR="00321BC8" w:rsidRPr="00EE617D">
        <w:t>SA</w:t>
      </w:r>
      <w:r w:rsidRPr="00EE617D">
        <w:t xml:space="preserve"> </w:t>
      </w:r>
      <w:r w:rsidR="00321BC8" w:rsidRPr="00EE617D">
        <w:t>PRELIMINARNIH</w:t>
      </w:r>
      <w:r w:rsidRPr="00EE617D">
        <w:t xml:space="preserve"> </w:t>
      </w:r>
      <w:r w:rsidR="00321BC8" w:rsidRPr="00EE617D">
        <w:t>SASTANAKA</w:t>
      </w:r>
      <w:r w:rsidRPr="00EE617D">
        <w:t xml:space="preserve"> </w:t>
      </w:r>
      <w:r w:rsidR="00321BC8" w:rsidRPr="00EE617D">
        <w:t>RADI</w:t>
      </w:r>
      <w:r w:rsidRPr="00EE617D">
        <w:t xml:space="preserve"> </w:t>
      </w:r>
      <w:r w:rsidR="00321BC8" w:rsidRPr="00EE617D">
        <w:t>VERIFIKACIJE</w:t>
      </w:r>
      <w:r w:rsidRPr="00EE617D">
        <w:t xml:space="preserve"> </w:t>
      </w:r>
      <w:r w:rsidR="00321BC8" w:rsidRPr="00EE617D">
        <w:t>STANjA</w:t>
      </w:r>
      <w:r w:rsidRPr="00EE617D">
        <w:t xml:space="preserve"> </w:t>
      </w:r>
      <w:r w:rsidR="00321BC8" w:rsidRPr="00EE617D">
        <w:t>I</w:t>
      </w:r>
      <w:r w:rsidRPr="00EE617D">
        <w:t xml:space="preserve"> </w:t>
      </w:r>
      <w:r w:rsidR="00321BC8" w:rsidRPr="00EE617D">
        <w:t>PREDLOGA</w:t>
      </w:r>
      <w:r w:rsidRPr="00EE617D">
        <w:t xml:space="preserve"> </w:t>
      </w:r>
      <w:r w:rsidR="00321BC8" w:rsidRPr="00EE617D">
        <w:t>PLANOVA</w:t>
      </w:r>
      <w:bookmarkEnd w:id="570"/>
      <w:bookmarkEnd w:id="571"/>
      <w:bookmarkEnd w:id="572"/>
      <w:bookmarkEnd w:id="573"/>
    </w:p>
    <w:p w:rsidR="005345A0" w:rsidRPr="00EE617D" w:rsidRDefault="005345A0" w:rsidP="00585EE4">
      <w:pPr>
        <w:spacing w:line="276" w:lineRule="auto"/>
        <w:jc w:val="both"/>
        <w:rPr>
          <w:lang w:val="sr-Latn-RS"/>
        </w:rPr>
      </w:pPr>
    </w:p>
    <w:p w:rsidR="00C245C5" w:rsidRPr="00EE617D" w:rsidRDefault="00C245C5" w:rsidP="00C245C5">
      <w:pPr>
        <w:spacing w:line="276" w:lineRule="auto"/>
        <w:ind w:firstLine="567"/>
        <w:jc w:val="both"/>
        <w:rPr>
          <w:lang w:val="sr-Latn-RS"/>
        </w:rPr>
      </w:pPr>
      <w:r w:rsidRPr="00EE617D">
        <w:rPr>
          <w:lang w:val="sr-Cyrl-CS"/>
        </w:rPr>
        <w:t xml:space="preserve">U toku izrade osnove gazdovanja šumama GJ </w:t>
      </w:r>
      <w:r w:rsidRPr="00EE617D">
        <w:rPr>
          <w:lang w:val="ru-RU"/>
        </w:rPr>
        <w:t>“</w:t>
      </w:r>
      <w:r w:rsidRPr="00EE617D">
        <w:rPr>
          <w:lang w:val="en-GB"/>
        </w:rPr>
        <w:t>M</w:t>
      </w:r>
      <w:r w:rsidRPr="00EE617D">
        <w:rPr>
          <w:lang w:val="sl-SI"/>
        </w:rPr>
        <w:t>užljanski rit</w:t>
      </w:r>
      <w:r w:rsidRPr="00EE617D">
        <w:rPr>
          <w:lang w:val="ru-RU"/>
        </w:rPr>
        <w:t>”</w:t>
      </w:r>
      <w:r w:rsidRPr="00EE617D">
        <w:rPr>
          <w:lang w:val="sr-Cyrl-CS"/>
        </w:rPr>
        <w:t xml:space="preserve"> održani su radni sastanci Službe za planiranje i gazdovanje šumama ŠG </w:t>
      </w:r>
      <w:r w:rsidRPr="00EE617D">
        <w:rPr>
          <w:lang w:val="ru-RU"/>
        </w:rPr>
        <w:t>“</w:t>
      </w:r>
      <w:r w:rsidRPr="00EE617D">
        <w:rPr>
          <w:lang w:val="sr-Cyrl-CS"/>
        </w:rPr>
        <w:t>Banat</w:t>
      </w:r>
      <w:r w:rsidRPr="00EE617D">
        <w:rPr>
          <w:lang w:val="ru-RU"/>
        </w:rPr>
        <w:t>”</w:t>
      </w:r>
      <w:r w:rsidRPr="00EE617D">
        <w:rPr>
          <w:lang w:val="sr-Cyrl-CS"/>
        </w:rPr>
        <w:t xml:space="preserve"> </w:t>
      </w:r>
      <w:r w:rsidRPr="00EE617D">
        <w:rPr>
          <w:lang w:val="sr-Latn-RS"/>
        </w:rPr>
        <w:t xml:space="preserve">Pančevo </w:t>
      </w:r>
      <w:r w:rsidRPr="00EE617D">
        <w:rPr>
          <w:lang w:val="sr-Cyrl-CS"/>
        </w:rPr>
        <w:t>i odgovornih predstavnika Šumskog gazdinstva i Šumsk</w:t>
      </w:r>
      <w:r w:rsidRPr="00EE617D">
        <w:rPr>
          <w:lang w:val="sr-Latn-RS"/>
        </w:rPr>
        <w:t>e</w:t>
      </w:r>
      <w:r w:rsidRPr="00EE617D">
        <w:rPr>
          <w:lang w:val="sr-Cyrl-CS"/>
        </w:rPr>
        <w:t xml:space="preserve"> uprav</w:t>
      </w:r>
      <w:r w:rsidRPr="00EE617D">
        <w:rPr>
          <w:lang w:val="sr-Latn-RS"/>
        </w:rPr>
        <w:t xml:space="preserve">e </w:t>
      </w:r>
      <w:r w:rsidRPr="00EE617D">
        <w:rPr>
          <w:lang w:val="sr-Cyrl-CS"/>
        </w:rPr>
        <w:t>Zrenjanin koj</w:t>
      </w:r>
      <w:r w:rsidRPr="00EE617D">
        <w:rPr>
          <w:lang w:val="sr-Latn-RS"/>
        </w:rPr>
        <w:t>a</w:t>
      </w:r>
      <w:r w:rsidRPr="00EE617D">
        <w:rPr>
          <w:lang w:val="sr-Cyrl-CS"/>
        </w:rPr>
        <w:t xml:space="preserve"> gazduj</w:t>
      </w:r>
      <w:r w:rsidRPr="00EE617D">
        <w:rPr>
          <w:lang w:val="sr-Latn-RS"/>
        </w:rPr>
        <w:t>e</w:t>
      </w:r>
      <w:r w:rsidRPr="00EE617D">
        <w:rPr>
          <w:lang w:val="sr-Cyrl-CS"/>
        </w:rPr>
        <w:t xml:space="preserve"> na području GJ</w:t>
      </w:r>
      <w:r w:rsidRPr="00EE617D">
        <w:rPr>
          <w:lang w:val="sr-Latn-RS"/>
        </w:rPr>
        <w:t>.</w:t>
      </w:r>
    </w:p>
    <w:p w:rsidR="002B0751" w:rsidRPr="00EE617D" w:rsidRDefault="002B0751" w:rsidP="00C245C5">
      <w:pPr>
        <w:spacing w:line="276" w:lineRule="auto"/>
        <w:ind w:firstLine="567"/>
        <w:jc w:val="both"/>
        <w:rPr>
          <w:lang w:val="sr-Latn-RS"/>
        </w:rPr>
      </w:pPr>
    </w:p>
    <w:p w:rsidR="006B17E5" w:rsidRPr="00EE617D" w:rsidRDefault="002B0751" w:rsidP="006B17E5">
      <w:pPr>
        <w:pStyle w:val="ListParagraph"/>
        <w:numPr>
          <w:ilvl w:val="0"/>
          <w:numId w:val="20"/>
        </w:numPr>
        <w:spacing w:line="276" w:lineRule="auto"/>
        <w:jc w:val="both"/>
        <w:rPr>
          <w:rFonts w:ascii="Times New Roman" w:hAnsi="Times New Roman"/>
          <w:lang w:val="sr-Latn-RS"/>
        </w:rPr>
      </w:pPr>
      <w:r w:rsidRPr="00EE617D">
        <w:rPr>
          <w:rFonts w:ascii="Times New Roman" w:hAnsi="Times New Roman"/>
          <w:lang w:val="sr-Latn-RS"/>
        </w:rPr>
        <w:t>Sastanak održan 8.</w:t>
      </w:r>
      <w:r w:rsidR="006B17E5" w:rsidRPr="00EE617D">
        <w:rPr>
          <w:rFonts w:ascii="Times New Roman" w:hAnsi="Times New Roman"/>
          <w:lang w:val="sr-Latn-RS"/>
        </w:rPr>
        <w:t xml:space="preserve"> o</w:t>
      </w:r>
      <w:r w:rsidRPr="00EE617D">
        <w:rPr>
          <w:rFonts w:ascii="Times New Roman" w:hAnsi="Times New Roman"/>
          <w:lang w:val="sr-Latn-RS"/>
        </w:rPr>
        <w:t xml:space="preserve">ktobra 2018. u ŠU Zrenjanin gde je dogovarano </w:t>
      </w:r>
      <w:r w:rsidR="006B17E5" w:rsidRPr="00EE617D">
        <w:rPr>
          <w:rFonts w:ascii="Times New Roman" w:hAnsi="Times New Roman"/>
          <w:lang w:val="sr-Latn-RS"/>
        </w:rPr>
        <w:t>o</w:t>
      </w:r>
      <w:r w:rsidRPr="00EE617D">
        <w:rPr>
          <w:rFonts w:ascii="Times New Roman" w:hAnsi="Times New Roman"/>
          <w:lang w:val="sr-Latn-RS"/>
        </w:rPr>
        <w:t xml:space="preserve"> osnovnim</w:t>
      </w:r>
      <w:r w:rsidR="006B17E5" w:rsidRPr="00EE617D">
        <w:rPr>
          <w:rFonts w:ascii="Times New Roman" w:hAnsi="Times New Roman"/>
          <w:lang w:val="sr-Latn-RS"/>
        </w:rPr>
        <w:t xml:space="preserve"> potrebama za početak uređivanja ove gazdinske jedinice. </w:t>
      </w:r>
    </w:p>
    <w:p w:rsidR="006B17E5" w:rsidRPr="00EE617D" w:rsidRDefault="006B17E5" w:rsidP="006B17E5">
      <w:pPr>
        <w:pStyle w:val="ListParagraph"/>
        <w:numPr>
          <w:ilvl w:val="0"/>
          <w:numId w:val="20"/>
        </w:numPr>
        <w:spacing w:line="276" w:lineRule="auto"/>
        <w:jc w:val="both"/>
        <w:rPr>
          <w:rFonts w:ascii="Times New Roman" w:hAnsi="Times New Roman"/>
          <w:lang w:val="sr-Latn-RS"/>
        </w:rPr>
      </w:pPr>
      <w:r w:rsidRPr="00EE617D">
        <w:rPr>
          <w:rFonts w:ascii="Times New Roman" w:hAnsi="Times New Roman"/>
          <w:lang w:val="sr-Latn-RS"/>
        </w:rPr>
        <w:t xml:space="preserve">Dana 21. novembra 2018. god. održan je sastanak gde je odlučivano kako postupiti kod pridodavanja novih parcela u osnovu gazdovanja šumama, na osnovu zaključka Vlade RS da se </w:t>
      </w:r>
      <w:r w:rsidRPr="00EE617D">
        <w:rPr>
          <w:rFonts w:ascii="Times New Roman" w:hAnsi="Times New Roman"/>
        </w:rPr>
        <w:t>pravo korišćenja šuma i šumskog zemljišta oduzme Ministarstvu poljoprivrede i zaštite životne sredine i dodeli JP „Vojvodinašume”.</w:t>
      </w:r>
    </w:p>
    <w:p w:rsidR="000F3458" w:rsidRPr="00EE617D" w:rsidRDefault="000F3458" w:rsidP="006B17E5">
      <w:pPr>
        <w:pStyle w:val="ListParagraph"/>
        <w:numPr>
          <w:ilvl w:val="0"/>
          <w:numId w:val="20"/>
        </w:numPr>
        <w:spacing w:line="276" w:lineRule="auto"/>
        <w:jc w:val="both"/>
        <w:rPr>
          <w:rFonts w:ascii="Times New Roman" w:hAnsi="Times New Roman"/>
          <w:lang w:val="sr-Latn-RS"/>
        </w:rPr>
      </w:pPr>
      <w:r w:rsidRPr="00EE617D">
        <w:rPr>
          <w:rFonts w:ascii="Times New Roman" w:hAnsi="Times New Roman"/>
        </w:rPr>
        <w:t xml:space="preserve">Rešenje o uslovima zaštite prirode za izradu šumske osnove </w:t>
      </w:r>
      <w:r w:rsidR="005E39AF" w:rsidRPr="00EE617D">
        <w:rPr>
          <w:rFonts w:ascii="Times New Roman" w:hAnsi="Times New Roman"/>
        </w:rPr>
        <w:t xml:space="preserve">za gazdinsku jedinicu su stigli 20. </w:t>
      </w:r>
      <w:r w:rsidR="005F6F86" w:rsidRPr="00EE617D">
        <w:rPr>
          <w:rFonts w:ascii="Times New Roman" w:hAnsi="Times New Roman"/>
        </w:rPr>
        <w:t>f</w:t>
      </w:r>
      <w:r w:rsidR="005E39AF" w:rsidRPr="00EE617D">
        <w:rPr>
          <w:rFonts w:ascii="Times New Roman" w:hAnsi="Times New Roman"/>
        </w:rPr>
        <w:t>ebruara 2019. god.</w:t>
      </w:r>
    </w:p>
    <w:p w:rsidR="00C245C5" w:rsidRPr="00EE617D" w:rsidRDefault="00C245C5" w:rsidP="006B17E5">
      <w:pPr>
        <w:pStyle w:val="ListParagraph"/>
        <w:numPr>
          <w:ilvl w:val="0"/>
          <w:numId w:val="20"/>
        </w:numPr>
        <w:spacing w:line="276" w:lineRule="auto"/>
        <w:jc w:val="both"/>
        <w:rPr>
          <w:rFonts w:ascii="Times New Roman" w:hAnsi="Times New Roman"/>
          <w:lang w:val="sr-Cyrl-CS"/>
        </w:rPr>
      </w:pPr>
      <w:r w:rsidRPr="00EE617D">
        <w:rPr>
          <w:rFonts w:ascii="Times New Roman" w:hAnsi="Times New Roman"/>
          <w:lang w:val="sr-Cyrl-CS"/>
        </w:rPr>
        <w:t xml:space="preserve">Terenski radovi završeni </w:t>
      </w:r>
      <w:r w:rsidR="002B0751" w:rsidRPr="00EE617D">
        <w:rPr>
          <w:rFonts w:ascii="Times New Roman" w:hAnsi="Times New Roman"/>
          <w:lang w:val="sr-Latn-RS"/>
        </w:rPr>
        <w:t>15</w:t>
      </w:r>
      <w:r w:rsidRPr="00EE617D">
        <w:rPr>
          <w:rFonts w:ascii="Times New Roman" w:hAnsi="Times New Roman"/>
          <w:lang w:val="sr-Cyrl-CS"/>
        </w:rPr>
        <w:t>.</w:t>
      </w:r>
      <w:r w:rsidRPr="00EE617D">
        <w:rPr>
          <w:rFonts w:ascii="Times New Roman" w:hAnsi="Times New Roman"/>
          <w:bCs/>
          <w:lang w:val="sr-Cyrl-CS"/>
        </w:rPr>
        <w:t xml:space="preserve"> </w:t>
      </w:r>
      <w:r w:rsidR="006B17E5" w:rsidRPr="00EE617D">
        <w:rPr>
          <w:rFonts w:ascii="Times New Roman" w:hAnsi="Times New Roman"/>
          <w:bCs/>
          <w:lang w:val="sr-Latn-RS"/>
        </w:rPr>
        <w:t>m</w:t>
      </w:r>
      <w:r w:rsidR="002B0751" w:rsidRPr="00EE617D">
        <w:rPr>
          <w:rFonts w:ascii="Times New Roman" w:hAnsi="Times New Roman"/>
          <w:bCs/>
          <w:lang w:val="sr-Latn-RS"/>
        </w:rPr>
        <w:t>arta</w:t>
      </w:r>
      <w:r w:rsidRPr="00EE617D">
        <w:rPr>
          <w:rFonts w:ascii="Times New Roman" w:hAnsi="Times New Roman"/>
          <w:bCs/>
          <w:lang w:val="sr-Cyrl-CS"/>
        </w:rPr>
        <w:t xml:space="preserve"> 201</w:t>
      </w:r>
      <w:r w:rsidR="002B0751" w:rsidRPr="00EE617D">
        <w:rPr>
          <w:rFonts w:ascii="Times New Roman" w:hAnsi="Times New Roman"/>
          <w:bCs/>
          <w:lang w:val="sr-Latn-RS"/>
        </w:rPr>
        <w:t>9</w:t>
      </w:r>
      <w:r w:rsidRPr="00EE617D">
        <w:rPr>
          <w:rFonts w:ascii="Times New Roman" w:hAnsi="Times New Roman"/>
          <w:bCs/>
          <w:lang w:val="sr-Cyrl-CS"/>
        </w:rPr>
        <w:t>. godi</w:t>
      </w:r>
      <w:r w:rsidRPr="00EE617D">
        <w:rPr>
          <w:rFonts w:ascii="Times New Roman" w:hAnsi="Times New Roman"/>
          <w:lang w:val="sr-Cyrl-CS"/>
        </w:rPr>
        <w:t xml:space="preserve">ne i </w:t>
      </w:r>
      <w:r w:rsidR="002B0751" w:rsidRPr="00EE617D">
        <w:rPr>
          <w:rFonts w:ascii="Times New Roman" w:hAnsi="Times New Roman"/>
          <w:lang w:val="sr-Latn-RS"/>
        </w:rPr>
        <w:t>28</w:t>
      </w:r>
      <w:r w:rsidRPr="00EE617D">
        <w:rPr>
          <w:rFonts w:ascii="Times New Roman" w:hAnsi="Times New Roman"/>
          <w:lang w:val="sr-Latn-RS"/>
        </w:rPr>
        <w:t>.</w:t>
      </w:r>
      <w:r w:rsidRPr="00EE617D">
        <w:rPr>
          <w:rFonts w:ascii="Times New Roman" w:hAnsi="Times New Roman"/>
          <w:lang w:val="sr-Cyrl-CS"/>
        </w:rPr>
        <w:t xml:space="preserve"> </w:t>
      </w:r>
      <w:r w:rsidR="006B17E5" w:rsidRPr="00EE617D">
        <w:rPr>
          <w:rFonts w:ascii="Times New Roman" w:hAnsi="Times New Roman"/>
          <w:lang w:val="sr-Latn-RS"/>
        </w:rPr>
        <w:t>m</w:t>
      </w:r>
      <w:r w:rsidR="002B0751" w:rsidRPr="00EE617D">
        <w:rPr>
          <w:rFonts w:ascii="Times New Roman" w:hAnsi="Times New Roman"/>
          <w:lang w:val="sr-Latn-RS"/>
        </w:rPr>
        <w:t>arta</w:t>
      </w:r>
      <w:r w:rsidRPr="00EE617D">
        <w:rPr>
          <w:rFonts w:ascii="Times New Roman" w:hAnsi="Times New Roman"/>
          <w:lang w:val="sr-Cyrl-CS"/>
        </w:rPr>
        <w:t xml:space="preserve"> 201</w:t>
      </w:r>
      <w:r w:rsidR="002B0751" w:rsidRPr="00EE617D">
        <w:rPr>
          <w:rFonts w:ascii="Times New Roman" w:hAnsi="Times New Roman"/>
          <w:lang w:val="sr-Latn-RS"/>
        </w:rPr>
        <w:t>9</w:t>
      </w:r>
      <w:r w:rsidR="002B0751" w:rsidRPr="00EE617D">
        <w:rPr>
          <w:rFonts w:ascii="Times New Roman" w:hAnsi="Times New Roman"/>
          <w:lang w:val="sr-Cyrl-CS"/>
        </w:rPr>
        <w:t xml:space="preserve">. god. </w:t>
      </w:r>
      <w:r w:rsidRPr="00EE617D">
        <w:rPr>
          <w:rFonts w:ascii="Times New Roman" w:hAnsi="Times New Roman"/>
          <w:lang w:val="sr-Cyrl-CS"/>
        </w:rPr>
        <w:t>z</w:t>
      </w:r>
      <w:r w:rsidR="002B0751" w:rsidRPr="00EE617D">
        <w:rPr>
          <w:rFonts w:ascii="Times New Roman" w:hAnsi="Times New Roman"/>
          <w:lang w:val="sr-Latn-RS"/>
        </w:rPr>
        <w:t>a</w:t>
      </w:r>
      <w:r w:rsidRPr="00EE617D">
        <w:rPr>
          <w:rFonts w:ascii="Times New Roman" w:hAnsi="Times New Roman"/>
          <w:lang w:val="sr-Cyrl-CS"/>
        </w:rPr>
        <w:t xml:space="preserve">vršen je unos </w:t>
      </w:r>
      <w:r w:rsidRPr="00EE617D">
        <w:rPr>
          <w:rFonts w:ascii="Times New Roman" w:hAnsi="Times New Roman"/>
          <w:lang w:val="sr-Latn-RS"/>
        </w:rPr>
        <w:t>opisa i taksacionih podataka u bazu.</w:t>
      </w:r>
    </w:p>
    <w:p w:rsidR="005F6F86" w:rsidRPr="00EE617D" w:rsidRDefault="000F3458" w:rsidP="005F6F86">
      <w:pPr>
        <w:numPr>
          <w:ilvl w:val="0"/>
          <w:numId w:val="20"/>
        </w:numPr>
        <w:spacing w:line="276" w:lineRule="auto"/>
        <w:jc w:val="both"/>
        <w:rPr>
          <w:lang w:val="sr-Cyrl-CS"/>
        </w:rPr>
      </w:pPr>
      <w:r w:rsidRPr="00EE617D">
        <w:rPr>
          <w:lang w:val="sr-Latn-RS"/>
        </w:rPr>
        <w:t xml:space="preserve">Katastarski podaci sređeni 31. maja 2019. godine i ažurirane su površine u bazi. </w:t>
      </w:r>
    </w:p>
    <w:p w:rsidR="000F3458" w:rsidRPr="00EE617D" w:rsidRDefault="005E39AF" w:rsidP="006B17E5">
      <w:pPr>
        <w:pStyle w:val="ListParagraph"/>
        <w:numPr>
          <w:ilvl w:val="0"/>
          <w:numId w:val="20"/>
        </w:numPr>
        <w:spacing w:line="276" w:lineRule="auto"/>
        <w:jc w:val="both"/>
        <w:rPr>
          <w:rFonts w:ascii="Times New Roman" w:hAnsi="Times New Roman"/>
          <w:lang w:val="sr-Cyrl-CS"/>
        </w:rPr>
      </w:pPr>
      <w:r w:rsidRPr="00EE617D">
        <w:rPr>
          <w:rFonts w:ascii="Times New Roman" w:hAnsi="Times New Roman"/>
          <w:lang w:val="sr-Latn-RS"/>
        </w:rPr>
        <w:t xml:space="preserve">Na sastanku održanom 13. juna 2019. god. odlučivalo se kako postupati sa pracelama dodeljenim na osnovu zaključka Vlade RS a nakon sprvedene promene korisnika </w:t>
      </w:r>
      <w:r w:rsidRPr="00EE617D">
        <w:rPr>
          <w:rFonts w:ascii="Times New Roman" w:hAnsi="Times New Roman"/>
        </w:rPr>
        <w:t xml:space="preserve">Ministarstvo poljoprivrede i zaštite životne sredine </w:t>
      </w:r>
      <w:r w:rsidRPr="00EE617D">
        <w:rPr>
          <w:rFonts w:ascii="Times New Roman" w:hAnsi="Times New Roman"/>
          <w:lang w:val="sr-Latn-RS"/>
        </w:rPr>
        <w:t xml:space="preserve">daju u zakup licitacijom. Odlučeno je da se iz spiska katastarskih parcela izbace sve parcele koje bi mogle dovesti do eventualnog spora iz napred navedenih razloga. Tako da je konačno katastarsko stanje gazdinske jedinice tek tada utvrđeno. Takođe je diskutovano o površinskom etatu za pojedine gazdinske klase. </w:t>
      </w:r>
    </w:p>
    <w:p w:rsidR="005F6F86" w:rsidRPr="00EE617D" w:rsidRDefault="005F6F86" w:rsidP="005F6F86">
      <w:pPr>
        <w:numPr>
          <w:ilvl w:val="0"/>
          <w:numId w:val="20"/>
        </w:numPr>
        <w:spacing w:line="276" w:lineRule="auto"/>
        <w:jc w:val="both"/>
        <w:rPr>
          <w:lang w:val="sr-Cyrl-CS"/>
        </w:rPr>
      </w:pPr>
      <w:r w:rsidRPr="00EE617D">
        <w:rPr>
          <w:lang w:val="sr-Cyrl-CS"/>
        </w:rPr>
        <w:t xml:space="preserve">Dana </w:t>
      </w:r>
      <w:r w:rsidRPr="00EE617D">
        <w:rPr>
          <w:lang w:val="sr-Latn-RS"/>
        </w:rPr>
        <w:t>19</w:t>
      </w:r>
      <w:r w:rsidRPr="00EE617D">
        <w:rPr>
          <w:lang w:val="sr-Cyrl-CS"/>
        </w:rPr>
        <w:t>.</w:t>
      </w:r>
      <w:r w:rsidRPr="00EE617D">
        <w:rPr>
          <w:lang w:val="sr-Latn-RS"/>
        </w:rPr>
        <w:t xml:space="preserve"> jula </w:t>
      </w:r>
      <w:r w:rsidRPr="00EE617D">
        <w:rPr>
          <w:lang w:val="sr-Cyrl-CS"/>
        </w:rPr>
        <w:t>201</w:t>
      </w:r>
      <w:r w:rsidRPr="00EE617D">
        <w:rPr>
          <w:lang w:val="sr-Latn-RS"/>
        </w:rPr>
        <w:t>9</w:t>
      </w:r>
      <w:r w:rsidRPr="00EE617D">
        <w:rPr>
          <w:lang w:val="sr-Cyrl-CS"/>
        </w:rPr>
        <w:t>. godine sa predstavnicima ŠU usaglašeno je stanje šuma i dosadašnje gazdovanje.</w:t>
      </w:r>
    </w:p>
    <w:p w:rsidR="005F6F86" w:rsidRPr="00EE617D" w:rsidRDefault="005F6F86" w:rsidP="005F6F86">
      <w:pPr>
        <w:numPr>
          <w:ilvl w:val="0"/>
          <w:numId w:val="20"/>
        </w:numPr>
        <w:spacing w:line="276" w:lineRule="auto"/>
        <w:jc w:val="both"/>
        <w:rPr>
          <w:lang w:val="sr-Cyrl-CS"/>
        </w:rPr>
      </w:pPr>
      <w:r w:rsidRPr="00EE617D">
        <w:rPr>
          <w:lang w:val="sr-Cyrl-CS"/>
        </w:rPr>
        <w:t xml:space="preserve">Dana </w:t>
      </w:r>
      <w:r w:rsidRPr="00EE617D">
        <w:rPr>
          <w:lang w:val="sr-Latn-RS"/>
        </w:rPr>
        <w:t xml:space="preserve">21. avgust </w:t>
      </w:r>
      <w:r w:rsidRPr="00EE617D">
        <w:rPr>
          <w:lang w:val="sr-Cyrl-CS"/>
        </w:rPr>
        <w:t>201</w:t>
      </w:r>
      <w:r w:rsidRPr="00EE617D">
        <w:rPr>
          <w:lang w:val="sr-Latn-RS"/>
        </w:rPr>
        <w:t>9</w:t>
      </w:r>
      <w:r w:rsidRPr="00EE617D">
        <w:rPr>
          <w:lang w:val="sr-Cyrl-CS"/>
        </w:rPr>
        <w:t>.</w:t>
      </w:r>
      <w:r w:rsidRPr="00EE617D">
        <w:rPr>
          <w:lang w:val="sr-Latn-RS"/>
        </w:rPr>
        <w:t xml:space="preserve"> </w:t>
      </w:r>
      <w:r w:rsidRPr="00EE617D">
        <w:rPr>
          <w:lang w:val="sr-Cyrl-CS"/>
        </w:rPr>
        <w:t>godine usaglašeni su planovi gazdovanja šumama</w:t>
      </w:r>
      <w:r w:rsidRPr="00EE617D">
        <w:rPr>
          <w:lang w:val="sr-Latn-RS"/>
        </w:rPr>
        <w:t>.</w:t>
      </w:r>
    </w:p>
    <w:p w:rsidR="005F6F86" w:rsidRPr="00EE617D" w:rsidRDefault="005F6F86" w:rsidP="006B17E5">
      <w:pPr>
        <w:pStyle w:val="ListParagraph"/>
        <w:numPr>
          <w:ilvl w:val="0"/>
          <w:numId w:val="20"/>
        </w:numPr>
        <w:spacing w:line="276" w:lineRule="auto"/>
        <w:jc w:val="both"/>
        <w:rPr>
          <w:rFonts w:ascii="Times New Roman" w:hAnsi="Times New Roman"/>
          <w:lang w:val="sr-Cyrl-CS"/>
        </w:rPr>
      </w:pPr>
      <w:r w:rsidRPr="00EE617D">
        <w:rPr>
          <w:rFonts w:ascii="Times New Roman" w:hAnsi="Times New Roman"/>
          <w:lang w:val="sr-Cyrl-CS"/>
        </w:rPr>
        <w:t xml:space="preserve">Dana </w:t>
      </w:r>
      <w:r w:rsidRPr="00EE617D">
        <w:rPr>
          <w:rFonts w:ascii="Times New Roman" w:hAnsi="Times New Roman"/>
          <w:lang w:val="sr-Latn-RS"/>
        </w:rPr>
        <w:t xml:space="preserve">26. avgust </w:t>
      </w:r>
      <w:r w:rsidRPr="00EE617D">
        <w:rPr>
          <w:rFonts w:ascii="Times New Roman" w:hAnsi="Times New Roman"/>
          <w:lang w:val="sr-Cyrl-CS"/>
        </w:rPr>
        <w:t>201</w:t>
      </w:r>
      <w:r w:rsidRPr="00EE617D">
        <w:rPr>
          <w:rFonts w:ascii="Times New Roman" w:hAnsi="Times New Roman"/>
          <w:lang w:val="sr-Latn-RS"/>
        </w:rPr>
        <w:t>9</w:t>
      </w:r>
      <w:r w:rsidRPr="00EE617D">
        <w:rPr>
          <w:rFonts w:ascii="Times New Roman" w:hAnsi="Times New Roman"/>
          <w:lang w:val="sr-Cyrl-CS"/>
        </w:rPr>
        <w:t>.</w:t>
      </w:r>
      <w:r w:rsidRPr="00EE617D">
        <w:rPr>
          <w:rFonts w:ascii="Times New Roman" w:hAnsi="Times New Roman"/>
          <w:lang w:val="sr-Latn-RS"/>
        </w:rPr>
        <w:t xml:space="preserve"> </w:t>
      </w:r>
      <w:r w:rsidR="00061769" w:rsidRPr="00EE617D">
        <w:rPr>
          <w:rFonts w:ascii="Times New Roman" w:hAnsi="Times New Roman"/>
          <w:lang w:val="sr-Latn-RS"/>
        </w:rPr>
        <w:t>o</w:t>
      </w:r>
      <w:r w:rsidRPr="00EE617D">
        <w:rPr>
          <w:rFonts w:ascii="Times New Roman" w:hAnsi="Times New Roman"/>
          <w:lang w:val="sr-Cyrl-CS"/>
        </w:rPr>
        <w:t>brađeno</w:t>
      </w:r>
      <w:r w:rsidRPr="00EE617D">
        <w:rPr>
          <w:rFonts w:ascii="Times New Roman" w:hAnsi="Times New Roman"/>
          <w:lang w:val="sr-Latn-RS"/>
        </w:rPr>
        <w:t xml:space="preserve"> je</w:t>
      </w:r>
      <w:r w:rsidRPr="00EE617D">
        <w:rPr>
          <w:rFonts w:ascii="Times New Roman" w:hAnsi="Times New Roman"/>
          <w:lang w:val="sr-Cyrl-CS"/>
        </w:rPr>
        <w:t xml:space="preserve"> dosadašnje gazdovanje.</w:t>
      </w:r>
    </w:p>
    <w:p w:rsidR="005F6F86" w:rsidRPr="00EE617D" w:rsidRDefault="005F6F86" w:rsidP="005F6F86">
      <w:pPr>
        <w:pStyle w:val="ListParagraph"/>
        <w:spacing w:line="276" w:lineRule="auto"/>
        <w:ind w:left="1931"/>
        <w:jc w:val="both"/>
        <w:rPr>
          <w:rFonts w:ascii="Times New Roman" w:hAnsi="Times New Roman"/>
          <w:lang w:val="sr-Cyrl-CS"/>
        </w:rPr>
      </w:pPr>
    </w:p>
    <w:p w:rsidR="005345A0" w:rsidRPr="00EE617D" w:rsidRDefault="005345A0" w:rsidP="00061769">
      <w:pPr>
        <w:pStyle w:val="Heading2"/>
      </w:pPr>
      <w:bookmarkStart w:id="574" w:name="_Toc278968567"/>
      <w:r w:rsidRPr="00EE617D">
        <w:lastRenderedPageBreak/>
        <w:t xml:space="preserve">12.6. </w:t>
      </w:r>
      <w:r w:rsidR="00321BC8" w:rsidRPr="00EE617D">
        <w:t>UČESNICI</w:t>
      </w:r>
      <w:r w:rsidRPr="00EE617D">
        <w:t xml:space="preserve"> </w:t>
      </w:r>
      <w:r w:rsidR="00321BC8" w:rsidRPr="00EE617D">
        <w:t>IZRADE</w:t>
      </w:r>
      <w:r w:rsidRPr="00EE617D">
        <w:t xml:space="preserve"> </w:t>
      </w:r>
      <w:r w:rsidR="00321BC8" w:rsidRPr="00EE617D">
        <w:t>OSNOVE</w:t>
      </w:r>
      <w:bookmarkEnd w:id="574"/>
    </w:p>
    <w:p w:rsidR="005345A0" w:rsidRPr="00EE617D" w:rsidRDefault="005345A0" w:rsidP="00585EE4">
      <w:pPr>
        <w:spacing w:line="276" w:lineRule="auto"/>
        <w:jc w:val="both"/>
        <w:rPr>
          <w:b/>
          <w:bCs/>
          <w:lang w:val="sr-Cyrl-CS"/>
        </w:rPr>
      </w:pPr>
    </w:p>
    <w:p w:rsidR="005345A0" w:rsidRPr="00EE617D" w:rsidRDefault="00321BC8" w:rsidP="00585EE4">
      <w:pPr>
        <w:spacing w:line="276" w:lineRule="auto"/>
        <w:ind w:firstLine="720"/>
        <w:jc w:val="both"/>
        <w:rPr>
          <w:bCs/>
          <w:smallCaps/>
          <w:lang w:val="sr-Cyrl-CS"/>
        </w:rPr>
      </w:pPr>
      <w:r w:rsidRPr="00EE617D">
        <w:rPr>
          <w:b/>
          <w:smallCaps/>
          <w:lang w:val="sr-Cyrl-CS"/>
        </w:rPr>
        <w:t>Prikupljanje</w:t>
      </w:r>
      <w:r w:rsidR="005345A0" w:rsidRPr="00EE617D">
        <w:rPr>
          <w:b/>
          <w:smallCaps/>
          <w:lang w:val="sr-Cyrl-CS"/>
        </w:rPr>
        <w:t xml:space="preserve"> </w:t>
      </w:r>
      <w:r w:rsidRPr="00EE617D">
        <w:rPr>
          <w:b/>
          <w:smallCaps/>
          <w:lang w:val="sr-Cyrl-CS"/>
        </w:rPr>
        <w:t>terenskih</w:t>
      </w:r>
      <w:r w:rsidR="005345A0" w:rsidRPr="00EE617D">
        <w:rPr>
          <w:b/>
          <w:smallCaps/>
          <w:lang w:val="sr-Cyrl-CS"/>
        </w:rPr>
        <w:t xml:space="preserve"> </w:t>
      </w:r>
      <w:r w:rsidRPr="00EE617D">
        <w:rPr>
          <w:b/>
          <w:smallCaps/>
          <w:lang w:val="sr-Cyrl-CS"/>
        </w:rPr>
        <w:t>podataka</w:t>
      </w:r>
      <w:r w:rsidR="005345A0" w:rsidRPr="00EE617D">
        <w:rPr>
          <w:b/>
          <w:smallCaps/>
          <w:lang w:val="sr-Cyrl-CS"/>
        </w:rPr>
        <w:t xml:space="preserve"> </w:t>
      </w:r>
      <w:r w:rsidRPr="00EE617D">
        <w:rPr>
          <w:b/>
          <w:smallCaps/>
          <w:lang w:val="sr-Cyrl-CS"/>
        </w:rPr>
        <w:t>i</w:t>
      </w:r>
      <w:r w:rsidR="005345A0" w:rsidRPr="00EE617D">
        <w:rPr>
          <w:b/>
          <w:smallCaps/>
          <w:lang w:val="sr-Cyrl-CS"/>
        </w:rPr>
        <w:t xml:space="preserve"> </w:t>
      </w:r>
      <w:r w:rsidRPr="00EE617D">
        <w:rPr>
          <w:b/>
          <w:smallCaps/>
          <w:lang w:val="sr-Cyrl-CS"/>
        </w:rPr>
        <w:t>kodiranje</w:t>
      </w:r>
      <w:r w:rsidR="005345A0" w:rsidRPr="00EE617D">
        <w:rPr>
          <w:b/>
          <w:smallCaps/>
          <w:lang w:val="sr-Cyrl-CS"/>
        </w:rPr>
        <w:t xml:space="preserve"> </w:t>
      </w:r>
      <w:r w:rsidRPr="00EE617D">
        <w:rPr>
          <w:b/>
          <w:smallCaps/>
          <w:lang w:val="sr-Cyrl-CS"/>
        </w:rPr>
        <w:t>ulaznih</w:t>
      </w:r>
      <w:r w:rsidR="005345A0" w:rsidRPr="00EE617D">
        <w:rPr>
          <w:b/>
          <w:smallCaps/>
          <w:lang w:val="sr-Cyrl-CS"/>
        </w:rPr>
        <w:t xml:space="preserve"> </w:t>
      </w:r>
      <w:r w:rsidRPr="00EE617D">
        <w:rPr>
          <w:b/>
          <w:smallCaps/>
          <w:lang w:val="sr-Cyrl-CS"/>
        </w:rPr>
        <w:t>lista</w:t>
      </w:r>
      <w:r w:rsidR="005345A0" w:rsidRPr="00EE617D">
        <w:rPr>
          <w:bCs/>
          <w:smallCaps/>
          <w:lang w:val="sr-Cyrl-CS"/>
        </w:rPr>
        <w:t>:</w:t>
      </w:r>
    </w:p>
    <w:p w:rsidR="005345A0" w:rsidRPr="00EE617D" w:rsidRDefault="005345A0" w:rsidP="00585EE4">
      <w:pPr>
        <w:spacing w:line="276" w:lineRule="auto"/>
        <w:ind w:firstLine="720"/>
        <w:jc w:val="both"/>
        <w:rPr>
          <w:b/>
          <w:smallCaps/>
          <w:sz w:val="16"/>
          <w:lang w:val="sr-Cyrl-CS"/>
        </w:rPr>
      </w:pPr>
    </w:p>
    <w:p w:rsidR="009E5BDD" w:rsidRPr="00EE617D" w:rsidRDefault="009E5BDD" w:rsidP="009E5BDD">
      <w:pPr>
        <w:numPr>
          <w:ilvl w:val="0"/>
          <w:numId w:val="21"/>
        </w:numPr>
        <w:tabs>
          <w:tab w:val="clear" w:pos="900"/>
          <w:tab w:val="num" w:pos="1620"/>
        </w:tabs>
        <w:spacing w:line="264" w:lineRule="auto"/>
        <w:ind w:firstLine="360"/>
        <w:jc w:val="both"/>
        <w:rPr>
          <w:lang w:val="sr-Cyrl-CS"/>
        </w:rPr>
      </w:pPr>
      <w:r w:rsidRPr="00EE617D">
        <w:rPr>
          <w:lang w:val="sr-Latn-RS"/>
        </w:rPr>
        <w:t>Momir Matijević</w:t>
      </w:r>
      <w:r w:rsidRPr="00EE617D">
        <w:rPr>
          <w:lang w:val="sr-Cyrl-CS"/>
        </w:rPr>
        <w:t>, dipl.in</w:t>
      </w:r>
      <w:r w:rsidRPr="00EE617D">
        <w:rPr>
          <w:lang w:val="sr-Latn-RS"/>
        </w:rPr>
        <w:t>ž</w:t>
      </w:r>
      <w:r w:rsidRPr="00EE617D">
        <w:rPr>
          <w:lang w:val="sr-Cyrl-CS"/>
        </w:rPr>
        <w:t>.šum.</w:t>
      </w:r>
    </w:p>
    <w:p w:rsidR="005345A0" w:rsidRPr="00EE617D" w:rsidRDefault="009E5BDD" w:rsidP="00585EE4">
      <w:pPr>
        <w:numPr>
          <w:ilvl w:val="0"/>
          <w:numId w:val="21"/>
        </w:numPr>
        <w:tabs>
          <w:tab w:val="clear" w:pos="900"/>
          <w:tab w:val="num" w:pos="1620"/>
        </w:tabs>
        <w:spacing w:line="276" w:lineRule="auto"/>
        <w:ind w:firstLine="360"/>
        <w:jc w:val="both"/>
        <w:rPr>
          <w:lang w:val="sr-Cyrl-CS"/>
        </w:rPr>
      </w:pPr>
      <w:r w:rsidRPr="00EE617D">
        <w:rPr>
          <w:lang w:val="sr-Latn-RS"/>
        </w:rPr>
        <w:t>Dušan Maletić</w:t>
      </w:r>
      <w:r w:rsidR="00D86E22" w:rsidRPr="00EE617D">
        <w:rPr>
          <w:lang w:val="sr-Cyrl-CS"/>
        </w:rPr>
        <w:t xml:space="preserve">, </w:t>
      </w:r>
      <w:r w:rsidR="00321BC8" w:rsidRPr="00EE617D">
        <w:rPr>
          <w:lang w:val="sr-Cyrl-CS"/>
        </w:rPr>
        <w:t>dipl</w:t>
      </w:r>
      <w:r w:rsidR="00D86E22" w:rsidRPr="00EE617D">
        <w:rPr>
          <w:lang w:val="sr-Cyrl-CS"/>
        </w:rPr>
        <w:t>.</w:t>
      </w:r>
      <w:r w:rsidR="00321BC8" w:rsidRPr="00EE617D">
        <w:rPr>
          <w:lang w:val="sr-Cyrl-CS"/>
        </w:rPr>
        <w:t>inž</w:t>
      </w:r>
      <w:r w:rsidR="005345A0" w:rsidRPr="00EE617D">
        <w:rPr>
          <w:lang w:val="sr-Cyrl-CS"/>
        </w:rPr>
        <w:t>.</w:t>
      </w:r>
      <w:r w:rsidR="00321BC8" w:rsidRPr="00EE617D">
        <w:rPr>
          <w:lang w:val="sr-Cyrl-CS"/>
        </w:rPr>
        <w:t>šum</w:t>
      </w:r>
      <w:r w:rsidR="005345A0" w:rsidRPr="00EE617D">
        <w:rPr>
          <w:lang w:val="sr-Cyrl-CS"/>
        </w:rPr>
        <w:t>.</w:t>
      </w:r>
    </w:p>
    <w:p w:rsidR="005345A0" w:rsidRPr="00EE617D" w:rsidRDefault="005345A0" w:rsidP="00585EE4">
      <w:pPr>
        <w:spacing w:line="276" w:lineRule="auto"/>
        <w:ind w:left="720"/>
        <w:jc w:val="both"/>
        <w:rPr>
          <w:lang w:val="sr-Cyrl-CS"/>
        </w:rPr>
      </w:pPr>
    </w:p>
    <w:p w:rsidR="005345A0" w:rsidRPr="00EE617D" w:rsidRDefault="00321BC8" w:rsidP="00585EE4">
      <w:pPr>
        <w:spacing w:line="276" w:lineRule="auto"/>
        <w:ind w:firstLine="720"/>
        <w:jc w:val="both"/>
        <w:rPr>
          <w:b/>
          <w:smallCaps/>
          <w:lang w:val="sr-Cyrl-CS"/>
        </w:rPr>
      </w:pPr>
      <w:r w:rsidRPr="00EE617D">
        <w:rPr>
          <w:b/>
          <w:smallCaps/>
          <w:lang w:val="sr-Cyrl-CS"/>
        </w:rPr>
        <w:t>Unos</w:t>
      </w:r>
      <w:r w:rsidR="005345A0" w:rsidRPr="00EE617D">
        <w:rPr>
          <w:b/>
          <w:smallCaps/>
          <w:lang w:val="sr-Cyrl-CS"/>
        </w:rPr>
        <w:t xml:space="preserve"> </w:t>
      </w:r>
      <w:r w:rsidRPr="00EE617D">
        <w:rPr>
          <w:b/>
          <w:smallCaps/>
          <w:lang w:val="sr-Cyrl-CS"/>
        </w:rPr>
        <w:t>podataka</w:t>
      </w:r>
      <w:r w:rsidR="005345A0" w:rsidRPr="00EE617D">
        <w:rPr>
          <w:b/>
          <w:smallCaps/>
          <w:lang w:val="sr-Cyrl-CS"/>
        </w:rPr>
        <w:t>:</w:t>
      </w:r>
    </w:p>
    <w:p w:rsidR="00A96BD4" w:rsidRPr="00EE617D" w:rsidRDefault="00A96BD4" w:rsidP="00585EE4">
      <w:pPr>
        <w:numPr>
          <w:ilvl w:val="0"/>
          <w:numId w:val="28"/>
        </w:numPr>
        <w:tabs>
          <w:tab w:val="num" w:pos="1620"/>
        </w:tabs>
        <w:spacing w:line="276" w:lineRule="auto"/>
        <w:jc w:val="both"/>
        <w:rPr>
          <w:lang w:val="sr-Cyrl-CS"/>
        </w:rPr>
      </w:pPr>
      <w:r w:rsidRPr="00EE617D">
        <w:rPr>
          <w:lang w:val="sr-Cyrl-CS"/>
        </w:rPr>
        <w:t xml:space="preserve"> </w:t>
      </w:r>
      <w:r w:rsidR="009E5BDD" w:rsidRPr="00EE617D">
        <w:rPr>
          <w:lang w:val="sr-Latn-RS"/>
        </w:rPr>
        <w:t>Momir Matijević</w:t>
      </w:r>
      <w:r w:rsidRPr="00EE617D">
        <w:rPr>
          <w:lang w:val="sr-Cyrl-CS"/>
        </w:rPr>
        <w:t xml:space="preserve">, </w:t>
      </w:r>
      <w:r w:rsidR="00321BC8" w:rsidRPr="00EE617D">
        <w:rPr>
          <w:lang w:val="sr-Cyrl-CS"/>
        </w:rPr>
        <w:t>dipl</w:t>
      </w:r>
      <w:r w:rsidRPr="00EE617D">
        <w:rPr>
          <w:lang w:val="sr-Cyrl-CS"/>
        </w:rPr>
        <w:t>.</w:t>
      </w:r>
      <w:r w:rsidR="00321BC8" w:rsidRPr="00EE617D">
        <w:rPr>
          <w:lang w:val="sr-Cyrl-CS"/>
        </w:rPr>
        <w:t>inž</w:t>
      </w:r>
      <w:r w:rsidRPr="00EE617D">
        <w:rPr>
          <w:lang w:val="sr-Cyrl-CS"/>
        </w:rPr>
        <w:t>.</w:t>
      </w:r>
      <w:r w:rsidR="00321BC8" w:rsidRPr="00EE617D">
        <w:rPr>
          <w:lang w:val="sr-Cyrl-CS"/>
        </w:rPr>
        <w:t>šum</w:t>
      </w:r>
      <w:r w:rsidRPr="00EE617D">
        <w:rPr>
          <w:lang w:val="sr-Cyrl-CS"/>
        </w:rPr>
        <w:t>.</w:t>
      </w:r>
    </w:p>
    <w:p w:rsidR="00A96BD4" w:rsidRPr="00EE617D" w:rsidRDefault="009E5BDD" w:rsidP="00585EE4">
      <w:pPr>
        <w:numPr>
          <w:ilvl w:val="0"/>
          <w:numId w:val="28"/>
        </w:numPr>
        <w:spacing w:line="276" w:lineRule="auto"/>
        <w:jc w:val="both"/>
        <w:rPr>
          <w:lang w:val="sr-Cyrl-CS"/>
        </w:rPr>
      </w:pPr>
      <w:r w:rsidRPr="00EE617D">
        <w:rPr>
          <w:lang w:val="sr-Latn-RS"/>
        </w:rPr>
        <w:t>Dušan Maletić</w:t>
      </w:r>
      <w:r w:rsidR="00A96BD4" w:rsidRPr="00EE617D">
        <w:rPr>
          <w:lang w:val="sr-Cyrl-CS"/>
        </w:rPr>
        <w:t xml:space="preserve">, </w:t>
      </w:r>
      <w:r w:rsidR="00321BC8" w:rsidRPr="00EE617D">
        <w:rPr>
          <w:lang w:val="sr-Cyrl-CS"/>
        </w:rPr>
        <w:t>dipl</w:t>
      </w:r>
      <w:r w:rsidR="00A96BD4" w:rsidRPr="00EE617D">
        <w:rPr>
          <w:lang w:val="sr-Cyrl-CS"/>
        </w:rPr>
        <w:t>.</w:t>
      </w:r>
      <w:r w:rsidR="00321BC8" w:rsidRPr="00EE617D">
        <w:rPr>
          <w:lang w:val="sr-Cyrl-CS"/>
        </w:rPr>
        <w:t>inž</w:t>
      </w:r>
      <w:r w:rsidR="00A96BD4" w:rsidRPr="00EE617D">
        <w:rPr>
          <w:lang w:val="sr-Cyrl-CS"/>
        </w:rPr>
        <w:t>.</w:t>
      </w:r>
      <w:r w:rsidR="00321BC8" w:rsidRPr="00EE617D">
        <w:rPr>
          <w:lang w:val="sr-Cyrl-CS"/>
        </w:rPr>
        <w:t>šum</w:t>
      </w:r>
      <w:r w:rsidR="00A96BD4" w:rsidRPr="00EE617D">
        <w:rPr>
          <w:lang w:val="sr-Cyrl-CS"/>
        </w:rPr>
        <w:t>.</w:t>
      </w:r>
    </w:p>
    <w:p w:rsidR="005345A0" w:rsidRPr="00EE617D" w:rsidRDefault="005345A0" w:rsidP="00585EE4">
      <w:pPr>
        <w:spacing w:line="276" w:lineRule="auto"/>
        <w:ind w:left="357"/>
        <w:jc w:val="both"/>
        <w:rPr>
          <w:sz w:val="16"/>
          <w:lang w:val="sr-Cyrl-CS"/>
        </w:rPr>
      </w:pPr>
    </w:p>
    <w:p w:rsidR="005345A0" w:rsidRPr="00EE617D" w:rsidRDefault="00321BC8" w:rsidP="00585EE4">
      <w:pPr>
        <w:spacing w:line="276" w:lineRule="auto"/>
        <w:ind w:left="717"/>
        <w:jc w:val="both"/>
        <w:rPr>
          <w:bCs/>
          <w:smallCaps/>
          <w:lang w:val="sr-Cyrl-CS"/>
        </w:rPr>
      </w:pPr>
      <w:r w:rsidRPr="00EE617D">
        <w:rPr>
          <w:b/>
          <w:smallCaps/>
          <w:lang w:val="sr-Cyrl-CS"/>
        </w:rPr>
        <w:t>Obrada</w:t>
      </w:r>
      <w:r w:rsidR="005345A0" w:rsidRPr="00EE617D">
        <w:rPr>
          <w:b/>
          <w:smallCaps/>
          <w:lang w:val="sr-Cyrl-CS"/>
        </w:rPr>
        <w:t xml:space="preserve"> </w:t>
      </w:r>
      <w:r w:rsidRPr="00EE617D">
        <w:rPr>
          <w:b/>
          <w:smallCaps/>
          <w:lang w:val="sr-Cyrl-CS"/>
        </w:rPr>
        <w:t>podataka</w:t>
      </w:r>
      <w:r w:rsidR="005345A0" w:rsidRPr="00EE617D">
        <w:rPr>
          <w:b/>
          <w:smallCaps/>
          <w:lang w:val="sr-Cyrl-CS"/>
        </w:rPr>
        <w:t xml:space="preserve"> </w:t>
      </w:r>
      <w:r w:rsidRPr="00EE617D">
        <w:rPr>
          <w:b/>
          <w:smallCaps/>
          <w:lang w:val="sr-Cyrl-CS"/>
        </w:rPr>
        <w:t>i</w:t>
      </w:r>
      <w:r w:rsidR="005345A0" w:rsidRPr="00EE617D">
        <w:rPr>
          <w:b/>
          <w:smallCaps/>
          <w:lang w:val="sr-Cyrl-CS"/>
        </w:rPr>
        <w:t xml:space="preserve"> </w:t>
      </w:r>
      <w:r w:rsidR="009E5BDD" w:rsidRPr="00EE617D">
        <w:rPr>
          <w:b/>
          <w:smallCaps/>
          <w:lang w:val="sr-Latn-RS"/>
        </w:rPr>
        <w:t>izrada</w:t>
      </w:r>
      <w:r w:rsidR="005345A0" w:rsidRPr="00EE617D">
        <w:rPr>
          <w:b/>
          <w:smallCaps/>
          <w:lang w:val="sr-Cyrl-CS"/>
        </w:rPr>
        <w:t xml:space="preserve"> </w:t>
      </w:r>
      <w:r w:rsidRPr="00EE617D">
        <w:rPr>
          <w:b/>
          <w:smallCaps/>
          <w:lang w:val="sr-Cyrl-CS"/>
        </w:rPr>
        <w:t>tabelarnog</w:t>
      </w:r>
      <w:r w:rsidR="005345A0" w:rsidRPr="00EE617D">
        <w:rPr>
          <w:b/>
          <w:smallCaps/>
          <w:lang w:val="sr-Cyrl-CS"/>
        </w:rPr>
        <w:t xml:space="preserve"> </w:t>
      </w:r>
      <w:r w:rsidRPr="00EE617D">
        <w:rPr>
          <w:b/>
          <w:smallCaps/>
          <w:lang w:val="sr-Cyrl-CS"/>
        </w:rPr>
        <w:t>dela</w:t>
      </w:r>
      <w:r w:rsidR="005345A0" w:rsidRPr="00EE617D">
        <w:rPr>
          <w:bCs/>
          <w:smallCaps/>
          <w:lang w:val="sr-Cyrl-CS"/>
        </w:rPr>
        <w:t>:</w:t>
      </w:r>
    </w:p>
    <w:p w:rsidR="005345A0" w:rsidRPr="00EE617D" w:rsidRDefault="005345A0" w:rsidP="00585EE4">
      <w:pPr>
        <w:spacing w:line="276" w:lineRule="auto"/>
        <w:ind w:left="1260" w:hanging="543"/>
        <w:jc w:val="both"/>
        <w:rPr>
          <w:bCs/>
          <w:smallCaps/>
          <w:lang w:val="sr-Cyrl-CS"/>
        </w:rPr>
      </w:pPr>
      <w:r w:rsidRPr="00EE617D">
        <w:rPr>
          <w:lang w:val="sr-Cyrl-CS"/>
        </w:rPr>
        <w:t xml:space="preserve">         1.  </w:t>
      </w:r>
      <w:r w:rsidR="009E5BDD" w:rsidRPr="00EE617D">
        <w:rPr>
          <w:lang w:val="sr-Cyrl-CS"/>
        </w:rPr>
        <w:t>Gutaši Tomislav</w:t>
      </w:r>
      <w:r w:rsidR="00A96BD4" w:rsidRPr="00EE617D">
        <w:rPr>
          <w:lang w:val="sr-Cyrl-CS"/>
        </w:rPr>
        <w:t xml:space="preserve">, </w:t>
      </w:r>
      <w:r w:rsidR="00321BC8" w:rsidRPr="00EE617D">
        <w:rPr>
          <w:lang w:val="sr-Cyrl-CS"/>
        </w:rPr>
        <w:t>dipl</w:t>
      </w:r>
      <w:r w:rsidR="00A96BD4" w:rsidRPr="00EE617D">
        <w:rPr>
          <w:lang w:val="sr-Cyrl-CS"/>
        </w:rPr>
        <w:t>.</w:t>
      </w:r>
      <w:r w:rsidR="00321BC8" w:rsidRPr="00EE617D">
        <w:rPr>
          <w:lang w:val="sr-Cyrl-CS"/>
        </w:rPr>
        <w:t>inž</w:t>
      </w:r>
      <w:r w:rsidRPr="00EE617D">
        <w:rPr>
          <w:lang w:val="sr-Cyrl-CS"/>
        </w:rPr>
        <w:t>.</w:t>
      </w:r>
      <w:r w:rsidR="00321BC8" w:rsidRPr="00EE617D">
        <w:rPr>
          <w:lang w:val="sr-Cyrl-CS"/>
        </w:rPr>
        <w:t>šum</w:t>
      </w:r>
      <w:r w:rsidRPr="00EE617D">
        <w:rPr>
          <w:lang w:val="sr-Cyrl-CS"/>
        </w:rPr>
        <w:t>.</w:t>
      </w:r>
    </w:p>
    <w:p w:rsidR="005345A0" w:rsidRPr="00EE617D" w:rsidRDefault="005345A0" w:rsidP="00585EE4">
      <w:pPr>
        <w:spacing w:line="276" w:lineRule="auto"/>
        <w:ind w:left="720"/>
        <w:jc w:val="both"/>
        <w:rPr>
          <w:lang w:val="sr-Cyrl-CS"/>
        </w:rPr>
      </w:pPr>
    </w:p>
    <w:p w:rsidR="005345A0" w:rsidRPr="00EE617D" w:rsidRDefault="00321BC8" w:rsidP="00585EE4">
      <w:pPr>
        <w:spacing w:line="276" w:lineRule="auto"/>
        <w:ind w:firstLine="720"/>
        <w:jc w:val="both"/>
        <w:rPr>
          <w:b/>
          <w:smallCaps/>
          <w:lang w:val="sr-Cyrl-CS"/>
        </w:rPr>
      </w:pPr>
      <w:r w:rsidRPr="00EE617D">
        <w:rPr>
          <w:b/>
          <w:smallCaps/>
          <w:lang w:val="sr-Cyrl-CS"/>
        </w:rPr>
        <w:t>Izrada</w:t>
      </w:r>
      <w:r w:rsidR="005345A0" w:rsidRPr="00EE617D">
        <w:rPr>
          <w:b/>
          <w:smallCaps/>
          <w:lang w:val="sr-Cyrl-CS"/>
        </w:rPr>
        <w:t xml:space="preserve"> </w:t>
      </w:r>
      <w:r w:rsidRPr="00EE617D">
        <w:rPr>
          <w:b/>
          <w:smallCaps/>
          <w:lang w:val="sr-Cyrl-CS"/>
        </w:rPr>
        <w:t>karata</w:t>
      </w:r>
      <w:r w:rsidR="005345A0" w:rsidRPr="00EE617D">
        <w:rPr>
          <w:b/>
          <w:smallCaps/>
          <w:lang w:val="sr-Cyrl-CS"/>
        </w:rPr>
        <w:t>:</w:t>
      </w:r>
    </w:p>
    <w:p w:rsidR="005345A0" w:rsidRPr="00EE617D" w:rsidRDefault="00321BC8" w:rsidP="00585EE4">
      <w:pPr>
        <w:numPr>
          <w:ilvl w:val="0"/>
          <w:numId w:val="22"/>
        </w:numPr>
        <w:tabs>
          <w:tab w:val="clear" w:pos="1080"/>
          <w:tab w:val="num" w:pos="1620"/>
        </w:tabs>
        <w:spacing w:line="276" w:lineRule="auto"/>
        <w:ind w:firstLine="180"/>
        <w:jc w:val="both"/>
        <w:rPr>
          <w:lang w:val="sr-Cyrl-CS"/>
        </w:rPr>
      </w:pPr>
      <w:r w:rsidRPr="00EE617D">
        <w:rPr>
          <w:lang w:val="sr-Cyrl-CS"/>
        </w:rPr>
        <w:t>Sekulić</w:t>
      </w:r>
      <w:r w:rsidR="00C3616A" w:rsidRPr="00EE617D">
        <w:rPr>
          <w:lang w:val="sr-Cyrl-CS"/>
        </w:rPr>
        <w:t xml:space="preserve"> </w:t>
      </w:r>
      <w:r w:rsidRPr="00EE617D">
        <w:rPr>
          <w:lang w:val="sr-Cyrl-CS"/>
        </w:rPr>
        <w:t>Miroljub</w:t>
      </w:r>
      <w:r w:rsidR="00C3616A" w:rsidRPr="00EE617D">
        <w:rPr>
          <w:lang w:val="sr-Cyrl-CS"/>
        </w:rPr>
        <w:t xml:space="preserve">, </w:t>
      </w:r>
      <w:r w:rsidRPr="00EE617D">
        <w:rPr>
          <w:lang w:val="sr-Cyrl-CS"/>
        </w:rPr>
        <w:t>inž</w:t>
      </w:r>
      <w:r w:rsidR="005345A0" w:rsidRPr="00EE617D">
        <w:rPr>
          <w:lang w:val="sr-Cyrl-CS"/>
        </w:rPr>
        <w:t xml:space="preserve">. </w:t>
      </w:r>
      <w:r w:rsidRPr="00EE617D">
        <w:rPr>
          <w:lang w:val="sr-Cyrl-CS"/>
        </w:rPr>
        <w:t>geodezije</w:t>
      </w:r>
    </w:p>
    <w:p w:rsidR="00A96BD4" w:rsidRPr="00EE617D" w:rsidRDefault="009E5BDD" w:rsidP="00585EE4">
      <w:pPr>
        <w:numPr>
          <w:ilvl w:val="0"/>
          <w:numId w:val="22"/>
        </w:numPr>
        <w:tabs>
          <w:tab w:val="clear" w:pos="1080"/>
          <w:tab w:val="num" w:pos="1620"/>
        </w:tabs>
        <w:spacing w:line="276" w:lineRule="auto"/>
        <w:ind w:firstLine="180"/>
        <w:jc w:val="both"/>
        <w:rPr>
          <w:lang w:val="sr-Cyrl-CS"/>
        </w:rPr>
      </w:pPr>
      <w:r w:rsidRPr="00EE617D">
        <w:rPr>
          <w:lang w:val="sr-Latn-RS"/>
        </w:rPr>
        <w:t>Momir Matijević</w:t>
      </w:r>
      <w:r w:rsidR="00A96BD4" w:rsidRPr="00EE617D">
        <w:rPr>
          <w:lang w:val="sr-Cyrl-CS"/>
        </w:rPr>
        <w:t xml:space="preserve">, </w:t>
      </w:r>
      <w:r w:rsidR="00321BC8" w:rsidRPr="00EE617D">
        <w:rPr>
          <w:lang w:val="sr-Cyrl-CS"/>
        </w:rPr>
        <w:t>dipl</w:t>
      </w:r>
      <w:r w:rsidR="00A96BD4" w:rsidRPr="00EE617D">
        <w:rPr>
          <w:lang w:val="sr-Cyrl-CS"/>
        </w:rPr>
        <w:t>.</w:t>
      </w:r>
      <w:r w:rsidR="00321BC8" w:rsidRPr="00EE617D">
        <w:rPr>
          <w:lang w:val="sr-Cyrl-CS"/>
        </w:rPr>
        <w:t>inž</w:t>
      </w:r>
      <w:r w:rsidR="00A96BD4" w:rsidRPr="00EE617D">
        <w:rPr>
          <w:lang w:val="sr-Cyrl-CS"/>
        </w:rPr>
        <w:t>.</w:t>
      </w:r>
      <w:r w:rsidR="00321BC8" w:rsidRPr="00EE617D">
        <w:rPr>
          <w:lang w:val="sr-Cyrl-CS"/>
        </w:rPr>
        <w:t>šum</w:t>
      </w:r>
      <w:r w:rsidR="00A96BD4" w:rsidRPr="00EE617D">
        <w:rPr>
          <w:lang w:val="sr-Cyrl-CS"/>
        </w:rPr>
        <w:t>.</w:t>
      </w:r>
    </w:p>
    <w:p w:rsidR="009E5BDD" w:rsidRPr="00EE617D" w:rsidRDefault="009E5BDD" w:rsidP="00585EE4">
      <w:pPr>
        <w:numPr>
          <w:ilvl w:val="0"/>
          <w:numId w:val="22"/>
        </w:numPr>
        <w:tabs>
          <w:tab w:val="clear" w:pos="1080"/>
          <w:tab w:val="num" w:pos="1620"/>
        </w:tabs>
        <w:spacing w:line="276" w:lineRule="auto"/>
        <w:ind w:firstLine="180"/>
        <w:jc w:val="both"/>
        <w:rPr>
          <w:lang w:val="sr-Cyrl-CS"/>
        </w:rPr>
      </w:pPr>
      <w:r w:rsidRPr="00EE617D">
        <w:rPr>
          <w:lang w:val="sr-Cyrl-CS"/>
        </w:rPr>
        <w:t>Gutaši Tomislav, dipl.inž.šum.</w:t>
      </w:r>
    </w:p>
    <w:p w:rsidR="005345A0" w:rsidRPr="00EE617D" w:rsidRDefault="005345A0" w:rsidP="00585EE4">
      <w:pPr>
        <w:spacing w:line="276" w:lineRule="auto"/>
        <w:jc w:val="both"/>
        <w:rPr>
          <w:sz w:val="16"/>
          <w:lang w:val="sr-Cyrl-CS"/>
        </w:rPr>
      </w:pPr>
    </w:p>
    <w:p w:rsidR="005345A0" w:rsidRPr="00EE617D" w:rsidRDefault="00321BC8" w:rsidP="00585EE4">
      <w:pPr>
        <w:spacing w:line="276" w:lineRule="auto"/>
        <w:ind w:firstLine="720"/>
        <w:jc w:val="both"/>
        <w:rPr>
          <w:bCs/>
          <w:smallCaps/>
          <w:lang w:val="sr-Cyrl-CS"/>
        </w:rPr>
      </w:pPr>
      <w:r w:rsidRPr="00EE617D">
        <w:rPr>
          <w:b/>
          <w:smallCaps/>
          <w:lang w:val="sr-Cyrl-CS"/>
        </w:rPr>
        <w:t>Izrada</w:t>
      </w:r>
      <w:r w:rsidR="005345A0" w:rsidRPr="00EE617D">
        <w:rPr>
          <w:b/>
          <w:smallCaps/>
          <w:lang w:val="sr-Cyrl-CS"/>
        </w:rPr>
        <w:t xml:space="preserve"> </w:t>
      </w:r>
      <w:r w:rsidRPr="00EE617D">
        <w:rPr>
          <w:b/>
          <w:smallCaps/>
          <w:lang w:val="sr-Cyrl-CS"/>
        </w:rPr>
        <w:t>tekstualnog</w:t>
      </w:r>
      <w:r w:rsidR="005345A0" w:rsidRPr="00EE617D">
        <w:rPr>
          <w:b/>
          <w:smallCaps/>
          <w:lang w:val="sr-Cyrl-CS"/>
        </w:rPr>
        <w:t xml:space="preserve"> </w:t>
      </w:r>
      <w:r w:rsidRPr="00EE617D">
        <w:rPr>
          <w:b/>
          <w:smallCaps/>
          <w:lang w:val="sr-Cyrl-CS"/>
        </w:rPr>
        <w:t>dela</w:t>
      </w:r>
      <w:r w:rsidR="005345A0" w:rsidRPr="00EE617D">
        <w:rPr>
          <w:b/>
          <w:smallCaps/>
          <w:lang w:val="sr-Cyrl-CS"/>
        </w:rPr>
        <w:t xml:space="preserve">  </w:t>
      </w:r>
      <w:r w:rsidR="009E5BDD" w:rsidRPr="00EE617D">
        <w:rPr>
          <w:b/>
          <w:smallCaps/>
          <w:lang w:val="sr-Latn-RS"/>
        </w:rPr>
        <w:t>o</w:t>
      </w:r>
      <w:r w:rsidRPr="00EE617D">
        <w:rPr>
          <w:b/>
          <w:smallCaps/>
          <w:lang w:val="sr-Cyrl-CS"/>
        </w:rPr>
        <w:t>snove</w:t>
      </w:r>
      <w:r w:rsidR="005345A0" w:rsidRPr="00EE617D">
        <w:rPr>
          <w:bCs/>
          <w:smallCaps/>
          <w:lang w:val="sr-Cyrl-CS"/>
        </w:rPr>
        <w:t>:</w:t>
      </w:r>
    </w:p>
    <w:p w:rsidR="005345A0" w:rsidRPr="00EE617D" w:rsidRDefault="005345A0" w:rsidP="00585EE4">
      <w:pPr>
        <w:spacing w:line="276" w:lineRule="auto"/>
        <w:ind w:left="1260" w:hanging="900"/>
        <w:jc w:val="both"/>
        <w:rPr>
          <w:lang w:val="sr-Cyrl-CS"/>
        </w:rPr>
      </w:pPr>
      <w:r w:rsidRPr="00EE617D">
        <w:rPr>
          <w:lang w:val="sr-Cyrl-CS"/>
        </w:rPr>
        <w:t xml:space="preserve">          </w:t>
      </w:r>
      <w:r w:rsidR="00C3616A" w:rsidRPr="00EE617D">
        <w:rPr>
          <w:lang w:val="sr-Cyrl-CS"/>
        </w:rPr>
        <w:t xml:space="preserve">     1.   </w:t>
      </w:r>
      <w:r w:rsidR="009E5BDD" w:rsidRPr="00EE617D">
        <w:rPr>
          <w:lang w:val="sr-Cyrl-CS"/>
        </w:rPr>
        <w:t>Gutaši Tomislav</w:t>
      </w:r>
      <w:r w:rsidR="00C3616A" w:rsidRPr="00EE617D">
        <w:rPr>
          <w:lang w:val="sr-Cyrl-CS"/>
        </w:rPr>
        <w:t xml:space="preserve">, </w:t>
      </w:r>
      <w:r w:rsidR="00321BC8" w:rsidRPr="00EE617D">
        <w:rPr>
          <w:lang w:val="sr-Cyrl-CS"/>
        </w:rPr>
        <w:t>dipl</w:t>
      </w:r>
      <w:r w:rsidR="00C3616A" w:rsidRPr="00EE617D">
        <w:rPr>
          <w:lang w:val="sr-Cyrl-CS"/>
        </w:rPr>
        <w:t>.</w:t>
      </w:r>
      <w:r w:rsidR="00321BC8" w:rsidRPr="00EE617D">
        <w:rPr>
          <w:lang w:val="sr-Cyrl-CS"/>
        </w:rPr>
        <w:t>inž</w:t>
      </w:r>
      <w:r w:rsidRPr="00EE617D">
        <w:rPr>
          <w:lang w:val="sr-Cyrl-CS"/>
        </w:rPr>
        <w:t>.</w:t>
      </w:r>
      <w:r w:rsidR="00321BC8" w:rsidRPr="00EE617D">
        <w:rPr>
          <w:lang w:val="sr-Cyrl-CS"/>
        </w:rPr>
        <w:t>šum</w:t>
      </w:r>
      <w:r w:rsidRPr="00EE617D">
        <w:rPr>
          <w:lang w:val="sr-Cyrl-CS"/>
        </w:rPr>
        <w:t xml:space="preserve">.  </w:t>
      </w:r>
    </w:p>
    <w:p w:rsidR="005345A0" w:rsidRPr="00EE617D" w:rsidRDefault="005345A0" w:rsidP="00585EE4">
      <w:pPr>
        <w:spacing w:line="276" w:lineRule="auto"/>
        <w:ind w:firstLine="720"/>
        <w:jc w:val="both"/>
        <w:rPr>
          <w:b/>
          <w:sz w:val="16"/>
          <w:lang w:val="sr-Cyrl-CS"/>
        </w:rPr>
      </w:pPr>
    </w:p>
    <w:p w:rsidR="005345A0" w:rsidRPr="00EE617D" w:rsidRDefault="00321BC8" w:rsidP="00585EE4">
      <w:pPr>
        <w:spacing w:line="276" w:lineRule="auto"/>
        <w:ind w:firstLine="720"/>
        <w:jc w:val="both"/>
        <w:rPr>
          <w:bCs/>
          <w:smallCaps/>
          <w:lang w:val="sr-Cyrl-CS"/>
        </w:rPr>
      </w:pPr>
      <w:r w:rsidRPr="00EE617D">
        <w:rPr>
          <w:b/>
          <w:smallCaps/>
          <w:lang w:val="sr-Cyrl-CS"/>
        </w:rPr>
        <w:t>Obrada</w:t>
      </w:r>
      <w:r w:rsidR="005345A0" w:rsidRPr="00EE617D">
        <w:rPr>
          <w:b/>
          <w:smallCaps/>
          <w:lang w:val="sr-Cyrl-CS"/>
        </w:rPr>
        <w:t xml:space="preserve"> </w:t>
      </w:r>
      <w:r w:rsidRPr="00EE617D">
        <w:rPr>
          <w:b/>
          <w:smallCaps/>
          <w:lang w:val="sr-Cyrl-CS"/>
        </w:rPr>
        <w:t>tekstualnog</w:t>
      </w:r>
      <w:r w:rsidR="005345A0" w:rsidRPr="00EE617D">
        <w:rPr>
          <w:b/>
          <w:smallCaps/>
          <w:lang w:val="sr-Cyrl-CS"/>
        </w:rPr>
        <w:t xml:space="preserve"> </w:t>
      </w:r>
      <w:r w:rsidRPr="00EE617D">
        <w:rPr>
          <w:b/>
          <w:smallCaps/>
          <w:lang w:val="sr-Cyrl-CS"/>
        </w:rPr>
        <w:t>dela</w:t>
      </w:r>
      <w:r w:rsidR="005345A0" w:rsidRPr="00EE617D">
        <w:rPr>
          <w:b/>
          <w:smallCaps/>
          <w:lang w:val="sr-Cyrl-CS"/>
        </w:rPr>
        <w:t xml:space="preserve"> </w:t>
      </w:r>
      <w:r w:rsidRPr="00EE617D">
        <w:rPr>
          <w:b/>
          <w:smallCaps/>
          <w:lang w:val="sr-Cyrl-CS"/>
        </w:rPr>
        <w:t>na</w:t>
      </w:r>
      <w:r w:rsidR="005345A0" w:rsidRPr="00EE617D">
        <w:rPr>
          <w:b/>
          <w:smallCaps/>
          <w:lang w:val="sr-Cyrl-CS"/>
        </w:rPr>
        <w:t xml:space="preserve"> </w:t>
      </w:r>
      <w:r w:rsidRPr="00EE617D">
        <w:rPr>
          <w:b/>
          <w:smallCaps/>
          <w:lang w:val="sr-Cyrl-CS"/>
        </w:rPr>
        <w:t>računaru</w:t>
      </w:r>
      <w:r w:rsidR="00A96BD4" w:rsidRPr="00EE617D">
        <w:rPr>
          <w:b/>
          <w:smallCaps/>
          <w:lang w:val="sr-Cyrl-CS"/>
        </w:rPr>
        <w:t xml:space="preserve"> </w:t>
      </w:r>
      <w:r w:rsidRPr="00EE617D">
        <w:rPr>
          <w:b/>
          <w:smallCaps/>
          <w:lang w:val="sr-Cyrl-CS"/>
        </w:rPr>
        <w:t>i</w:t>
      </w:r>
      <w:r w:rsidR="00A96BD4" w:rsidRPr="00EE617D">
        <w:rPr>
          <w:b/>
          <w:smallCaps/>
          <w:lang w:val="sr-Cyrl-CS"/>
        </w:rPr>
        <w:t xml:space="preserve"> </w:t>
      </w:r>
      <w:r w:rsidRPr="00EE617D">
        <w:rPr>
          <w:b/>
          <w:smallCaps/>
          <w:lang w:val="sr-Cyrl-CS"/>
        </w:rPr>
        <w:t>priprema</w:t>
      </w:r>
      <w:r w:rsidR="00A96BD4" w:rsidRPr="00EE617D">
        <w:rPr>
          <w:b/>
          <w:smallCaps/>
          <w:lang w:val="sr-Cyrl-CS"/>
        </w:rPr>
        <w:t xml:space="preserve"> </w:t>
      </w:r>
      <w:r w:rsidRPr="00EE617D">
        <w:rPr>
          <w:b/>
          <w:smallCaps/>
          <w:lang w:val="sr-Cyrl-CS"/>
        </w:rPr>
        <w:t>za</w:t>
      </w:r>
      <w:r w:rsidR="00A96BD4" w:rsidRPr="00EE617D">
        <w:rPr>
          <w:b/>
          <w:smallCaps/>
          <w:lang w:val="sr-Cyrl-CS"/>
        </w:rPr>
        <w:t xml:space="preserve"> </w:t>
      </w:r>
      <w:r w:rsidRPr="00EE617D">
        <w:rPr>
          <w:b/>
          <w:smallCaps/>
          <w:lang w:val="sr-Cyrl-CS"/>
        </w:rPr>
        <w:t>štampu</w:t>
      </w:r>
      <w:r w:rsidR="005345A0" w:rsidRPr="00EE617D">
        <w:rPr>
          <w:bCs/>
          <w:smallCaps/>
          <w:lang w:val="sr-Cyrl-CS"/>
        </w:rPr>
        <w:t>:</w:t>
      </w:r>
    </w:p>
    <w:p w:rsidR="00A96BD4" w:rsidRPr="00EE617D" w:rsidRDefault="00A96BD4" w:rsidP="00585EE4">
      <w:pPr>
        <w:spacing w:line="276" w:lineRule="auto"/>
        <w:ind w:left="1260"/>
        <w:jc w:val="both"/>
        <w:rPr>
          <w:bCs/>
          <w:smallCaps/>
          <w:lang w:val="sr-Latn-RS"/>
        </w:rPr>
      </w:pPr>
      <w:r w:rsidRPr="00EE617D">
        <w:rPr>
          <w:lang w:val="sr-Cyrl-CS"/>
        </w:rPr>
        <w:t xml:space="preserve">1.  </w:t>
      </w:r>
      <w:r w:rsidR="009E5BDD" w:rsidRPr="00EE617D">
        <w:rPr>
          <w:lang w:val="sr-Cyrl-CS"/>
        </w:rPr>
        <w:t>Gutaši Tomislav, dipl.inž.šum.</w:t>
      </w:r>
    </w:p>
    <w:p w:rsidR="00A96BD4" w:rsidRPr="00EE617D" w:rsidRDefault="00A96BD4" w:rsidP="00585EE4">
      <w:pPr>
        <w:spacing w:line="276" w:lineRule="auto"/>
        <w:ind w:firstLine="720"/>
        <w:jc w:val="both"/>
        <w:rPr>
          <w:b/>
          <w:smallCaps/>
          <w:lang w:val="sr-Cyrl-CS"/>
        </w:rPr>
      </w:pPr>
    </w:p>
    <w:p w:rsidR="005345A0" w:rsidRPr="00EE617D" w:rsidRDefault="005345A0" w:rsidP="00E00B01">
      <w:pPr>
        <w:rPr>
          <w:b/>
        </w:rPr>
      </w:pPr>
      <w:r w:rsidRPr="00EE617D">
        <w:t xml:space="preserve"> </w:t>
      </w:r>
      <w:bookmarkStart w:id="575" w:name="_Toc271894272"/>
      <w:bookmarkStart w:id="576" w:name="_Toc271894562"/>
      <w:bookmarkStart w:id="577" w:name="_Toc271894691"/>
      <w:r w:rsidR="00E00B01" w:rsidRPr="00EE617D">
        <w:tab/>
      </w:r>
      <w:r w:rsidR="00321BC8" w:rsidRPr="00EE617D">
        <w:rPr>
          <w:b/>
        </w:rPr>
        <w:t>Saradnici</w:t>
      </w:r>
      <w:r w:rsidRPr="00EE617D">
        <w:rPr>
          <w:b/>
        </w:rPr>
        <w:t xml:space="preserve"> :</w:t>
      </w:r>
      <w:bookmarkEnd w:id="575"/>
      <w:bookmarkEnd w:id="576"/>
      <w:bookmarkEnd w:id="577"/>
    </w:p>
    <w:p w:rsidR="009E5BDD" w:rsidRPr="00EE617D" w:rsidRDefault="009E5BDD" w:rsidP="009E5BDD">
      <w:pPr>
        <w:numPr>
          <w:ilvl w:val="0"/>
          <w:numId w:val="24"/>
        </w:numPr>
        <w:tabs>
          <w:tab w:val="clear" w:pos="1080"/>
          <w:tab w:val="num" w:pos="1620"/>
        </w:tabs>
        <w:spacing w:line="312" w:lineRule="auto"/>
        <w:ind w:firstLine="180"/>
        <w:jc w:val="both"/>
        <w:rPr>
          <w:lang w:val="sr-Cyrl-CS"/>
        </w:rPr>
      </w:pPr>
      <w:r w:rsidRPr="00EE617D">
        <w:t>mr Goran Vučetić</w:t>
      </w:r>
    </w:p>
    <w:p w:rsidR="005345A0" w:rsidRPr="00EE617D" w:rsidRDefault="00321BC8" w:rsidP="00585EE4">
      <w:pPr>
        <w:numPr>
          <w:ilvl w:val="0"/>
          <w:numId w:val="24"/>
        </w:numPr>
        <w:tabs>
          <w:tab w:val="clear" w:pos="1080"/>
          <w:tab w:val="num" w:pos="1620"/>
        </w:tabs>
        <w:spacing w:line="276" w:lineRule="auto"/>
        <w:ind w:firstLine="180"/>
        <w:jc w:val="both"/>
        <w:rPr>
          <w:lang w:val="sr-Cyrl-CS"/>
        </w:rPr>
      </w:pPr>
      <w:r w:rsidRPr="00EE617D">
        <w:rPr>
          <w:lang w:val="sr-Cyrl-CS"/>
        </w:rPr>
        <w:t>Suručić</w:t>
      </w:r>
      <w:r w:rsidR="00A96BD4" w:rsidRPr="00EE617D">
        <w:rPr>
          <w:lang w:val="sr-Cyrl-CS"/>
        </w:rPr>
        <w:t xml:space="preserve"> </w:t>
      </w:r>
      <w:r w:rsidRPr="00EE617D">
        <w:rPr>
          <w:lang w:val="sr-Cyrl-CS"/>
        </w:rPr>
        <w:t>Slađan</w:t>
      </w:r>
      <w:r w:rsidR="00A96BD4" w:rsidRPr="00EE617D">
        <w:rPr>
          <w:lang w:val="sr-Cyrl-CS"/>
        </w:rPr>
        <w:t xml:space="preserve">, </w:t>
      </w:r>
      <w:r w:rsidRPr="00EE617D">
        <w:rPr>
          <w:lang w:val="sr-Cyrl-CS"/>
        </w:rPr>
        <w:t>dipl</w:t>
      </w:r>
      <w:r w:rsidR="00A96BD4" w:rsidRPr="00EE617D">
        <w:rPr>
          <w:lang w:val="sr-Cyrl-CS"/>
        </w:rPr>
        <w:t>.</w:t>
      </w:r>
      <w:r w:rsidRPr="00EE617D">
        <w:rPr>
          <w:lang w:val="sr-Cyrl-CS"/>
        </w:rPr>
        <w:t>inž</w:t>
      </w:r>
      <w:r w:rsidR="005345A0" w:rsidRPr="00EE617D">
        <w:rPr>
          <w:lang w:val="sr-Cyrl-CS"/>
        </w:rPr>
        <w:t>.</w:t>
      </w:r>
      <w:r w:rsidRPr="00EE617D">
        <w:rPr>
          <w:lang w:val="sr-Cyrl-CS"/>
        </w:rPr>
        <w:t>šum</w:t>
      </w:r>
      <w:r w:rsidR="005345A0" w:rsidRPr="00EE617D">
        <w:rPr>
          <w:lang w:val="sr-Cyrl-CS"/>
        </w:rPr>
        <w:t>.</w:t>
      </w:r>
    </w:p>
    <w:p w:rsidR="009E5BDD" w:rsidRPr="00EE617D" w:rsidRDefault="009E5BDD" w:rsidP="00585EE4">
      <w:pPr>
        <w:numPr>
          <w:ilvl w:val="0"/>
          <w:numId w:val="24"/>
        </w:numPr>
        <w:tabs>
          <w:tab w:val="clear" w:pos="1080"/>
          <w:tab w:val="num" w:pos="1620"/>
        </w:tabs>
        <w:spacing w:line="276" w:lineRule="auto"/>
        <w:ind w:firstLine="180"/>
        <w:jc w:val="both"/>
        <w:rPr>
          <w:lang w:val="sr-Cyrl-CS"/>
        </w:rPr>
      </w:pPr>
      <w:r w:rsidRPr="00EE617D">
        <w:rPr>
          <w:lang w:val="sr-Latn-RS"/>
        </w:rPr>
        <w:t>Mirko Đurđević,</w:t>
      </w:r>
      <w:r w:rsidRPr="00EE617D">
        <w:rPr>
          <w:lang w:val="sr-Cyrl-CS"/>
        </w:rPr>
        <w:t xml:space="preserve"> dipl.inž.šum.</w:t>
      </w:r>
    </w:p>
    <w:p w:rsidR="005345A0" w:rsidRPr="00EE617D" w:rsidRDefault="00321BC8" w:rsidP="00585EE4">
      <w:pPr>
        <w:numPr>
          <w:ilvl w:val="0"/>
          <w:numId w:val="24"/>
        </w:numPr>
        <w:tabs>
          <w:tab w:val="clear" w:pos="1080"/>
          <w:tab w:val="num" w:pos="1620"/>
        </w:tabs>
        <w:spacing w:line="276" w:lineRule="auto"/>
        <w:ind w:firstLine="180"/>
        <w:jc w:val="both"/>
        <w:rPr>
          <w:lang w:val="sr-Cyrl-CS"/>
        </w:rPr>
      </w:pPr>
      <w:r w:rsidRPr="00EE617D">
        <w:rPr>
          <w:lang w:val="sr-Cyrl-CS"/>
        </w:rPr>
        <w:t>Rebić</w:t>
      </w:r>
      <w:r w:rsidR="00A96BD4" w:rsidRPr="00EE617D">
        <w:rPr>
          <w:lang w:val="sr-Cyrl-CS"/>
        </w:rPr>
        <w:t xml:space="preserve"> </w:t>
      </w:r>
      <w:r w:rsidRPr="00EE617D">
        <w:rPr>
          <w:lang w:val="sr-Cyrl-CS"/>
        </w:rPr>
        <w:t>Čedomir</w:t>
      </w:r>
      <w:r w:rsidR="005345A0" w:rsidRPr="00EE617D">
        <w:rPr>
          <w:lang w:val="sr-Cyrl-CS"/>
        </w:rPr>
        <w:t xml:space="preserve">, </w:t>
      </w:r>
      <w:r w:rsidRPr="00EE617D">
        <w:rPr>
          <w:lang w:val="sr-Cyrl-CS"/>
        </w:rPr>
        <w:t>dipl</w:t>
      </w:r>
      <w:r w:rsidR="005345A0" w:rsidRPr="00EE617D">
        <w:rPr>
          <w:lang w:val="sr-Cyrl-CS"/>
        </w:rPr>
        <w:t>.</w:t>
      </w:r>
      <w:r w:rsidRPr="00EE617D">
        <w:rPr>
          <w:lang w:val="sr-Cyrl-CS"/>
        </w:rPr>
        <w:t>inž</w:t>
      </w:r>
      <w:r w:rsidR="00585EE4" w:rsidRPr="00EE617D">
        <w:rPr>
          <w:lang w:val="sr-Cyrl-CS"/>
        </w:rPr>
        <w:t>.</w:t>
      </w:r>
      <w:r w:rsidRPr="00EE617D">
        <w:rPr>
          <w:lang w:val="sr-Cyrl-CS"/>
        </w:rPr>
        <w:t>šum</w:t>
      </w:r>
      <w:r w:rsidR="00770DFA" w:rsidRPr="00EE617D">
        <w:rPr>
          <w:lang w:val="sr-Cyrl-CS"/>
        </w:rPr>
        <w:t>.</w:t>
      </w:r>
    </w:p>
    <w:p w:rsidR="00A96BD4" w:rsidRPr="00EE617D" w:rsidRDefault="00321BC8" w:rsidP="00585EE4">
      <w:pPr>
        <w:numPr>
          <w:ilvl w:val="0"/>
          <w:numId w:val="24"/>
        </w:numPr>
        <w:tabs>
          <w:tab w:val="clear" w:pos="1080"/>
          <w:tab w:val="num" w:pos="1620"/>
        </w:tabs>
        <w:spacing w:line="276" w:lineRule="auto"/>
        <w:ind w:firstLine="180"/>
        <w:jc w:val="both"/>
        <w:rPr>
          <w:lang w:val="sr-Cyrl-CS"/>
        </w:rPr>
      </w:pPr>
      <w:r w:rsidRPr="00EE617D">
        <w:rPr>
          <w:lang w:val="sr-Cyrl-CS"/>
        </w:rPr>
        <w:t>Tadin</w:t>
      </w:r>
      <w:r w:rsidR="00A96BD4" w:rsidRPr="00EE617D">
        <w:rPr>
          <w:lang w:val="sr-Cyrl-CS"/>
        </w:rPr>
        <w:t xml:space="preserve"> </w:t>
      </w:r>
      <w:r w:rsidRPr="00EE617D">
        <w:rPr>
          <w:lang w:val="sr-Cyrl-CS"/>
        </w:rPr>
        <w:t>Zoran</w:t>
      </w:r>
      <w:r w:rsidR="00A96BD4" w:rsidRPr="00EE617D">
        <w:rPr>
          <w:lang w:val="sr-Cyrl-CS"/>
        </w:rPr>
        <w:t xml:space="preserve">, </w:t>
      </w:r>
      <w:r w:rsidRPr="00EE617D">
        <w:rPr>
          <w:lang w:val="sr-Cyrl-CS"/>
        </w:rPr>
        <w:t>dipl</w:t>
      </w:r>
      <w:r w:rsidR="00A96BD4" w:rsidRPr="00EE617D">
        <w:rPr>
          <w:lang w:val="sr-Cyrl-CS"/>
        </w:rPr>
        <w:t>.</w:t>
      </w:r>
      <w:r w:rsidRPr="00EE617D">
        <w:rPr>
          <w:lang w:val="sr-Cyrl-CS"/>
        </w:rPr>
        <w:t>inž</w:t>
      </w:r>
      <w:r w:rsidR="00A96BD4" w:rsidRPr="00EE617D">
        <w:rPr>
          <w:lang w:val="sr-Cyrl-CS"/>
        </w:rPr>
        <w:t>.</w:t>
      </w:r>
      <w:r w:rsidRPr="00EE617D">
        <w:rPr>
          <w:lang w:val="sr-Cyrl-CS"/>
        </w:rPr>
        <w:t>šum</w:t>
      </w:r>
      <w:r w:rsidR="00A96BD4" w:rsidRPr="00EE617D">
        <w:rPr>
          <w:lang w:val="sr-Cyrl-CS"/>
        </w:rPr>
        <w:t>.</w:t>
      </w:r>
    </w:p>
    <w:p w:rsidR="004A13CC" w:rsidRPr="00EE617D" w:rsidRDefault="004A13CC" w:rsidP="00585EE4">
      <w:pPr>
        <w:numPr>
          <w:ilvl w:val="0"/>
          <w:numId w:val="24"/>
        </w:numPr>
        <w:tabs>
          <w:tab w:val="clear" w:pos="1080"/>
          <w:tab w:val="num" w:pos="1620"/>
        </w:tabs>
        <w:spacing w:line="276" w:lineRule="auto"/>
        <w:ind w:firstLine="180"/>
        <w:jc w:val="both"/>
        <w:rPr>
          <w:lang w:val="sr-Cyrl-CS"/>
        </w:rPr>
      </w:pPr>
      <w:r w:rsidRPr="00EE617D">
        <w:rPr>
          <w:lang w:val="sr-Latn-RS"/>
        </w:rPr>
        <w:t xml:space="preserve">Čedomir Karović, </w:t>
      </w:r>
      <w:r w:rsidRPr="00EE617D">
        <w:rPr>
          <w:lang w:val="sr-Cyrl-CS"/>
        </w:rPr>
        <w:t>dipl.inž.šum.</w:t>
      </w:r>
    </w:p>
    <w:p w:rsidR="009E118B" w:rsidRPr="00EE617D" w:rsidRDefault="009E118B" w:rsidP="00585EE4">
      <w:pPr>
        <w:spacing w:line="276" w:lineRule="auto"/>
        <w:ind w:left="1260"/>
        <w:jc w:val="both"/>
      </w:pPr>
    </w:p>
    <w:p w:rsidR="00065BCF" w:rsidRPr="00EE617D" w:rsidRDefault="00065BCF" w:rsidP="00585EE4">
      <w:pPr>
        <w:spacing w:line="276" w:lineRule="auto"/>
        <w:ind w:left="1260"/>
        <w:jc w:val="both"/>
      </w:pPr>
    </w:p>
    <w:p w:rsidR="00065BCF" w:rsidRPr="00EE617D" w:rsidRDefault="00065BCF" w:rsidP="00585EE4">
      <w:pPr>
        <w:spacing w:line="276" w:lineRule="auto"/>
        <w:ind w:left="1260"/>
        <w:jc w:val="both"/>
      </w:pPr>
    </w:p>
    <w:p w:rsidR="00065BCF" w:rsidRPr="00EE617D" w:rsidRDefault="00065BCF" w:rsidP="00585EE4">
      <w:pPr>
        <w:spacing w:line="276" w:lineRule="auto"/>
        <w:ind w:left="1260"/>
        <w:jc w:val="both"/>
      </w:pPr>
    </w:p>
    <w:p w:rsidR="00065BCF" w:rsidRPr="00EE617D" w:rsidRDefault="00065BCF" w:rsidP="00585EE4">
      <w:pPr>
        <w:spacing w:line="276" w:lineRule="auto"/>
        <w:ind w:left="1260"/>
        <w:jc w:val="both"/>
        <w:rPr>
          <w:lang w:val="sr-Cyrl-CS"/>
        </w:rPr>
      </w:pPr>
    </w:p>
    <w:p w:rsidR="00C9377E" w:rsidRPr="00EE617D" w:rsidRDefault="00C9377E" w:rsidP="00585EE4">
      <w:pPr>
        <w:spacing w:line="276" w:lineRule="auto"/>
        <w:ind w:left="1260"/>
        <w:jc w:val="both"/>
        <w:rPr>
          <w:lang w:val="sr-Latn-RS"/>
        </w:rPr>
      </w:pPr>
    </w:p>
    <w:p w:rsidR="009E118B" w:rsidRPr="00EE617D" w:rsidRDefault="009E118B" w:rsidP="009E5BDD">
      <w:pPr>
        <w:pStyle w:val="Heading1"/>
      </w:pPr>
      <w:bookmarkStart w:id="578" w:name="_Toc271894273"/>
      <w:bookmarkStart w:id="579" w:name="_Toc271894563"/>
      <w:bookmarkStart w:id="580" w:name="_Toc271894692"/>
      <w:bookmarkStart w:id="581" w:name="_Toc278968568"/>
      <w:r w:rsidRPr="00EE617D">
        <w:t xml:space="preserve">13.0. </w:t>
      </w:r>
      <w:r w:rsidR="00321BC8" w:rsidRPr="00EE617D">
        <w:t>ZAVRŠNE</w:t>
      </w:r>
      <w:r w:rsidRPr="00EE617D">
        <w:t xml:space="preserve"> </w:t>
      </w:r>
      <w:r w:rsidR="00321BC8" w:rsidRPr="00EE617D">
        <w:t>ODREDBE</w:t>
      </w:r>
      <w:bookmarkEnd w:id="578"/>
      <w:bookmarkEnd w:id="579"/>
      <w:bookmarkEnd w:id="580"/>
      <w:bookmarkEnd w:id="581"/>
    </w:p>
    <w:p w:rsidR="009C39A2" w:rsidRPr="00EE617D" w:rsidRDefault="009C39A2" w:rsidP="009C39A2">
      <w:pPr>
        <w:spacing w:line="312" w:lineRule="auto"/>
        <w:jc w:val="both"/>
        <w:rPr>
          <w:lang w:val="sr-Cyrl-CS"/>
        </w:rPr>
      </w:pPr>
    </w:p>
    <w:p w:rsidR="009C39A2" w:rsidRPr="00EE617D" w:rsidRDefault="009C39A2" w:rsidP="009C39A2">
      <w:pPr>
        <w:spacing w:line="276" w:lineRule="auto"/>
        <w:ind w:firstLine="720"/>
        <w:jc w:val="both"/>
        <w:rPr>
          <w:lang w:val="sr-Cyrl-CS"/>
        </w:rPr>
      </w:pPr>
      <w:r w:rsidRPr="00EE617D">
        <w:rPr>
          <w:lang w:val="sr-Cyrl-CS"/>
        </w:rPr>
        <w:t xml:space="preserve">Za šume u državnoj svojini, sprovođenje </w:t>
      </w:r>
      <w:r w:rsidRPr="00EE617D">
        <w:t>o</w:t>
      </w:r>
      <w:r w:rsidRPr="00EE617D">
        <w:rPr>
          <w:lang w:val="sr-Cyrl-CS"/>
        </w:rPr>
        <w:t>snove obezbeđuje se godišnjim planom gazdovanja šumama</w:t>
      </w:r>
      <w:r w:rsidRPr="00EE617D">
        <w:rPr>
          <w:lang w:val="sr-Latn-RS"/>
        </w:rPr>
        <w:t xml:space="preserve"> i</w:t>
      </w:r>
      <w:r w:rsidRPr="00EE617D">
        <w:rPr>
          <w:lang w:val="sr-Cyrl-CS"/>
        </w:rPr>
        <w:t xml:space="preserve"> izvođačkim projektom gazdovanja šumama  (Zakon o šumama, Sl. gl. RS br. 30/10, 93/12 i 89/15)</w:t>
      </w:r>
      <w:r w:rsidRPr="00EE617D">
        <w:rPr>
          <w:lang w:val="sr-Latn-RS"/>
        </w:rPr>
        <w:t xml:space="preserve"> </w:t>
      </w:r>
      <w:r w:rsidRPr="00EE617D">
        <w:rPr>
          <w:lang w:val="sr-Cyrl-CS"/>
        </w:rPr>
        <w:t>- čl. 29.).</w:t>
      </w:r>
    </w:p>
    <w:p w:rsidR="009C39A2" w:rsidRPr="00EE617D" w:rsidRDefault="009C39A2" w:rsidP="009C39A2">
      <w:pPr>
        <w:spacing w:line="276" w:lineRule="auto"/>
        <w:ind w:firstLine="720"/>
        <w:jc w:val="both"/>
        <w:rPr>
          <w:lang w:val="sr-Latn-RS"/>
        </w:rPr>
      </w:pPr>
      <w:r w:rsidRPr="00EE617D">
        <w:rPr>
          <w:lang w:val="sr-Cyrl-CS"/>
        </w:rPr>
        <w:lastRenderedPageBreak/>
        <w:t xml:space="preserve">Ako se  za vreme važenja </w:t>
      </w:r>
      <w:r w:rsidRPr="00EE617D">
        <w:rPr>
          <w:lang w:val="sr-Latn-RS"/>
        </w:rPr>
        <w:t>o</w:t>
      </w:r>
      <w:r w:rsidRPr="00EE617D">
        <w:rPr>
          <w:lang w:val="sr-Cyrl-CS"/>
        </w:rPr>
        <w:t>snove gazdovanja za gazdinsku jedinicu „</w:t>
      </w:r>
      <w:r w:rsidRPr="00EE617D">
        <w:t>Mužljanski rit</w:t>
      </w:r>
      <w:r w:rsidRPr="00EE617D">
        <w:rPr>
          <w:lang w:val="sr-Cyrl-CS"/>
        </w:rPr>
        <w:t xml:space="preserve">”  izmene okolnosti na kojima se zasnivaju pojedine odredbe ove </w:t>
      </w:r>
      <w:r w:rsidRPr="00EE617D">
        <w:t>o</w:t>
      </w:r>
      <w:r w:rsidRPr="00EE617D">
        <w:rPr>
          <w:lang w:val="sr-Cyrl-CS"/>
        </w:rPr>
        <w:t>snove, potrebno je izvršiti izmene na način propisan Zakonom o šumama i Pravilnikom o sadržini osnova i programa gazdovanja, godišnjeg izvođačkog plana i privremenog plana gazdovanja privatnim šumama.</w:t>
      </w:r>
    </w:p>
    <w:p w:rsidR="009C39A2" w:rsidRPr="00EE617D" w:rsidRDefault="009C39A2" w:rsidP="009C39A2">
      <w:pPr>
        <w:ind w:firstLine="720"/>
        <w:rPr>
          <w:lang w:val="sr-Cyrl-CS"/>
        </w:rPr>
      </w:pPr>
      <w:r w:rsidRPr="00EE617D">
        <w:rPr>
          <w:lang w:val="sr-Cyrl-CS"/>
        </w:rPr>
        <w:t xml:space="preserve">Ova osnova je urađena u </w:t>
      </w:r>
      <w:r w:rsidRPr="00EE617D">
        <w:rPr>
          <w:lang w:val="sr-Latn-RS"/>
        </w:rPr>
        <w:t>2</w:t>
      </w:r>
      <w:r w:rsidRPr="00EE617D">
        <w:rPr>
          <w:lang w:val="sr-Cyrl-CS"/>
        </w:rPr>
        <w:t xml:space="preserve"> primerka, a njeni sastavni delovi su:</w:t>
      </w:r>
    </w:p>
    <w:p w:rsidR="009C39A2" w:rsidRPr="00EE617D" w:rsidRDefault="009C39A2" w:rsidP="009C39A2">
      <w:pPr>
        <w:rPr>
          <w:lang w:val="sr-Cyrl-CS"/>
        </w:rPr>
      </w:pPr>
    </w:p>
    <w:p w:rsidR="009C39A2" w:rsidRPr="00EE617D" w:rsidRDefault="009C39A2" w:rsidP="009C39A2">
      <w:pPr>
        <w:tabs>
          <w:tab w:val="num" w:pos="2268"/>
        </w:tabs>
        <w:ind w:left="360"/>
        <w:jc w:val="both"/>
        <w:rPr>
          <w:lang w:val="sr-Cyrl-CS"/>
        </w:rPr>
      </w:pPr>
      <w:r w:rsidRPr="00EE617D">
        <w:rPr>
          <w:lang w:val="sr-Cyrl-CS"/>
        </w:rPr>
        <w:t xml:space="preserve">                         1.Tekstualni deo</w:t>
      </w:r>
    </w:p>
    <w:p w:rsidR="009C39A2" w:rsidRPr="00EE617D" w:rsidRDefault="009C39A2" w:rsidP="009C39A2">
      <w:pPr>
        <w:tabs>
          <w:tab w:val="num" w:pos="2268"/>
        </w:tabs>
        <w:ind w:left="360"/>
        <w:jc w:val="both"/>
        <w:rPr>
          <w:lang w:val="sr-Cyrl-CS"/>
        </w:rPr>
      </w:pPr>
      <w:r w:rsidRPr="00EE617D">
        <w:rPr>
          <w:lang w:val="sr-Cyrl-CS"/>
        </w:rPr>
        <w:t xml:space="preserve">                         2.Tabelarni deo i prilozi:</w:t>
      </w:r>
    </w:p>
    <w:p w:rsidR="009C39A2" w:rsidRPr="00EE617D" w:rsidRDefault="009C39A2" w:rsidP="009C39A2">
      <w:pPr>
        <w:numPr>
          <w:ilvl w:val="0"/>
          <w:numId w:val="32"/>
        </w:numPr>
        <w:tabs>
          <w:tab w:val="clear" w:pos="1440"/>
          <w:tab w:val="num" w:pos="2835"/>
        </w:tabs>
        <w:ind w:left="2835"/>
        <w:jc w:val="both"/>
        <w:rPr>
          <w:lang w:val="sr-Cyrl-CS"/>
        </w:rPr>
      </w:pPr>
      <w:r w:rsidRPr="00EE617D">
        <w:rPr>
          <w:lang w:val="sr-Cyrl-CS"/>
        </w:rPr>
        <w:t>iskaz površina,</w:t>
      </w:r>
    </w:p>
    <w:p w:rsidR="009C39A2" w:rsidRPr="00EE617D" w:rsidRDefault="009C39A2" w:rsidP="009C39A2">
      <w:pPr>
        <w:numPr>
          <w:ilvl w:val="0"/>
          <w:numId w:val="32"/>
        </w:numPr>
        <w:tabs>
          <w:tab w:val="clear" w:pos="1440"/>
          <w:tab w:val="num" w:pos="2835"/>
        </w:tabs>
        <w:ind w:left="2835"/>
        <w:jc w:val="both"/>
        <w:rPr>
          <w:lang w:val="sr-Cyrl-CS"/>
        </w:rPr>
      </w:pPr>
      <w:r w:rsidRPr="00EE617D">
        <w:rPr>
          <w:lang w:val="sr-Cyrl-CS"/>
        </w:rPr>
        <w:t>opis staništa i sastojina,</w:t>
      </w:r>
    </w:p>
    <w:p w:rsidR="009C39A2" w:rsidRPr="00EE617D" w:rsidRDefault="009C39A2" w:rsidP="009C39A2">
      <w:pPr>
        <w:numPr>
          <w:ilvl w:val="0"/>
          <w:numId w:val="32"/>
        </w:numPr>
        <w:tabs>
          <w:tab w:val="clear" w:pos="1440"/>
          <w:tab w:val="num" w:pos="2835"/>
        </w:tabs>
        <w:ind w:left="2835"/>
        <w:jc w:val="both"/>
        <w:rPr>
          <w:lang w:val="sr-Cyrl-CS"/>
        </w:rPr>
      </w:pPr>
      <w:r w:rsidRPr="00EE617D">
        <w:rPr>
          <w:lang w:val="sr-Cyrl-CS"/>
        </w:rPr>
        <w:t>tabela o razmeru dobnih razreda,</w:t>
      </w:r>
    </w:p>
    <w:p w:rsidR="009C39A2" w:rsidRPr="00EE617D" w:rsidRDefault="009C39A2" w:rsidP="009C39A2">
      <w:pPr>
        <w:numPr>
          <w:ilvl w:val="0"/>
          <w:numId w:val="32"/>
        </w:numPr>
        <w:tabs>
          <w:tab w:val="clear" w:pos="1440"/>
          <w:tab w:val="num" w:pos="2835"/>
        </w:tabs>
        <w:ind w:left="2835"/>
        <w:jc w:val="both"/>
        <w:rPr>
          <w:lang w:val="sr-Cyrl-CS"/>
        </w:rPr>
      </w:pPr>
      <w:r w:rsidRPr="00EE617D">
        <w:rPr>
          <w:lang w:val="sr-Cyrl-CS"/>
        </w:rPr>
        <w:t>tabela o razmeru deblјinskih razreda,</w:t>
      </w:r>
    </w:p>
    <w:p w:rsidR="009C39A2" w:rsidRPr="00EE617D" w:rsidRDefault="009C39A2" w:rsidP="009C39A2">
      <w:pPr>
        <w:numPr>
          <w:ilvl w:val="0"/>
          <w:numId w:val="32"/>
        </w:numPr>
        <w:tabs>
          <w:tab w:val="clear" w:pos="1440"/>
          <w:tab w:val="num" w:pos="2835"/>
        </w:tabs>
        <w:ind w:left="2835"/>
        <w:jc w:val="both"/>
        <w:rPr>
          <w:lang w:val="sr-Cyrl-CS"/>
        </w:rPr>
      </w:pPr>
      <w:r w:rsidRPr="00EE617D">
        <w:rPr>
          <w:lang w:val="sr-Cyrl-CS"/>
        </w:rPr>
        <w:t>plan gajenja šuma,</w:t>
      </w:r>
    </w:p>
    <w:p w:rsidR="009C39A2" w:rsidRPr="00EE617D" w:rsidRDefault="009C39A2" w:rsidP="009C39A2">
      <w:pPr>
        <w:numPr>
          <w:ilvl w:val="0"/>
          <w:numId w:val="32"/>
        </w:numPr>
        <w:tabs>
          <w:tab w:val="clear" w:pos="1440"/>
          <w:tab w:val="num" w:pos="2835"/>
        </w:tabs>
        <w:ind w:left="2835"/>
        <w:jc w:val="both"/>
        <w:rPr>
          <w:lang w:val="sr-Cyrl-CS"/>
        </w:rPr>
      </w:pPr>
      <w:r w:rsidRPr="00EE617D">
        <w:rPr>
          <w:lang w:val="sr-Cyrl-CS"/>
        </w:rPr>
        <w:t>plan seča obnavlјanja - jednodobne šume</w:t>
      </w:r>
    </w:p>
    <w:p w:rsidR="009C39A2" w:rsidRPr="00EE617D" w:rsidRDefault="009C39A2" w:rsidP="009C39A2">
      <w:pPr>
        <w:numPr>
          <w:ilvl w:val="0"/>
          <w:numId w:val="32"/>
        </w:numPr>
        <w:tabs>
          <w:tab w:val="clear" w:pos="1440"/>
          <w:tab w:val="num" w:pos="2835"/>
        </w:tabs>
        <w:ind w:left="2835"/>
        <w:jc w:val="both"/>
        <w:rPr>
          <w:lang w:val="sr-Cyrl-CS"/>
        </w:rPr>
      </w:pPr>
      <w:r w:rsidRPr="00EE617D">
        <w:rPr>
          <w:lang w:val="sr-Latn-RS"/>
        </w:rPr>
        <w:t>plan prorednih seča</w:t>
      </w:r>
    </w:p>
    <w:p w:rsidR="009C39A2" w:rsidRPr="00EE617D" w:rsidRDefault="009C39A2" w:rsidP="009C39A2">
      <w:pPr>
        <w:numPr>
          <w:ilvl w:val="0"/>
          <w:numId w:val="32"/>
        </w:numPr>
        <w:tabs>
          <w:tab w:val="clear" w:pos="1440"/>
          <w:tab w:val="num" w:pos="2835"/>
        </w:tabs>
        <w:ind w:left="2835"/>
        <w:jc w:val="both"/>
        <w:rPr>
          <w:lang w:val="sr-Cyrl-CS"/>
        </w:rPr>
      </w:pPr>
      <w:r w:rsidRPr="00EE617D">
        <w:rPr>
          <w:lang w:val="sr-Cyrl-CS"/>
        </w:rPr>
        <w:t>šifarnik,</w:t>
      </w:r>
    </w:p>
    <w:p w:rsidR="009C39A2" w:rsidRPr="00EE617D" w:rsidRDefault="009C39A2" w:rsidP="009C39A2">
      <w:pPr>
        <w:numPr>
          <w:ilvl w:val="0"/>
          <w:numId w:val="32"/>
        </w:numPr>
        <w:tabs>
          <w:tab w:val="clear" w:pos="1440"/>
          <w:tab w:val="num" w:pos="2835"/>
        </w:tabs>
        <w:ind w:left="2835"/>
        <w:jc w:val="both"/>
        <w:rPr>
          <w:lang w:val="sr-Cyrl-CS"/>
        </w:rPr>
      </w:pPr>
      <w:r w:rsidRPr="00EE617D">
        <w:rPr>
          <w:lang w:val="sr-Cyrl-CS"/>
        </w:rPr>
        <w:t>uslovi zavoda za zaštitu prirode</w:t>
      </w:r>
    </w:p>
    <w:p w:rsidR="009C39A2" w:rsidRPr="00EE617D" w:rsidRDefault="009C39A2" w:rsidP="009C39A2">
      <w:pPr>
        <w:numPr>
          <w:ilvl w:val="0"/>
          <w:numId w:val="32"/>
        </w:numPr>
        <w:tabs>
          <w:tab w:val="clear" w:pos="1440"/>
          <w:tab w:val="num" w:pos="2835"/>
        </w:tabs>
        <w:ind w:left="2835"/>
        <w:jc w:val="both"/>
        <w:rPr>
          <w:lang w:val="sr-Cyrl-CS"/>
        </w:rPr>
      </w:pPr>
      <w:r w:rsidRPr="00EE617D">
        <w:rPr>
          <w:lang w:val="sr-Cyrl-CS"/>
        </w:rPr>
        <w:t>šumska hronika</w:t>
      </w:r>
    </w:p>
    <w:p w:rsidR="009C39A2" w:rsidRPr="00EE617D" w:rsidRDefault="009C39A2" w:rsidP="009C39A2">
      <w:pPr>
        <w:ind w:left="1890"/>
        <w:jc w:val="both"/>
        <w:rPr>
          <w:lang w:val="sr-Cyrl-CS"/>
        </w:rPr>
      </w:pPr>
      <w:r w:rsidRPr="00EE617D">
        <w:rPr>
          <w:lang w:val="sr-Cyrl-CS"/>
        </w:rPr>
        <w:t>3.karte:</w:t>
      </w:r>
    </w:p>
    <w:p w:rsidR="009C39A2" w:rsidRPr="00EE617D" w:rsidRDefault="009C39A2" w:rsidP="009C39A2">
      <w:pPr>
        <w:numPr>
          <w:ilvl w:val="0"/>
          <w:numId w:val="48"/>
        </w:numPr>
        <w:ind w:hanging="1080"/>
        <w:jc w:val="both"/>
        <w:rPr>
          <w:lang w:val="sr-Cyrl-CS"/>
        </w:rPr>
      </w:pPr>
      <w:r w:rsidRPr="00EE617D">
        <w:rPr>
          <w:lang w:val="sr-Cyrl-CS"/>
        </w:rPr>
        <w:t>pregledna karta položaja GJ razmere 1 : 50</w:t>
      </w:r>
      <w:r w:rsidRPr="00EE617D">
        <w:rPr>
          <w:lang w:val="sr-Latn-RS"/>
        </w:rPr>
        <w:t>,</w:t>
      </w:r>
      <w:r w:rsidRPr="00EE617D">
        <w:rPr>
          <w:lang w:val="sr-Cyrl-CS"/>
        </w:rPr>
        <w:t>000,</w:t>
      </w:r>
    </w:p>
    <w:p w:rsidR="009C39A2" w:rsidRPr="00EE617D" w:rsidRDefault="009C39A2" w:rsidP="009C39A2">
      <w:pPr>
        <w:numPr>
          <w:ilvl w:val="0"/>
          <w:numId w:val="48"/>
        </w:numPr>
        <w:ind w:hanging="1080"/>
        <w:jc w:val="both"/>
        <w:rPr>
          <w:lang w:val="sr-Cyrl-CS"/>
        </w:rPr>
      </w:pPr>
      <w:r w:rsidRPr="00EE617D">
        <w:rPr>
          <w:lang w:val="sr-Cyrl-CS"/>
        </w:rPr>
        <w:t xml:space="preserve">osnovna karta razmere 1 : </w:t>
      </w:r>
      <w:r w:rsidRPr="00EE617D">
        <w:rPr>
          <w:lang w:val="sr-Latn-CS"/>
        </w:rPr>
        <w:t>10</w:t>
      </w:r>
      <w:r w:rsidRPr="00EE617D">
        <w:rPr>
          <w:lang w:val="sr-Cyrl-CS"/>
        </w:rPr>
        <w:t>.000,</w:t>
      </w:r>
    </w:p>
    <w:p w:rsidR="009C39A2" w:rsidRPr="00EE617D" w:rsidRDefault="009C39A2" w:rsidP="009C39A2">
      <w:pPr>
        <w:numPr>
          <w:ilvl w:val="0"/>
          <w:numId w:val="48"/>
        </w:numPr>
        <w:ind w:hanging="1080"/>
        <w:jc w:val="both"/>
        <w:rPr>
          <w:lang w:val="sr-Cyrl-CS"/>
        </w:rPr>
      </w:pPr>
      <w:r w:rsidRPr="00EE617D">
        <w:rPr>
          <w:lang w:val="sr-Cyrl-CS"/>
        </w:rPr>
        <w:t>karta gazdinskih klasa razmere 1 : 25</w:t>
      </w:r>
      <w:r w:rsidRPr="00EE617D">
        <w:t>.</w:t>
      </w:r>
      <w:r w:rsidRPr="00EE617D">
        <w:rPr>
          <w:lang w:val="sr-Cyrl-CS"/>
        </w:rPr>
        <w:t>000,</w:t>
      </w:r>
    </w:p>
    <w:p w:rsidR="009C39A2" w:rsidRPr="00EE617D" w:rsidRDefault="009C39A2" w:rsidP="009C39A2">
      <w:pPr>
        <w:numPr>
          <w:ilvl w:val="0"/>
          <w:numId w:val="48"/>
        </w:numPr>
        <w:ind w:hanging="1080"/>
        <w:jc w:val="both"/>
        <w:rPr>
          <w:lang w:val="sr-Cyrl-CS"/>
        </w:rPr>
      </w:pPr>
      <w:r w:rsidRPr="00EE617D">
        <w:rPr>
          <w:lang w:val="sr-Cyrl-CS"/>
        </w:rPr>
        <w:t>sastojinska karta razmere 1 : 25</w:t>
      </w:r>
      <w:r w:rsidRPr="00EE617D">
        <w:t>.</w:t>
      </w:r>
      <w:r w:rsidRPr="00EE617D">
        <w:rPr>
          <w:lang w:val="sr-Cyrl-CS"/>
        </w:rPr>
        <w:t>000,</w:t>
      </w:r>
    </w:p>
    <w:p w:rsidR="009C39A2" w:rsidRPr="00EE617D" w:rsidRDefault="009C39A2" w:rsidP="009C39A2">
      <w:pPr>
        <w:numPr>
          <w:ilvl w:val="0"/>
          <w:numId w:val="48"/>
        </w:numPr>
        <w:ind w:hanging="1080"/>
        <w:jc w:val="both"/>
        <w:rPr>
          <w:lang w:val="sr-Cyrl-CS"/>
        </w:rPr>
      </w:pPr>
      <w:r w:rsidRPr="00EE617D">
        <w:t>karta namene površina</w:t>
      </w:r>
      <w:r w:rsidRPr="00EE617D">
        <w:rPr>
          <w:lang w:val="sr-Cyrl-CS"/>
        </w:rPr>
        <w:t xml:space="preserve"> razmere</w:t>
      </w:r>
      <w:r w:rsidRPr="00EE617D">
        <w:t xml:space="preserve"> </w:t>
      </w:r>
      <w:r w:rsidRPr="00EE617D">
        <w:rPr>
          <w:lang w:val="sr-Cyrl-CS"/>
        </w:rPr>
        <w:t>1 : 25</w:t>
      </w:r>
      <w:r w:rsidRPr="00EE617D">
        <w:t>.</w:t>
      </w:r>
      <w:r w:rsidRPr="00EE617D">
        <w:rPr>
          <w:lang w:val="sr-Cyrl-CS"/>
        </w:rPr>
        <w:t>000,</w:t>
      </w:r>
    </w:p>
    <w:p w:rsidR="009C39A2" w:rsidRPr="00EE617D" w:rsidRDefault="009C39A2" w:rsidP="009C39A2">
      <w:pPr>
        <w:numPr>
          <w:ilvl w:val="0"/>
          <w:numId w:val="48"/>
        </w:numPr>
        <w:ind w:hanging="1080"/>
        <w:jc w:val="both"/>
        <w:rPr>
          <w:lang w:val="sr-Cyrl-CS"/>
        </w:rPr>
      </w:pPr>
      <w:r w:rsidRPr="00EE617D">
        <w:rPr>
          <w:lang w:val="sr-Cyrl-CS"/>
        </w:rPr>
        <w:t>privredna karta razmere  1 : 25</w:t>
      </w:r>
      <w:r w:rsidRPr="00EE617D">
        <w:t>.</w:t>
      </w:r>
      <w:r w:rsidRPr="00EE617D">
        <w:rPr>
          <w:lang w:val="sr-Cyrl-CS"/>
        </w:rPr>
        <w:t>000,</w:t>
      </w:r>
    </w:p>
    <w:p w:rsidR="009C39A2" w:rsidRPr="00EE617D" w:rsidRDefault="009C39A2" w:rsidP="009C39A2">
      <w:pPr>
        <w:numPr>
          <w:ilvl w:val="0"/>
          <w:numId w:val="48"/>
        </w:numPr>
        <w:ind w:hanging="1080"/>
        <w:jc w:val="both"/>
        <w:rPr>
          <w:lang w:val="sr-Cyrl-CS"/>
        </w:rPr>
      </w:pPr>
      <w:r w:rsidRPr="00EE617D">
        <w:rPr>
          <w:lang w:val="sr-Cyrl-CS"/>
        </w:rPr>
        <w:t>karta tipova šuma razmere 1 : 25</w:t>
      </w:r>
      <w:r w:rsidRPr="00EE617D">
        <w:t>.</w:t>
      </w:r>
      <w:r w:rsidRPr="00EE617D">
        <w:rPr>
          <w:lang w:val="sr-Cyrl-CS"/>
        </w:rPr>
        <w:t>000,</w:t>
      </w:r>
    </w:p>
    <w:p w:rsidR="009C39A2" w:rsidRPr="00EE617D" w:rsidRDefault="009C39A2" w:rsidP="009C39A2">
      <w:pPr>
        <w:numPr>
          <w:ilvl w:val="0"/>
          <w:numId w:val="48"/>
        </w:numPr>
        <w:ind w:hanging="1080"/>
        <w:jc w:val="both"/>
        <w:rPr>
          <w:lang w:val="sr-Cyrl-CS"/>
        </w:rPr>
      </w:pPr>
      <w:r w:rsidRPr="00EE617D">
        <w:rPr>
          <w:lang w:val="sr-Cyrl-CS"/>
        </w:rPr>
        <w:t>karta taksacije razmere 1 : 25</w:t>
      </w:r>
      <w:r w:rsidRPr="00EE617D">
        <w:t>.</w:t>
      </w:r>
      <w:r w:rsidRPr="00EE617D">
        <w:rPr>
          <w:lang w:val="sr-Cyrl-CS"/>
        </w:rPr>
        <w:t>000.</w:t>
      </w:r>
    </w:p>
    <w:p w:rsidR="009C39A2" w:rsidRPr="00EE617D" w:rsidRDefault="009C39A2" w:rsidP="009C39A2">
      <w:pPr>
        <w:spacing w:line="276" w:lineRule="auto"/>
        <w:jc w:val="both"/>
        <w:rPr>
          <w:lang w:val="sr-Cyrl-CS"/>
        </w:rPr>
      </w:pPr>
      <w:r w:rsidRPr="00EE617D">
        <w:rPr>
          <w:lang w:val="sr-Cyrl-CS"/>
        </w:rPr>
        <w:tab/>
      </w:r>
      <w:r w:rsidRPr="00EE617D">
        <w:rPr>
          <w:lang w:val="sr-Cyrl-CS"/>
        </w:rPr>
        <w:tab/>
      </w:r>
    </w:p>
    <w:p w:rsidR="009C39A2" w:rsidRPr="00EE617D" w:rsidRDefault="009C39A2" w:rsidP="009C39A2">
      <w:pPr>
        <w:spacing w:line="276" w:lineRule="auto"/>
        <w:ind w:firstLine="720"/>
        <w:jc w:val="both"/>
        <w:rPr>
          <w:lang w:val="sr-Cyrl-CS"/>
        </w:rPr>
      </w:pPr>
      <w:r w:rsidRPr="00EE617D">
        <w:rPr>
          <w:lang w:val="sr-Cyrl-CS"/>
        </w:rPr>
        <w:t>Važnost ove osnove počinje 1.1.20</w:t>
      </w:r>
      <w:r w:rsidRPr="00EE617D">
        <w:rPr>
          <w:lang w:val="sr-Latn-RS"/>
        </w:rPr>
        <w:t>20</w:t>
      </w:r>
      <w:r w:rsidRPr="00EE617D">
        <w:rPr>
          <w:lang w:val="sr-Cyrl-CS"/>
        </w:rPr>
        <w:t>. do 31.12.202</w:t>
      </w:r>
      <w:r w:rsidRPr="00EE617D">
        <w:rPr>
          <w:lang w:val="sr-Latn-RS"/>
        </w:rPr>
        <w:t>9.</w:t>
      </w:r>
      <w:r w:rsidRPr="00EE617D">
        <w:rPr>
          <w:lang w:val="sr-Cyrl-CS"/>
        </w:rPr>
        <w:t xml:space="preserve"> godine. Godinu dana pre isteka </w:t>
      </w:r>
      <w:r w:rsidRPr="00EE617D">
        <w:rPr>
          <w:lang w:val="sr-Latn-RS"/>
        </w:rPr>
        <w:t>o</w:t>
      </w:r>
      <w:r w:rsidRPr="00EE617D">
        <w:rPr>
          <w:lang w:val="sr-Cyrl-CS"/>
        </w:rPr>
        <w:t xml:space="preserve">snove prikuplјaju se podaci za novu </w:t>
      </w:r>
      <w:r w:rsidRPr="00EE617D">
        <w:t>o</w:t>
      </w:r>
      <w:r w:rsidRPr="00EE617D">
        <w:rPr>
          <w:lang w:val="sr-Cyrl-CS"/>
        </w:rPr>
        <w:t xml:space="preserve">snovu za period njene važnosti, što je zakonska obaveza. </w:t>
      </w:r>
    </w:p>
    <w:p w:rsidR="009C39A2" w:rsidRPr="00EE617D" w:rsidRDefault="009C39A2" w:rsidP="009C39A2">
      <w:pPr>
        <w:rPr>
          <w:lang w:val="sr-Latn-RS"/>
        </w:rPr>
      </w:pPr>
    </w:p>
    <w:p w:rsidR="009C39A2" w:rsidRPr="00EE617D" w:rsidRDefault="009C39A2" w:rsidP="009C39A2">
      <w:pPr>
        <w:rPr>
          <w:lang w:val="sr-Latn-RS"/>
        </w:rPr>
      </w:pPr>
    </w:p>
    <w:p w:rsidR="009C39A2" w:rsidRPr="00EE617D" w:rsidRDefault="009C39A2" w:rsidP="009C39A2">
      <w:pPr>
        <w:rPr>
          <w:lang w:val="sr-Latn-RS"/>
        </w:rPr>
      </w:pPr>
    </w:p>
    <w:p w:rsidR="009C39A2" w:rsidRPr="00EE617D" w:rsidRDefault="009C39A2" w:rsidP="009C39A2">
      <w:pPr>
        <w:rPr>
          <w:lang w:val="sr-Latn-RS"/>
        </w:rPr>
      </w:pPr>
    </w:p>
    <w:p w:rsidR="009C39A2" w:rsidRPr="00EE617D" w:rsidRDefault="009C39A2" w:rsidP="009C39A2">
      <w:pPr>
        <w:rPr>
          <w:lang w:val="sr-Latn-RS"/>
        </w:rPr>
      </w:pPr>
    </w:p>
    <w:p w:rsidR="009C39A2" w:rsidRPr="00EE617D" w:rsidRDefault="009C39A2" w:rsidP="009C39A2">
      <w:pPr>
        <w:rPr>
          <w:lang w:val="sr-Latn-RS"/>
        </w:rPr>
      </w:pPr>
    </w:p>
    <w:p w:rsidR="009C39A2" w:rsidRPr="00EE617D" w:rsidRDefault="009C39A2" w:rsidP="009C39A2">
      <w:pPr>
        <w:rPr>
          <w:lang w:val="sr-Latn-RS"/>
        </w:rPr>
      </w:pPr>
    </w:p>
    <w:p w:rsidR="009C39A2" w:rsidRPr="00EE617D" w:rsidRDefault="009C39A2" w:rsidP="009C39A2">
      <w:pPr>
        <w:rPr>
          <w:lang w:val="sr-Latn-RS"/>
        </w:rPr>
      </w:pPr>
    </w:p>
    <w:p w:rsidR="009C39A2" w:rsidRPr="00EE617D" w:rsidRDefault="009C39A2" w:rsidP="009C39A2">
      <w:pPr>
        <w:rPr>
          <w:lang w:val="sr-Latn-RS"/>
        </w:rPr>
      </w:pPr>
    </w:p>
    <w:p w:rsidR="009C39A2" w:rsidRPr="00EE617D" w:rsidRDefault="009C39A2" w:rsidP="009C39A2">
      <w:pPr>
        <w:rPr>
          <w:lang w:val="sr-Latn-RS"/>
        </w:rPr>
      </w:pPr>
    </w:p>
    <w:p w:rsidR="009C39A2" w:rsidRPr="00EE617D" w:rsidRDefault="009C39A2" w:rsidP="009C39A2">
      <w:pPr>
        <w:pStyle w:val="Heading1"/>
      </w:pPr>
      <w:bookmarkStart w:id="582" w:name="_Toc4760031"/>
      <w:r w:rsidRPr="00EE617D">
        <w:t>14.0. ŠUMSKA HRONIKA</w:t>
      </w:r>
      <w:bookmarkEnd w:id="582"/>
    </w:p>
    <w:p w:rsidR="009C39A2" w:rsidRPr="00EE617D" w:rsidRDefault="009C39A2" w:rsidP="009C39A2">
      <w:pPr>
        <w:rPr>
          <w:szCs w:val="20"/>
          <w:lang w:val="sr-Cyrl-CS"/>
        </w:rPr>
      </w:pPr>
    </w:p>
    <w:p w:rsidR="009C39A2" w:rsidRPr="00EE617D" w:rsidRDefault="009C39A2" w:rsidP="009C39A2">
      <w:pPr>
        <w:pStyle w:val="BodyTextIndent"/>
        <w:spacing w:line="312" w:lineRule="auto"/>
      </w:pPr>
      <w:r w:rsidRPr="00EE617D">
        <w:t xml:space="preserve">Sastavni deo osnove je i šumska hronika. U hroniku se unose svi podaci koji bitno utiču na gazdovanje šumama ili zahtevaju preduzimanje nekih mera, kao što su: promene u posedovnim odnosima, veće štete od elementarnih </w:t>
      </w:r>
      <w:r w:rsidRPr="00EE617D">
        <w:lastRenderedPageBreak/>
        <w:t>nepogoda, štetnih insekata i bolesti, pojava ranih i kasnih mrazeva, početak vegetacionog perioda</w:t>
      </w:r>
      <w:r w:rsidRPr="00EE617D">
        <w:rPr>
          <w:lang w:val="sr-Latn-RS"/>
        </w:rPr>
        <w:t>,</w:t>
      </w:r>
      <w:r w:rsidRPr="00EE617D">
        <w:t xml:space="preserve"> listanja, cvetanja, plodonošenja i drugo, izgradnja novih puteva i slično.</w:t>
      </w:r>
    </w:p>
    <w:p w:rsidR="009C39A2" w:rsidRPr="00EE617D" w:rsidRDefault="009C39A2" w:rsidP="009C39A2">
      <w:pPr>
        <w:pStyle w:val="BodyTextIndent"/>
        <w:spacing w:line="312" w:lineRule="auto"/>
      </w:pPr>
    </w:p>
    <w:p w:rsidR="009C39A2" w:rsidRPr="00EE617D" w:rsidRDefault="009C39A2" w:rsidP="009C39A2">
      <w:pPr>
        <w:pStyle w:val="BodyTextIndent"/>
        <w:spacing w:line="312" w:lineRule="auto"/>
      </w:pPr>
    </w:p>
    <w:p w:rsidR="009C39A2" w:rsidRPr="00EE617D" w:rsidRDefault="009C39A2" w:rsidP="009C39A2">
      <w:pPr>
        <w:pStyle w:val="BodyTextIndent"/>
        <w:spacing w:line="312" w:lineRule="auto"/>
      </w:pPr>
    </w:p>
    <w:p w:rsidR="009C39A2" w:rsidRPr="00EE617D" w:rsidRDefault="009C39A2" w:rsidP="009C39A2">
      <w:pPr>
        <w:pStyle w:val="BodyTextIndent"/>
        <w:spacing w:line="312" w:lineRule="auto"/>
      </w:pPr>
    </w:p>
    <w:p w:rsidR="009C39A2" w:rsidRPr="00EE617D" w:rsidRDefault="009C39A2" w:rsidP="009C39A2">
      <w:pPr>
        <w:pStyle w:val="BodyTextIndent"/>
        <w:spacing w:line="312" w:lineRule="auto"/>
        <w:rPr>
          <w:lang w:val="sr-Latn-RS"/>
        </w:rPr>
      </w:pPr>
    </w:p>
    <w:p w:rsidR="00845499" w:rsidRPr="00EE617D" w:rsidRDefault="00845499" w:rsidP="009C39A2">
      <w:pPr>
        <w:pStyle w:val="BodyTextIndent"/>
        <w:spacing w:line="312" w:lineRule="auto"/>
        <w:rPr>
          <w:lang w:val="sr-Latn-RS"/>
        </w:rPr>
      </w:pPr>
    </w:p>
    <w:p w:rsidR="00845499" w:rsidRPr="00EE617D" w:rsidRDefault="00845499" w:rsidP="009C39A2">
      <w:pPr>
        <w:pStyle w:val="BodyTextIndent"/>
        <w:spacing w:line="312" w:lineRule="auto"/>
        <w:rPr>
          <w:lang w:val="sr-Latn-RS"/>
        </w:rPr>
      </w:pPr>
    </w:p>
    <w:p w:rsidR="00845499" w:rsidRPr="00EE617D" w:rsidRDefault="00845499" w:rsidP="009C39A2">
      <w:pPr>
        <w:pStyle w:val="BodyTextIndent"/>
        <w:spacing w:line="312" w:lineRule="auto"/>
        <w:rPr>
          <w:lang w:val="sr-Latn-RS"/>
        </w:rPr>
      </w:pPr>
    </w:p>
    <w:p w:rsidR="00845499" w:rsidRPr="00EE617D" w:rsidRDefault="00845499" w:rsidP="009C39A2">
      <w:pPr>
        <w:pStyle w:val="BodyTextIndent"/>
        <w:spacing w:line="312" w:lineRule="auto"/>
        <w:rPr>
          <w:lang w:val="sr-Latn-RS"/>
        </w:rPr>
      </w:pPr>
    </w:p>
    <w:p w:rsidR="00845499" w:rsidRPr="00EE617D" w:rsidRDefault="00845499" w:rsidP="009C39A2">
      <w:pPr>
        <w:pStyle w:val="BodyTextIndent"/>
        <w:spacing w:line="312" w:lineRule="auto"/>
        <w:rPr>
          <w:lang w:val="sr-Latn-RS"/>
        </w:rPr>
      </w:pPr>
    </w:p>
    <w:p w:rsidR="00845499" w:rsidRPr="00EE617D" w:rsidRDefault="00845499" w:rsidP="009C39A2">
      <w:pPr>
        <w:pStyle w:val="BodyTextIndent"/>
        <w:spacing w:line="312" w:lineRule="auto"/>
        <w:rPr>
          <w:lang w:val="sr-Latn-RS"/>
        </w:rPr>
      </w:pPr>
    </w:p>
    <w:p w:rsidR="009C39A2" w:rsidRPr="00EE617D" w:rsidRDefault="009C39A2" w:rsidP="00845499">
      <w:pPr>
        <w:pStyle w:val="BodyTextIndent"/>
        <w:spacing w:line="312" w:lineRule="auto"/>
      </w:pPr>
    </w:p>
    <w:p w:rsidR="009C39A2" w:rsidRPr="00EE617D" w:rsidRDefault="009C39A2" w:rsidP="00845499">
      <w:pPr>
        <w:spacing w:line="276" w:lineRule="auto"/>
        <w:ind w:left="720"/>
        <w:jc w:val="both"/>
        <w:rPr>
          <w:lang w:val="sr-Latn-RS"/>
        </w:rPr>
      </w:pPr>
      <w:r w:rsidRPr="00EE617D">
        <w:rPr>
          <w:lang w:val="sr-Cyrl-CS"/>
        </w:rPr>
        <w:t xml:space="preserve">        PROJEKTANT:</w:t>
      </w:r>
      <w:r w:rsidRPr="00EE617D">
        <w:rPr>
          <w:lang w:val="sr-Cyrl-CS"/>
        </w:rPr>
        <w:tab/>
      </w:r>
      <w:r w:rsidRPr="00EE617D">
        <w:rPr>
          <w:lang w:val="sr-Latn-RS"/>
        </w:rPr>
        <w:tab/>
      </w:r>
      <w:r w:rsidRPr="00EE617D">
        <w:rPr>
          <w:lang w:val="sr-Latn-RS"/>
        </w:rPr>
        <w:tab/>
      </w:r>
      <w:r w:rsidRPr="00EE617D">
        <w:rPr>
          <w:lang w:val="sr-Latn-RS"/>
        </w:rPr>
        <w:tab/>
      </w:r>
      <w:r w:rsidRPr="00EE617D">
        <w:rPr>
          <w:lang w:val="sr-Latn-RS"/>
        </w:rPr>
        <w:tab/>
      </w:r>
      <w:r w:rsidRPr="00EE617D">
        <w:rPr>
          <w:lang w:val="sr-Latn-RS"/>
        </w:rPr>
        <w:tab/>
      </w:r>
      <w:r w:rsidRPr="00EE617D">
        <w:rPr>
          <w:lang w:val="sr-Latn-RS"/>
        </w:rPr>
        <w:tab/>
        <w:t xml:space="preserve">      </w:t>
      </w:r>
      <w:r w:rsidRPr="00EE617D">
        <w:rPr>
          <w:lang w:val="sr-Latn-RS"/>
        </w:rPr>
        <w:tab/>
        <w:t xml:space="preserve">        Zastupnik</w:t>
      </w:r>
      <w:r w:rsidRPr="00EE617D">
        <w:rPr>
          <w:lang w:val="sr-Cyrl-CS"/>
        </w:rPr>
        <w:t xml:space="preserve"> ŠG</w:t>
      </w:r>
      <w:r w:rsidRPr="00EE617D">
        <w:rPr>
          <w:lang w:val="sr-Latn-RS"/>
        </w:rPr>
        <w:t xml:space="preserve"> </w:t>
      </w:r>
      <w:r w:rsidRPr="00EE617D">
        <w:rPr>
          <w:lang w:val="sr-Cyrl-CS"/>
        </w:rPr>
        <w:t xml:space="preserve">"Banat" </w:t>
      </w:r>
      <w:r w:rsidRPr="00EE617D">
        <w:rPr>
          <w:lang w:val="sr-Latn-RS"/>
        </w:rPr>
        <w:t>P</w:t>
      </w:r>
      <w:r w:rsidRPr="00EE617D">
        <w:rPr>
          <w:lang w:val="sr-Cyrl-CS"/>
        </w:rPr>
        <w:t>ančevo</w:t>
      </w:r>
      <w:r w:rsidRPr="00EE617D">
        <w:rPr>
          <w:lang w:val="sr-Latn-RS"/>
        </w:rPr>
        <w:t>:</w:t>
      </w:r>
    </w:p>
    <w:p w:rsidR="009C39A2" w:rsidRPr="00EE617D" w:rsidRDefault="009C39A2" w:rsidP="00845499">
      <w:pPr>
        <w:spacing w:line="276" w:lineRule="auto"/>
        <w:ind w:left="720"/>
        <w:jc w:val="both"/>
        <w:rPr>
          <w:lang w:val="sr-Latn-RS"/>
        </w:rPr>
      </w:pPr>
      <w:r w:rsidRPr="00EE617D">
        <w:rPr>
          <w:lang w:val="sr-Cyrl-CS"/>
        </w:rPr>
        <w:tab/>
      </w:r>
      <w:r w:rsidRPr="00EE617D">
        <w:rPr>
          <w:lang w:val="sr-Cyrl-CS"/>
        </w:rPr>
        <w:tab/>
      </w:r>
      <w:r w:rsidRPr="00EE617D">
        <w:rPr>
          <w:lang w:val="sr-Cyrl-CS"/>
        </w:rPr>
        <w:tab/>
      </w:r>
      <w:r w:rsidRPr="00EE617D">
        <w:rPr>
          <w:lang w:val="sr-Cyrl-CS"/>
        </w:rPr>
        <w:tab/>
      </w:r>
      <w:r w:rsidRPr="00EE617D">
        <w:rPr>
          <w:lang w:val="sr-Cyrl-CS"/>
        </w:rPr>
        <w:tab/>
      </w:r>
      <w:r w:rsidRPr="00EE617D">
        <w:rPr>
          <w:lang w:val="sr-Latn-RS"/>
        </w:rPr>
        <w:tab/>
      </w:r>
      <w:r w:rsidRPr="00EE617D">
        <w:rPr>
          <w:lang w:val="sr-Latn-RS"/>
        </w:rPr>
        <w:tab/>
      </w:r>
      <w:r w:rsidRPr="00EE617D">
        <w:rPr>
          <w:lang w:val="sr-Latn-RS"/>
        </w:rPr>
        <w:tab/>
      </w:r>
      <w:r w:rsidRPr="00EE617D">
        <w:rPr>
          <w:lang w:val="sr-Cyrl-CS"/>
        </w:rPr>
        <w:t xml:space="preserve">         </w:t>
      </w:r>
    </w:p>
    <w:p w:rsidR="009C39A2" w:rsidRPr="00EE617D" w:rsidRDefault="009C39A2" w:rsidP="00845499">
      <w:pPr>
        <w:spacing w:line="276" w:lineRule="auto"/>
        <w:ind w:left="720"/>
        <w:jc w:val="both"/>
        <w:rPr>
          <w:szCs w:val="20"/>
          <w:lang w:val="sr-Latn-RS"/>
        </w:rPr>
      </w:pPr>
    </w:p>
    <w:p w:rsidR="009C39A2" w:rsidRPr="00EE617D" w:rsidRDefault="00845499" w:rsidP="00845499">
      <w:pPr>
        <w:spacing w:line="276" w:lineRule="auto"/>
        <w:jc w:val="both"/>
        <w:rPr>
          <w:szCs w:val="20"/>
          <w:lang w:val="sr-Cyrl-CS"/>
        </w:rPr>
      </w:pPr>
      <w:r w:rsidRPr="00EE617D">
        <w:rPr>
          <w:lang w:val="sr-Latn-RS"/>
        </w:rPr>
        <w:t xml:space="preserve">         </w:t>
      </w:r>
      <w:r w:rsidR="009C39A2" w:rsidRPr="00EE617D">
        <w:rPr>
          <w:lang w:val="sr-Cyrl-CS"/>
        </w:rPr>
        <w:t>_________________________</w:t>
      </w:r>
      <w:r w:rsidR="009C39A2" w:rsidRPr="00EE617D">
        <w:rPr>
          <w:lang w:val="sr-Cyrl-CS"/>
        </w:rPr>
        <w:tab/>
      </w:r>
      <w:r w:rsidR="009C39A2" w:rsidRPr="00EE617D">
        <w:rPr>
          <w:lang w:val="sr-Cyrl-CS"/>
        </w:rPr>
        <w:tab/>
      </w:r>
      <w:r w:rsidR="009C39A2" w:rsidRPr="00EE617D">
        <w:rPr>
          <w:lang w:val="sr-Cyrl-CS"/>
        </w:rPr>
        <w:tab/>
      </w:r>
      <w:r w:rsidRPr="00EE617D">
        <w:rPr>
          <w:lang w:val="sr-Latn-RS"/>
        </w:rPr>
        <w:t xml:space="preserve">     m.p.</w:t>
      </w:r>
      <w:r w:rsidR="009C39A2" w:rsidRPr="00EE617D">
        <w:rPr>
          <w:lang w:val="sr-Cyrl-CS"/>
        </w:rPr>
        <w:tab/>
      </w:r>
      <w:r w:rsidR="009C39A2" w:rsidRPr="00EE617D">
        <w:rPr>
          <w:lang w:val="sr-Latn-RS"/>
        </w:rPr>
        <w:t xml:space="preserve">        </w:t>
      </w:r>
      <w:r w:rsidRPr="00EE617D">
        <w:rPr>
          <w:lang w:val="sr-Cyrl-CS"/>
        </w:rPr>
        <w:t xml:space="preserve"> </w:t>
      </w:r>
      <w:r w:rsidRPr="00EE617D">
        <w:rPr>
          <w:lang w:val="sr-Latn-RS"/>
        </w:rPr>
        <w:t xml:space="preserve">      </w:t>
      </w:r>
      <w:r w:rsidRPr="00EE617D">
        <w:rPr>
          <w:lang w:val="sr-Cyrl-CS"/>
        </w:rPr>
        <w:t xml:space="preserve">      </w:t>
      </w:r>
      <w:r w:rsidR="009C39A2" w:rsidRPr="00EE617D">
        <w:rPr>
          <w:lang w:val="sr-Cyrl-CS"/>
        </w:rPr>
        <w:t>_______________________________</w:t>
      </w:r>
    </w:p>
    <w:p w:rsidR="009C39A2" w:rsidRPr="00EE617D" w:rsidRDefault="009C39A2" w:rsidP="00845499">
      <w:pPr>
        <w:spacing w:line="276" w:lineRule="auto"/>
        <w:ind w:firstLine="720"/>
        <w:jc w:val="both"/>
        <w:rPr>
          <w:lang w:val="sr-Latn-RS"/>
        </w:rPr>
      </w:pPr>
      <w:r w:rsidRPr="00EE617D">
        <w:rPr>
          <w:lang w:val="sr-Latn-RS"/>
        </w:rPr>
        <w:t>Tomislav Gutaši</w:t>
      </w:r>
      <w:r w:rsidRPr="00EE617D">
        <w:rPr>
          <w:lang w:val="sr-Cyrl-CS"/>
        </w:rPr>
        <w:t xml:space="preserve">, dipl.inž.šum.            </w:t>
      </w:r>
      <w:r w:rsidRPr="00EE617D">
        <w:rPr>
          <w:lang w:val="sr-Cyrl-CS"/>
        </w:rPr>
        <w:tab/>
      </w:r>
      <w:r w:rsidRPr="00EE617D">
        <w:rPr>
          <w:lang w:val="sr-Cyrl-CS"/>
        </w:rPr>
        <w:tab/>
      </w:r>
      <w:r w:rsidRPr="00EE617D">
        <w:rPr>
          <w:lang w:val="sr-Cyrl-CS"/>
        </w:rPr>
        <w:tab/>
      </w:r>
      <w:r w:rsidRPr="00EE617D">
        <w:rPr>
          <w:lang w:val="sr-Cyrl-CS"/>
        </w:rPr>
        <w:tab/>
        <w:t xml:space="preserve">          </w:t>
      </w:r>
      <w:r w:rsidRPr="00EE617D">
        <w:rPr>
          <w:lang w:val="sr-Latn-RS"/>
        </w:rPr>
        <w:tab/>
      </w:r>
      <w:r w:rsidRPr="00EE617D">
        <w:rPr>
          <w:lang w:val="sr-Latn-RS"/>
        </w:rPr>
        <w:tab/>
      </w:r>
      <w:r w:rsidRPr="00EE617D">
        <w:rPr>
          <w:lang w:val="sr-Cyrl-CS"/>
        </w:rPr>
        <w:t xml:space="preserve"> </w:t>
      </w:r>
      <w:r w:rsidRPr="00EE617D">
        <w:rPr>
          <w:lang w:val="sr-Latn-RS"/>
        </w:rPr>
        <w:t>Željko Sušec</w:t>
      </w:r>
      <w:r w:rsidRPr="00EE617D">
        <w:rPr>
          <w:lang w:val="sr-Cyrl-CS"/>
        </w:rPr>
        <w:t xml:space="preserve">, </w:t>
      </w:r>
      <w:r w:rsidRPr="00EE617D">
        <w:t>mast</w:t>
      </w:r>
      <w:r w:rsidRPr="00EE617D">
        <w:rPr>
          <w:lang w:val="sr-Cyrl-CS"/>
        </w:rPr>
        <w:t>.</w:t>
      </w:r>
      <w:r w:rsidRPr="00EE617D">
        <w:rPr>
          <w:lang w:val="sr-Latn-RS"/>
        </w:rPr>
        <w:t>ecc</w:t>
      </w:r>
    </w:p>
    <w:p w:rsidR="009C39A2" w:rsidRPr="00EE617D" w:rsidRDefault="009C39A2" w:rsidP="00845499">
      <w:pPr>
        <w:spacing w:line="264" w:lineRule="auto"/>
        <w:jc w:val="both"/>
        <w:rPr>
          <w:b/>
          <w:sz w:val="28"/>
          <w:szCs w:val="28"/>
        </w:rPr>
      </w:pPr>
    </w:p>
    <w:p w:rsidR="009C39A2" w:rsidRPr="00EE617D" w:rsidRDefault="009C39A2" w:rsidP="00845499">
      <w:pPr>
        <w:spacing w:line="264" w:lineRule="auto"/>
        <w:jc w:val="both"/>
        <w:rPr>
          <w:b/>
          <w:sz w:val="28"/>
          <w:szCs w:val="28"/>
        </w:rPr>
      </w:pPr>
    </w:p>
    <w:p w:rsidR="009C39A2" w:rsidRPr="00EE617D" w:rsidRDefault="009C39A2" w:rsidP="00845499">
      <w:pPr>
        <w:spacing w:line="264" w:lineRule="auto"/>
        <w:jc w:val="both"/>
        <w:rPr>
          <w:b/>
          <w:sz w:val="28"/>
          <w:szCs w:val="28"/>
        </w:rPr>
      </w:pPr>
    </w:p>
    <w:p w:rsidR="009C39A2" w:rsidRPr="00EE617D" w:rsidRDefault="009C39A2" w:rsidP="00845499">
      <w:pPr>
        <w:spacing w:line="264" w:lineRule="auto"/>
        <w:jc w:val="both"/>
        <w:rPr>
          <w:b/>
          <w:sz w:val="28"/>
          <w:szCs w:val="28"/>
        </w:rPr>
      </w:pPr>
    </w:p>
    <w:p w:rsidR="009C39A2" w:rsidRPr="00EE617D" w:rsidRDefault="009C39A2" w:rsidP="00845499">
      <w:pPr>
        <w:spacing w:line="264" w:lineRule="auto"/>
        <w:jc w:val="both"/>
        <w:rPr>
          <w:b/>
          <w:sz w:val="28"/>
          <w:szCs w:val="28"/>
        </w:rPr>
      </w:pPr>
    </w:p>
    <w:p w:rsidR="009C39A2" w:rsidRPr="00EE617D" w:rsidRDefault="009C39A2" w:rsidP="00845499">
      <w:pPr>
        <w:spacing w:line="264" w:lineRule="auto"/>
        <w:jc w:val="both"/>
        <w:rPr>
          <w:b/>
          <w:sz w:val="28"/>
          <w:szCs w:val="28"/>
        </w:rPr>
      </w:pPr>
    </w:p>
    <w:p w:rsidR="009C39A2" w:rsidRPr="00EE617D" w:rsidRDefault="009C39A2" w:rsidP="00845499">
      <w:pPr>
        <w:spacing w:line="276" w:lineRule="auto"/>
        <w:ind w:left="720"/>
        <w:jc w:val="both"/>
        <w:rPr>
          <w:b/>
          <w:sz w:val="28"/>
          <w:szCs w:val="28"/>
        </w:rPr>
      </w:pPr>
      <w:r w:rsidRPr="00EE617D">
        <w:rPr>
          <w:lang w:val="sr-Cyrl-CS"/>
        </w:rPr>
        <w:tab/>
      </w:r>
    </w:p>
    <w:sectPr w:rsidR="009C39A2" w:rsidRPr="00EE617D" w:rsidSect="005C31A0">
      <w:headerReference w:type="default" r:id="rId11"/>
      <w:footerReference w:type="default" r:id="rId12"/>
      <w:headerReference w:type="first" r:id="rId13"/>
      <w:type w:val="continuous"/>
      <w:pgSz w:w="23814" w:h="16840" w:orient="landscape" w:code="8"/>
      <w:pgMar w:top="1973" w:right="10210" w:bottom="1411" w:left="198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04" w:rsidRDefault="004B6404">
      <w:r>
        <w:separator/>
      </w:r>
    </w:p>
  </w:endnote>
  <w:endnote w:type="continuationSeparator" w:id="0">
    <w:p w:rsidR="004B6404" w:rsidRDefault="004B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YU">
    <w:altName w:val="Courier New"/>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MT">
    <w:altName w:val="Arial Unicode MS"/>
    <w:panose1 w:val="00000000000000000000"/>
    <w:charset w:val="80"/>
    <w:family w:val="auto"/>
    <w:notTrueType/>
    <w:pitch w:val="default"/>
    <w:sig w:usb0="00000201" w:usb1="08070000" w:usb2="00000010" w:usb3="00000000" w:csb0="00020004" w:csb1="00000000"/>
  </w:font>
  <w:font w:name="Cambria Math">
    <w:panose1 w:val="02040503050406030204"/>
    <w:charset w:val="EE"/>
    <w:family w:val="roman"/>
    <w:pitch w:val="variable"/>
    <w:sig w:usb0="E00002FF" w:usb1="420024FF" w:usb2="00000000" w:usb3="00000000" w:csb0="0000019F" w:csb1="00000000"/>
  </w:font>
  <w:font w:name="YU C Times">
    <w:altName w:val="Courier New"/>
    <w:charset w:val="00"/>
    <w:family w:val="roman"/>
    <w:pitch w:val="variable"/>
    <w:sig w:usb0="00000001" w:usb1="00000000" w:usb2="00000000" w:usb3="00000000" w:csb0="0000001B" w:csb1="00000000"/>
  </w:font>
  <w:font w:name="Times YU">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BC" w:rsidRDefault="00925BBC">
    <w:pPr>
      <w:pStyle w:val="Footer"/>
      <w:rPr>
        <w:lang w:val="sr-Cyrl-CS"/>
      </w:rPr>
    </w:pPr>
  </w:p>
  <w:p w:rsidR="00925BBC" w:rsidRDefault="00925BBC">
    <w:pPr>
      <w:pStyle w:val="Footer"/>
    </w:pPr>
    <w:r>
      <w:rPr>
        <w:noProof/>
        <w:sz w:val="20"/>
        <w:lang w:val="en-US" w:eastAsia="en-US"/>
      </w:rPr>
      <mc:AlternateContent>
        <mc:Choice Requires="wps">
          <w:drawing>
            <wp:anchor distT="0" distB="0" distL="114300" distR="114300" simplePos="0" relativeHeight="251660800" behindDoc="0" locked="0" layoutInCell="0" allowOverlap="1" wp14:anchorId="707829F4" wp14:editId="4CEE5613">
              <wp:simplePos x="0" y="0"/>
              <wp:positionH relativeFrom="column">
                <wp:posOffset>-1270</wp:posOffset>
              </wp:positionH>
              <wp:positionV relativeFrom="paragraph">
                <wp:posOffset>-90170</wp:posOffset>
              </wp:positionV>
              <wp:extent cx="7429500" cy="0"/>
              <wp:effectExtent l="17780" t="14605" r="10795" b="139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1pt" to="584.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ks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" o:allowincell="f" strokeweight="1.5pt"/>
          </w:pict>
        </mc:Fallback>
      </mc:AlternateContent>
    </w:r>
    <w:r>
      <w:rPr>
        <w:lang w:val="sr-Cyrl-CS"/>
      </w:rPr>
      <w:t xml:space="preserve">GJ </w:t>
    </w:r>
    <w:r>
      <w:t xml:space="preserve"> „</w:t>
    </w:r>
    <w:r>
      <w:rPr>
        <w:lang w:val="sr-Cyrl-CS"/>
      </w:rPr>
      <w:t>Mužljanski rit</w:t>
    </w:r>
    <w:r>
      <w:t>”</w:t>
    </w:r>
    <w:r>
      <w:tab/>
    </w:r>
    <w:r>
      <w:tab/>
    </w:r>
    <w:r>
      <w:tab/>
    </w:r>
    <w:r>
      <w:tab/>
    </w:r>
    <w:r>
      <w:tab/>
    </w:r>
    <w:r>
      <w:fldChar w:fldCharType="begin"/>
    </w:r>
    <w:r>
      <w:instrText xml:space="preserve"> PAGE   \* MERGEFORMAT </w:instrText>
    </w:r>
    <w:r>
      <w:fldChar w:fldCharType="separate"/>
    </w:r>
    <w:r w:rsidR="00BF4B66">
      <w:rPr>
        <w:noProof/>
      </w:rPr>
      <w:t>99</w:t>
    </w:r>
    <w:r>
      <w:fldChar w:fldCharType="end"/>
    </w:r>
  </w:p>
  <w:p w:rsidR="00925BBC" w:rsidRDefault="00925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04" w:rsidRDefault="004B6404">
      <w:r>
        <w:separator/>
      </w:r>
    </w:p>
  </w:footnote>
  <w:footnote w:type="continuationSeparator" w:id="0">
    <w:p w:rsidR="004B6404" w:rsidRDefault="004B6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BC" w:rsidRDefault="00925BBC">
    <w:pPr>
      <w:pStyle w:val="Header"/>
      <w:ind w:firstLine="720"/>
      <w:rPr>
        <w:sz w:val="20"/>
        <w:lang w:val="ru-RU"/>
      </w:rPr>
    </w:pPr>
    <w:r>
      <w:rPr>
        <w:b/>
        <w:noProof/>
        <w:sz w:val="20"/>
      </w:rPr>
      <w:drawing>
        <wp:anchor distT="0" distB="0" distL="114300" distR="114300" simplePos="0" relativeHeight="251659776" behindDoc="0" locked="0" layoutInCell="1" allowOverlap="1" wp14:anchorId="73E511AB" wp14:editId="35E3CD8D">
          <wp:simplePos x="0" y="0"/>
          <wp:positionH relativeFrom="column">
            <wp:posOffset>-114300</wp:posOffset>
          </wp:positionH>
          <wp:positionV relativeFrom="paragraph">
            <wp:posOffset>-114935</wp:posOffset>
          </wp:positionV>
          <wp:extent cx="723900" cy="809625"/>
          <wp:effectExtent l="0" t="0" r="0" b="0"/>
          <wp:wrapSquare wrapText="bothSides"/>
          <wp:docPr id="11" name="Picture 1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rPr>
      <w:drawing>
        <wp:anchor distT="0" distB="0" distL="114300" distR="114300" simplePos="0" relativeHeight="251657728" behindDoc="0" locked="0" layoutInCell="1" allowOverlap="1" wp14:anchorId="7F515A95" wp14:editId="6F0D0774">
          <wp:simplePos x="0" y="0"/>
          <wp:positionH relativeFrom="column">
            <wp:posOffset>-114300</wp:posOffset>
          </wp:positionH>
          <wp:positionV relativeFrom="paragraph">
            <wp:posOffset>-116840</wp:posOffset>
          </wp:positionV>
          <wp:extent cx="723900" cy="809625"/>
          <wp:effectExtent l="0" t="0" r="0" b="0"/>
          <wp:wrapSquare wrapText="bothSides"/>
          <wp:docPr id="9" name="Picture 9"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ru-RU"/>
      </w:rPr>
      <w:t xml:space="preserve">               </w:t>
    </w:r>
    <w:r>
      <w:rPr>
        <w:lang w:val="sr-Cyrl-CS"/>
      </w:rPr>
      <w:t xml:space="preserve">       </w:t>
    </w:r>
    <w:r>
      <w:rPr>
        <w:lang w:val="ru-RU"/>
      </w:rPr>
      <w:t xml:space="preserve"> </w:t>
    </w:r>
    <w:r>
      <w:rPr>
        <w:b/>
        <w:sz w:val="28"/>
      </w:rPr>
      <w:t>J</w:t>
    </w:r>
    <w:r>
      <w:rPr>
        <w:b/>
        <w:sz w:val="28"/>
        <w:lang w:val="ru-RU"/>
      </w:rPr>
      <w:t>.П. „</w:t>
    </w:r>
    <w:r>
      <w:rPr>
        <w:b/>
        <w:sz w:val="28"/>
        <w:lang w:val="sr-Cyrl-CS"/>
      </w:rPr>
      <w:t>Војводинашуме</w:t>
    </w:r>
    <w:r>
      <w:rPr>
        <w:b/>
        <w:sz w:val="28"/>
        <w:lang w:val="ru-RU"/>
      </w:rPr>
      <w:t>”</w:t>
    </w:r>
    <w:r>
      <w:rPr>
        <w:b/>
        <w:sz w:val="28"/>
        <w:lang w:val="ru-RU"/>
      </w:rPr>
      <w:tab/>
    </w:r>
    <w:r>
      <w:rPr>
        <w:b/>
        <w:sz w:val="28"/>
        <w:lang w:val="ru-RU"/>
      </w:rPr>
      <w:tab/>
    </w:r>
    <w:r>
      <w:rPr>
        <w:b/>
        <w:sz w:val="28"/>
        <w:lang w:val="ru-RU"/>
      </w:rPr>
      <w:tab/>
    </w:r>
  </w:p>
  <w:p w:rsidR="00925BBC" w:rsidRDefault="00925BBC">
    <w:pPr>
      <w:pStyle w:val="Header"/>
      <w:rPr>
        <w:lang w:val="sr-Cyrl-CS"/>
      </w:rPr>
    </w:pPr>
    <w:r>
      <w:rPr>
        <w:b/>
        <w:noProof/>
        <w:sz w:val="28"/>
      </w:rPr>
      <mc:AlternateContent>
        <mc:Choice Requires="wps">
          <w:drawing>
            <wp:anchor distT="0" distB="0" distL="114300" distR="114300" simplePos="0" relativeHeight="251658752" behindDoc="1" locked="0" layoutInCell="0" allowOverlap="1" wp14:anchorId="61E3DAC2" wp14:editId="7D4C3AC9">
              <wp:simplePos x="0" y="0"/>
              <wp:positionH relativeFrom="column">
                <wp:posOffset>-12700</wp:posOffset>
              </wp:positionH>
              <wp:positionV relativeFrom="paragraph">
                <wp:posOffset>224155</wp:posOffset>
              </wp:positionV>
              <wp:extent cx="7439025" cy="0"/>
              <wp:effectExtent l="15875" t="14605" r="12700" b="1397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9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65pt" to="584.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8Ew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" o:allowincell="f" strokeweight="1.5pt"/>
          </w:pict>
        </mc:Fallback>
      </mc:AlternateContent>
    </w:r>
    <w:r>
      <w:rPr>
        <w:b/>
        <w:sz w:val="28"/>
        <w:lang w:val="ru-RU"/>
      </w:rPr>
      <w:t xml:space="preserve">                            Ш.Г. „Банат”– Панчево, </w:t>
    </w:r>
    <w:r>
      <w:rPr>
        <w:lang w:val="ru-RU"/>
      </w:rPr>
      <w:t>Служба планирања</w:t>
    </w:r>
    <w:r>
      <w:rPr>
        <w:lang w:val="sr-Cyrl-CS"/>
      </w:rPr>
      <w:t xml:space="preserve"> </w:t>
    </w:r>
    <w:r>
      <w:rPr>
        <w:lang w:val="en-GB"/>
      </w:rPr>
      <w:t xml:space="preserve">и </w:t>
    </w:r>
    <w:r>
      <w:rPr>
        <w:lang w:val="ru-RU"/>
      </w:rPr>
      <w:t>газдовања шумама</w:t>
    </w:r>
  </w:p>
  <w:p w:rsidR="00925BBC" w:rsidRDefault="00925BBC">
    <w:pPr>
      <w:pStyle w:val="Header"/>
      <w:rPr>
        <w:lang w:val="sr-Cyrl-CS"/>
      </w:rPr>
    </w:pPr>
  </w:p>
  <w:p w:rsidR="00925BBC" w:rsidRDefault="00925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BC" w:rsidRDefault="00925BBC">
    <w:pPr>
      <w:pStyle w:val="Header"/>
      <w:ind w:firstLine="720"/>
      <w:rPr>
        <w:sz w:val="20"/>
        <w:lang w:val="ru-RU"/>
      </w:rPr>
    </w:pPr>
    <w:r>
      <w:rPr>
        <w:b/>
        <w:noProof/>
        <w:sz w:val="20"/>
      </w:rPr>
      <w:drawing>
        <wp:anchor distT="0" distB="0" distL="114300" distR="114300" simplePos="0" relativeHeight="251656704" behindDoc="0" locked="0" layoutInCell="1" allowOverlap="1" wp14:anchorId="6E68E80C" wp14:editId="499B09B2">
          <wp:simplePos x="0" y="0"/>
          <wp:positionH relativeFrom="column">
            <wp:posOffset>-114300</wp:posOffset>
          </wp:positionH>
          <wp:positionV relativeFrom="paragraph">
            <wp:posOffset>-114935</wp:posOffset>
          </wp:positionV>
          <wp:extent cx="723900" cy="809625"/>
          <wp:effectExtent l="0" t="0" r="0" b="0"/>
          <wp:wrapSquare wrapText="bothSides"/>
          <wp:docPr id="4" name="Picture 4"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rPr>
      <w:drawing>
        <wp:anchor distT="0" distB="0" distL="114300" distR="114300" simplePos="0" relativeHeight="251654656" behindDoc="0" locked="0" layoutInCell="1" allowOverlap="1" wp14:anchorId="5BCFDCE3" wp14:editId="5059C788">
          <wp:simplePos x="0" y="0"/>
          <wp:positionH relativeFrom="column">
            <wp:posOffset>-114300</wp:posOffset>
          </wp:positionH>
          <wp:positionV relativeFrom="paragraph">
            <wp:posOffset>-116840</wp:posOffset>
          </wp:positionV>
          <wp:extent cx="723900" cy="809625"/>
          <wp:effectExtent l="0" t="0" r="0" b="0"/>
          <wp:wrapSquare wrapText="bothSides"/>
          <wp:docPr id="2" name="Picture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ru-RU"/>
      </w:rPr>
      <w:t xml:space="preserve">               </w:t>
    </w:r>
    <w:r>
      <w:rPr>
        <w:lang w:val="sr-Cyrl-CS"/>
      </w:rPr>
      <w:t xml:space="preserve">       </w:t>
    </w:r>
    <w:r>
      <w:rPr>
        <w:lang w:val="ru-RU"/>
      </w:rPr>
      <w:t xml:space="preserve"> </w:t>
    </w:r>
    <w:r>
      <w:rPr>
        <w:b/>
        <w:sz w:val="28"/>
      </w:rPr>
      <w:t>J</w:t>
    </w:r>
    <w:r>
      <w:rPr>
        <w:b/>
        <w:sz w:val="28"/>
        <w:lang w:val="ru-RU"/>
      </w:rPr>
      <w:t>.P. „</w:t>
    </w:r>
    <w:r>
      <w:rPr>
        <w:b/>
        <w:sz w:val="28"/>
        <w:lang w:val="sr-Cyrl-CS"/>
      </w:rPr>
      <w:t>Vojvodinašume</w:t>
    </w:r>
    <w:r>
      <w:rPr>
        <w:b/>
        <w:sz w:val="28"/>
        <w:lang w:val="ru-RU"/>
      </w:rPr>
      <w:t>”</w:t>
    </w:r>
    <w:r>
      <w:rPr>
        <w:b/>
        <w:sz w:val="28"/>
        <w:lang w:val="ru-RU"/>
      </w:rPr>
      <w:tab/>
    </w:r>
    <w:r>
      <w:rPr>
        <w:b/>
        <w:sz w:val="28"/>
        <w:lang w:val="ru-RU"/>
      </w:rPr>
      <w:tab/>
    </w:r>
    <w:r>
      <w:rPr>
        <w:b/>
        <w:sz w:val="28"/>
        <w:lang w:val="ru-RU"/>
      </w:rPr>
      <w:tab/>
    </w:r>
  </w:p>
  <w:p w:rsidR="00925BBC" w:rsidRDefault="00925BBC">
    <w:pPr>
      <w:pStyle w:val="Header"/>
      <w:rPr>
        <w:lang w:val="sr-Cyrl-CS"/>
      </w:rPr>
    </w:pPr>
    <w:r>
      <w:rPr>
        <w:b/>
        <w:noProof/>
        <w:sz w:val="28"/>
      </w:rPr>
      <mc:AlternateContent>
        <mc:Choice Requires="wps">
          <w:drawing>
            <wp:anchor distT="0" distB="0" distL="114300" distR="114300" simplePos="0" relativeHeight="251655680" behindDoc="1" locked="0" layoutInCell="0" allowOverlap="1" wp14:anchorId="1F4888CC" wp14:editId="3CB4AC29">
              <wp:simplePos x="0" y="0"/>
              <wp:positionH relativeFrom="column">
                <wp:posOffset>-12700</wp:posOffset>
              </wp:positionH>
              <wp:positionV relativeFrom="paragraph">
                <wp:posOffset>224155</wp:posOffset>
              </wp:positionV>
              <wp:extent cx="7439025" cy="0"/>
              <wp:effectExtent l="15875" t="14605" r="1270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9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65pt" to="584.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Pa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" o:allowincell="f" strokeweight="1.5pt"/>
          </w:pict>
        </mc:Fallback>
      </mc:AlternateContent>
    </w:r>
    <w:r>
      <w:rPr>
        <w:b/>
        <w:sz w:val="28"/>
        <w:lang w:val="ru-RU"/>
      </w:rPr>
      <w:t xml:space="preserve">                            Š.G. „Banat”– Pančevo, </w:t>
    </w:r>
    <w:r>
      <w:rPr>
        <w:lang w:val="ru-RU"/>
      </w:rPr>
      <w:t>Služba planiranja i</w:t>
    </w:r>
    <w:r>
      <w:rPr>
        <w:lang w:val="sr-Cyrl-CS"/>
      </w:rPr>
      <w:t xml:space="preserve"> </w:t>
    </w:r>
    <w:r>
      <w:rPr>
        <w:lang w:val="ru-RU"/>
      </w:rPr>
      <w:t>gazdovanja šumama</w:t>
    </w:r>
  </w:p>
  <w:p w:rsidR="00925BBC" w:rsidRDefault="00925BBC">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07"/>
    <w:multiLevelType w:val="hybridMultilevel"/>
    <w:tmpl w:val="FC2CC9D0"/>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9313D79"/>
    <w:multiLevelType w:val="hybridMultilevel"/>
    <w:tmpl w:val="2B4449EA"/>
    <w:lvl w:ilvl="0" w:tplc="CA582380">
      <w:start w:val="1"/>
      <w:numFmt w:val="bullet"/>
      <w:lvlText w:val="─"/>
      <w:lvlJc w:val="left"/>
      <w:pPr>
        <w:tabs>
          <w:tab w:val="num" w:pos="1440"/>
        </w:tabs>
        <w:ind w:left="1440" w:hanging="360"/>
      </w:pPr>
      <w:rPr>
        <w:rFonts w:asci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4B7AD9"/>
    <w:multiLevelType w:val="hybridMultilevel"/>
    <w:tmpl w:val="4E404E3C"/>
    <w:lvl w:ilvl="0" w:tplc="0AA49210">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BE02F82"/>
    <w:multiLevelType w:val="hybridMultilevel"/>
    <w:tmpl w:val="8612DC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F1F5A00"/>
    <w:multiLevelType w:val="hybridMultilevel"/>
    <w:tmpl w:val="EAA688AE"/>
    <w:lvl w:ilvl="0" w:tplc="E5B841F0">
      <w:start w:val="6"/>
      <w:numFmt w:val="bullet"/>
      <w:lvlText w:val="-"/>
      <w:lvlJc w:val="left"/>
      <w:pPr>
        <w:tabs>
          <w:tab w:val="num" w:pos="1185"/>
        </w:tabs>
        <w:ind w:left="1185" w:hanging="360"/>
      </w:pPr>
      <w:rPr>
        <w:rFonts w:ascii="AriYU" w:eastAsia="Times New Roman" w:hAnsi="AriYU" w:cs="Times New Roman" w:hint="default"/>
      </w:rPr>
    </w:lvl>
    <w:lvl w:ilvl="1" w:tplc="04090003">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start w:val="1"/>
      <w:numFmt w:val="bullet"/>
      <w:lvlText w:val=""/>
      <w:lvlJc w:val="left"/>
      <w:pPr>
        <w:tabs>
          <w:tab w:val="num" w:pos="3345"/>
        </w:tabs>
        <w:ind w:left="3345" w:hanging="360"/>
      </w:pPr>
      <w:rPr>
        <w:rFonts w:ascii="Symbol" w:hAnsi="Symbol" w:hint="default"/>
      </w:rPr>
    </w:lvl>
    <w:lvl w:ilvl="4" w:tplc="04090003">
      <w:start w:val="1"/>
      <w:numFmt w:val="bullet"/>
      <w:lvlText w:val="o"/>
      <w:lvlJc w:val="left"/>
      <w:pPr>
        <w:tabs>
          <w:tab w:val="num" w:pos="4065"/>
        </w:tabs>
        <w:ind w:left="4065" w:hanging="360"/>
      </w:pPr>
      <w:rPr>
        <w:rFonts w:ascii="Courier New" w:hAnsi="Courier New" w:cs="Courier New" w:hint="default"/>
      </w:rPr>
    </w:lvl>
    <w:lvl w:ilvl="5" w:tplc="04090005">
      <w:start w:val="1"/>
      <w:numFmt w:val="bullet"/>
      <w:lvlText w:val=""/>
      <w:lvlJc w:val="left"/>
      <w:pPr>
        <w:tabs>
          <w:tab w:val="num" w:pos="4785"/>
        </w:tabs>
        <w:ind w:left="4785" w:hanging="360"/>
      </w:pPr>
      <w:rPr>
        <w:rFonts w:ascii="Wingdings" w:hAnsi="Wingdings" w:hint="default"/>
      </w:rPr>
    </w:lvl>
    <w:lvl w:ilvl="6" w:tplc="04090001">
      <w:start w:val="1"/>
      <w:numFmt w:val="bullet"/>
      <w:lvlText w:val=""/>
      <w:lvlJc w:val="left"/>
      <w:pPr>
        <w:tabs>
          <w:tab w:val="num" w:pos="5505"/>
        </w:tabs>
        <w:ind w:left="5505" w:hanging="360"/>
      </w:pPr>
      <w:rPr>
        <w:rFonts w:ascii="Symbol" w:hAnsi="Symbol" w:hint="default"/>
      </w:rPr>
    </w:lvl>
    <w:lvl w:ilvl="7" w:tplc="04090003">
      <w:start w:val="1"/>
      <w:numFmt w:val="bullet"/>
      <w:lvlText w:val="o"/>
      <w:lvlJc w:val="left"/>
      <w:pPr>
        <w:tabs>
          <w:tab w:val="num" w:pos="6225"/>
        </w:tabs>
        <w:ind w:left="6225" w:hanging="360"/>
      </w:pPr>
      <w:rPr>
        <w:rFonts w:ascii="Courier New" w:hAnsi="Courier New" w:cs="Courier New" w:hint="default"/>
      </w:rPr>
    </w:lvl>
    <w:lvl w:ilvl="8" w:tplc="04090005">
      <w:start w:val="1"/>
      <w:numFmt w:val="bullet"/>
      <w:lvlText w:val=""/>
      <w:lvlJc w:val="left"/>
      <w:pPr>
        <w:tabs>
          <w:tab w:val="num" w:pos="6945"/>
        </w:tabs>
        <w:ind w:left="6945" w:hanging="360"/>
      </w:pPr>
      <w:rPr>
        <w:rFonts w:ascii="Wingdings" w:hAnsi="Wingdings" w:hint="default"/>
      </w:rPr>
    </w:lvl>
  </w:abstractNum>
  <w:abstractNum w:abstractNumId="5">
    <w:nsid w:val="13764AA9"/>
    <w:multiLevelType w:val="hybridMultilevel"/>
    <w:tmpl w:val="1966C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2E7E8A"/>
    <w:multiLevelType w:val="hybridMultilevel"/>
    <w:tmpl w:val="B3E049DE"/>
    <w:lvl w:ilvl="0" w:tplc="49EC5AB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1B7A59"/>
    <w:multiLevelType w:val="hybridMultilevel"/>
    <w:tmpl w:val="D03C2DD8"/>
    <w:lvl w:ilvl="0" w:tplc="49EC5AB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44C96"/>
    <w:multiLevelType w:val="hybridMultilevel"/>
    <w:tmpl w:val="901644D2"/>
    <w:lvl w:ilvl="0" w:tplc="759AF8C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B2B0940"/>
    <w:multiLevelType w:val="hybridMultilevel"/>
    <w:tmpl w:val="2FECC212"/>
    <w:lvl w:ilvl="0" w:tplc="0AA49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20534FDE"/>
    <w:multiLevelType w:val="hybridMultilevel"/>
    <w:tmpl w:val="710083EE"/>
    <w:lvl w:ilvl="0" w:tplc="CA582380">
      <w:start w:val="1"/>
      <w:numFmt w:val="bullet"/>
      <w:lvlText w:val="─"/>
      <w:lvlJc w:val="left"/>
      <w:pPr>
        <w:tabs>
          <w:tab w:val="num" w:pos="1070"/>
        </w:tabs>
        <w:ind w:left="1070" w:hanging="360"/>
      </w:pPr>
      <w:rPr>
        <w:rFonts w:ascii="Times New Roman" w:cs="Times New Roman" w:hint="default"/>
      </w:rPr>
    </w:lvl>
    <w:lvl w:ilvl="1" w:tplc="04090003" w:tentative="1">
      <w:start w:val="1"/>
      <w:numFmt w:val="bullet"/>
      <w:lvlText w:val="o"/>
      <w:lvlJc w:val="left"/>
      <w:pPr>
        <w:tabs>
          <w:tab w:val="num" w:pos="1790"/>
        </w:tabs>
        <w:ind w:left="1790" w:hanging="360"/>
      </w:pPr>
      <w:rPr>
        <w:rFonts w:ascii="Courier New" w:hAnsi="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1">
    <w:nsid w:val="26814CB4"/>
    <w:multiLevelType w:val="hybridMultilevel"/>
    <w:tmpl w:val="C8367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B57D5E"/>
    <w:multiLevelType w:val="hybridMultilevel"/>
    <w:tmpl w:val="2F3A471A"/>
    <w:lvl w:ilvl="0" w:tplc="7596670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2CC668ED"/>
    <w:multiLevelType w:val="hybridMultilevel"/>
    <w:tmpl w:val="A6429EF8"/>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2CE20889"/>
    <w:multiLevelType w:val="hybridMultilevel"/>
    <w:tmpl w:val="33F81A5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2E96695A"/>
    <w:multiLevelType w:val="hybridMultilevel"/>
    <w:tmpl w:val="D684201C"/>
    <w:lvl w:ilvl="0" w:tplc="D43EF38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2465DAA"/>
    <w:multiLevelType w:val="hybridMultilevel"/>
    <w:tmpl w:val="A31C1328"/>
    <w:lvl w:ilvl="0" w:tplc="29EED706">
      <w:start w:val="1"/>
      <w:numFmt w:val="decimal"/>
      <w:lvlText w:val="%1."/>
      <w:lvlJc w:val="left"/>
      <w:pPr>
        <w:tabs>
          <w:tab w:val="num" w:pos="1800"/>
        </w:tabs>
        <w:ind w:left="1800" w:hanging="360"/>
      </w:pPr>
      <w:rPr>
        <w:rFonts w:hint="default"/>
        <w:b/>
      </w:rPr>
    </w:lvl>
    <w:lvl w:ilvl="1" w:tplc="A2923BEC">
      <w:numFmt w:val="none"/>
      <w:lvlText w:val=""/>
      <w:lvlJc w:val="left"/>
      <w:pPr>
        <w:tabs>
          <w:tab w:val="num" w:pos="360"/>
        </w:tabs>
      </w:pPr>
    </w:lvl>
    <w:lvl w:ilvl="2" w:tplc="1CB49926">
      <w:numFmt w:val="none"/>
      <w:lvlText w:val=""/>
      <w:lvlJc w:val="left"/>
      <w:pPr>
        <w:tabs>
          <w:tab w:val="num" w:pos="360"/>
        </w:tabs>
      </w:pPr>
    </w:lvl>
    <w:lvl w:ilvl="3" w:tplc="CFC8AA22">
      <w:numFmt w:val="none"/>
      <w:lvlText w:val=""/>
      <w:lvlJc w:val="left"/>
      <w:pPr>
        <w:tabs>
          <w:tab w:val="num" w:pos="360"/>
        </w:tabs>
      </w:pPr>
    </w:lvl>
    <w:lvl w:ilvl="4" w:tplc="5D46B724">
      <w:numFmt w:val="none"/>
      <w:lvlText w:val=""/>
      <w:lvlJc w:val="left"/>
      <w:pPr>
        <w:tabs>
          <w:tab w:val="num" w:pos="360"/>
        </w:tabs>
      </w:pPr>
    </w:lvl>
    <w:lvl w:ilvl="5" w:tplc="99283CAC">
      <w:numFmt w:val="none"/>
      <w:lvlText w:val=""/>
      <w:lvlJc w:val="left"/>
      <w:pPr>
        <w:tabs>
          <w:tab w:val="num" w:pos="360"/>
        </w:tabs>
      </w:pPr>
    </w:lvl>
    <w:lvl w:ilvl="6" w:tplc="F5BA7BA6">
      <w:numFmt w:val="none"/>
      <w:lvlText w:val=""/>
      <w:lvlJc w:val="left"/>
      <w:pPr>
        <w:tabs>
          <w:tab w:val="num" w:pos="360"/>
        </w:tabs>
      </w:pPr>
    </w:lvl>
    <w:lvl w:ilvl="7" w:tplc="1ECE3D1C">
      <w:numFmt w:val="none"/>
      <w:lvlText w:val=""/>
      <w:lvlJc w:val="left"/>
      <w:pPr>
        <w:tabs>
          <w:tab w:val="num" w:pos="360"/>
        </w:tabs>
      </w:pPr>
    </w:lvl>
    <w:lvl w:ilvl="8" w:tplc="CF66F7F4">
      <w:numFmt w:val="none"/>
      <w:lvlText w:val=""/>
      <w:lvlJc w:val="left"/>
      <w:pPr>
        <w:tabs>
          <w:tab w:val="num" w:pos="360"/>
        </w:tabs>
      </w:pPr>
    </w:lvl>
  </w:abstractNum>
  <w:abstractNum w:abstractNumId="17">
    <w:nsid w:val="32BA59C6"/>
    <w:multiLevelType w:val="hybridMultilevel"/>
    <w:tmpl w:val="AB044742"/>
    <w:lvl w:ilvl="0" w:tplc="A29A88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8">
    <w:nsid w:val="34136B42"/>
    <w:multiLevelType w:val="singleLevel"/>
    <w:tmpl w:val="0409000F"/>
    <w:lvl w:ilvl="0">
      <w:start w:val="1"/>
      <w:numFmt w:val="decimal"/>
      <w:lvlText w:val="%1."/>
      <w:lvlJc w:val="left"/>
      <w:pPr>
        <w:tabs>
          <w:tab w:val="num" w:pos="900"/>
        </w:tabs>
        <w:ind w:left="900" w:hanging="360"/>
      </w:pPr>
    </w:lvl>
  </w:abstractNum>
  <w:abstractNum w:abstractNumId="19">
    <w:nsid w:val="3D6E72A5"/>
    <w:multiLevelType w:val="hybridMultilevel"/>
    <w:tmpl w:val="EEAA8146"/>
    <w:lvl w:ilvl="0" w:tplc="F266D20E">
      <w:start w:val="1"/>
      <w:numFmt w:val="bullet"/>
      <w:lvlText w:val=""/>
      <w:lvlJc w:val="left"/>
      <w:pPr>
        <w:tabs>
          <w:tab w:val="num" w:pos="2291"/>
        </w:tabs>
        <w:ind w:left="2291" w:hanging="360"/>
      </w:pPr>
      <w:rPr>
        <w:rFonts w:ascii="Symbol" w:hAnsi="Symbol" w:hint="default"/>
      </w:rPr>
    </w:lvl>
    <w:lvl w:ilvl="1" w:tplc="F266D20E">
      <w:start w:val="1"/>
      <w:numFmt w:val="bullet"/>
      <w:lvlText w:val=""/>
      <w:lvlJc w:val="left"/>
      <w:pPr>
        <w:tabs>
          <w:tab w:val="num" w:pos="2291"/>
        </w:tabs>
        <w:ind w:left="2291" w:hanging="360"/>
      </w:pPr>
      <w:rPr>
        <w:rFonts w:ascii="Symbol" w:hAnsi="Symbo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0">
    <w:nsid w:val="41F8143C"/>
    <w:multiLevelType w:val="hybridMultilevel"/>
    <w:tmpl w:val="0802941C"/>
    <w:lvl w:ilvl="0" w:tplc="CA582380">
      <w:start w:val="1"/>
      <w:numFmt w:val="bullet"/>
      <w:lvlText w:val="─"/>
      <w:lvlJc w:val="left"/>
      <w:pPr>
        <w:tabs>
          <w:tab w:val="num" w:pos="1440"/>
        </w:tabs>
        <w:ind w:left="1440" w:hanging="360"/>
      </w:pPr>
      <w:rPr>
        <w:rFonts w:asci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212767C"/>
    <w:multiLevelType w:val="hybridMultilevel"/>
    <w:tmpl w:val="8D9CFEC6"/>
    <w:lvl w:ilvl="0" w:tplc="0AA4921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63E7915"/>
    <w:multiLevelType w:val="multilevel"/>
    <w:tmpl w:val="FD58BE0E"/>
    <w:lvl w:ilvl="0">
      <w:start w:val="8"/>
      <w:numFmt w:val="decimal"/>
      <w:lvlText w:val="%1."/>
      <w:lvlJc w:val="left"/>
      <w:pPr>
        <w:tabs>
          <w:tab w:val="num" w:pos="480"/>
        </w:tabs>
        <w:ind w:left="480" w:hanging="480"/>
      </w:pPr>
      <w:rPr>
        <w:rFonts w:hint="default"/>
      </w:rPr>
    </w:lvl>
    <w:lvl w:ilvl="1">
      <w:start w:val="3"/>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490F0318"/>
    <w:multiLevelType w:val="hybridMultilevel"/>
    <w:tmpl w:val="9B326092"/>
    <w:lvl w:ilvl="0" w:tplc="CA582380">
      <w:start w:val="1"/>
      <w:numFmt w:val="bullet"/>
      <w:lvlText w:val="─"/>
      <w:lvlJc w:val="left"/>
      <w:pPr>
        <w:tabs>
          <w:tab w:val="num" w:pos="1070"/>
        </w:tabs>
        <w:ind w:left="1070" w:hanging="360"/>
      </w:pPr>
      <w:rPr>
        <w:rFonts w:ascii="Times New Roman" w:cs="Times New Roman" w:hint="default"/>
      </w:rPr>
    </w:lvl>
    <w:lvl w:ilvl="1" w:tplc="04090003" w:tentative="1">
      <w:start w:val="1"/>
      <w:numFmt w:val="bullet"/>
      <w:lvlText w:val="o"/>
      <w:lvlJc w:val="left"/>
      <w:pPr>
        <w:tabs>
          <w:tab w:val="num" w:pos="1790"/>
        </w:tabs>
        <w:ind w:left="1790" w:hanging="360"/>
      </w:pPr>
      <w:rPr>
        <w:rFonts w:ascii="Courier New" w:hAnsi="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24">
    <w:nsid w:val="4A7A6E55"/>
    <w:multiLevelType w:val="hybridMultilevel"/>
    <w:tmpl w:val="FC109DCE"/>
    <w:lvl w:ilvl="0" w:tplc="FFFFFFFF">
      <w:start w:val="13"/>
      <w:numFmt w:val="bullet"/>
      <w:lvlText w:val="-"/>
      <w:lvlJc w:val="left"/>
      <w:pPr>
        <w:tabs>
          <w:tab w:val="num" w:pos="1815"/>
        </w:tabs>
        <w:ind w:left="1815" w:hanging="113"/>
      </w:pPr>
      <w:rPr>
        <w:rFonts w:ascii="Arial" w:eastAsia="Times New Roman" w:hAnsi="Aria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5">
    <w:nsid w:val="4B5E219C"/>
    <w:multiLevelType w:val="hybridMultilevel"/>
    <w:tmpl w:val="09E85D86"/>
    <w:lvl w:ilvl="0" w:tplc="E0DE1F82">
      <w:start w:val="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D980E00"/>
    <w:multiLevelType w:val="hybridMultilevel"/>
    <w:tmpl w:val="B6E4C82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0896990"/>
    <w:multiLevelType w:val="hybridMultilevel"/>
    <w:tmpl w:val="277AE5E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8">
    <w:nsid w:val="50CC7743"/>
    <w:multiLevelType w:val="hybridMultilevel"/>
    <w:tmpl w:val="8E70FD50"/>
    <w:lvl w:ilvl="0" w:tplc="FFFFFFFF">
      <w:start w:val="1"/>
      <w:numFmt w:val="bullet"/>
      <w:lvlText w:val=""/>
      <w:lvlJc w:val="left"/>
      <w:pPr>
        <w:tabs>
          <w:tab w:val="num" w:pos="750"/>
        </w:tabs>
        <w:ind w:left="750" w:hanging="39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6D0C15"/>
    <w:multiLevelType w:val="hybridMultilevel"/>
    <w:tmpl w:val="5EE29920"/>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0">
    <w:nsid w:val="54F03349"/>
    <w:multiLevelType w:val="singleLevel"/>
    <w:tmpl w:val="619632E8"/>
    <w:lvl w:ilvl="0">
      <w:start w:val="1"/>
      <w:numFmt w:val="decimal"/>
      <w:lvlText w:val="%1."/>
      <w:lvlJc w:val="left"/>
      <w:pPr>
        <w:tabs>
          <w:tab w:val="num" w:pos="1350"/>
        </w:tabs>
        <w:ind w:left="1350" w:hanging="360"/>
      </w:pPr>
      <w:rPr>
        <w:rFonts w:ascii="Times New Roman" w:eastAsia="Times New Roman" w:hAnsi="Times New Roman" w:cs="Times New Roman"/>
      </w:rPr>
    </w:lvl>
  </w:abstractNum>
  <w:abstractNum w:abstractNumId="31">
    <w:nsid w:val="56BB0ED0"/>
    <w:multiLevelType w:val="multilevel"/>
    <w:tmpl w:val="FF64614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2">
    <w:nsid w:val="58B27C70"/>
    <w:multiLevelType w:val="hybridMultilevel"/>
    <w:tmpl w:val="BCBAD1A0"/>
    <w:lvl w:ilvl="0" w:tplc="A0CEA184">
      <w:start w:val="1"/>
      <w:numFmt w:val="bullet"/>
      <w:lvlText w:val=""/>
      <w:lvlJc w:val="left"/>
      <w:pPr>
        <w:tabs>
          <w:tab w:val="num" w:pos="2118"/>
        </w:tabs>
        <w:ind w:left="2118" w:hanging="360"/>
      </w:pPr>
      <w:rPr>
        <w:rFonts w:ascii="Symbol" w:hAnsi="Symbol" w:hint="default"/>
      </w:rPr>
    </w:lvl>
    <w:lvl w:ilvl="1" w:tplc="7E086DAE">
      <w:start w:val="1"/>
      <w:numFmt w:val="bullet"/>
      <w:lvlText w:val="-"/>
      <w:lvlJc w:val="left"/>
      <w:pPr>
        <w:tabs>
          <w:tab w:val="num" w:pos="2778"/>
        </w:tabs>
        <w:ind w:left="2778" w:hanging="453"/>
      </w:pPr>
      <w:rPr>
        <w:rFonts w:ascii="Times New Roman" w:eastAsia="Times New Roman" w:hAnsi="Times New Roman" w:cs="Times New Roman" w:hint="default"/>
      </w:rPr>
    </w:lvl>
    <w:lvl w:ilvl="2" w:tplc="7BCCE82C">
      <w:start w:val="1"/>
      <w:numFmt w:val="decimal"/>
      <w:lvlText w:val="%3."/>
      <w:lvlJc w:val="left"/>
      <w:pPr>
        <w:tabs>
          <w:tab w:val="num" w:pos="2775"/>
        </w:tabs>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81143"/>
    <w:multiLevelType w:val="hybridMultilevel"/>
    <w:tmpl w:val="EF066616"/>
    <w:lvl w:ilvl="0" w:tplc="0AA4921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D8038D5"/>
    <w:multiLevelType w:val="hybridMultilevel"/>
    <w:tmpl w:val="247E5F66"/>
    <w:lvl w:ilvl="0" w:tplc="B5A06B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E4C5628"/>
    <w:multiLevelType w:val="hybridMultilevel"/>
    <w:tmpl w:val="1DB611D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nsid w:val="61A839A8"/>
    <w:multiLevelType w:val="hybridMultilevel"/>
    <w:tmpl w:val="4F829F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66B27D55"/>
    <w:multiLevelType w:val="hybridMultilevel"/>
    <w:tmpl w:val="B48E2DD6"/>
    <w:lvl w:ilvl="0" w:tplc="5446607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F34CCF"/>
    <w:multiLevelType w:val="multilevel"/>
    <w:tmpl w:val="D19280DA"/>
    <w:lvl w:ilvl="0">
      <w:start w:val="9"/>
      <w:numFmt w:val="decimal"/>
      <w:lvlText w:val="%1."/>
      <w:lvlJc w:val="left"/>
      <w:pPr>
        <w:ind w:left="540" w:hanging="540"/>
      </w:pPr>
      <w:rPr>
        <w:rFonts w:hint="default"/>
      </w:rPr>
    </w:lvl>
    <w:lvl w:ilvl="1">
      <w:start w:val="2"/>
      <w:numFmt w:val="decimal"/>
      <w:lvlText w:val="%1.%2."/>
      <w:lvlJc w:val="left"/>
      <w:pPr>
        <w:ind w:left="1467" w:hanging="540"/>
      </w:pPr>
      <w:rPr>
        <w:rFonts w:hint="default"/>
      </w:rPr>
    </w:lvl>
    <w:lvl w:ilvl="2">
      <w:start w:val="3"/>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9">
    <w:nsid w:val="6A173D40"/>
    <w:multiLevelType w:val="hybridMultilevel"/>
    <w:tmpl w:val="08D64B38"/>
    <w:lvl w:ilvl="0" w:tplc="FFFFFFFF">
      <w:start w:val="1"/>
      <w:numFmt w:val="bullet"/>
      <w:lvlText w:val=""/>
      <w:lvlJc w:val="left"/>
      <w:pPr>
        <w:tabs>
          <w:tab w:val="num" w:pos="1536"/>
        </w:tabs>
        <w:ind w:left="1536" w:hanging="360"/>
      </w:pPr>
      <w:rPr>
        <w:rFonts w:ascii="Symbol" w:hAnsi="Symbol" w:hint="default"/>
      </w:rPr>
    </w:lvl>
    <w:lvl w:ilvl="1" w:tplc="FFFFFFFF" w:tentative="1">
      <w:start w:val="1"/>
      <w:numFmt w:val="bullet"/>
      <w:lvlText w:val="o"/>
      <w:lvlJc w:val="left"/>
      <w:pPr>
        <w:tabs>
          <w:tab w:val="num" w:pos="2256"/>
        </w:tabs>
        <w:ind w:left="2256" w:hanging="360"/>
      </w:pPr>
      <w:rPr>
        <w:rFonts w:ascii="Courier New" w:hAnsi="Courier New" w:hint="default"/>
      </w:rPr>
    </w:lvl>
    <w:lvl w:ilvl="2" w:tplc="FFFFFFFF" w:tentative="1">
      <w:start w:val="1"/>
      <w:numFmt w:val="bullet"/>
      <w:lvlText w:val=""/>
      <w:lvlJc w:val="left"/>
      <w:pPr>
        <w:tabs>
          <w:tab w:val="num" w:pos="2976"/>
        </w:tabs>
        <w:ind w:left="2976" w:hanging="360"/>
      </w:pPr>
      <w:rPr>
        <w:rFonts w:ascii="Wingdings" w:hAnsi="Wingdings" w:hint="default"/>
      </w:rPr>
    </w:lvl>
    <w:lvl w:ilvl="3" w:tplc="FFFFFFFF" w:tentative="1">
      <w:start w:val="1"/>
      <w:numFmt w:val="bullet"/>
      <w:lvlText w:val=""/>
      <w:lvlJc w:val="left"/>
      <w:pPr>
        <w:tabs>
          <w:tab w:val="num" w:pos="3696"/>
        </w:tabs>
        <w:ind w:left="3696" w:hanging="360"/>
      </w:pPr>
      <w:rPr>
        <w:rFonts w:ascii="Symbol" w:hAnsi="Symbol" w:hint="default"/>
      </w:rPr>
    </w:lvl>
    <w:lvl w:ilvl="4" w:tplc="FFFFFFFF" w:tentative="1">
      <w:start w:val="1"/>
      <w:numFmt w:val="bullet"/>
      <w:lvlText w:val="o"/>
      <w:lvlJc w:val="left"/>
      <w:pPr>
        <w:tabs>
          <w:tab w:val="num" w:pos="4416"/>
        </w:tabs>
        <w:ind w:left="4416" w:hanging="360"/>
      </w:pPr>
      <w:rPr>
        <w:rFonts w:ascii="Courier New" w:hAnsi="Courier New" w:hint="default"/>
      </w:rPr>
    </w:lvl>
    <w:lvl w:ilvl="5" w:tplc="FFFFFFFF" w:tentative="1">
      <w:start w:val="1"/>
      <w:numFmt w:val="bullet"/>
      <w:lvlText w:val=""/>
      <w:lvlJc w:val="left"/>
      <w:pPr>
        <w:tabs>
          <w:tab w:val="num" w:pos="5136"/>
        </w:tabs>
        <w:ind w:left="5136" w:hanging="360"/>
      </w:pPr>
      <w:rPr>
        <w:rFonts w:ascii="Wingdings" w:hAnsi="Wingdings" w:hint="default"/>
      </w:rPr>
    </w:lvl>
    <w:lvl w:ilvl="6" w:tplc="FFFFFFFF" w:tentative="1">
      <w:start w:val="1"/>
      <w:numFmt w:val="bullet"/>
      <w:lvlText w:val=""/>
      <w:lvlJc w:val="left"/>
      <w:pPr>
        <w:tabs>
          <w:tab w:val="num" w:pos="5856"/>
        </w:tabs>
        <w:ind w:left="5856" w:hanging="360"/>
      </w:pPr>
      <w:rPr>
        <w:rFonts w:ascii="Symbol" w:hAnsi="Symbol" w:hint="default"/>
      </w:rPr>
    </w:lvl>
    <w:lvl w:ilvl="7" w:tplc="FFFFFFFF" w:tentative="1">
      <w:start w:val="1"/>
      <w:numFmt w:val="bullet"/>
      <w:lvlText w:val="o"/>
      <w:lvlJc w:val="left"/>
      <w:pPr>
        <w:tabs>
          <w:tab w:val="num" w:pos="6576"/>
        </w:tabs>
        <w:ind w:left="6576" w:hanging="360"/>
      </w:pPr>
      <w:rPr>
        <w:rFonts w:ascii="Courier New" w:hAnsi="Courier New" w:hint="default"/>
      </w:rPr>
    </w:lvl>
    <w:lvl w:ilvl="8" w:tplc="FFFFFFFF" w:tentative="1">
      <w:start w:val="1"/>
      <w:numFmt w:val="bullet"/>
      <w:lvlText w:val=""/>
      <w:lvlJc w:val="left"/>
      <w:pPr>
        <w:tabs>
          <w:tab w:val="num" w:pos="7296"/>
        </w:tabs>
        <w:ind w:left="7296" w:hanging="360"/>
      </w:pPr>
      <w:rPr>
        <w:rFonts w:ascii="Wingdings" w:hAnsi="Wingdings" w:hint="default"/>
      </w:rPr>
    </w:lvl>
  </w:abstractNum>
  <w:abstractNum w:abstractNumId="40">
    <w:nsid w:val="6D163574"/>
    <w:multiLevelType w:val="hybridMultilevel"/>
    <w:tmpl w:val="5D08830E"/>
    <w:lvl w:ilvl="0" w:tplc="8654E17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6EDD5129"/>
    <w:multiLevelType w:val="multilevel"/>
    <w:tmpl w:val="B032FDE8"/>
    <w:lvl w:ilvl="0">
      <w:start w:val="8"/>
      <w:numFmt w:val="decimal"/>
      <w:lvlText w:val="%1."/>
      <w:lvlJc w:val="left"/>
      <w:pPr>
        <w:ind w:left="360" w:hanging="360"/>
      </w:pPr>
      <w:rPr>
        <w:rFonts w:hint="default"/>
        <w:b w:val="0"/>
        <w:i/>
      </w:rPr>
    </w:lvl>
    <w:lvl w:ilvl="1">
      <w:start w:val="4"/>
      <w:numFmt w:val="decimal"/>
      <w:lvlText w:val="%1.%2."/>
      <w:lvlJc w:val="left"/>
      <w:pPr>
        <w:ind w:left="2280" w:hanging="360"/>
      </w:pPr>
      <w:rPr>
        <w:rFonts w:hint="default"/>
        <w:b w:val="0"/>
        <w:i/>
      </w:rPr>
    </w:lvl>
    <w:lvl w:ilvl="2">
      <w:start w:val="1"/>
      <w:numFmt w:val="decimal"/>
      <w:lvlText w:val="%1.%2.%3."/>
      <w:lvlJc w:val="left"/>
      <w:pPr>
        <w:ind w:left="4560" w:hanging="720"/>
      </w:pPr>
      <w:rPr>
        <w:rFonts w:hint="default"/>
        <w:b w:val="0"/>
        <w:i/>
      </w:rPr>
    </w:lvl>
    <w:lvl w:ilvl="3">
      <w:start w:val="1"/>
      <w:numFmt w:val="decimal"/>
      <w:lvlText w:val="%1.%2.%3.%4."/>
      <w:lvlJc w:val="left"/>
      <w:pPr>
        <w:ind w:left="6480" w:hanging="720"/>
      </w:pPr>
      <w:rPr>
        <w:rFonts w:hint="default"/>
        <w:b w:val="0"/>
        <w:i/>
      </w:rPr>
    </w:lvl>
    <w:lvl w:ilvl="4">
      <w:start w:val="1"/>
      <w:numFmt w:val="decimal"/>
      <w:lvlText w:val="%1.%2.%3.%4.%5."/>
      <w:lvlJc w:val="left"/>
      <w:pPr>
        <w:ind w:left="8760" w:hanging="1080"/>
      </w:pPr>
      <w:rPr>
        <w:rFonts w:hint="default"/>
        <w:b w:val="0"/>
        <w:i/>
      </w:rPr>
    </w:lvl>
    <w:lvl w:ilvl="5">
      <w:start w:val="1"/>
      <w:numFmt w:val="decimal"/>
      <w:lvlText w:val="%1.%2.%3.%4.%5.%6."/>
      <w:lvlJc w:val="left"/>
      <w:pPr>
        <w:ind w:left="10680" w:hanging="1080"/>
      </w:pPr>
      <w:rPr>
        <w:rFonts w:hint="default"/>
        <w:b w:val="0"/>
        <w:i/>
      </w:rPr>
    </w:lvl>
    <w:lvl w:ilvl="6">
      <w:start w:val="1"/>
      <w:numFmt w:val="decimal"/>
      <w:lvlText w:val="%1.%2.%3.%4.%5.%6.%7."/>
      <w:lvlJc w:val="left"/>
      <w:pPr>
        <w:ind w:left="12960" w:hanging="1440"/>
      </w:pPr>
      <w:rPr>
        <w:rFonts w:hint="default"/>
        <w:b w:val="0"/>
        <w:i/>
      </w:rPr>
    </w:lvl>
    <w:lvl w:ilvl="7">
      <w:start w:val="1"/>
      <w:numFmt w:val="decimal"/>
      <w:lvlText w:val="%1.%2.%3.%4.%5.%6.%7.%8."/>
      <w:lvlJc w:val="left"/>
      <w:pPr>
        <w:ind w:left="14880" w:hanging="1440"/>
      </w:pPr>
      <w:rPr>
        <w:rFonts w:hint="default"/>
        <w:b w:val="0"/>
        <w:i/>
      </w:rPr>
    </w:lvl>
    <w:lvl w:ilvl="8">
      <w:start w:val="1"/>
      <w:numFmt w:val="decimal"/>
      <w:lvlText w:val="%1.%2.%3.%4.%5.%6.%7.%8.%9."/>
      <w:lvlJc w:val="left"/>
      <w:pPr>
        <w:ind w:left="17160" w:hanging="1800"/>
      </w:pPr>
      <w:rPr>
        <w:rFonts w:hint="default"/>
        <w:b w:val="0"/>
        <w:i/>
      </w:rPr>
    </w:lvl>
  </w:abstractNum>
  <w:abstractNum w:abstractNumId="42">
    <w:nsid w:val="724507D5"/>
    <w:multiLevelType w:val="hybridMultilevel"/>
    <w:tmpl w:val="82E40AD6"/>
    <w:lvl w:ilvl="0" w:tplc="B7F0EC36">
      <w:start w:val="6"/>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43">
    <w:nsid w:val="729044C0"/>
    <w:multiLevelType w:val="hybridMultilevel"/>
    <w:tmpl w:val="53A09D3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77F370E3"/>
    <w:multiLevelType w:val="hybridMultilevel"/>
    <w:tmpl w:val="8F5E7D60"/>
    <w:lvl w:ilvl="0" w:tplc="CA582380">
      <w:start w:val="1"/>
      <w:numFmt w:val="bullet"/>
      <w:lvlText w:val="─"/>
      <w:lvlJc w:val="left"/>
      <w:pPr>
        <w:tabs>
          <w:tab w:val="num" w:pos="1440"/>
        </w:tabs>
        <w:ind w:left="1440" w:hanging="360"/>
      </w:pPr>
      <w:rPr>
        <w:rFonts w:ascii="Times New Roman" w:cs="Times New Roman" w:hint="default"/>
      </w:rPr>
    </w:lvl>
    <w:lvl w:ilvl="1" w:tplc="469E7452">
      <w:numFmt w:val="bullet"/>
      <w:lvlText w:val="-"/>
      <w:lvlJc w:val="left"/>
      <w:pPr>
        <w:tabs>
          <w:tab w:val="num" w:pos="2190"/>
        </w:tabs>
        <w:ind w:left="2190" w:hanging="39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C0F2564"/>
    <w:multiLevelType w:val="hybridMultilevel"/>
    <w:tmpl w:val="427A92DE"/>
    <w:lvl w:ilvl="0" w:tplc="0409000F">
      <w:start w:val="2"/>
      <w:numFmt w:val="bullet"/>
      <w:lvlText w:val="-"/>
      <w:lvlJc w:val="left"/>
      <w:pPr>
        <w:tabs>
          <w:tab w:val="num" w:pos="1931"/>
        </w:tabs>
        <w:ind w:left="1931" w:hanging="360"/>
      </w:pPr>
      <w:rPr>
        <w:rFonts w:ascii="Times New Roman" w:hAnsi="Times New Roman" w:hint="default"/>
      </w:rPr>
    </w:lvl>
    <w:lvl w:ilvl="1" w:tplc="04090019" w:tentative="1">
      <w:start w:val="1"/>
      <w:numFmt w:val="bullet"/>
      <w:lvlText w:val="o"/>
      <w:lvlJc w:val="left"/>
      <w:pPr>
        <w:tabs>
          <w:tab w:val="num" w:pos="2291"/>
        </w:tabs>
        <w:ind w:left="2291" w:hanging="360"/>
      </w:pPr>
      <w:rPr>
        <w:rFonts w:ascii="Courier New" w:hAnsi="Courier New" w:cs="Courier New" w:hint="default"/>
      </w:rPr>
    </w:lvl>
    <w:lvl w:ilvl="2" w:tplc="0409001B" w:tentative="1">
      <w:start w:val="1"/>
      <w:numFmt w:val="bullet"/>
      <w:lvlText w:val=""/>
      <w:lvlJc w:val="left"/>
      <w:pPr>
        <w:tabs>
          <w:tab w:val="num" w:pos="3011"/>
        </w:tabs>
        <w:ind w:left="3011" w:hanging="360"/>
      </w:pPr>
      <w:rPr>
        <w:rFonts w:ascii="Wingdings" w:hAnsi="Wingdings" w:hint="default"/>
      </w:rPr>
    </w:lvl>
    <w:lvl w:ilvl="3" w:tplc="0409000F" w:tentative="1">
      <w:start w:val="1"/>
      <w:numFmt w:val="bullet"/>
      <w:lvlText w:val=""/>
      <w:lvlJc w:val="left"/>
      <w:pPr>
        <w:tabs>
          <w:tab w:val="num" w:pos="3731"/>
        </w:tabs>
        <w:ind w:left="3731" w:hanging="360"/>
      </w:pPr>
      <w:rPr>
        <w:rFonts w:ascii="Symbol" w:hAnsi="Symbol" w:hint="default"/>
      </w:rPr>
    </w:lvl>
    <w:lvl w:ilvl="4" w:tplc="04090019" w:tentative="1">
      <w:start w:val="1"/>
      <w:numFmt w:val="bullet"/>
      <w:lvlText w:val="o"/>
      <w:lvlJc w:val="left"/>
      <w:pPr>
        <w:tabs>
          <w:tab w:val="num" w:pos="4451"/>
        </w:tabs>
        <w:ind w:left="4451" w:hanging="360"/>
      </w:pPr>
      <w:rPr>
        <w:rFonts w:ascii="Courier New" w:hAnsi="Courier New" w:cs="Courier New" w:hint="default"/>
      </w:rPr>
    </w:lvl>
    <w:lvl w:ilvl="5" w:tplc="0409001B" w:tentative="1">
      <w:start w:val="1"/>
      <w:numFmt w:val="bullet"/>
      <w:lvlText w:val=""/>
      <w:lvlJc w:val="left"/>
      <w:pPr>
        <w:tabs>
          <w:tab w:val="num" w:pos="5171"/>
        </w:tabs>
        <w:ind w:left="5171" w:hanging="360"/>
      </w:pPr>
      <w:rPr>
        <w:rFonts w:ascii="Wingdings" w:hAnsi="Wingdings" w:hint="default"/>
      </w:rPr>
    </w:lvl>
    <w:lvl w:ilvl="6" w:tplc="0409000F" w:tentative="1">
      <w:start w:val="1"/>
      <w:numFmt w:val="bullet"/>
      <w:lvlText w:val=""/>
      <w:lvlJc w:val="left"/>
      <w:pPr>
        <w:tabs>
          <w:tab w:val="num" w:pos="5891"/>
        </w:tabs>
        <w:ind w:left="5891" w:hanging="360"/>
      </w:pPr>
      <w:rPr>
        <w:rFonts w:ascii="Symbol" w:hAnsi="Symbol" w:hint="default"/>
      </w:rPr>
    </w:lvl>
    <w:lvl w:ilvl="7" w:tplc="04090019" w:tentative="1">
      <w:start w:val="1"/>
      <w:numFmt w:val="bullet"/>
      <w:lvlText w:val="o"/>
      <w:lvlJc w:val="left"/>
      <w:pPr>
        <w:tabs>
          <w:tab w:val="num" w:pos="6611"/>
        </w:tabs>
        <w:ind w:left="6611" w:hanging="360"/>
      </w:pPr>
      <w:rPr>
        <w:rFonts w:ascii="Courier New" w:hAnsi="Courier New" w:cs="Courier New" w:hint="default"/>
      </w:rPr>
    </w:lvl>
    <w:lvl w:ilvl="8" w:tplc="0409001B" w:tentative="1">
      <w:start w:val="1"/>
      <w:numFmt w:val="bullet"/>
      <w:lvlText w:val=""/>
      <w:lvlJc w:val="left"/>
      <w:pPr>
        <w:tabs>
          <w:tab w:val="num" w:pos="7331"/>
        </w:tabs>
        <w:ind w:left="7331" w:hanging="360"/>
      </w:pPr>
      <w:rPr>
        <w:rFonts w:ascii="Wingdings" w:hAnsi="Wingdings" w:hint="default"/>
      </w:rPr>
    </w:lvl>
  </w:abstractNum>
  <w:abstractNum w:abstractNumId="46">
    <w:nsid w:val="7D853311"/>
    <w:multiLevelType w:val="hybridMultilevel"/>
    <w:tmpl w:val="8BBE7F5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num w:numId="1">
    <w:abstractNumId w:val="15"/>
  </w:num>
  <w:num w:numId="2">
    <w:abstractNumId w:val="39"/>
  </w:num>
  <w:num w:numId="3">
    <w:abstractNumId w:val="46"/>
  </w:num>
  <w:num w:numId="4">
    <w:abstractNumId w:val="29"/>
  </w:num>
  <w:num w:numId="5">
    <w:abstractNumId w:val="43"/>
  </w:num>
  <w:num w:numId="6">
    <w:abstractNumId w:val="35"/>
  </w:num>
  <w:num w:numId="7">
    <w:abstractNumId w:val="16"/>
  </w:num>
  <w:num w:numId="8">
    <w:abstractNumId w:val="42"/>
  </w:num>
  <w:num w:numId="9">
    <w:abstractNumId w:val="32"/>
  </w:num>
  <w:num w:numId="10">
    <w:abstractNumId w:val="31"/>
  </w:num>
  <w:num w:numId="11">
    <w:abstractNumId w:val="26"/>
  </w:num>
  <w:num w:numId="12">
    <w:abstractNumId w:val="21"/>
  </w:num>
  <w:num w:numId="13">
    <w:abstractNumId w:val="14"/>
  </w:num>
  <w:num w:numId="14">
    <w:abstractNumId w:val="13"/>
  </w:num>
  <w:num w:numId="15">
    <w:abstractNumId w:val="22"/>
  </w:num>
  <w:num w:numId="16">
    <w:abstractNumId w:val="41"/>
  </w:num>
  <w:num w:numId="17">
    <w:abstractNumId w:val="25"/>
  </w:num>
  <w:num w:numId="18">
    <w:abstractNumId w:val="33"/>
  </w:num>
  <w:num w:numId="19">
    <w:abstractNumId w:val="9"/>
  </w:num>
  <w:num w:numId="20">
    <w:abstractNumId w:val="45"/>
  </w:num>
  <w:num w:numId="21">
    <w:abstractNumId w:val="18"/>
  </w:num>
  <w:num w:numId="22">
    <w:abstractNumId w:val="17"/>
  </w:num>
  <w:num w:numId="23">
    <w:abstractNumId w:val="37"/>
  </w:num>
  <w:num w:numId="24">
    <w:abstractNumId w:val="34"/>
  </w:num>
  <w:num w:numId="25">
    <w:abstractNumId w:val="23"/>
  </w:num>
  <w:num w:numId="26">
    <w:abstractNumId w:val="10"/>
  </w:num>
  <w:num w:numId="27">
    <w:abstractNumId w:val="30"/>
  </w:num>
  <w:num w:numId="28">
    <w:abstractNumId w:val="12"/>
  </w:num>
  <w:num w:numId="29">
    <w:abstractNumId w:val="38"/>
  </w:num>
  <w:num w:numId="30">
    <w:abstractNumId w:val="24"/>
  </w:num>
  <w:num w:numId="31">
    <w:abstractNumId w:val="28"/>
  </w:num>
  <w:num w:numId="32">
    <w:abstractNumId w:val="36"/>
  </w:num>
  <w:num w:numId="33">
    <w:abstractNumId w:val="27"/>
  </w:num>
  <w:num w:numId="34">
    <w:abstractNumId w:val="0"/>
  </w:num>
  <w:num w:numId="35">
    <w:abstractNumId w:val="11"/>
  </w:num>
  <w:num w:numId="36">
    <w:abstractNumId w:val="7"/>
  </w:num>
  <w:num w:numId="37">
    <w:abstractNumId w:val="6"/>
  </w:num>
  <w:num w:numId="38">
    <w:abstractNumId w:val="19"/>
  </w:num>
  <w:num w:numId="39">
    <w:abstractNumId w:val="5"/>
  </w:num>
  <w:num w:numId="40">
    <w:abstractNumId w:val="20"/>
  </w:num>
  <w:num w:numId="41">
    <w:abstractNumId w:val="4"/>
  </w:num>
  <w:num w:numId="42">
    <w:abstractNumId w:val="1"/>
  </w:num>
  <w:num w:numId="43">
    <w:abstractNumId w:val="44"/>
  </w:num>
  <w:num w:numId="44">
    <w:abstractNumId w:val="42"/>
  </w:num>
  <w:num w:numId="45">
    <w:abstractNumId w:val="40"/>
  </w:num>
  <w:num w:numId="46">
    <w:abstractNumId w:val="2"/>
  </w:num>
  <w:num w:numId="47">
    <w:abstractNumId w:val="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US" w:vendorID="64" w:dllVersion="131078" w:nlCheck="1" w:checkStyle="1"/>
  <w:activeWritingStyle w:appName="MSWord" w:lang="en-GB" w:vendorID="64" w:dllVersion="131078" w:nlCheck="1" w:checkStyle="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73"/>
    <w:rsid w:val="000019F6"/>
    <w:rsid w:val="000036DE"/>
    <w:rsid w:val="000040B1"/>
    <w:rsid w:val="000052EC"/>
    <w:rsid w:val="00005903"/>
    <w:rsid w:val="00014943"/>
    <w:rsid w:val="000150A3"/>
    <w:rsid w:val="000169E8"/>
    <w:rsid w:val="00017BC9"/>
    <w:rsid w:val="00020026"/>
    <w:rsid w:val="00021391"/>
    <w:rsid w:val="00026AD9"/>
    <w:rsid w:val="00031FD6"/>
    <w:rsid w:val="00033761"/>
    <w:rsid w:val="00037468"/>
    <w:rsid w:val="00037D03"/>
    <w:rsid w:val="00042805"/>
    <w:rsid w:val="00043E11"/>
    <w:rsid w:val="0004444C"/>
    <w:rsid w:val="0004653F"/>
    <w:rsid w:val="00051264"/>
    <w:rsid w:val="000552C8"/>
    <w:rsid w:val="00055CF9"/>
    <w:rsid w:val="00056654"/>
    <w:rsid w:val="00057619"/>
    <w:rsid w:val="0005766D"/>
    <w:rsid w:val="00060EB7"/>
    <w:rsid w:val="00061769"/>
    <w:rsid w:val="00061D41"/>
    <w:rsid w:val="000635A2"/>
    <w:rsid w:val="000637DE"/>
    <w:rsid w:val="00065BCF"/>
    <w:rsid w:val="00067822"/>
    <w:rsid w:val="000678C8"/>
    <w:rsid w:val="00067F70"/>
    <w:rsid w:val="00071A25"/>
    <w:rsid w:val="00071E28"/>
    <w:rsid w:val="00074369"/>
    <w:rsid w:val="000761C9"/>
    <w:rsid w:val="000762EC"/>
    <w:rsid w:val="00076FB3"/>
    <w:rsid w:val="000775D9"/>
    <w:rsid w:val="000775ED"/>
    <w:rsid w:val="00080EF7"/>
    <w:rsid w:val="00082016"/>
    <w:rsid w:val="000827AE"/>
    <w:rsid w:val="000840F6"/>
    <w:rsid w:val="0008469D"/>
    <w:rsid w:val="00086D62"/>
    <w:rsid w:val="00094956"/>
    <w:rsid w:val="000954D4"/>
    <w:rsid w:val="000A01A3"/>
    <w:rsid w:val="000A0BC0"/>
    <w:rsid w:val="000A168A"/>
    <w:rsid w:val="000A38EC"/>
    <w:rsid w:val="000A39C3"/>
    <w:rsid w:val="000A4B7D"/>
    <w:rsid w:val="000A52AE"/>
    <w:rsid w:val="000A72AF"/>
    <w:rsid w:val="000B0A4B"/>
    <w:rsid w:val="000B33DA"/>
    <w:rsid w:val="000B3947"/>
    <w:rsid w:val="000B4890"/>
    <w:rsid w:val="000B50A8"/>
    <w:rsid w:val="000B6148"/>
    <w:rsid w:val="000B7D3E"/>
    <w:rsid w:val="000C0D42"/>
    <w:rsid w:val="000C1B2F"/>
    <w:rsid w:val="000C2FCA"/>
    <w:rsid w:val="000C4F6A"/>
    <w:rsid w:val="000C59B2"/>
    <w:rsid w:val="000C5B94"/>
    <w:rsid w:val="000C70A6"/>
    <w:rsid w:val="000C73D1"/>
    <w:rsid w:val="000C779D"/>
    <w:rsid w:val="000D17B8"/>
    <w:rsid w:val="000D36A6"/>
    <w:rsid w:val="000D3789"/>
    <w:rsid w:val="000D3B13"/>
    <w:rsid w:val="000D45EB"/>
    <w:rsid w:val="000D47A7"/>
    <w:rsid w:val="000D74EC"/>
    <w:rsid w:val="000D79AC"/>
    <w:rsid w:val="000E2130"/>
    <w:rsid w:val="000E49F2"/>
    <w:rsid w:val="000E5581"/>
    <w:rsid w:val="000E56B0"/>
    <w:rsid w:val="000E6F44"/>
    <w:rsid w:val="000F265E"/>
    <w:rsid w:val="000F3124"/>
    <w:rsid w:val="000F3458"/>
    <w:rsid w:val="000F43F4"/>
    <w:rsid w:val="00100F12"/>
    <w:rsid w:val="00103A27"/>
    <w:rsid w:val="00104074"/>
    <w:rsid w:val="001068EE"/>
    <w:rsid w:val="00107BA8"/>
    <w:rsid w:val="001101D9"/>
    <w:rsid w:val="0011195E"/>
    <w:rsid w:val="00113474"/>
    <w:rsid w:val="00114568"/>
    <w:rsid w:val="0011554D"/>
    <w:rsid w:val="0011620B"/>
    <w:rsid w:val="0011627B"/>
    <w:rsid w:val="00116C7D"/>
    <w:rsid w:val="00120991"/>
    <w:rsid w:val="00121732"/>
    <w:rsid w:val="00122FAD"/>
    <w:rsid w:val="001257A7"/>
    <w:rsid w:val="00125947"/>
    <w:rsid w:val="00125D76"/>
    <w:rsid w:val="001261D0"/>
    <w:rsid w:val="0013018C"/>
    <w:rsid w:val="00130685"/>
    <w:rsid w:val="0013345D"/>
    <w:rsid w:val="00134A4D"/>
    <w:rsid w:val="00135DCE"/>
    <w:rsid w:val="001413EE"/>
    <w:rsid w:val="001438C0"/>
    <w:rsid w:val="001507FD"/>
    <w:rsid w:val="00152F27"/>
    <w:rsid w:val="00153353"/>
    <w:rsid w:val="001533DC"/>
    <w:rsid w:val="00154FAD"/>
    <w:rsid w:val="00160380"/>
    <w:rsid w:val="001614E1"/>
    <w:rsid w:val="0016261D"/>
    <w:rsid w:val="001630E1"/>
    <w:rsid w:val="001648EF"/>
    <w:rsid w:val="00167236"/>
    <w:rsid w:val="001673DF"/>
    <w:rsid w:val="00172E63"/>
    <w:rsid w:val="00177786"/>
    <w:rsid w:val="00181440"/>
    <w:rsid w:val="001830D0"/>
    <w:rsid w:val="00184C9E"/>
    <w:rsid w:val="00184EBA"/>
    <w:rsid w:val="00185495"/>
    <w:rsid w:val="00185874"/>
    <w:rsid w:val="001877FC"/>
    <w:rsid w:val="00190FBC"/>
    <w:rsid w:val="00195917"/>
    <w:rsid w:val="00195EC2"/>
    <w:rsid w:val="001974B3"/>
    <w:rsid w:val="001A2F3B"/>
    <w:rsid w:val="001A3ABB"/>
    <w:rsid w:val="001A456C"/>
    <w:rsid w:val="001B3BFD"/>
    <w:rsid w:val="001C1911"/>
    <w:rsid w:val="001C19D2"/>
    <w:rsid w:val="001C1C66"/>
    <w:rsid w:val="001C45E5"/>
    <w:rsid w:val="001C50C8"/>
    <w:rsid w:val="001C7F38"/>
    <w:rsid w:val="001D27DE"/>
    <w:rsid w:val="001D2B66"/>
    <w:rsid w:val="001D389B"/>
    <w:rsid w:val="001D6DCB"/>
    <w:rsid w:val="001D6F97"/>
    <w:rsid w:val="001E4DA6"/>
    <w:rsid w:val="001E62A5"/>
    <w:rsid w:val="001E7997"/>
    <w:rsid w:val="001F1482"/>
    <w:rsid w:val="001F79DF"/>
    <w:rsid w:val="00203D92"/>
    <w:rsid w:val="0020462C"/>
    <w:rsid w:val="00204BBF"/>
    <w:rsid w:val="00205F71"/>
    <w:rsid w:val="00212288"/>
    <w:rsid w:val="00214B88"/>
    <w:rsid w:val="002155BD"/>
    <w:rsid w:val="00220650"/>
    <w:rsid w:val="00221E86"/>
    <w:rsid w:val="00223B60"/>
    <w:rsid w:val="00223DCB"/>
    <w:rsid w:val="00225050"/>
    <w:rsid w:val="00227001"/>
    <w:rsid w:val="002279F6"/>
    <w:rsid w:val="002312F0"/>
    <w:rsid w:val="00231879"/>
    <w:rsid w:val="00231FBE"/>
    <w:rsid w:val="00236A72"/>
    <w:rsid w:val="00246213"/>
    <w:rsid w:val="002500B4"/>
    <w:rsid w:val="002505FD"/>
    <w:rsid w:val="00251E68"/>
    <w:rsid w:val="002526B3"/>
    <w:rsid w:val="00253242"/>
    <w:rsid w:val="00253B95"/>
    <w:rsid w:val="00253C60"/>
    <w:rsid w:val="00255850"/>
    <w:rsid w:val="00255D03"/>
    <w:rsid w:val="00255DA6"/>
    <w:rsid w:val="00256550"/>
    <w:rsid w:val="002574A9"/>
    <w:rsid w:val="002630D6"/>
    <w:rsid w:val="00263DC2"/>
    <w:rsid w:val="00263ED0"/>
    <w:rsid w:val="00266088"/>
    <w:rsid w:val="002664B2"/>
    <w:rsid w:val="00267F8A"/>
    <w:rsid w:val="002713B6"/>
    <w:rsid w:val="002718A2"/>
    <w:rsid w:val="00272DE8"/>
    <w:rsid w:val="00273718"/>
    <w:rsid w:val="00275D08"/>
    <w:rsid w:val="00275D9E"/>
    <w:rsid w:val="00276E9C"/>
    <w:rsid w:val="002774C1"/>
    <w:rsid w:val="0028070B"/>
    <w:rsid w:val="00280C00"/>
    <w:rsid w:val="002811B5"/>
    <w:rsid w:val="00281545"/>
    <w:rsid w:val="00283B01"/>
    <w:rsid w:val="00286938"/>
    <w:rsid w:val="002906AE"/>
    <w:rsid w:val="00291ECF"/>
    <w:rsid w:val="00292E0E"/>
    <w:rsid w:val="00295AD1"/>
    <w:rsid w:val="002962A2"/>
    <w:rsid w:val="00297E2C"/>
    <w:rsid w:val="002A20DF"/>
    <w:rsid w:val="002A734D"/>
    <w:rsid w:val="002A7702"/>
    <w:rsid w:val="002A7768"/>
    <w:rsid w:val="002A7D0B"/>
    <w:rsid w:val="002B0751"/>
    <w:rsid w:val="002B1366"/>
    <w:rsid w:val="002B3166"/>
    <w:rsid w:val="002B34F6"/>
    <w:rsid w:val="002B475F"/>
    <w:rsid w:val="002B56A1"/>
    <w:rsid w:val="002B67E5"/>
    <w:rsid w:val="002C0A7F"/>
    <w:rsid w:val="002C163F"/>
    <w:rsid w:val="002C3A06"/>
    <w:rsid w:val="002D0742"/>
    <w:rsid w:val="002D08CE"/>
    <w:rsid w:val="002D3D40"/>
    <w:rsid w:val="002D40DF"/>
    <w:rsid w:val="002D7CBF"/>
    <w:rsid w:val="002E1294"/>
    <w:rsid w:val="002E17CA"/>
    <w:rsid w:val="002E1B84"/>
    <w:rsid w:val="002E27A7"/>
    <w:rsid w:val="002E405E"/>
    <w:rsid w:val="002F075A"/>
    <w:rsid w:val="002F257D"/>
    <w:rsid w:val="002F4C37"/>
    <w:rsid w:val="002F6822"/>
    <w:rsid w:val="00301D14"/>
    <w:rsid w:val="00303D6C"/>
    <w:rsid w:val="003056D4"/>
    <w:rsid w:val="0030685C"/>
    <w:rsid w:val="00306A1B"/>
    <w:rsid w:val="00306B08"/>
    <w:rsid w:val="00307D2B"/>
    <w:rsid w:val="00310520"/>
    <w:rsid w:val="00310690"/>
    <w:rsid w:val="00310B56"/>
    <w:rsid w:val="00312595"/>
    <w:rsid w:val="00313C78"/>
    <w:rsid w:val="00314550"/>
    <w:rsid w:val="00314D8C"/>
    <w:rsid w:val="00314F3F"/>
    <w:rsid w:val="00315752"/>
    <w:rsid w:val="00316B16"/>
    <w:rsid w:val="00316C51"/>
    <w:rsid w:val="0031744D"/>
    <w:rsid w:val="0032171E"/>
    <w:rsid w:val="00321BC8"/>
    <w:rsid w:val="00324B72"/>
    <w:rsid w:val="003265A4"/>
    <w:rsid w:val="003302A2"/>
    <w:rsid w:val="00330618"/>
    <w:rsid w:val="00330A45"/>
    <w:rsid w:val="00330EB0"/>
    <w:rsid w:val="00331D96"/>
    <w:rsid w:val="003325D5"/>
    <w:rsid w:val="00332CE2"/>
    <w:rsid w:val="00333CE6"/>
    <w:rsid w:val="0033612D"/>
    <w:rsid w:val="00337198"/>
    <w:rsid w:val="00342EBB"/>
    <w:rsid w:val="00343AC0"/>
    <w:rsid w:val="003445EA"/>
    <w:rsid w:val="0034767E"/>
    <w:rsid w:val="00347F41"/>
    <w:rsid w:val="00347F71"/>
    <w:rsid w:val="00350A84"/>
    <w:rsid w:val="00351BC6"/>
    <w:rsid w:val="003530D3"/>
    <w:rsid w:val="0035747E"/>
    <w:rsid w:val="0036093A"/>
    <w:rsid w:val="003618BA"/>
    <w:rsid w:val="00362622"/>
    <w:rsid w:val="003632F1"/>
    <w:rsid w:val="00365B82"/>
    <w:rsid w:val="00372DD3"/>
    <w:rsid w:val="003743E3"/>
    <w:rsid w:val="00375887"/>
    <w:rsid w:val="00375D42"/>
    <w:rsid w:val="00376CD3"/>
    <w:rsid w:val="00377B31"/>
    <w:rsid w:val="00387169"/>
    <w:rsid w:val="0038729F"/>
    <w:rsid w:val="003928FE"/>
    <w:rsid w:val="0039376C"/>
    <w:rsid w:val="0039383E"/>
    <w:rsid w:val="003938DB"/>
    <w:rsid w:val="00395284"/>
    <w:rsid w:val="00396FBB"/>
    <w:rsid w:val="003A2071"/>
    <w:rsid w:val="003A32A5"/>
    <w:rsid w:val="003A3CA1"/>
    <w:rsid w:val="003A445D"/>
    <w:rsid w:val="003A6E73"/>
    <w:rsid w:val="003A722E"/>
    <w:rsid w:val="003B0A6A"/>
    <w:rsid w:val="003B2F66"/>
    <w:rsid w:val="003B47AC"/>
    <w:rsid w:val="003B4880"/>
    <w:rsid w:val="003B65FE"/>
    <w:rsid w:val="003B7CEF"/>
    <w:rsid w:val="003C2495"/>
    <w:rsid w:val="003C6166"/>
    <w:rsid w:val="003C7D2D"/>
    <w:rsid w:val="003D2455"/>
    <w:rsid w:val="003D2949"/>
    <w:rsid w:val="003D4B8F"/>
    <w:rsid w:val="003D7268"/>
    <w:rsid w:val="003D7BED"/>
    <w:rsid w:val="003E0A8C"/>
    <w:rsid w:val="003E19C1"/>
    <w:rsid w:val="003E2A56"/>
    <w:rsid w:val="003E4448"/>
    <w:rsid w:val="003E4AAA"/>
    <w:rsid w:val="003E5D71"/>
    <w:rsid w:val="003E5ECA"/>
    <w:rsid w:val="003F26ED"/>
    <w:rsid w:val="003F33BA"/>
    <w:rsid w:val="003F3809"/>
    <w:rsid w:val="003F598E"/>
    <w:rsid w:val="003F5A82"/>
    <w:rsid w:val="00402B39"/>
    <w:rsid w:val="004035C1"/>
    <w:rsid w:val="004050C5"/>
    <w:rsid w:val="00407A8C"/>
    <w:rsid w:val="00410B2D"/>
    <w:rsid w:val="00411CEE"/>
    <w:rsid w:val="004154F8"/>
    <w:rsid w:val="00415F8C"/>
    <w:rsid w:val="004171BA"/>
    <w:rsid w:val="0041797D"/>
    <w:rsid w:val="00421B7A"/>
    <w:rsid w:val="00423DA4"/>
    <w:rsid w:val="00424F97"/>
    <w:rsid w:val="00431105"/>
    <w:rsid w:val="00432AA8"/>
    <w:rsid w:val="004368DA"/>
    <w:rsid w:val="004371D0"/>
    <w:rsid w:val="00441169"/>
    <w:rsid w:val="00443FCE"/>
    <w:rsid w:val="00446F15"/>
    <w:rsid w:val="004509EB"/>
    <w:rsid w:val="00452EE8"/>
    <w:rsid w:val="004538A3"/>
    <w:rsid w:val="00453C32"/>
    <w:rsid w:val="00455C61"/>
    <w:rsid w:val="00456F22"/>
    <w:rsid w:val="00456FF0"/>
    <w:rsid w:val="00457573"/>
    <w:rsid w:val="0045785D"/>
    <w:rsid w:val="00457A3F"/>
    <w:rsid w:val="0046163B"/>
    <w:rsid w:val="00461FBA"/>
    <w:rsid w:val="004639C7"/>
    <w:rsid w:val="0046491B"/>
    <w:rsid w:val="0046594C"/>
    <w:rsid w:val="00466109"/>
    <w:rsid w:val="00467024"/>
    <w:rsid w:val="004705F4"/>
    <w:rsid w:val="00472763"/>
    <w:rsid w:val="00474924"/>
    <w:rsid w:val="00475C65"/>
    <w:rsid w:val="00476F4A"/>
    <w:rsid w:val="004774AE"/>
    <w:rsid w:val="00480D6B"/>
    <w:rsid w:val="004819F6"/>
    <w:rsid w:val="00484F2A"/>
    <w:rsid w:val="0048577A"/>
    <w:rsid w:val="0048777F"/>
    <w:rsid w:val="0049080E"/>
    <w:rsid w:val="00491197"/>
    <w:rsid w:val="004911FC"/>
    <w:rsid w:val="00491272"/>
    <w:rsid w:val="00492F6A"/>
    <w:rsid w:val="0049364D"/>
    <w:rsid w:val="00493E30"/>
    <w:rsid w:val="00495296"/>
    <w:rsid w:val="004960D5"/>
    <w:rsid w:val="00496D9F"/>
    <w:rsid w:val="004972D3"/>
    <w:rsid w:val="004A109D"/>
    <w:rsid w:val="004A13CC"/>
    <w:rsid w:val="004A3046"/>
    <w:rsid w:val="004A7758"/>
    <w:rsid w:val="004A7C82"/>
    <w:rsid w:val="004B0CB2"/>
    <w:rsid w:val="004B38FB"/>
    <w:rsid w:val="004B4ECD"/>
    <w:rsid w:val="004B6404"/>
    <w:rsid w:val="004C0559"/>
    <w:rsid w:val="004C266A"/>
    <w:rsid w:val="004C29EA"/>
    <w:rsid w:val="004C47BF"/>
    <w:rsid w:val="004C57B6"/>
    <w:rsid w:val="004D2163"/>
    <w:rsid w:val="004D5835"/>
    <w:rsid w:val="004D59AF"/>
    <w:rsid w:val="004D7D7B"/>
    <w:rsid w:val="004E3822"/>
    <w:rsid w:val="004E3E87"/>
    <w:rsid w:val="004E5AA8"/>
    <w:rsid w:val="004F5AF7"/>
    <w:rsid w:val="00504D57"/>
    <w:rsid w:val="00505206"/>
    <w:rsid w:val="005063C0"/>
    <w:rsid w:val="0051012F"/>
    <w:rsid w:val="005102A2"/>
    <w:rsid w:val="00511255"/>
    <w:rsid w:val="0051169C"/>
    <w:rsid w:val="00513691"/>
    <w:rsid w:val="00514929"/>
    <w:rsid w:val="005218BB"/>
    <w:rsid w:val="00522617"/>
    <w:rsid w:val="00522D40"/>
    <w:rsid w:val="00522E56"/>
    <w:rsid w:val="00532950"/>
    <w:rsid w:val="00533265"/>
    <w:rsid w:val="0053371C"/>
    <w:rsid w:val="005345A0"/>
    <w:rsid w:val="005356F7"/>
    <w:rsid w:val="00535EDC"/>
    <w:rsid w:val="00540264"/>
    <w:rsid w:val="00542905"/>
    <w:rsid w:val="00544042"/>
    <w:rsid w:val="0054593F"/>
    <w:rsid w:val="005466CB"/>
    <w:rsid w:val="00547172"/>
    <w:rsid w:val="0054775F"/>
    <w:rsid w:val="00551523"/>
    <w:rsid w:val="00551B38"/>
    <w:rsid w:val="00551DE1"/>
    <w:rsid w:val="00555859"/>
    <w:rsid w:val="005608B3"/>
    <w:rsid w:val="0056162B"/>
    <w:rsid w:val="00563733"/>
    <w:rsid w:val="00564FE6"/>
    <w:rsid w:val="00565C27"/>
    <w:rsid w:val="00565EFD"/>
    <w:rsid w:val="005666EF"/>
    <w:rsid w:val="00567791"/>
    <w:rsid w:val="005706D1"/>
    <w:rsid w:val="00571E4F"/>
    <w:rsid w:val="0057262F"/>
    <w:rsid w:val="00572F5C"/>
    <w:rsid w:val="0057313A"/>
    <w:rsid w:val="005752EB"/>
    <w:rsid w:val="00580D4F"/>
    <w:rsid w:val="00581750"/>
    <w:rsid w:val="005820D2"/>
    <w:rsid w:val="005828BF"/>
    <w:rsid w:val="00582DDF"/>
    <w:rsid w:val="00584DF7"/>
    <w:rsid w:val="00585EE4"/>
    <w:rsid w:val="005952EE"/>
    <w:rsid w:val="005A237D"/>
    <w:rsid w:val="005A29C2"/>
    <w:rsid w:val="005A322D"/>
    <w:rsid w:val="005A6674"/>
    <w:rsid w:val="005A67C6"/>
    <w:rsid w:val="005A71CA"/>
    <w:rsid w:val="005A754E"/>
    <w:rsid w:val="005B074B"/>
    <w:rsid w:val="005B16FE"/>
    <w:rsid w:val="005B4038"/>
    <w:rsid w:val="005B6A77"/>
    <w:rsid w:val="005B6EE7"/>
    <w:rsid w:val="005C31A0"/>
    <w:rsid w:val="005C36F7"/>
    <w:rsid w:val="005C3DB0"/>
    <w:rsid w:val="005D22E2"/>
    <w:rsid w:val="005D78EA"/>
    <w:rsid w:val="005D7B43"/>
    <w:rsid w:val="005E39AF"/>
    <w:rsid w:val="005E5906"/>
    <w:rsid w:val="005E5DF6"/>
    <w:rsid w:val="005F089E"/>
    <w:rsid w:val="005F2BA8"/>
    <w:rsid w:val="005F5029"/>
    <w:rsid w:val="005F5D04"/>
    <w:rsid w:val="005F6F86"/>
    <w:rsid w:val="006012E6"/>
    <w:rsid w:val="00603615"/>
    <w:rsid w:val="00606633"/>
    <w:rsid w:val="006119E3"/>
    <w:rsid w:val="00613735"/>
    <w:rsid w:val="00620A75"/>
    <w:rsid w:val="00621503"/>
    <w:rsid w:val="00622F59"/>
    <w:rsid w:val="00623178"/>
    <w:rsid w:val="00624C05"/>
    <w:rsid w:val="00625B35"/>
    <w:rsid w:val="00625FAD"/>
    <w:rsid w:val="00626EDA"/>
    <w:rsid w:val="0062726F"/>
    <w:rsid w:val="00627F9A"/>
    <w:rsid w:val="00627FD7"/>
    <w:rsid w:val="00637693"/>
    <w:rsid w:val="006402B6"/>
    <w:rsid w:val="00640489"/>
    <w:rsid w:val="00640540"/>
    <w:rsid w:val="0064175D"/>
    <w:rsid w:val="00642F79"/>
    <w:rsid w:val="006472FF"/>
    <w:rsid w:val="006507DD"/>
    <w:rsid w:val="00650E7A"/>
    <w:rsid w:val="006511DB"/>
    <w:rsid w:val="0065453F"/>
    <w:rsid w:val="00654E30"/>
    <w:rsid w:val="0065598C"/>
    <w:rsid w:val="0066410A"/>
    <w:rsid w:val="00664D9F"/>
    <w:rsid w:val="00666804"/>
    <w:rsid w:val="00667757"/>
    <w:rsid w:val="00670810"/>
    <w:rsid w:val="00670E24"/>
    <w:rsid w:val="00672007"/>
    <w:rsid w:val="0067405F"/>
    <w:rsid w:val="00675E54"/>
    <w:rsid w:val="006772A6"/>
    <w:rsid w:val="00677C7E"/>
    <w:rsid w:val="006839D3"/>
    <w:rsid w:val="0068432F"/>
    <w:rsid w:val="00687E25"/>
    <w:rsid w:val="006906E2"/>
    <w:rsid w:val="00691275"/>
    <w:rsid w:val="00695420"/>
    <w:rsid w:val="006964C8"/>
    <w:rsid w:val="00696BE4"/>
    <w:rsid w:val="0069725F"/>
    <w:rsid w:val="006973CB"/>
    <w:rsid w:val="0069762E"/>
    <w:rsid w:val="006A08C9"/>
    <w:rsid w:val="006A2E84"/>
    <w:rsid w:val="006A5BBE"/>
    <w:rsid w:val="006B17E5"/>
    <w:rsid w:val="006B3B59"/>
    <w:rsid w:val="006B51E7"/>
    <w:rsid w:val="006B6824"/>
    <w:rsid w:val="006B7513"/>
    <w:rsid w:val="006B7D0E"/>
    <w:rsid w:val="006C1698"/>
    <w:rsid w:val="006C213F"/>
    <w:rsid w:val="006C4DE4"/>
    <w:rsid w:val="006C5028"/>
    <w:rsid w:val="006C63D8"/>
    <w:rsid w:val="006C6487"/>
    <w:rsid w:val="006C71F9"/>
    <w:rsid w:val="006D3336"/>
    <w:rsid w:val="006D5A6B"/>
    <w:rsid w:val="006D60F1"/>
    <w:rsid w:val="006D685E"/>
    <w:rsid w:val="006D6A29"/>
    <w:rsid w:val="006D7269"/>
    <w:rsid w:val="006E02EA"/>
    <w:rsid w:val="006E26C5"/>
    <w:rsid w:val="006E3598"/>
    <w:rsid w:val="006E494E"/>
    <w:rsid w:val="006E4EC9"/>
    <w:rsid w:val="006E4F1E"/>
    <w:rsid w:val="006E69A5"/>
    <w:rsid w:val="006F0242"/>
    <w:rsid w:val="006F11ED"/>
    <w:rsid w:val="006F170F"/>
    <w:rsid w:val="006F2D8C"/>
    <w:rsid w:val="006F2DC7"/>
    <w:rsid w:val="006F33B5"/>
    <w:rsid w:val="006F3C80"/>
    <w:rsid w:val="006F636F"/>
    <w:rsid w:val="007000DF"/>
    <w:rsid w:val="007016E9"/>
    <w:rsid w:val="00702CA1"/>
    <w:rsid w:val="0070409A"/>
    <w:rsid w:val="007055ED"/>
    <w:rsid w:val="007069C2"/>
    <w:rsid w:val="007162BB"/>
    <w:rsid w:val="00717A28"/>
    <w:rsid w:val="00717AD7"/>
    <w:rsid w:val="00722FF3"/>
    <w:rsid w:val="0072483D"/>
    <w:rsid w:val="00725367"/>
    <w:rsid w:val="007300E8"/>
    <w:rsid w:val="007313BA"/>
    <w:rsid w:val="007319B6"/>
    <w:rsid w:val="00732409"/>
    <w:rsid w:val="007435C9"/>
    <w:rsid w:val="007449B5"/>
    <w:rsid w:val="00744D68"/>
    <w:rsid w:val="00747E77"/>
    <w:rsid w:val="00751478"/>
    <w:rsid w:val="0076074F"/>
    <w:rsid w:val="00762221"/>
    <w:rsid w:val="00762C30"/>
    <w:rsid w:val="0076365C"/>
    <w:rsid w:val="007641BF"/>
    <w:rsid w:val="007648FC"/>
    <w:rsid w:val="007700C8"/>
    <w:rsid w:val="00770DFA"/>
    <w:rsid w:val="00771CEB"/>
    <w:rsid w:val="007726E7"/>
    <w:rsid w:val="007731C5"/>
    <w:rsid w:val="0077424B"/>
    <w:rsid w:val="00774E29"/>
    <w:rsid w:val="0077556C"/>
    <w:rsid w:val="00775D64"/>
    <w:rsid w:val="0078110B"/>
    <w:rsid w:val="00784ED7"/>
    <w:rsid w:val="00785FD8"/>
    <w:rsid w:val="007870DA"/>
    <w:rsid w:val="007919E8"/>
    <w:rsid w:val="00791A9E"/>
    <w:rsid w:val="00791D7E"/>
    <w:rsid w:val="00795D4A"/>
    <w:rsid w:val="00795DD2"/>
    <w:rsid w:val="007A19F8"/>
    <w:rsid w:val="007A1E10"/>
    <w:rsid w:val="007A2E96"/>
    <w:rsid w:val="007A3591"/>
    <w:rsid w:val="007A4863"/>
    <w:rsid w:val="007A48F4"/>
    <w:rsid w:val="007A7507"/>
    <w:rsid w:val="007B3455"/>
    <w:rsid w:val="007B7811"/>
    <w:rsid w:val="007B7B96"/>
    <w:rsid w:val="007C0554"/>
    <w:rsid w:val="007C0F8F"/>
    <w:rsid w:val="007C1244"/>
    <w:rsid w:val="007C4ED6"/>
    <w:rsid w:val="007C4F89"/>
    <w:rsid w:val="007C64BF"/>
    <w:rsid w:val="007D0C95"/>
    <w:rsid w:val="007D2317"/>
    <w:rsid w:val="007D3F5F"/>
    <w:rsid w:val="007D4D2C"/>
    <w:rsid w:val="007D725C"/>
    <w:rsid w:val="007D75E1"/>
    <w:rsid w:val="007E01EE"/>
    <w:rsid w:val="007E0E78"/>
    <w:rsid w:val="007E1031"/>
    <w:rsid w:val="007E17B4"/>
    <w:rsid w:val="007E2E09"/>
    <w:rsid w:val="007E4BFD"/>
    <w:rsid w:val="007E4C37"/>
    <w:rsid w:val="007E5D62"/>
    <w:rsid w:val="007E7610"/>
    <w:rsid w:val="007E7D0C"/>
    <w:rsid w:val="007F3F22"/>
    <w:rsid w:val="007F4C0A"/>
    <w:rsid w:val="007F4F37"/>
    <w:rsid w:val="00803614"/>
    <w:rsid w:val="008038DC"/>
    <w:rsid w:val="00810E40"/>
    <w:rsid w:val="00812244"/>
    <w:rsid w:val="00813777"/>
    <w:rsid w:val="00813BF0"/>
    <w:rsid w:val="00814A27"/>
    <w:rsid w:val="00814AC2"/>
    <w:rsid w:val="00816E1C"/>
    <w:rsid w:val="00822C56"/>
    <w:rsid w:val="00822CE7"/>
    <w:rsid w:val="00823409"/>
    <w:rsid w:val="00823F28"/>
    <w:rsid w:val="0082571D"/>
    <w:rsid w:val="0082694D"/>
    <w:rsid w:val="00831CE1"/>
    <w:rsid w:val="00833665"/>
    <w:rsid w:val="0083427E"/>
    <w:rsid w:val="00834761"/>
    <w:rsid w:val="00842D00"/>
    <w:rsid w:val="00844B7F"/>
    <w:rsid w:val="00844D11"/>
    <w:rsid w:val="00845499"/>
    <w:rsid w:val="00845CE3"/>
    <w:rsid w:val="00846F29"/>
    <w:rsid w:val="0085239F"/>
    <w:rsid w:val="00857175"/>
    <w:rsid w:val="0086160D"/>
    <w:rsid w:val="00862554"/>
    <w:rsid w:val="00863374"/>
    <w:rsid w:val="008635C7"/>
    <w:rsid w:val="00866482"/>
    <w:rsid w:val="00870375"/>
    <w:rsid w:val="008739F7"/>
    <w:rsid w:val="00874EA5"/>
    <w:rsid w:val="00876138"/>
    <w:rsid w:val="008769D0"/>
    <w:rsid w:val="00877019"/>
    <w:rsid w:val="00877A80"/>
    <w:rsid w:val="00877FDE"/>
    <w:rsid w:val="00881163"/>
    <w:rsid w:val="00881B6E"/>
    <w:rsid w:val="00882730"/>
    <w:rsid w:val="008833A9"/>
    <w:rsid w:val="0088354A"/>
    <w:rsid w:val="008840C4"/>
    <w:rsid w:val="008842BC"/>
    <w:rsid w:val="00884C1A"/>
    <w:rsid w:val="008860A2"/>
    <w:rsid w:val="00886150"/>
    <w:rsid w:val="0089267A"/>
    <w:rsid w:val="008926CC"/>
    <w:rsid w:val="00897EBA"/>
    <w:rsid w:val="008A0470"/>
    <w:rsid w:val="008A0570"/>
    <w:rsid w:val="008A25F5"/>
    <w:rsid w:val="008A463C"/>
    <w:rsid w:val="008B3F22"/>
    <w:rsid w:val="008B6918"/>
    <w:rsid w:val="008B79FB"/>
    <w:rsid w:val="008C1C46"/>
    <w:rsid w:val="008C28D5"/>
    <w:rsid w:val="008C28D7"/>
    <w:rsid w:val="008C2F77"/>
    <w:rsid w:val="008C3957"/>
    <w:rsid w:val="008C6B77"/>
    <w:rsid w:val="008D01C9"/>
    <w:rsid w:val="008D02D9"/>
    <w:rsid w:val="008D3FF6"/>
    <w:rsid w:val="008D4E4C"/>
    <w:rsid w:val="008D7D00"/>
    <w:rsid w:val="008E0DEF"/>
    <w:rsid w:val="008E10FE"/>
    <w:rsid w:val="008E24B1"/>
    <w:rsid w:val="008E2FD9"/>
    <w:rsid w:val="008E75D1"/>
    <w:rsid w:val="008E7BB9"/>
    <w:rsid w:val="008F376C"/>
    <w:rsid w:val="008F432F"/>
    <w:rsid w:val="008F442F"/>
    <w:rsid w:val="009017E6"/>
    <w:rsid w:val="00901CBB"/>
    <w:rsid w:val="00903EC3"/>
    <w:rsid w:val="00906B52"/>
    <w:rsid w:val="00907377"/>
    <w:rsid w:val="0091144C"/>
    <w:rsid w:val="00911F99"/>
    <w:rsid w:val="009140A4"/>
    <w:rsid w:val="00914E53"/>
    <w:rsid w:val="00916062"/>
    <w:rsid w:val="00920C87"/>
    <w:rsid w:val="00921919"/>
    <w:rsid w:val="00921F14"/>
    <w:rsid w:val="009227DA"/>
    <w:rsid w:val="009231D0"/>
    <w:rsid w:val="00925BBC"/>
    <w:rsid w:val="00926718"/>
    <w:rsid w:val="00926C9A"/>
    <w:rsid w:val="0092725E"/>
    <w:rsid w:val="0093074A"/>
    <w:rsid w:val="00932EF1"/>
    <w:rsid w:val="00936997"/>
    <w:rsid w:val="009370A9"/>
    <w:rsid w:val="00937E97"/>
    <w:rsid w:val="009462A1"/>
    <w:rsid w:val="00946A35"/>
    <w:rsid w:val="009471E1"/>
    <w:rsid w:val="009479CD"/>
    <w:rsid w:val="00952973"/>
    <w:rsid w:val="00953920"/>
    <w:rsid w:val="009545A4"/>
    <w:rsid w:val="00956996"/>
    <w:rsid w:val="00960864"/>
    <w:rsid w:val="00960A7D"/>
    <w:rsid w:val="00962B77"/>
    <w:rsid w:val="00963621"/>
    <w:rsid w:val="00963922"/>
    <w:rsid w:val="00965303"/>
    <w:rsid w:val="00970C56"/>
    <w:rsid w:val="00972674"/>
    <w:rsid w:val="00972DE0"/>
    <w:rsid w:val="00972F08"/>
    <w:rsid w:val="00975D3C"/>
    <w:rsid w:val="0098197F"/>
    <w:rsid w:val="009933B0"/>
    <w:rsid w:val="00995129"/>
    <w:rsid w:val="009961DB"/>
    <w:rsid w:val="009969B5"/>
    <w:rsid w:val="00997720"/>
    <w:rsid w:val="009A09D3"/>
    <w:rsid w:val="009A0EAA"/>
    <w:rsid w:val="009A23AA"/>
    <w:rsid w:val="009A436B"/>
    <w:rsid w:val="009A5AA6"/>
    <w:rsid w:val="009A5BEF"/>
    <w:rsid w:val="009A6BF1"/>
    <w:rsid w:val="009A6D7B"/>
    <w:rsid w:val="009A7A2B"/>
    <w:rsid w:val="009B0EF0"/>
    <w:rsid w:val="009B16CC"/>
    <w:rsid w:val="009B33DD"/>
    <w:rsid w:val="009B3C26"/>
    <w:rsid w:val="009B594D"/>
    <w:rsid w:val="009B62B2"/>
    <w:rsid w:val="009B6B3C"/>
    <w:rsid w:val="009B7088"/>
    <w:rsid w:val="009B72E3"/>
    <w:rsid w:val="009C0B82"/>
    <w:rsid w:val="009C1171"/>
    <w:rsid w:val="009C39A2"/>
    <w:rsid w:val="009C3E43"/>
    <w:rsid w:val="009C7DE4"/>
    <w:rsid w:val="009D2B4D"/>
    <w:rsid w:val="009D2E88"/>
    <w:rsid w:val="009D4466"/>
    <w:rsid w:val="009D45D4"/>
    <w:rsid w:val="009D48DF"/>
    <w:rsid w:val="009D629C"/>
    <w:rsid w:val="009E0565"/>
    <w:rsid w:val="009E0AC6"/>
    <w:rsid w:val="009E102D"/>
    <w:rsid w:val="009E118B"/>
    <w:rsid w:val="009E5BDD"/>
    <w:rsid w:val="009E67B4"/>
    <w:rsid w:val="009F1459"/>
    <w:rsid w:val="009F2AB4"/>
    <w:rsid w:val="009F2FCE"/>
    <w:rsid w:val="009F350A"/>
    <w:rsid w:val="009F3548"/>
    <w:rsid w:val="009F38C6"/>
    <w:rsid w:val="009F42B6"/>
    <w:rsid w:val="009F46A4"/>
    <w:rsid w:val="009F497E"/>
    <w:rsid w:val="009F576B"/>
    <w:rsid w:val="009F5F9D"/>
    <w:rsid w:val="009F715E"/>
    <w:rsid w:val="00A00AFB"/>
    <w:rsid w:val="00A02711"/>
    <w:rsid w:val="00A03D42"/>
    <w:rsid w:val="00A06A14"/>
    <w:rsid w:val="00A0749F"/>
    <w:rsid w:val="00A139F5"/>
    <w:rsid w:val="00A21759"/>
    <w:rsid w:val="00A21C5A"/>
    <w:rsid w:val="00A22C89"/>
    <w:rsid w:val="00A2332B"/>
    <w:rsid w:val="00A239D3"/>
    <w:rsid w:val="00A23C3B"/>
    <w:rsid w:val="00A24733"/>
    <w:rsid w:val="00A25376"/>
    <w:rsid w:val="00A3074B"/>
    <w:rsid w:val="00A308D9"/>
    <w:rsid w:val="00A3194B"/>
    <w:rsid w:val="00A34531"/>
    <w:rsid w:val="00A34EC8"/>
    <w:rsid w:val="00A35B2D"/>
    <w:rsid w:val="00A3687D"/>
    <w:rsid w:val="00A43F85"/>
    <w:rsid w:val="00A46049"/>
    <w:rsid w:val="00A46D8F"/>
    <w:rsid w:val="00A518B4"/>
    <w:rsid w:val="00A53C07"/>
    <w:rsid w:val="00A53E67"/>
    <w:rsid w:val="00A5492A"/>
    <w:rsid w:val="00A57962"/>
    <w:rsid w:val="00A62E9F"/>
    <w:rsid w:val="00A64641"/>
    <w:rsid w:val="00A64AE4"/>
    <w:rsid w:val="00A64B49"/>
    <w:rsid w:val="00A66152"/>
    <w:rsid w:val="00A66389"/>
    <w:rsid w:val="00A66F6E"/>
    <w:rsid w:val="00A70B5E"/>
    <w:rsid w:val="00A71C7B"/>
    <w:rsid w:val="00A73C46"/>
    <w:rsid w:val="00A74A72"/>
    <w:rsid w:val="00A75737"/>
    <w:rsid w:val="00A75B97"/>
    <w:rsid w:val="00A760EF"/>
    <w:rsid w:val="00A769A5"/>
    <w:rsid w:val="00A76A45"/>
    <w:rsid w:val="00A772BE"/>
    <w:rsid w:val="00A77717"/>
    <w:rsid w:val="00A803C6"/>
    <w:rsid w:val="00A84618"/>
    <w:rsid w:val="00A84E42"/>
    <w:rsid w:val="00A85437"/>
    <w:rsid w:val="00A85647"/>
    <w:rsid w:val="00A85CD3"/>
    <w:rsid w:val="00A87C9F"/>
    <w:rsid w:val="00A92E78"/>
    <w:rsid w:val="00A954B4"/>
    <w:rsid w:val="00A95DEF"/>
    <w:rsid w:val="00A96BD4"/>
    <w:rsid w:val="00A9716F"/>
    <w:rsid w:val="00A97418"/>
    <w:rsid w:val="00A975B2"/>
    <w:rsid w:val="00A97B9A"/>
    <w:rsid w:val="00AA1E86"/>
    <w:rsid w:val="00AA2642"/>
    <w:rsid w:val="00AA2E37"/>
    <w:rsid w:val="00AA5218"/>
    <w:rsid w:val="00AA635A"/>
    <w:rsid w:val="00AA796C"/>
    <w:rsid w:val="00AB2540"/>
    <w:rsid w:val="00AB4E81"/>
    <w:rsid w:val="00AB57B6"/>
    <w:rsid w:val="00AB57E1"/>
    <w:rsid w:val="00AB593E"/>
    <w:rsid w:val="00AB5D06"/>
    <w:rsid w:val="00AB632B"/>
    <w:rsid w:val="00AB7B61"/>
    <w:rsid w:val="00AC0BAD"/>
    <w:rsid w:val="00AC18E0"/>
    <w:rsid w:val="00AC4719"/>
    <w:rsid w:val="00AC4F3A"/>
    <w:rsid w:val="00AC5507"/>
    <w:rsid w:val="00AC5C71"/>
    <w:rsid w:val="00AC5D35"/>
    <w:rsid w:val="00AC763A"/>
    <w:rsid w:val="00AC7832"/>
    <w:rsid w:val="00AD0532"/>
    <w:rsid w:val="00AD1346"/>
    <w:rsid w:val="00AD1F25"/>
    <w:rsid w:val="00AD3F88"/>
    <w:rsid w:val="00AD4299"/>
    <w:rsid w:val="00AD45DC"/>
    <w:rsid w:val="00AD4E01"/>
    <w:rsid w:val="00AD6BCD"/>
    <w:rsid w:val="00AD7818"/>
    <w:rsid w:val="00AE21E4"/>
    <w:rsid w:val="00AE3044"/>
    <w:rsid w:val="00AE3BDF"/>
    <w:rsid w:val="00AF04F6"/>
    <w:rsid w:val="00AF32CD"/>
    <w:rsid w:val="00AF331E"/>
    <w:rsid w:val="00AF44FB"/>
    <w:rsid w:val="00AF5295"/>
    <w:rsid w:val="00AF6B54"/>
    <w:rsid w:val="00AF7476"/>
    <w:rsid w:val="00B00988"/>
    <w:rsid w:val="00B052C4"/>
    <w:rsid w:val="00B0534C"/>
    <w:rsid w:val="00B10DAD"/>
    <w:rsid w:val="00B13006"/>
    <w:rsid w:val="00B1419B"/>
    <w:rsid w:val="00B14F7E"/>
    <w:rsid w:val="00B1577E"/>
    <w:rsid w:val="00B15B7D"/>
    <w:rsid w:val="00B17C1C"/>
    <w:rsid w:val="00B17C8C"/>
    <w:rsid w:val="00B20712"/>
    <w:rsid w:val="00B2219E"/>
    <w:rsid w:val="00B24868"/>
    <w:rsid w:val="00B2504F"/>
    <w:rsid w:val="00B27FE1"/>
    <w:rsid w:val="00B31CF2"/>
    <w:rsid w:val="00B36640"/>
    <w:rsid w:val="00B3702C"/>
    <w:rsid w:val="00B403AD"/>
    <w:rsid w:val="00B42ED3"/>
    <w:rsid w:val="00B44828"/>
    <w:rsid w:val="00B50539"/>
    <w:rsid w:val="00B55AA8"/>
    <w:rsid w:val="00B601D4"/>
    <w:rsid w:val="00B60749"/>
    <w:rsid w:val="00B6117C"/>
    <w:rsid w:val="00B654C3"/>
    <w:rsid w:val="00B66F5C"/>
    <w:rsid w:val="00B67428"/>
    <w:rsid w:val="00B6783C"/>
    <w:rsid w:val="00B67906"/>
    <w:rsid w:val="00B705BD"/>
    <w:rsid w:val="00B7158A"/>
    <w:rsid w:val="00B72226"/>
    <w:rsid w:val="00B73E44"/>
    <w:rsid w:val="00B758E7"/>
    <w:rsid w:val="00B75AD1"/>
    <w:rsid w:val="00B75B6B"/>
    <w:rsid w:val="00B7654B"/>
    <w:rsid w:val="00B802A7"/>
    <w:rsid w:val="00B80664"/>
    <w:rsid w:val="00B83C1B"/>
    <w:rsid w:val="00B83F9F"/>
    <w:rsid w:val="00B84277"/>
    <w:rsid w:val="00B91DDF"/>
    <w:rsid w:val="00B9276E"/>
    <w:rsid w:val="00B92B1F"/>
    <w:rsid w:val="00B93D0E"/>
    <w:rsid w:val="00B9657C"/>
    <w:rsid w:val="00B97C7F"/>
    <w:rsid w:val="00BA13B5"/>
    <w:rsid w:val="00BA1641"/>
    <w:rsid w:val="00BA2D5A"/>
    <w:rsid w:val="00BA3397"/>
    <w:rsid w:val="00BA39B7"/>
    <w:rsid w:val="00BA49AA"/>
    <w:rsid w:val="00BA67D1"/>
    <w:rsid w:val="00BB2D10"/>
    <w:rsid w:val="00BB5244"/>
    <w:rsid w:val="00BC14DC"/>
    <w:rsid w:val="00BC2EC4"/>
    <w:rsid w:val="00BC4C8A"/>
    <w:rsid w:val="00BC5786"/>
    <w:rsid w:val="00BD1134"/>
    <w:rsid w:val="00BD26E0"/>
    <w:rsid w:val="00BD634A"/>
    <w:rsid w:val="00BD79CE"/>
    <w:rsid w:val="00BD7CD9"/>
    <w:rsid w:val="00BE2632"/>
    <w:rsid w:val="00BE30BB"/>
    <w:rsid w:val="00BE46D1"/>
    <w:rsid w:val="00BE5175"/>
    <w:rsid w:val="00BE60ED"/>
    <w:rsid w:val="00BE620B"/>
    <w:rsid w:val="00BE6FDA"/>
    <w:rsid w:val="00BE70C4"/>
    <w:rsid w:val="00BF0321"/>
    <w:rsid w:val="00BF0BEC"/>
    <w:rsid w:val="00BF1D07"/>
    <w:rsid w:val="00BF20E8"/>
    <w:rsid w:val="00BF21DE"/>
    <w:rsid w:val="00BF48BD"/>
    <w:rsid w:val="00BF4B66"/>
    <w:rsid w:val="00BF4C71"/>
    <w:rsid w:val="00BF5058"/>
    <w:rsid w:val="00BF6272"/>
    <w:rsid w:val="00C0337E"/>
    <w:rsid w:val="00C046D6"/>
    <w:rsid w:val="00C0530D"/>
    <w:rsid w:val="00C058BC"/>
    <w:rsid w:val="00C05F47"/>
    <w:rsid w:val="00C11173"/>
    <w:rsid w:val="00C11B4E"/>
    <w:rsid w:val="00C16A2C"/>
    <w:rsid w:val="00C1709B"/>
    <w:rsid w:val="00C22B59"/>
    <w:rsid w:val="00C23ACF"/>
    <w:rsid w:val="00C245C5"/>
    <w:rsid w:val="00C262E2"/>
    <w:rsid w:val="00C2771E"/>
    <w:rsid w:val="00C357B9"/>
    <w:rsid w:val="00C3616A"/>
    <w:rsid w:val="00C37224"/>
    <w:rsid w:val="00C378B3"/>
    <w:rsid w:val="00C37D37"/>
    <w:rsid w:val="00C43ABF"/>
    <w:rsid w:val="00C44B0A"/>
    <w:rsid w:val="00C456AF"/>
    <w:rsid w:val="00C47797"/>
    <w:rsid w:val="00C47BF0"/>
    <w:rsid w:val="00C47F39"/>
    <w:rsid w:val="00C507A6"/>
    <w:rsid w:val="00C50945"/>
    <w:rsid w:val="00C52E14"/>
    <w:rsid w:val="00C537B6"/>
    <w:rsid w:val="00C539D0"/>
    <w:rsid w:val="00C543AC"/>
    <w:rsid w:val="00C57CBC"/>
    <w:rsid w:val="00C63E39"/>
    <w:rsid w:val="00C67C16"/>
    <w:rsid w:val="00C720A9"/>
    <w:rsid w:val="00C77DE5"/>
    <w:rsid w:val="00C826CF"/>
    <w:rsid w:val="00C82E85"/>
    <w:rsid w:val="00C83AB1"/>
    <w:rsid w:val="00C85D55"/>
    <w:rsid w:val="00C86577"/>
    <w:rsid w:val="00C86B9A"/>
    <w:rsid w:val="00C86C30"/>
    <w:rsid w:val="00C908A9"/>
    <w:rsid w:val="00C9245E"/>
    <w:rsid w:val="00C9360D"/>
    <w:rsid w:val="00C9377E"/>
    <w:rsid w:val="00C957A0"/>
    <w:rsid w:val="00C95E6B"/>
    <w:rsid w:val="00CA04F9"/>
    <w:rsid w:val="00CA11FE"/>
    <w:rsid w:val="00CA1F12"/>
    <w:rsid w:val="00CA2CEB"/>
    <w:rsid w:val="00CA2FEC"/>
    <w:rsid w:val="00CA3290"/>
    <w:rsid w:val="00CA36BC"/>
    <w:rsid w:val="00CA37AC"/>
    <w:rsid w:val="00CA37B1"/>
    <w:rsid w:val="00CA5EAD"/>
    <w:rsid w:val="00CA76BC"/>
    <w:rsid w:val="00CA77FE"/>
    <w:rsid w:val="00CB1C21"/>
    <w:rsid w:val="00CB2EE0"/>
    <w:rsid w:val="00CB3A8F"/>
    <w:rsid w:val="00CB5291"/>
    <w:rsid w:val="00CB5AB4"/>
    <w:rsid w:val="00CB77AF"/>
    <w:rsid w:val="00CC0C2F"/>
    <w:rsid w:val="00CC2C26"/>
    <w:rsid w:val="00CC3096"/>
    <w:rsid w:val="00CC6FF7"/>
    <w:rsid w:val="00CC7C38"/>
    <w:rsid w:val="00CC7F1C"/>
    <w:rsid w:val="00CD1931"/>
    <w:rsid w:val="00CD35CD"/>
    <w:rsid w:val="00CD630C"/>
    <w:rsid w:val="00CD6477"/>
    <w:rsid w:val="00CE0A46"/>
    <w:rsid w:val="00CE0EBE"/>
    <w:rsid w:val="00CE1848"/>
    <w:rsid w:val="00CE5003"/>
    <w:rsid w:val="00CE62BB"/>
    <w:rsid w:val="00CF00CF"/>
    <w:rsid w:val="00CF0F8C"/>
    <w:rsid w:val="00CF19C9"/>
    <w:rsid w:val="00CF36AB"/>
    <w:rsid w:val="00CF377B"/>
    <w:rsid w:val="00CF3A5F"/>
    <w:rsid w:val="00CF5362"/>
    <w:rsid w:val="00CF6A4E"/>
    <w:rsid w:val="00D00F67"/>
    <w:rsid w:val="00D03817"/>
    <w:rsid w:val="00D07C44"/>
    <w:rsid w:val="00D10FA9"/>
    <w:rsid w:val="00D11418"/>
    <w:rsid w:val="00D11527"/>
    <w:rsid w:val="00D12C3D"/>
    <w:rsid w:val="00D156A6"/>
    <w:rsid w:val="00D1696D"/>
    <w:rsid w:val="00D21808"/>
    <w:rsid w:val="00D21FA7"/>
    <w:rsid w:val="00D225F4"/>
    <w:rsid w:val="00D22CA5"/>
    <w:rsid w:val="00D25CD0"/>
    <w:rsid w:val="00D26F14"/>
    <w:rsid w:val="00D273F2"/>
    <w:rsid w:val="00D32E38"/>
    <w:rsid w:val="00D32EC6"/>
    <w:rsid w:val="00D32F58"/>
    <w:rsid w:val="00D3561F"/>
    <w:rsid w:val="00D379E7"/>
    <w:rsid w:val="00D37E47"/>
    <w:rsid w:val="00D430B5"/>
    <w:rsid w:val="00D43B6D"/>
    <w:rsid w:val="00D43FE3"/>
    <w:rsid w:val="00D44327"/>
    <w:rsid w:val="00D44F89"/>
    <w:rsid w:val="00D455E6"/>
    <w:rsid w:val="00D4596D"/>
    <w:rsid w:val="00D46189"/>
    <w:rsid w:val="00D47E8D"/>
    <w:rsid w:val="00D52A2C"/>
    <w:rsid w:val="00D52DAC"/>
    <w:rsid w:val="00D534FC"/>
    <w:rsid w:val="00D53A2B"/>
    <w:rsid w:val="00D54818"/>
    <w:rsid w:val="00D57244"/>
    <w:rsid w:val="00D606E7"/>
    <w:rsid w:val="00D60ABA"/>
    <w:rsid w:val="00D61210"/>
    <w:rsid w:val="00D6126C"/>
    <w:rsid w:val="00D61AB9"/>
    <w:rsid w:val="00D65806"/>
    <w:rsid w:val="00D65911"/>
    <w:rsid w:val="00D65DCB"/>
    <w:rsid w:val="00D705FC"/>
    <w:rsid w:val="00D72E6B"/>
    <w:rsid w:val="00D8041F"/>
    <w:rsid w:val="00D8278E"/>
    <w:rsid w:val="00D848B8"/>
    <w:rsid w:val="00D851FB"/>
    <w:rsid w:val="00D86892"/>
    <w:rsid w:val="00D86E22"/>
    <w:rsid w:val="00D9293B"/>
    <w:rsid w:val="00D92C6A"/>
    <w:rsid w:val="00D92FB5"/>
    <w:rsid w:val="00D93F38"/>
    <w:rsid w:val="00D949F2"/>
    <w:rsid w:val="00D95D0E"/>
    <w:rsid w:val="00D968EA"/>
    <w:rsid w:val="00D96E34"/>
    <w:rsid w:val="00D97350"/>
    <w:rsid w:val="00DA0C6E"/>
    <w:rsid w:val="00DA17F0"/>
    <w:rsid w:val="00DA2251"/>
    <w:rsid w:val="00DA2AD4"/>
    <w:rsid w:val="00DA5100"/>
    <w:rsid w:val="00DA7B11"/>
    <w:rsid w:val="00DB140E"/>
    <w:rsid w:val="00DB2CAD"/>
    <w:rsid w:val="00DB4BE5"/>
    <w:rsid w:val="00DC203C"/>
    <w:rsid w:val="00DC3643"/>
    <w:rsid w:val="00DC5E3A"/>
    <w:rsid w:val="00DD039B"/>
    <w:rsid w:val="00DD1456"/>
    <w:rsid w:val="00DD2D85"/>
    <w:rsid w:val="00DD3E2B"/>
    <w:rsid w:val="00DD3FF1"/>
    <w:rsid w:val="00DD4142"/>
    <w:rsid w:val="00DD4BEB"/>
    <w:rsid w:val="00DD4F55"/>
    <w:rsid w:val="00DD7C58"/>
    <w:rsid w:val="00DE0073"/>
    <w:rsid w:val="00DE090D"/>
    <w:rsid w:val="00DE387D"/>
    <w:rsid w:val="00DE3D98"/>
    <w:rsid w:val="00DE6C5F"/>
    <w:rsid w:val="00DF05C5"/>
    <w:rsid w:val="00DF08B2"/>
    <w:rsid w:val="00DF2782"/>
    <w:rsid w:val="00DF29D8"/>
    <w:rsid w:val="00DF2BC7"/>
    <w:rsid w:val="00DF2E46"/>
    <w:rsid w:val="00DF3348"/>
    <w:rsid w:val="00DF3BC3"/>
    <w:rsid w:val="00DF79B0"/>
    <w:rsid w:val="00E001A2"/>
    <w:rsid w:val="00E00B01"/>
    <w:rsid w:val="00E00E4E"/>
    <w:rsid w:val="00E020BD"/>
    <w:rsid w:val="00E024F2"/>
    <w:rsid w:val="00E044E4"/>
    <w:rsid w:val="00E05BA1"/>
    <w:rsid w:val="00E05D24"/>
    <w:rsid w:val="00E0689E"/>
    <w:rsid w:val="00E06AF2"/>
    <w:rsid w:val="00E11CBC"/>
    <w:rsid w:val="00E121E5"/>
    <w:rsid w:val="00E13C96"/>
    <w:rsid w:val="00E14231"/>
    <w:rsid w:val="00E147F3"/>
    <w:rsid w:val="00E14A86"/>
    <w:rsid w:val="00E15A42"/>
    <w:rsid w:val="00E15AB8"/>
    <w:rsid w:val="00E16A88"/>
    <w:rsid w:val="00E246A7"/>
    <w:rsid w:val="00E24E03"/>
    <w:rsid w:val="00E253FD"/>
    <w:rsid w:val="00E278CE"/>
    <w:rsid w:val="00E3168D"/>
    <w:rsid w:val="00E32C1A"/>
    <w:rsid w:val="00E3346A"/>
    <w:rsid w:val="00E33DC7"/>
    <w:rsid w:val="00E36BF2"/>
    <w:rsid w:val="00E379E3"/>
    <w:rsid w:val="00E37C37"/>
    <w:rsid w:val="00E40226"/>
    <w:rsid w:val="00E41284"/>
    <w:rsid w:val="00E41C0B"/>
    <w:rsid w:val="00E421F0"/>
    <w:rsid w:val="00E42EBC"/>
    <w:rsid w:val="00E45FA5"/>
    <w:rsid w:val="00E45FAF"/>
    <w:rsid w:val="00E4669D"/>
    <w:rsid w:val="00E469BB"/>
    <w:rsid w:val="00E46AD8"/>
    <w:rsid w:val="00E47521"/>
    <w:rsid w:val="00E47ED3"/>
    <w:rsid w:val="00E527B4"/>
    <w:rsid w:val="00E53F71"/>
    <w:rsid w:val="00E54705"/>
    <w:rsid w:val="00E552CB"/>
    <w:rsid w:val="00E56754"/>
    <w:rsid w:val="00E56E86"/>
    <w:rsid w:val="00E56FF5"/>
    <w:rsid w:val="00E577EA"/>
    <w:rsid w:val="00E60297"/>
    <w:rsid w:val="00E60B42"/>
    <w:rsid w:val="00E60BAB"/>
    <w:rsid w:val="00E61A35"/>
    <w:rsid w:val="00E65070"/>
    <w:rsid w:val="00E66EE3"/>
    <w:rsid w:val="00E671FC"/>
    <w:rsid w:val="00E72AC5"/>
    <w:rsid w:val="00E72ACB"/>
    <w:rsid w:val="00E738A7"/>
    <w:rsid w:val="00E7504A"/>
    <w:rsid w:val="00E80B5F"/>
    <w:rsid w:val="00E81923"/>
    <w:rsid w:val="00E81990"/>
    <w:rsid w:val="00E8610E"/>
    <w:rsid w:val="00E87620"/>
    <w:rsid w:val="00E87739"/>
    <w:rsid w:val="00E9294F"/>
    <w:rsid w:val="00E95CE0"/>
    <w:rsid w:val="00E9739E"/>
    <w:rsid w:val="00EA307E"/>
    <w:rsid w:val="00EA4DF0"/>
    <w:rsid w:val="00EA5C5D"/>
    <w:rsid w:val="00EA70D5"/>
    <w:rsid w:val="00EB0C5F"/>
    <w:rsid w:val="00EB0F76"/>
    <w:rsid w:val="00EB1970"/>
    <w:rsid w:val="00EB7698"/>
    <w:rsid w:val="00EC2BF3"/>
    <w:rsid w:val="00EC3737"/>
    <w:rsid w:val="00EC379F"/>
    <w:rsid w:val="00EC5ECC"/>
    <w:rsid w:val="00EC6951"/>
    <w:rsid w:val="00EC6F21"/>
    <w:rsid w:val="00ED0533"/>
    <w:rsid w:val="00ED1F09"/>
    <w:rsid w:val="00ED2717"/>
    <w:rsid w:val="00ED78C6"/>
    <w:rsid w:val="00EE13B4"/>
    <w:rsid w:val="00EE617D"/>
    <w:rsid w:val="00EF18CA"/>
    <w:rsid w:val="00EF232A"/>
    <w:rsid w:val="00EF5A69"/>
    <w:rsid w:val="00EF5D27"/>
    <w:rsid w:val="00EF6101"/>
    <w:rsid w:val="00F02231"/>
    <w:rsid w:val="00F0315C"/>
    <w:rsid w:val="00F04AC6"/>
    <w:rsid w:val="00F063F7"/>
    <w:rsid w:val="00F06684"/>
    <w:rsid w:val="00F06DE4"/>
    <w:rsid w:val="00F0738F"/>
    <w:rsid w:val="00F07E79"/>
    <w:rsid w:val="00F10616"/>
    <w:rsid w:val="00F10FCF"/>
    <w:rsid w:val="00F1139B"/>
    <w:rsid w:val="00F126F9"/>
    <w:rsid w:val="00F15185"/>
    <w:rsid w:val="00F1698C"/>
    <w:rsid w:val="00F16FE2"/>
    <w:rsid w:val="00F17504"/>
    <w:rsid w:val="00F208F5"/>
    <w:rsid w:val="00F20E7C"/>
    <w:rsid w:val="00F278A3"/>
    <w:rsid w:val="00F305F0"/>
    <w:rsid w:val="00F30752"/>
    <w:rsid w:val="00F40D99"/>
    <w:rsid w:val="00F444CA"/>
    <w:rsid w:val="00F45088"/>
    <w:rsid w:val="00F4509C"/>
    <w:rsid w:val="00F50986"/>
    <w:rsid w:val="00F5143B"/>
    <w:rsid w:val="00F52625"/>
    <w:rsid w:val="00F55826"/>
    <w:rsid w:val="00F6161C"/>
    <w:rsid w:val="00F631EE"/>
    <w:rsid w:val="00F63FC1"/>
    <w:rsid w:val="00F64034"/>
    <w:rsid w:val="00F70E45"/>
    <w:rsid w:val="00F718E5"/>
    <w:rsid w:val="00F71F1B"/>
    <w:rsid w:val="00F74F31"/>
    <w:rsid w:val="00F77238"/>
    <w:rsid w:val="00F8037A"/>
    <w:rsid w:val="00F80565"/>
    <w:rsid w:val="00F80BA1"/>
    <w:rsid w:val="00F80FC0"/>
    <w:rsid w:val="00F8506F"/>
    <w:rsid w:val="00F8551B"/>
    <w:rsid w:val="00F86A66"/>
    <w:rsid w:val="00F873BA"/>
    <w:rsid w:val="00F87DE2"/>
    <w:rsid w:val="00F913C1"/>
    <w:rsid w:val="00F92873"/>
    <w:rsid w:val="00F93E44"/>
    <w:rsid w:val="00F93E4C"/>
    <w:rsid w:val="00F95A63"/>
    <w:rsid w:val="00F963E0"/>
    <w:rsid w:val="00F97FEE"/>
    <w:rsid w:val="00FA2D65"/>
    <w:rsid w:val="00FA30E6"/>
    <w:rsid w:val="00FA350E"/>
    <w:rsid w:val="00FA4685"/>
    <w:rsid w:val="00FA6BDE"/>
    <w:rsid w:val="00FA74EE"/>
    <w:rsid w:val="00FB0C98"/>
    <w:rsid w:val="00FB3DD6"/>
    <w:rsid w:val="00FB5A19"/>
    <w:rsid w:val="00FC1312"/>
    <w:rsid w:val="00FC3C7A"/>
    <w:rsid w:val="00FD43C4"/>
    <w:rsid w:val="00FD4A3A"/>
    <w:rsid w:val="00FD4A6A"/>
    <w:rsid w:val="00FE04C8"/>
    <w:rsid w:val="00FE1059"/>
    <w:rsid w:val="00FE10F0"/>
    <w:rsid w:val="00FE2B39"/>
    <w:rsid w:val="00FE32F0"/>
    <w:rsid w:val="00FE3843"/>
    <w:rsid w:val="00FE4558"/>
    <w:rsid w:val="00FE4881"/>
    <w:rsid w:val="00FE6A04"/>
    <w:rsid w:val="00FE766D"/>
    <w:rsid w:val="00FF0181"/>
    <w:rsid w:val="00FF1311"/>
    <w:rsid w:val="00FF1E98"/>
    <w:rsid w:val="00FF26AE"/>
    <w:rsid w:val="00FF329C"/>
    <w:rsid w:val="00FF3569"/>
    <w:rsid w:val="00FF416B"/>
    <w:rsid w:val="00FF5537"/>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99"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A35"/>
    <w:rPr>
      <w:sz w:val="24"/>
      <w:szCs w:val="24"/>
    </w:rPr>
  </w:style>
  <w:style w:type="paragraph" w:styleId="Heading1">
    <w:name w:val="heading 1"/>
    <w:basedOn w:val="Normal"/>
    <w:next w:val="Normal"/>
    <w:qFormat/>
    <w:pPr>
      <w:keepNext/>
      <w:ind w:firstLine="720"/>
      <w:jc w:val="both"/>
      <w:outlineLvl w:val="0"/>
    </w:pPr>
    <w:rPr>
      <w:b/>
      <w:bCs/>
      <w:u w:val="single"/>
      <w:lang w:val="sr-Cyrl-CS"/>
    </w:rPr>
  </w:style>
  <w:style w:type="paragraph" w:styleId="Heading2">
    <w:name w:val="heading 2"/>
    <w:basedOn w:val="Normal"/>
    <w:next w:val="Normal"/>
    <w:qFormat/>
    <w:pPr>
      <w:keepNext/>
      <w:ind w:firstLine="720"/>
      <w:jc w:val="both"/>
      <w:outlineLvl w:val="1"/>
    </w:pPr>
    <w:rPr>
      <w:b/>
      <w:bCs/>
      <w:i/>
      <w:iCs/>
      <w:lang w:val="sr-Cyrl-CS"/>
    </w:rPr>
  </w:style>
  <w:style w:type="paragraph" w:styleId="Heading3">
    <w:name w:val="heading 3"/>
    <w:basedOn w:val="Normal"/>
    <w:next w:val="Normal"/>
    <w:qFormat/>
    <w:pPr>
      <w:keepNext/>
      <w:ind w:firstLine="720"/>
      <w:outlineLvl w:val="2"/>
    </w:pPr>
    <w:rPr>
      <w:b/>
      <w:bCs/>
      <w:i/>
      <w:iCs/>
    </w:rPr>
  </w:style>
  <w:style w:type="paragraph" w:styleId="Heading4">
    <w:name w:val="heading 4"/>
    <w:basedOn w:val="Normal"/>
    <w:next w:val="Normal"/>
    <w:qFormat/>
    <w:pPr>
      <w:keepNext/>
      <w:ind w:firstLine="720"/>
      <w:jc w:val="both"/>
      <w:outlineLvl w:val="3"/>
    </w:pPr>
    <w:rPr>
      <w:b/>
      <w:bCs/>
      <w:lang w:val="sr-Cyrl-CS"/>
    </w:rPr>
  </w:style>
  <w:style w:type="paragraph" w:styleId="Heading5">
    <w:name w:val="heading 5"/>
    <w:basedOn w:val="Normal"/>
    <w:next w:val="Normal"/>
    <w:link w:val="Heading5Char"/>
    <w:uiPriority w:val="9"/>
    <w:qFormat/>
    <w:rsid w:val="00CA37B1"/>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CA37B1"/>
    <w:rPr>
      <w:rFonts w:ascii="Calibri" w:eastAsia="Times New Roman" w:hAnsi="Calibri" w:cs="Times New Roman"/>
      <w:b/>
      <w:bCs/>
      <w:i/>
      <w:iCs/>
      <w:sz w:val="26"/>
      <w:szCs w:val="26"/>
    </w:rPr>
  </w:style>
  <w:style w:type="paragraph" w:styleId="Title">
    <w:name w:val="Title"/>
    <w:basedOn w:val="Normal"/>
    <w:qFormat/>
    <w:pPr>
      <w:jc w:val="center"/>
    </w:pPr>
    <w:rPr>
      <w:sz w:val="36"/>
      <w:lang w:val="sr-Cyrl-CS"/>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customStyle="1" w:styleId="FooterChar">
    <w:name w:val="Footer Char"/>
    <w:link w:val="Footer"/>
    <w:rsid w:val="00751478"/>
    <w:rPr>
      <w:sz w:val="24"/>
      <w:szCs w:val="24"/>
    </w:rPr>
  </w:style>
  <w:style w:type="paragraph" w:styleId="BodyTextIndent">
    <w:name w:val="Body Text Indent"/>
    <w:basedOn w:val="Normal"/>
    <w:link w:val="BodyTextIndentChar"/>
    <w:pPr>
      <w:ind w:firstLine="720"/>
      <w:jc w:val="both"/>
    </w:pPr>
    <w:rPr>
      <w:lang w:val="sr-Cyrl-CS"/>
    </w:rPr>
  </w:style>
  <w:style w:type="character" w:customStyle="1" w:styleId="BodyTextIndentChar">
    <w:name w:val="Body Text Indent Char"/>
    <w:link w:val="BodyTextIndent"/>
    <w:rsid w:val="00255850"/>
    <w:rPr>
      <w:sz w:val="24"/>
      <w:szCs w:val="24"/>
      <w:lang w:val="sr-Cyrl-CS"/>
    </w:rPr>
  </w:style>
  <w:style w:type="paragraph" w:styleId="BodyTextIndent2">
    <w:name w:val="Body Text Indent 2"/>
    <w:basedOn w:val="Normal"/>
    <w:semiHidden/>
    <w:pPr>
      <w:ind w:firstLine="720"/>
      <w:jc w:val="center"/>
    </w:pPr>
    <w:rPr>
      <w:b/>
      <w:bCs/>
      <w:sz w:val="32"/>
      <w:lang w:val="sr-Cyrl-CS"/>
    </w:rPr>
  </w:style>
  <w:style w:type="paragraph" w:styleId="BodyTextIndent3">
    <w:name w:val="Body Text Indent 3"/>
    <w:basedOn w:val="Normal"/>
    <w:semiHidden/>
    <w:pPr>
      <w:ind w:left="-180" w:firstLine="900"/>
      <w:jc w:val="both"/>
    </w:pPr>
    <w:rPr>
      <w:lang w:val="sr-Cyrl-CS"/>
    </w:rPr>
  </w:style>
  <w:style w:type="paragraph" w:styleId="BodyText">
    <w:name w:val="Body Text"/>
    <w:basedOn w:val="Normal"/>
    <w:semiHidden/>
    <w:pPr>
      <w:jc w:val="both"/>
    </w:pPr>
    <w:rPr>
      <w:lang w:val="sr-Cyrl-CS"/>
    </w:rPr>
  </w:style>
  <w:style w:type="paragraph" w:styleId="BodyText2">
    <w:name w:val="Body Text 2"/>
    <w:basedOn w:val="Normal"/>
    <w:link w:val="BodyText2Char"/>
    <w:pPr>
      <w:jc w:val="center"/>
    </w:pPr>
    <w:rPr>
      <w:b/>
      <w:bCs/>
      <w:sz w:val="32"/>
    </w:rPr>
  </w:style>
  <w:style w:type="character" w:customStyle="1" w:styleId="BodyText2Char">
    <w:name w:val="Body Text 2 Char"/>
    <w:link w:val="BodyText2"/>
    <w:rsid w:val="00255850"/>
    <w:rPr>
      <w:b/>
      <w:bCs/>
      <w:sz w:val="32"/>
      <w:szCs w:val="24"/>
    </w:rPr>
  </w:style>
  <w:style w:type="paragraph" w:styleId="BodyText3">
    <w:name w:val="Body Text 3"/>
    <w:basedOn w:val="Normal"/>
    <w:pPr>
      <w:spacing w:line="312" w:lineRule="auto"/>
      <w:jc w:val="both"/>
    </w:pPr>
    <w:rPr>
      <w:szCs w:val="20"/>
      <w:lang w:val="sr-Cyrl-CS"/>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DocumentMap">
    <w:name w:val="Document Map"/>
    <w:basedOn w:val="Normal"/>
    <w:link w:val="DocumentMapChar"/>
    <w:semiHidden/>
    <w:rsid w:val="00ED1F09"/>
    <w:pPr>
      <w:shd w:val="clear" w:color="auto" w:fill="000080"/>
    </w:pPr>
    <w:rPr>
      <w:rFonts w:ascii="Tahoma" w:hAnsi="Tahoma"/>
      <w:sz w:val="20"/>
      <w:szCs w:val="20"/>
      <w:lang w:val="x-none" w:eastAsia="x-none"/>
    </w:rPr>
  </w:style>
  <w:style w:type="character" w:customStyle="1" w:styleId="DocumentMapChar">
    <w:name w:val="Document Map Char"/>
    <w:link w:val="DocumentMap"/>
    <w:semiHidden/>
    <w:rsid w:val="00ED1F09"/>
    <w:rPr>
      <w:rFonts w:ascii="Tahoma" w:hAnsi="Tahoma" w:cs="Tahoma"/>
      <w:shd w:val="clear" w:color="auto" w:fill="000080"/>
    </w:rPr>
  </w:style>
  <w:style w:type="table" w:styleId="TableGrid">
    <w:name w:val="Table Grid"/>
    <w:basedOn w:val="TableNormal"/>
    <w:uiPriority w:val="59"/>
    <w:rsid w:val="00CF3A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1478"/>
    <w:rPr>
      <w:rFonts w:ascii="Tahoma" w:hAnsi="Tahoma"/>
      <w:sz w:val="16"/>
      <w:szCs w:val="16"/>
      <w:lang w:val="x-none" w:eastAsia="x-none"/>
    </w:rPr>
  </w:style>
  <w:style w:type="character" w:customStyle="1" w:styleId="BalloonTextChar">
    <w:name w:val="Balloon Text Char"/>
    <w:link w:val="BalloonText"/>
    <w:uiPriority w:val="99"/>
    <w:semiHidden/>
    <w:rsid w:val="00751478"/>
    <w:rPr>
      <w:rFonts w:ascii="Tahoma" w:hAnsi="Tahoma" w:cs="Tahoma"/>
      <w:sz w:val="16"/>
      <w:szCs w:val="16"/>
    </w:rPr>
  </w:style>
  <w:style w:type="paragraph" w:styleId="FootnoteText">
    <w:name w:val="footnote text"/>
    <w:basedOn w:val="Normal"/>
    <w:link w:val="FootnoteTextChar"/>
    <w:semiHidden/>
    <w:rsid w:val="009C3E43"/>
    <w:rPr>
      <w:sz w:val="20"/>
      <w:szCs w:val="20"/>
    </w:rPr>
  </w:style>
  <w:style w:type="character" w:customStyle="1" w:styleId="FootnoteTextChar">
    <w:name w:val="Footnote Text Char"/>
    <w:basedOn w:val="DefaultParagraphFont"/>
    <w:link w:val="FootnoteText"/>
    <w:semiHidden/>
    <w:rsid w:val="009C3E43"/>
  </w:style>
  <w:style w:type="character" w:styleId="FootnoteReference">
    <w:name w:val="footnote reference"/>
    <w:semiHidden/>
    <w:rsid w:val="009C3E43"/>
    <w:rPr>
      <w:vertAlign w:val="superscript"/>
    </w:rPr>
  </w:style>
  <w:style w:type="paragraph" w:customStyle="1" w:styleId="xl45">
    <w:name w:val="xl45"/>
    <w:basedOn w:val="Normal"/>
    <w:rsid w:val="005B4038"/>
    <w:pPr>
      <w:pBdr>
        <w:top w:val="single" w:sz="4" w:space="0" w:color="auto"/>
        <w:bottom w:val="single" w:sz="4" w:space="0" w:color="auto"/>
        <w:right w:val="single" w:sz="4" w:space="0" w:color="auto"/>
      </w:pBdr>
      <w:spacing w:before="100" w:beforeAutospacing="1" w:after="100" w:afterAutospacing="1"/>
      <w:jc w:val="center"/>
    </w:pPr>
  </w:style>
  <w:style w:type="character" w:styleId="Hyperlink">
    <w:name w:val="Hyperlink"/>
    <w:uiPriority w:val="99"/>
    <w:unhideWhenUsed/>
    <w:rsid w:val="00E00B01"/>
    <w:rPr>
      <w:color w:val="0000FF"/>
      <w:u w:val="single"/>
    </w:rPr>
  </w:style>
  <w:style w:type="paragraph" w:styleId="Caption">
    <w:name w:val="caption"/>
    <w:basedOn w:val="Normal"/>
    <w:next w:val="Normal"/>
    <w:uiPriority w:val="99"/>
    <w:qFormat/>
    <w:rsid w:val="00FA350E"/>
    <w:pPr>
      <w:spacing w:before="120" w:after="120"/>
    </w:pPr>
    <w:rPr>
      <w:b/>
      <w:bCs/>
      <w:sz w:val="20"/>
      <w:szCs w:val="20"/>
      <w:lang w:val="en-GB"/>
    </w:rPr>
  </w:style>
  <w:style w:type="paragraph" w:customStyle="1" w:styleId="Hang127">
    <w:name w:val="Hang 1.27"/>
    <w:basedOn w:val="Normal"/>
    <w:link w:val="Hang127Char"/>
    <w:rsid w:val="00255850"/>
    <w:pPr>
      <w:spacing w:after="120"/>
      <w:ind w:left="720" w:hanging="720"/>
      <w:jc w:val="both"/>
    </w:pPr>
    <w:rPr>
      <w:iCs/>
      <w:sz w:val="20"/>
      <w:szCs w:val="20"/>
      <w:lang w:val="hr-HR" w:eastAsia="x-none"/>
    </w:rPr>
  </w:style>
  <w:style w:type="character" w:customStyle="1" w:styleId="Hang127Char">
    <w:name w:val="Hang 1.27 Char"/>
    <w:link w:val="Hang127"/>
    <w:rsid w:val="00255850"/>
    <w:rPr>
      <w:iCs/>
      <w:lang w:val="hr-HR" w:eastAsia="x-none"/>
    </w:rPr>
  </w:style>
  <w:style w:type="character" w:customStyle="1" w:styleId="BodyText2Char1">
    <w:name w:val="Body Text 2 Char1"/>
    <w:uiPriority w:val="99"/>
    <w:semiHidden/>
    <w:rsid w:val="00255850"/>
    <w:rPr>
      <w:sz w:val="24"/>
      <w:szCs w:val="22"/>
      <w:lang w:eastAsia="en-US"/>
    </w:rPr>
  </w:style>
  <w:style w:type="paragraph" w:customStyle="1" w:styleId="naslov">
    <w:name w:val="naslov"/>
    <w:basedOn w:val="Normal"/>
    <w:rsid w:val="00255850"/>
    <w:pPr>
      <w:spacing w:before="100" w:beforeAutospacing="1" w:after="100" w:afterAutospacing="1"/>
    </w:pPr>
    <w:rPr>
      <w:noProof/>
      <w:lang w:val="sr-Latn-RS" w:eastAsia="sr-Latn-RS"/>
    </w:rPr>
  </w:style>
  <w:style w:type="paragraph" w:customStyle="1" w:styleId="centar">
    <w:name w:val="centar"/>
    <w:basedOn w:val="Normal"/>
    <w:rsid w:val="00255850"/>
    <w:pPr>
      <w:spacing w:before="100" w:beforeAutospacing="1" w:after="100" w:afterAutospacing="1"/>
    </w:pPr>
    <w:rPr>
      <w:noProof/>
      <w:lang w:val="sr-Latn-RS" w:eastAsia="sr-Latn-RS"/>
    </w:rPr>
  </w:style>
  <w:style w:type="paragraph" w:styleId="ListParagraph">
    <w:name w:val="List Paragraph"/>
    <w:basedOn w:val="Normal"/>
    <w:uiPriority w:val="34"/>
    <w:qFormat/>
    <w:rsid w:val="00255850"/>
    <w:pPr>
      <w:ind w:left="720"/>
    </w:pPr>
    <w:rPr>
      <w:rFonts w:ascii="AriYU" w:hAnsi="AriYU"/>
      <w:noProof/>
      <w:szCs w:val="20"/>
    </w:rPr>
  </w:style>
  <w:style w:type="character" w:styleId="PlaceholderText">
    <w:name w:val="Placeholder Text"/>
    <w:basedOn w:val="DefaultParagraphFont"/>
    <w:uiPriority w:val="99"/>
    <w:semiHidden/>
    <w:rsid w:val="0054593F"/>
    <w:rPr>
      <w:color w:val="808080"/>
    </w:rPr>
  </w:style>
  <w:style w:type="paragraph" w:customStyle="1" w:styleId="Default">
    <w:name w:val="Default"/>
    <w:uiPriority w:val="99"/>
    <w:rsid w:val="002A20DF"/>
    <w:pPr>
      <w:autoSpaceDE w:val="0"/>
      <w:autoSpaceDN w:val="0"/>
      <w:adjustRightInd w:val="0"/>
    </w:pPr>
    <w:rPr>
      <w:color w:val="000000"/>
      <w:sz w:val="24"/>
      <w:szCs w:val="24"/>
      <w:lang w:val="sr-Latn-CS" w:eastAsia="sr-Latn-CS"/>
    </w:rPr>
  </w:style>
  <w:style w:type="character" w:styleId="Emphasis">
    <w:name w:val="Emphasis"/>
    <w:qFormat/>
    <w:rsid w:val="00D96E34"/>
    <w:rPr>
      <w:i/>
      <w:iCs/>
    </w:rPr>
  </w:style>
  <w:style w:type="paragraph" w:styleId="NormalWeb">
    <w:name w:val="Normal (Web)"/>
    <w:basedOn w:val="Normal"/>
    <w:uiPriority w:val="99"/>
    <w:unhideWhenUsed/>
    <w:rsid w:val="00B13006"/>
    <w:pPr>
      <w:spacing w:before="100" w:beforeAutospacing="1" w:after="100" w:afterAutospacing="1"/>
    </w:pPr>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99"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A35"/>
    <w:rPr>
      <w:sz w:val="24"/>
      <w:szCs w:val="24"/>
    </w:rPr>
  </w:style>
  <w:style w:type="paragraph" w:styleId="Heading1">
    <w:name w:val="heading 1"/>
    <w:basedOn w:val="Normal"/>
    <w:next w:val="Normal"/>
    <w:qFormat/>
    <w:pPr>
      <w:keepNext/>
      <w:ind w:firstLine="720"/>
      <w:jc w:val="both"/>
      <w:outlineLvl w:val="0"/>
    </w:pPr>
    <w:rPr>
      <w:b/>
      <w:bCs/>
      <w:u w:val="single"/>
      <w:lang w:val="sr-Cyrl-CS"/>
    </w:rPr>
  </w:style>
  <w:style w:type="paragraph" w:styleId="Heading2">
    <w:name w:val="heading 2"/>
    <w:basedOn w:val="Normal"/>
    <w:next w:val="Normal"/>
    <w:qFormat/>
    <w:pPr>
      <w:keepNext/>
      <w:ind w:firstLine="720"/>
      <w:jc w:val="both"/>
      <w:outlineLvl w:val="1"/>
    </w:pPr>
    <w:rPr>
      <w:b/>
      <w:bCs/>
      <w:i/>
      <w:iCs/>
      <w:lang w:val="sr-Cyrl-CS"/>
    </w:rPr>
  </w:style>
  <w:style w:type="paragraph" w:styleId="Heading3">
    <w:name w:val="heading 3"/>
    <w:basedOn w:val="Normal"/>
    <w:next w:val="Normal"/>
    <w:qFormat/>
    <w:pPr>
      <w:keepNext/>
      <w:ind w:firstLine="720"/>
      <w:outlineLvl w:val="2"/>
    </w:pPr>
    <w:rPr>
      <w:b/>
      <w:bCs/>
      <w:i/>
      <w:iCs/>
    </w:rPr>
  </w:style>
  <w:style w:type="paragraph" w:styleId="Heading4">
    <w:name w:val="heading 4"/>
    <w:basedOn w:val="Normal"/>
    <w:next w:val="Normal"/>
    <w:qFormat/>
    <w:pPr>
      <w:keepNext/>
      <w:ind w:firstLine="720"/>
      <w:jc w:val="both"/>
      <w:outlineLvl w:val="3"/>
    </w:pPr>
    <w:rPr>
      <w:b/>
      <w:bCs/>
      <w:lang w:val="sr-Cyrl-CS"/>
    </w:rPr>
  </w:style>
  <w:style w:type="paragraph" w:styleId="Heading5">
    <w:name w:val="heading 5"/>
    <w:basedOn w:val="Normal"/>
    <w:next w:val="Normal"/>
    <w:link w:val="Heading5Char"/>
    <w:uiPriority w:val="9"/>
    <w:qFormat/>
    <w:rsid w:val="00CA37B1"/>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CA37B1"/>
    <w:rPr>
      <w:rFonts w:ascii="Calibri" w:eastAsia="Times New Roman" w:hAnsi="Calibri" w:cs="Times New Roman"/>
      <w:b/>
      <w:bCs/>
      <w:i/>
      <w:iCs/>
      <w:sz w:val="26"/>
      <w:szCs w:val="26"/>
    </w:rPr>
  </w:style>
  <w:style w:type="paragraph" w:styleId="Title">
    <w:name w:val="Title"/>
    <w:basedOn w:val="Normal"/>
    <w:qFormat/>
    <w:pPr>
      <w:jc w:val="center"/>
    </w:pPr>
    <w:rPr>
      <w:sz w:val="36"/>
      <w:lang w:val="sr-Cyrl-CS"/>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customStyle="1" w:styleId="FooterChar">
    <w:name w:val="Footer Char"/>
    <w:link w:val="Footer"/>
    <w:rsid w:val="00751478"/>
    <w:rPr>
      <w:sz w:val="24"/>
      <w:szCs w:val="24"/>
    </w:rPr>
  </w:style>
  <w:style w:type="paragraph" w:styleId="BodyTextIndent">
    <w:name w:val="Body Text Indent"/>
    <w:basedOn w:val="Normal"/>
    <w:link w:val="BodyTextIndentChar"/>
    <w:pPr>
      <w:ind w:firstLine="720"/>
      <w:jc w:val="both"/>
    </w:pPr>
    <w:rPr>
      <w:lang w:val="sr-Cyrl-CS"/>
    </w:rPr>
  </w:style>
  <w:style w:type="character" w:customStyle="1" w:styleId="BodyTextIndentChar">
    <w:name w:val="Body Text Indent Char"/>
    <w:link w:val="BodyTextIndent"/>
    <w:rsid w:val="00255850"/>
    <w:rPr>
      <w:sz w:val="24"/>
      <w:szCs w:val="24"/>
      <w:lang w:val="sr-Cyrl-CS"/>
    </w:rPr>
  </w:style>
  <w:style w:type="paragraph" w:styleId="BodyTextIndent2">
    <w:name w:val="Body Text Indent 2"/>
    <w:basedOn w:val="Normal"/>
    <w:semiHidden/>
    <w:pPr>
      <w:ind w:firstLine="720"/>
      <w:jc w:val="center"/>
    </w:pPr>
    <w:rPr>
      <w:b/>
      <w:bCs/>
      <w:sz w:val="32"/>
      <w:lang w:val="sr-Cyrl-CS"/>
    </w:rPr>
  </w:style>
  <w:style w:type="paragraph" w:styleId="BodyTextIndent3">
    <w:name w:val="Body Text Indent 3"/>
    <w:basedOn w:val="Normal"/>
    <w:semiHidden/>
    <w:pPr>
      <w:ind w:left="-180" w:firstLine="900"/>
      <w:jc w:val="both"/>
    </w:pPr>
    <w:rPr>
      <w:lang w:val="sr-Cyrl-CS"/>
    </w:rPr>
  </w:style>
  <w:style w:type="paragraph" w:styleId="BodyText">
    <w:name w:val="Body Text"/>
    <w:basedOn w:val="Normal"/>
    <w:semiHidden/>
    <w:pPr>
      <w:jc w:val="both"/>
    </w:pPr>
    <w:rPr>
      <w:lang w:val="sr-Cyrl-CS"/>
    </w:rPr>
  </w:style>
  <w:style w:type="paragraph" w:styleId="BodyText2">
    <w:name w:val="Body Text 2"/>
    <w:basedOn w:val="Normal"/>
    <w:link w:val="BodyText2Char"/>
    <w:pPr>
      <w:jc w:val="center"/>
    </w:pPr>
    <w:rPr>
      <w:b/>
      <w:bCs/>
      <w:sz w:val="32"/>
    </w:rPr>
  </w:style>
  <w:style w:type="character" w:customStyle="1" w:styleId="BodyText2Char">
    <w:name w:val="Body Text 2 Char"/>
    <w:link w:val="BodyText2"/>
    <w:rsid w:val="00255850"/>
    <w:rPr>
      <w:b/>
      <w:bCs/>
      <w:sz w:val="32"/>
      <w:szCs w:val="24"/>
    </w:rPr>
  </w:style>
  <w:style w:type="paragraph" w:styleId="BodyText3">
    <w:name w:val="Body Text 3"/>
    <w:basedOn w:val="Normal"/>
    <w:pPr>
      <w:spacing w:line="312" w:lineRule="auto"/>
      <w:jc w:val="both"/>
    </w:pPr>
    <w:rPr>
      <w:szCs w:val="20"/>
      <w:lang w:val="sr-Cyrl-CS"/>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DocumentMap">
    <w:name w:val="Document Map"/>
    <w:basedOn w:val="Normal"/>
    <w:link w:val="DocumentMapChar"/>
    <w:semiHidden/>
    <w:rsid w:val="00ED1F09"/>
    <w:pPr>
      <w:shd w:val="clear" w:color="auto" w:fill="000080"/>
    </w:pPr>
    <w:rPr>
      <w:rFonts w:ascii="Tahoma" w:hAnsi="Tahoma"/>
      <w:sz w:val="20"/>
      <w:szCs w:val="20"/>
      <w:lang w:val="x-none" w:eastAsia="x-none"/>
    </w:rPr>
  </w:style>
  <w:style w:type="character" w:customStyle="1" w:styleId="DocumentMapChar">
    <w:name w:val="Document Map Char"/>
    <w:link w:val="DocumentMap"/>
    <w:semiHidden/>
    <w:rsid w:val="00ED1F09"/>
    <w:rPr>
      <w:rFonts w:ascii="Tahoma" w:hAnsi="Tahoma" w:cs="Tahoma"/>
      <w:shd w:val="clear" w:color="auto" w:fill="000080"/>
    </w:rPr>
  </w:style>
  <w:style w:type="table" w:styleId="TableGrid">
    <w:name w:val="Table Grid"/>
    <w:basedOn w:val="TableNormal"/>
    <w:uiPriority w:val="59"/>
    <w:rsid w:val="00CF3A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1478"/>
    <w:rPr>
      <w:rFonts w:ascii="Tahoma" w:hAnsi="Tahoma"/>
      <w:sz w:val="16"/>
      <w:szCs w:val="16"/>
      <w:lang w:val="x-none" w:eastAsia="x-none"/>
    </w:rPr>
  </w:style>
  <w:style w:type="character" w:customStyle="1" w:styleId="BalloonTextChar">
    <w:name w:val="Balloon Text Char"/>
    <w:link w:val="BalloonText"/>
    <w:uiPriority w:val="99"/>
    <w:semiHidden/>
    <w:rsid w:val="00751478"/>
    <w:rPr>
      <w:rFonts w:ascii="Tahoma" w:hAnsi="Tahoma" w:cs="Tahoma"/>
      <w:sz w:val="16"/>
      <w:szCs w:val="16"/>
    </w:rPr>
  </w:style>
  <w:style w:type="paragraph" w:styleId="FootnoteText">
    <w:name w:val="footnote text"/>
    <w:basedOn w:val="Normal"/>
    <w:link w:val="FootnoteTextChar"/>
    <w:semiHidden/>
    <w:rsid w:val="009C3E43"/>
    <w:rPr>
      <w:sz w:val="20"/>
      <w:szCs w:val="20"/>
    </w:rPr>
  </w:style>
  <w:style w:type="character" w:customStyle="1" w:styleId="FootnoteTextChar">
    <w:name w:val="Footnote Text Char"/>
    <w:basedOn w:val="DefaultParagraphFont"/>
    <w:link w:val="FootnoteText"/>
    <w:semiHidden/>
    <w:rsid w:val="009C3E43"/>
  </w:style>
  <w:style w:type="character" w:styleId="FootnoteReference">
    <w:name w:val="footnote reference"/>
    <w:semiHidden/>
    <w:rsid w:val="009C3E43"/>
    <w:rPr>
      <w:vertAlign w:val="superscript"/>
    </w:rPr>
  </w:style>
  <w:style w:type="paragraph" w:customStyle="1" w:styleId="xl45">
    <w:name w:val="xl45"/>
    <w:basedOn w:val="Normal"/>
    <w:rsid w:val="005B4038"/>
    <w:pPr>
      <w:pBdr>
        <w:top w:val="single" w:sz="4" w:space="0" w:color="auto"/>
        <w:bottom w:val="single" w:sz="4" w:space="0" w:color="auto"/>
        <w:right w:val="single" w:sz="4" w:space="0" w:color="auto"/>
      </w:pBdr>
      <w:spacing w:before="100" w:beforeAutospacing="1" w:after="100" w:afterAutospacing="1"/>
      <w:jc w:val="center"/>
    </w:pPr>
  </w:style>
  <w:style w:type="character" w:styleId="Hyperlink">
    <w:name w:val="Hyperlink"/>
    <w:uiPriority w:val="99"/>
    <w:unhideWhenUsed/>
    <w:rsid w:val="00E00B01"/>
    <w:rPr>
      <w:color w:val="0000FF"/>
      <w:u w:val="single"/>
    </w:rPr>
  </w:style>
  <w:style w:type="paragraph" w:styleId="Caption">
    <w:name w:val="caption"/>
    <w:basedOn w:val="Normal"/>
    <w:next w:val="Normal"/>
    <w:uiPriority w:val="99"/>
    <w:qFormat/>
    <w:rsid w:val="00FA350E"/>
    <w:pPr>
      <w:spacing w:before="120" w:after="120"/>
    </w:pPr>
    <w:rPr>
      <w:b/>
      <w:bCs/>
      <w:sz w:val="20"/>
      <w:szCs w:val="20"/>
      <w:lang w:val="en-GB"/>
    </w:rPr>
  </w:style>
  <w:style w:type="paragraph" w:customStyle="1" w:styleId="Hang127">
    <w:name w:val="Hang 1.27"/>
    <w:basedOn w:val="Normal"/>
    <w:link w:val="Hang127Char"/>
    <w:rsid w:val="00255850"/>
    <w:pPr>
      <w:spacing w:after="120"/>
      <w:ind w:left="720" w:hanging="720"/>
      <w:jc w:val="both"/>
    </w:pPr>
    <w:rPr>
      <w:iCs/>
      <w:sz w:val="20"/>
      <w:szCs w:val="20"/>
      <w:lang w:val="hr-HR" w:eastAsia="x-none"/>
    </w:rPr>
  </w:style>
  <w:style w:type="character" w:customStyle="1" w:styleId="Hang127Char">
    <w:name w:val="Hang 1.27 Char"/>
    <w:link w:val="Hang127"/>
    <w:rsid w:val="00255850"/>
    <w:rPr>
      <w:iCs/>
      <w:lang w:val="hr-HR" w:eastAsia="x-none"/>
    </w:rPr>
  </w:style>
  <w:style w:type="character" w:customStyle="1" w:styleId="BodyText2Char1">
    <w:name w:val="Body Text 2 Char1"/>
    <w:uiPriority w:val="99"/>
    <w:semiHidden/>
    <w:rsid w:val="00255850"/>
    <w:rPr>
      <w:sz w:val="24"/>
      <w:szCs w:val="22"/>
      <w:lang w:eastAsia="en-US"/>
    </w:rPr>
  </w:style>
  <w:style w:type="paragraph" w:customStyle="1" w:styleId="naslov">
    <w:name w:val="naslov"/>
    <w:basedOn w:val="Normal"/>
    <w:rsid w:val="00255850"/>
    <w:pPr>
      <w:spacing w:before="100" w:beforeAutospacing="1" w:after="100" w:afterAutospacing="1"/>
    </w:pPr>
    <w:rPr>
      <w:noProof/>
      <w:lang w:val="sr-Latn-RS" w:eastAsia="sr-Latn-RS"/>
    </w:rPr>
  </w:style>
  <w:style w:type="paragraph" w:customStyle="1" w:styleId="centar">
    <w:name w:val="centar"/>
    <w:basedOn w:val="Normal"/>
    <w:rsid w:val="00255850"/>
    <w:pPr>
      <w:spacing w:before="100" w:beforeAutospacing="1" w:after="100" w:afterAutospacing="1"/>
    </w:pPr>
    <w:rPr>
      <w:noProof/>
      <w:lang w:val="sr-Latn-RS" w:eastAsia="sr-Latn-RS"/>
    </w:rPr>
  </w:style>
  <w:style w:type="paragraph" w:styleId="ListParagraph">
    <w:name w:val="List Paragraph"/>
    <w:basedOn w:val="Normal"/>
    <w:uiPriority w:val="34"/>
    <w:qFormat/>
    <w:rsid w:val="00255850"/>
    <w:pPr>
      <w:ind w:left="720"/>
    </w:pPr>
    <w:rPr>
      <w:rFonts w:ascii="AriYU" w:hAnsi="AriYU"/>
      <w:noProof/>
      <w:szCs w:val="20"/>
    </w:rPr>
  </w:style>
  <w:style w:type="character" w:styleId="PlaceholderText">
    <w:name w:val="Placeholder Text"/>
    <w:basedOn w:val="DefaultParagraphFont"/>
    <w:uiPriority w:val="99"/>
    <w:semiHidden/>
    <w:rsid w:val="0054593F"/>
    <w:rPr>
      <w:color w:val="808080"/>
    </w:rPr>
  </w:style>
  <w:style w:type="paragraph" w:customStyle="1" w:styleId="Default">
    <w:name w:val="Default"/>
    <w:uiPriority w:val="99"/>
    <w:rsid w:val="002A20DF"/>
    <w:pPr>
      <w:autoSpaceDE w:val="0"/>
      <w:autoSpaceDN w:val="0"/>
      <w:adjustRightInd w:val="0"/>
    </w:pPr>
    <w:rPr>
      <w:color w:val="000000"/>
      <w:sz w:val="24"/>
      <w:szCs w:val="24"/>
      <w:lang w:val="sr-Latn-CS" w:eastAsia="sr-Latn-CS"/>
    </w:rPr>
  </w:style>
  <w:style w:type="character" w:styleId="Emphasis">
    <w:name w:val="Emphasis"/>
    <w:qFormat/>
    <w:rsid w:val="00D96E34"/>
    <w:rPr>
      <w:i/>
      <w:iCs/>
    </w:rPr>
  </w:style>
  <w:style w:type="paragraph" w:styleId="NormalWeb">
    <w:name w:val="Normal (Web)"/>
    <w:basedOn w:val="Normal"/>
    <w:uiPriority w:val="99"/>
    <w:unhideWhenUsed/>
    <w:rsid w:val="00B13006"/>
    <w:pPr>
      <w:spacing w:before="100" w:beforeAutospacing="1" w:after="100" w:afterAutospacing="1"/>
    </w:pPr>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028">
      <w:bodyDiv w:val="1"/>
      <w:marLeft w:val="0"/>
      <w:marRight w:val="0"/>
      <w:marTop w:val="0"/>
      <w:marBottom w:val="0"/>
      <w:divBdr>
        <w:top w:val="none" w:sz="0" w:space="0" w:color="auto"/>
        <w:left w:val="none" w:sz="0" w:space="0" w:color="auto"/>
        <w:bottom w:val="none" w:sz="0" w:space="0" w:color="auto"/>
        <w:right w:val="none" w:sz="0" w:space="0" w:color="auto"/>
      </w:divBdr>
    </w:div>
    <w:div w:id="33889005">
      <w:bodyDiv w:val="1"/>
      <w:marLeft w:val="0"/>
      <w:marRight w:val="0"/>
      <w:marTop w:val="0"/>
      <w:marBottom w:val="0"/>
      <w:divBdr>
        <w:top w:val="none" w:sz="0" w:space="0" w:color="auto"/>
        <w:left w:val="none" w:sz="0" w:space="0" w:color="auto"/>
        <w:bottom w:val="none" w:sz="0" w:space="0" w:color="auto"/>
        <w:right w:val="none" w:sz="0" w:space="0" w:color="auto"/>
      </w:divBdr>
    </w:div>
    <w:div w:id="37054082">
      <w:bodyDiv w:val="1"/>
      <w:marLeft w:val="0"/>
      <w:marRight w:val="0"/>
      <w:marTop w:val="0"/>
      <w:marBottom w:val="0"/>
      <w:divBdr>
        <w:top w:val="none" w:sz="0" w:space="0" w:color="auto"/>
        <w:left w:val="none" w:sz="0" w:space="0" w:color="auto"/>
        <w:bottom w:val="none" w:sz="0" w:space="0" w:color="auto"/>
        <w:right w:val="none" w:sz="0" w:space="0" w:color="auto"/>
      </w:divBdr>
    </w:div>
    <w:div w:id="37316471">
      <w:bodyDiv w:val="1"/>
      <w:marLeft w:val="0"/>
      <w:marRight w:val="0"/>
      <w:marTop w:val="0"/>
      <w:marBottom w:val="0"/>
      <w:divBdr>
        <w:top w:val="none" w:sz="0" w:space="0" w:color="auto"/>
        <w:left w:val="none" w:sz="0" w:space="0" w:color="auto"/>
        <w:bottom w:val="none" w:sz="0" w:space="0" w:color="auto"/>
        <w:right w:val="none" w:sz="0" w:space="0" w:color="auto"/>
      </w:divBdr>
    </w:div>
    <w:div w:id="43649356">
      <w:bodyDiv w:val="1"/>
      <w:marLeft w:val="0"/>
      <w:marRight w:val="0"/>
      <w:marTop w:val="0"/>
      <w:marBottom w:val="0"/>
      <w:divBdr>
        <w:top w:val="none" w:sz="0" w:space="0" w:color="auto"/>
        <w:left w:val="none" w:sz="0" w:space="0" w:color="auto"/>
        <w:bottom w:val="none" w:sz="0" w:space="0" w:color="auto"/>
        <w:right w:val="none" w:sz="0" w:space="0" w:color="auto"/>
      </w:divBdr>
    </w:div>
    <w:div w:id="70274145">
      <w:bodyDiv w:val="1"/>
      <w:marLeft w:val="0"/>
      <w:marRight w:val="0"/>
      <w:marTop w:val="0"/>
      <w:marBottom w:val="0"/>
      <w:divBdr>
        <w:top w:val="none" w:sz="0" w:space="0" w:color="auto"/>
        <w:left w:val="none" w:sz="0" w:space="0" w:color="auto"/>
        <w:bottom w:val="none" w:sz="0" w:space="0" w:color="auto"/>
        <w:right w:val="none" w:sz="0" w:space="0" w:color="auto"/>
      </w:divBdr>
    </w:div>
    <w:div w:id="77942484">
      <w:bodyDiv w:val="1"/>
      <w:marLeft w:val="0"/>
      <w:marRight w:val="0"/>
      <w:marTop w:val="0"/>
      <w:marBottom w:val="0"/>
      <w:divBdr>
        <w:top w:val="none" w:sz="0" w:space="0" w:color="auto"/>
        <w:left w:val="none" w:sz="0" w:space="0" w:color="auto"/>
        <w:bottom w:val="none" w:sz="0" w:space="0" w:color="auto"/>
        <w:right w:val="none" w:sz="0" w:space="0" w:color="auto"/>
      </w:divBdr>
    </w:div>
    <w:div w:id="88476783">
      <w:bodyDiv w:val="1"/>
      <w:marLeft w:val="0"/>
      <w:marRight w:val="0"/>
      <w:marTop w:val="0"/>
      <w:marBottom w:val="0"/>
      <w:divBdr>
        <w:top w:val="none" w:sz="0" w:space="0" w:color="auto"/>
        <w:left w:val="none" w:sz="0" w:space="0" w:color="auto"/>
        <w:bottom w:val="none" w:sz="0" w:space="0" w:color="auto"/>
        <w:right w:val="none" w:sz="0" w:space="0" w:color="auto"/>
      </w:divBdr>
    </w:div>
    <w:div w:id="97258963">
      <w:bodyDiv w:val="1"/>
      <w:marLeft w:val="0"/>
      <w:marRight w:val="0"/>
      <w:marTop w:val="0"/>
      <w:marBottom w:val="0"/>
      <w:divBdr>
        <w:top w:val="none" w:sz="0" w:space="0" w:color="auto"/>
        <w:left w:val="none" w:sz="0" w:space="0" w:color="auto"/>
        <w:bottom w:val="none" w:sz="0" w:space="0" w:color="auto"/>
        <w:right w:val="none" w:sz="0" w:space="0" w:color="auto"/>
      </w:divBdr>
    </w:div>
    <w:div w:id="110979432">
      <w:bodyDiv w:val="1"/>
      <w:marLeft w:val="0"/>
      <w:marRight w:val="0"/>
      <w:marTop w:val="0"/>
      <w:marBottom w:val="0"/>
      <w:divBdr>
        <w:top w:val="none" w:sz="0" w:space="0" w:color="auto"/>
        <w:left w:val="none" w:sz="0" w:space="0" w:color="auto"/>
        <w:bottom w:val="none" w:sz="0" w:space="0" w:color="auto"/>
        <w:right w:val="none" w:sz="0" w:space="0" w:color="auto"/>
      </w:divBdr>
    </w:div>
    <w:div w:id="128985301">
      <w:bodyDiv w:val="1"/>
      <w:marLeft w:val="0"/>
      <w:marRight w:val="0"/>
      <w:marTop w:val="0"/>
      <w:marBottom w:val="0"/>
      <w:divBdr>
        <w:top w:val="none" w:sz="0" w:space="0" w:color="auto"/>
        <w:left w:val="none" w:sz="0" w:space="0" w:color="auto"/>
        <w:bottom w:val="none" w:sz="0" w:space="0" w:color="auto"/>
        <w:right w:val="none" w:sz="0" w:space="0" w:color="auto"/>
      </w:divBdr>
    </w:div>
    <w:div w:id="137037771">
      <w:bodyDiv w:val="1"/>
      <w:marLeft w:val="0"/>
      <w:marRight w:val="0"/>
      <w:marTop w:val="0"/>
      <w:marBottom w:val="0"/>
      <w:divBdr>
        <w:top w:val="none" w:sz="0" w:space="0" w:color="auto"/>
        <w:left w:val="none" w:sz="0" w:space="0" w:color="auto"/>
        <w:bottom w:val="none" w:sz="0" w:space="0" w:color="auto"/>
        <w:right w:val="none" w:sz="0" w:space="0" w:color="auto"/>
      </w:divBdr>
    </w:div>
    <w:div w:id="138815739">
      <w:bodyDiv w:val="1"/>
      <w:marLeft w:val="0"/>
      <w:marRight w:val="0"/>
      <w:marTop w:val="0"/>
      <w:marBottom w:val="0"/>
      <w:divBdr>
        <w:top w:val="none" w:sz="0" w:space="0" w:color="auto"/>
        <w:left w:val="none" w:sz="0" w:space="0" w:color="auto"/>
        <w:bottom w:val="none" w:sz="0" w:space="0" w:color="auto"/>
        <w:right w:val="none" w:sz="0" w:space="0" w:color="auto"/>
      </w:divBdr>
    </w:div>
    <w:div w:id="152306999">
      <w:bodyDiv w:val="1"/>
      <w:marLeft w:val="0"/>
      <w:marRight w:val="0"/>
      <w:marTop w:val="0"/>
      <w:marBottom w:val="0"/>
      <w:divBdr>
        <w:top w:val="none" w:sz="0" w:space="0" w:color="auto"/>
        <w:left w:val="none" w:sz="0" w:space="0" w:color="auto"/>
        <w:bottom w:val="none" w:sz="0" w:space="0" w:color="auto"/>
        <w:right w:val="none" w:sz="0" w:space="0" w:color="auto"/>
      </w:divBdr>
    </w:div>
    <w:div w:id="214970925">
      <w:bodyDiv w:val="1"/>
      <w:marLeft w:val="0"/>
      <w:marRight w:val="0"/>
      <w:marTop w:val="0"/>
      <w:marBottom w:val="0"/>
      <w:divBdr>
        <w:top w:val="none" w:sz="0" w:space="0" w:color="auto"/>
        <w:left w:val="none" w:sz="0" w:space="0" w:color="auto"/>
        <w:bottom w:val="none" w:sz="0" w:space="0" w:color="auto"/>
        <w:right w:val="none" w:sz="0" w:space="0" w:color="auto"/>
      </w:divBdr>
    </w:div>
    <w:div w:id="220018153">
      <w:bodyDiv w:val="1"/>
      <w:marLeft w:val="0"/>
      <w:marRight w:val="0"/>
      <w:marTop w:val="0"/>
      <w:marBottom w:val="0"/>
      <w:divBdr>
        <w:top w:val="none" w:sz="0" w:space="0" w:color="auto"/>
        <w:left w:val="none" w:sz="0" w:space="0" w:color="auto"/>
        <w:bottom w:val="none" w:sz="0" w:space="0" w:color="auto"/>
        <w:right w:val="none" w:sz="0" w:space="0" w:color="auto"/>
      </w:divBdr>
    </w:div>
    <w:div w:id="220488054">
      <w:bodyDiv w:val="1"/>
      <w:marLeft w:val="0"/>
      <w:marRight w:val="0"/>
      <w:marTop w:val="0"/>
      <w:marBottom w:val="0"/>
      <w:divBdr>
        <w:top w:val="none" w:sz="0" w:space="0" w:color="auto"/>
        <w:left w:val="none" w:sz="0" w:space="0" w:color="auto"/>
        <w:bottom w:val="none" w:sz="0" w:space="0" w:color="auto"/>
        <w:right w:val="none" w:sz="0" w:space="0" w:color="auto"/>
      </w:divBdr>
    </w:div>
    <w:div w:id="222565488">
      <w:bodyDiv w:val="1"/>
      <w:marLeft w:val="0"/>
      <w:marRight w:val="0"/>
      <w:marTop w:val="0"/>
      <w:marBottom w:val="0"/>
      <w:divBdr>
        <w:top w:val="none" w:sz="0" w:space="0" w:color="auto"/>
        <w:left w:val="none" w:sz="0" w:space="0" w:color="auto"/>
        <w:bottom w:val="none" w:sz="0" w:space="0" w:color="auto"/>
        <w:right w:val="none" w:sz="0" w:space="0" w:color="auto"/>
      </w:divBdr>
    </w:div>
    <w:div w:id="236480739">
      <w:bodyDiv w:val="1"/>
      <w:marLeft w:val="0"/>
      <w:marRight w:val="0"/>
      <w:marTop w:val="0"/>
      <w:marBottom w:val="0"/>
      <w:divBdr>
        <w:top w:val="none" w:sz="0" w:space="0" w:color="auto"/>
        <w:left w:val="none" w:sz="0" w:space="0" w:color="auto"/>
        <w:bottom w:val="none" w:sz="0" w:space="0" w:color="auto"/>
        <w:right w:val="none" w:sz="0" w:space="0" w:color="auto"/>
      </w:divBdr>
    </w:div>
    <w:div w:id="239414109">
      <w:bodyDiv w:val="1"/>
      <w:marLeft w:val="0"/>
      <w:marRight w:val="0"/>
      <w:marTop w:val="0"/>
      <w:marBottom w:val="0"/>
      <w:divBdr>
        <w:top w:val="none" w:sz="0" w:space="0" w:color="auto"/>
        <w:left w:val="none" w:sz="0" w:space="0" w:color="auto"/>
        <w:bottom w:val="none" w:sz="0" w:space="0" w:color="auto"/>
        <w:right w:val="none" w:sz="0" w:space="0" w:color="auto"/>
      </w:divBdr>
    </w:div>
    <w:div w:id="242229961">
      <w:bodyDiv w:val="1"/>
      <w:marLeft w:val="0"/>
      <w:marRight w:val="0"/>
      <w:marTop w:val="0"/>
      <w:marBottom w:val="0"/>
      <w:divBdr>
        <w:top w:val="none" w:sz="0" w:space="0" w:color="auto"/>
        <w:left w:val="none" w:sz="0" w:space="0" w:color="auto"/>
        <w:bottom w:val="none" w:sz="0" w:space="0" w:color="auto"/>
        <w:right w:val="none" w:sz="0" w:space="0" w:color="auto"/>
      </w:divBdr>
    </w:div>
    <w:div w:id="244149195">
      <w:bodyDiv w:val="1"/>
      <w:marLeft w:val="0"/>
      <w:marRight w:val="0"/>
      <w:marTop w:val="0"/>
      <w:marBottom w:val="0"/>
      <w:divBdr>
        <w:top w:val="none" w:sz="0" w:space="0" w:color="auto"/>
        <w:left w:val="none" w:sz="0" w:space="0" w:color="auto"/>
        <w:bottom w:val="none" w:sz="0" w:space="0" w:color="auto"/>
        <w:right w:val="none" w:sz="0" w:space="0" w:color="auto"/>
      </w:divBdr>
    </w:div>
    <w:div w:id="250547457">
      <w:bodyDiv w:val="1"/>
      <w:marLeft w:val="0"/>
      <w:marRight w:val="0"/>
      <w:marTop w:val="0"/>
      <w:marBottom w:val="0"/>
      <w:divBdr>
        <w:top w:val="none" w:sz="0" w:space="0" w:color="auto"/>
        <w:left w:val="none" w:sz="0" w:space="0" w:color="auto"/>
        <w:bottom w:val="none" w:sz="0" w:space="0" w:color="auto"/>
        <w:right w:val="none" w:sz="0" w:space="0" w:color="auto"/>
      </w:divBdr>
    </w:div>
    <w:div w:id="254360154">
      <w:bodyDiv w:val="1"/>
      <w:marLeft w:val="0"/>
      <w:marRight w:val="0"/>
      <w:marTop w:val="0"/>
      <w:marBottom w:val="0"/>
      <w:divBdr>
        <w:top w:val="none" w:sz="0" w:space="0" w:color="auto"/>
        <w:left w:val="none" w:sz="0" w:space="0" w:color="auto"/>
        <w:bottom w:val="none" w:sz="0" w:space="0" w:color="auto"/>
        <w:right w:val="none" w:sz="0" w:space="0" w:color="auto"/>
      </w:divBdr>
    </w:div>
    <w:div w:id="256866971">
      <w:bodyDiv w:val="1"/>
      <w:marLeft w:val="0"/>
      <w:marRight w:val="0"/>
      <w:marTop w:val="0"/>
      <w:marBottom w:val="0"/>
      <w:divBdr>
        <w:top w:val="none" w:sz="0" w:space="0" w:color="auto"/>
        <w:left w:val="none" w:sz="0" w:space="0" w:color="auto"/>
        <w:bottom w:val="none" w:sz="0" w:space="0" w:color="auto"/>
        <w:right w:val="none" w:sz="0" w:space="0" w:color="auto"/>
      </w:divBdr>
    </w:div>
    <w:div w:id="263850834">
      <w:bodyDiv w:val="1"/>
      <w:marLeft w:val="0"/>
      <w:marRight w:val="0"/>
      <w:marTop w:val="0"/>
      <w:marBottom w:val="0"/>
      <w:divBdr>
        <w:top w:val="none" w:sz="0" w:space="0" w:color="auto"/>
        <w:left w:val="none" w:sz="0" w:space="0" w:color="auto"/>
        <w:bottom w:val="none" w:sz="0" w:space="0" w:color="auto"/>
        <w:right w:val="none" w:sz="0" w:space="0" w:color="auto"/>
      </w:divBdr>
    </w:div>
    <w:div w:id="269899979">
      <w:bodyDiv w:val="1"/>
      <w:marLeft w:val="0"/>
      <w:marRight w:val="0"/>
      <w:marTop w:val="0"/>
      <w:marBottom w:val="0"/>
      <w:divBdr>
        <w:top w:val="none" w:sz="0" w:space="0" w:color="auto"/>
        <w:left w:val="none" w:sz="0" w:space="0" w:color="auto"/>
        <w:bottom w:val="none" w:sz="0" w:space="0" w:color="auto"/>
        <w:right w:val="none" w:sz="0" w:space="0" w:color="auto"/>
      </w:divBdr>
    </w:div>
    <w:div w:id="273638739">
      <w:bodyDiv w:val="1"/>
      <w:marLeft w:val="0"/>
      <w:marRight w:val="0"/>
      <w:marTop w:val="0"/>
      <w:marBottom w:val="0"/>
      <w:divBdr>
        <w:top w:val="none" w:sz="0" w:space="0" w:color="auto"/>
        <w:left w:val="none" w:sz="0" w:space="0" w:color="auto"/>
        <w:bottom w:val="none" w:sz="0" w:space="0" w:color="auto"/>
        <w:right w:val="none" w:sz="0" w:space="0" w:color="auto"/>
      </w:divBdr>
    </w:div>
    <w:div w:id="286132561">
      <w:bodyDiv w:val="1"/>
      <w:marLeft w:val="0"/>
      <w:marRight w:val="0"/>
      <w:marTop w:val="0"/>
      <w:marBottom w:val="0"/>
      <w:divBdr>
        <w:top w:val="none" w:sz="0" w:space="0" w:color="auto"/>
        <w:left w:val="none" w:sz="0" w:space="0" w:color="auto"/>
        <w:bottom w:val="none" w:sz="0" w:space="0" w:color="auto"/>
        <w:right w:val="none" w:sz="0" w:space="0" w:color="auto"/>
      </w:divBdr>
    </w:div>
    <w:div w:id="288901258">
      <w:bodyDiv w:val="1"/>
      <w:marLeft w:val="0"/>
      <w:marRight w:val="0"/>
      <w:marTop w:val="0"/>
      <w:marBottom w:val="0"/>
      <w:divBdr>
        <w:top w:val="none" w:sz="0" w:space="0" w:color="auto"/>
        <w:left w:val="none" w:sz="0" w:space="0" w:color="auto"/>
        <w:bottom w:val="none" w:sz="0" w:space="0" w:color="auto"/>
        <w:right w:val="none" w:sz="0" w:space="0" w:color="auto"/>
      </w:divBdr>
    </w:div>
    <w:div w:id="311570579">
      <w:bodyDiv w:val="1"/>
      <w:marLeft w:val="0"/>
      <w:marRight w:val="0"/>
      <w:marTop w:val="0"/>
      <w:marBottom w:val="0"/>
      <w:divBdr>
        <w:top w:val="none" w:sz="0" w:space="0" w:color="auto"/>
        <w:left w:val="none" w:sz="0" w:space="0" w:color="auto"/>
        <w:bottom w:val="none" w:sz="0" w:space="0" w:color="auto"/>
        <w:right w:val="none" w:sz="0" w:space="0" w:color="auto"/>
      </w:divBdr>
    </w:div>
    <w:div w:id="312219405">
      <w:bodyDiv w:val="1"/>
      <w:marLeft w:val="0"/>
      <w:marRight w:val="0"/>
      <w:marTop w:val="0"/>
      <w:marBottom w:val="0"/>
      <w:divBdr>
        <w:top w:val="none" w:sz="0" w:space="0" w:color="auto"/>
        <w:left w:val="none" w:sz="0" w:space="0" w:color="auto"/>
        <w:bottom w:val="none" w:sz="0" w:space="0" w:color="auto"/>
        <w:right w:val="none" w:sz="0" w:space="0" w:color="auto"/>
      </w:divBdr>
    </w:div>
    <w:div w:id="318584744">
      <w:bodyDiv w:val="1"/>
      <w:marLeft w:val="0"/>
      <w:marRight w:val="0"/>
      <w:marTop w:val="0"/>
      <w:marBottom w:val="0"/>
      <w:divBdr>
        <w:top w:val="none" w:sz="0" w:space="0" w:color="auto"/>
        <w:left w:val="none" w:sz="0" w:space="0" w:color="auto"/>
        <w:bottom w:val="none" w:sz="0" w:space="0" w:color="auto"/>
        <w:right w:val="none" w:sz="0" w:space="0" w:color="auto"/>
      </w:divBdr>
    </w:div>
    <w:div w:id="321393277">
      <w:bodyDiv w:val="1"/>
      <w:marLeft w:val="0"/>
      <w:marRight w:val="0"/>
      <w:marTop w:val="0"/>
      <w:marBottom w:val="0"/>
      <w:divBdr>
        <w:top w:val="none" w:sz="0" w:space="0" w:color="auto"/>
        <w:left w:val="none" w:sz="0" w:space="0" w:color="auto"/>
        <w:bottom w:val="none" w:sz="0" w:space="0" w:color="auto"/>
        <w:right w:val="none" w:sz="0" w:space="0" w:color="auto"/>
      </w:divBdr>
    </w:div>
    <w:div w:id="363755110">
      <w:bodyDiv w:val="1"/>
      <w:marLeft w:val="0"/>
      <w:marRight w:val="0"/>
      <w:marTop w:val="0"/>
      <w:marBottom w:val="0"/>
      <w:divBdr>
        <w:top w:val="none" w:sz="0" w:space="0" w:color="auto"/>
        <w:left w:val="none" w:sz="0" w:space="0" w:color="auto"/>
        <w:bottom w:val="none" w:sz="0" w:space="0" w:color="auto"/>
        <w:right w:val="none" w:sz="0" w:space="0" w:color="auto"/>
      </w:divBdr>
    </w:div>
    <w:div w:id="376049137">
      <w:bodyDiv w:val="1"/>
      <w:marLeft w:val="0"/>
      <w:marRight w:val="0"/>
      <w:marTop w:val="0"/>
      <w:marBottom w:val="0"/>
      <w:divBdr>
        <w:top w:val="none" w:sz="0" w:space="0" w:color="auto"/>
        <w:left w:val="none" w:sz="0" w:space="0" w:color="auto"/>
        <w:bottom w:val="none" w:sz="0" w:space="0" w:color="auto"/>
        <w:right w:val="none" w:sz="0" w:space="0" w:color="auto"/>
      </w:divBdr>
    </w:div>
    <w:div w:id="380860191">
      <w:bodyDiv w:val="1"/>
      <w:marLeft w:val="0"/>
      <w:marRight w:val="0"/>
      <w:marTop w:val="0"/>
      <w:marBottom w:val="0"/>
      <w:divBdr>
        <w:top w:val="none" w:sz="0" w:space="0" w:color="auto"/>
        <w:left w:val="none" w:sz="0" w:space="0" w:color="auto"/>
        <w:bottom w:val="none" w:sz="0" w:space="0" w:color="auto"/>
        <w:right w:val="none" w:sz="0" w:space="0" w:color="auto"/>
      </w:divBdr>
    </w:div>
    <w:div w:id="384068894">
      <w:bodyDiv w:val="1"/>
      <w:marLeft w:val="0"/>
      <w:marRight w:val="0"/>
      <w:marTop w:val="0"/>
      <w:marBottom w:val="0"/>
      <w:divBdr>
        <w:top w:val="none" w:sz="0" w:space="0" w:color="auto"/>
        <w:left w:val="none" w:sz="0" w:space="0" w:color="auto"/>
        <w:bottom w:val="none" w:sz="0" w:space="0" w:color="auto"/>
        <w:right w:val="none" w:sz="0" w:space="0" w:color="auto"/>
      </w:divBdr>
    </w:div>
    <w:div w:id="390616127">
      <w:bodyDiv w:val="1"/>
      <w:marLeft w:val="0"/>
      <w:marRight w:val="0"/>
      <w:marTop w:val="0"/>
      <w:marBottom w:val="0"/>
      <w:divBdr>
        <w:top w:val="none" w:sz="0" w:space="0" w:color="auto"/>
        <w:left w:val="none" w:sz="0" w:space="0" w:color="auto"/>
        <w:bottom w:val="none" w:sz="0" w:space="0" w:color="auto"/>
        <w:right w:val="none" w:sz="0" w:space="0" w:color="auto"/>
      </w:divBdr>
    </w:div>
    <w:div w:id="391273521">
      <w:bodyDiv w:val="1"/>
      <w:marLeft w:val="0"/>
      <w:marRight w:val="0"/>
      <w:marTop w:val="0"/>
      <w:marBottom w:val="0"/>
      <w:divBdr>
        <w:top w:val="none" w:sz="0" w:space="0" w:color="auto"/>
        <w:left w:val="none" w:sz="0" w:space="0" w:color="auto"/>
        <w:bottom w:val="none" w:sz="0" w:space="0" w:color="auto"/>
        <w:right w:val="none" w:sz="0" w:space="0" w:color="auto"/>
      </w:divBdr>
    </w:div>
    <w:div w:id="391343886">
      <w:bodyDiv w:val="1"/>
      <w:marLeft w:val="0"/>
      <w:marRight w:val="0"/>
      <w:marTop w:val="0"/>
      <w:marBottom w:val="0"/>
      <w:divBdr>
        <w:top w:val="none" w:sz="0" w:space="0" w:color="auto"/>
        <w:left w:val="none" w:sz="0" w:space="0" w:color="auto"/>
        <w:bottom w:val="none" w:sz="0" w:space="0" w:color="auto"/>
        <w:right w:val="none" w:sz="0" w:space="0" w:color="auto"/>
      </w:divBdr>
    </w:div>
    <w:div w:id="397166473">
      <w:bodyDiv w:val="1"/>
      <w:marLeft w:val="0"/>
      <w:marRight w:val="0"/>
      <w:marTop w:val="0"/>
      <w:marBottom w:val="0"/>
      <w:divBdr>
        <w:top w:val="none" w:sz="0" w:space="0" w:color="auto"/>
        <w:left w:val="none" w:sz="0" w:space="0" w:color="auto"/>
        <w:bottom w:val="none" w:sz="0" w:space="0" w:color="auto"/>
        <w:right w:val="none" w:sz="0" w:space="0" w:color="auto"/>
      </w:divBdr>
    </w:div>
    <w:div w:id="406852357">
      <w:bodyDiv w:val="1"/>
      <w:marLeft w:val="0"/>
      <w:marRight w:val="0"/>
      <w:marTop w:val="0"/>
      <w:marBottom w:val="0"/>
      <w:divBdr>
        <w:top w:val="none" w:sz="0" w:space="0" w:color="auto"/>
        <w:left w:val="none" w:sz="0" w:space="0" w:color="auto"/>
        <w:bottom w:val="none" w:sz="0" w:space="0" w:color="auto"/>
        <w:right w:val="none" w:sz="0" w:space="0" w:color="auto"/>
      </w:divBdr>
    </w:div>
    <w:div w:id="421410743">
      <w:bodyDiv w:val="1"/>
      <w:marLeft w:val="0"/>
      <w:marRight w:val="0"/>
      <w:marTop w:val="0"/>
      <w:marBottom w:val="0"/>
      <w:divBdr>
        <w:top w:val="none" w:sz="0" w:space="0" w:color="auto"/>
        <w:left w:val="none" w:sz="0" w:space="0" w:color="auto"/>
        <w:bottom w:val="none" w:sz="0" w:space="0" w:color="auto"/>
        <w:right w:val="none" w:sz="0" w:space="0" w:color="auto"/>
      </w:divBdr>
    </w:div>
    <w:div w:id="427190563">
      <w:bodyDiv w:val="1"/>
      <w:marLeft w:val="0"/>
      <w:marRight w:val="0"/>
      <w:marTop w:val="0"/>
      <w:marBottom w:val="0"/>
      <w:divBdr>
        <w:top w:val="none" w:sz="0" w:space="0" w:color="auto"/>
        <w:left w:val="none" w:sz="0" w:space="0" w:color="auto"/>
        <w:bottom w:val="none" w:sz="0" w:space="0" w:color="auto"/>
        <w:right w:val="none" w:sz="0" w:space="0" w:color="auto"/>
      </w:divBdr>
    </w:div>
    <w:div w:id="459568584">
      <w:bodyDiv w:val="1"/>
      <w:marLeft w:val="0"/>
      <w:marRight w:val="0"/>
      <w:marTop w:val="0"/>
      <w:marBottom w:val="0"/>
      <w:divBdr>
        <w:top w:val="none" w:sz="0" w:space="0" w:color="auto"/>
        <w:left w:val="none" w:sz="0" w:space="0" w:color="auto"/>
        <w:bottom w:val="none" w:sz="0" w:space="0" w:color="auto"/>
        <w:right w:val="none" w:sz="0" w:space="0" w:color="auto"/>
      </w:divBdr>
    </w:div>
    <w:div w:id="474877242">
      <w:bodyDiv w:val="1"/>
      <w:marLeft w:val="0"/>
      <w:marRight w:val="0"/>
      <w:marTop w:val="0"/>
      <w:marBottom w:val="0"/>
      <w:divBdr>
        <w:top w:val="none" w:sz="0" w:space="0" w:color="auto"/>
        <w:left w:val="none" w:sz="0" w:space="0" w:color="auto"/>
        <w:bottom w:val="none" w:sz="0" w:space="0" w:color="auto"/>
        <w:right w:val="none" w:sz="0" w:space="0" w:color="auto"/>
      </w:divBdr>
    </w:div>
    <w:div w:id="480931284">
      <w:bodyDiv w:val="1"/>
      <w:marLeft w:val="0"/>
      <w:marRight w:val="0"/>
      <w:marTop w:val="0"/>
      <w:marBottom w:val="0"/>
      <w:divBdr>
        <w:top w:val="none" w:sz="0" w:space="0" w:color="auto"/>
        <w:left w:val="none" w:sz="0" w:space="0" w:color="auto"/>
        <w:bottom w:val="none" w:sz="0" w:space="0" w:color="auto"/>
        <w:right w:val="none" w:sz="0" w:space="0" w:color="auto"/>
      </w:divBdr>
    </w:div>
    <w:div w:id="485321611">
      <w:bodyDiv w:val="1"/>
      <w:marLeft w:val="0"/>
      <w:marRight w:val="0"/>
      <w:marTop w:val="0"/>
      <w:marBottom w:val="0"/>
      <w:divBdr>
        <w:top w:val="none" w:sz="0" w:space="0" w:color="auto"/>
        <w:left w:val="none" w:sz="0" w:space="0" w:color="auto"/>
        <w:bottom w:val="none" w:sz="0" w:space="0" w:color="auto"/>
        <w:right w:val="none" w:sz="0" w:space="0" w:color="auto"/>
      </w:divBdr>
    </w:div>
    <w:div w:id="486946491">
      <w:bodyDiv w:val="1"/>
      <w:marLeft w:val="0"/>
      <w:marRight w:val="0"/>
      <w:marTop w:val="0"/>
      <w:marBottom w:val="0"/>
      <w:divBdr>
        <w:top w:val="none" w:sz="0" w:space="0" w:color="auto"/>
        <w:left w:val="none" w:sz="0" w:space="0" w:color="auto"/>
        <w:bottom w:val="none" w:sz="0" w:space="0" w:color="auto"/>
        <w:right w:val="none" w:sz="0" w:space="0" w:color="auto"/>
      </w:divBdr>
    </w:div>
    <w:div w:id="493566814">
      <w:bodyDiv w:val="1"/>
      <w:marLeft w:val="0"/>
      <w:marRight w:val="0"/>
      <w:marTop w:val="0"/>
      <w:marBottom w:val="0"/>
      <w:divBdr>
        <w:top w:val="none" w:sz="0" w:space="0" w:color="auto"/>
        <w:left w:val="none" w:sz="0" w:space="0" w:color="auto"/>
        <w:bottom w:val="none" w:sz="0" w:space="0" w:color="auto"/>
        <w:right w:val="none" w:sz="0" w:space="0" w:color="auto"/>
      </w:divBdr>
    </w:div>
    <w:div w:id="498892143">
      <w:bodyDiv w:val="1"/>
      <w:marLeft w:val="0"/>
      <w:marRight w:val="0"/>
      <w:marTop w:val="0"/>
      <w:marBottom w:val="0"/>
      <w:divBdr>
        <w:top w:val="none" w:sz="0" w:space="0" w:color="auto"/>
        <w:left w:val="none" w:sz="0" w:space="0" w:color="auto"/>
        <w:bottom w:val="none" w:sz="0" w:space="0" w:color="auto"/>
        <w:right w:val="none" w:sz="0" w:space="0" w:color="auto"/>
      </w:divBdr>
    </w:div>
    <w:div w:id="514269230">
      <w:bodyDiv w:val="1"/>
      <w:marLeft w:val="0"/>
      <w:marRight w:val="0"/>
      <w:marTop w:val="0"/>
      <w:marBottom w:val="0"/>
      <w:divBdr>
        <w:top w:val="none" w:sz="0" w:space="0" w:color="auto"/>
        <w:left w:val="none" w:sz="0" w:space="0" w:color="auto"/>
        <w:bottom w:val="none" w:sz="0" w:space="0" w:color="auto"/>
        <w:right w:val="none" w:sz="0" w:space="0" w:color="auto"/>
      </w:divBdr>
    </w:div>
    <w:div w:id="532815853">
      <w:bodyDiv w:val="1"/>
      <w:marLeft w:val="0"/>
      <w:marRight w:val="0"/>
      <w:marTop w:val="0"/>
      <w:marBottom w:val="0"/>
      <w:divBdr>
        <w:top w:val="none" w:sz="0" w:space="0" w:color="auto"/>
        <w:left w:val="none" w:sz="0" w:space="0" w:color="auto"/>
        <w:bottom w:val="none" w:sz="0" w:space="0" w:color="auto"/>
        <w:right w:val="none" w:sz="0" w:space="0" w:color="auto"/>
      </w:divBdr>
    </w:div>
    <w:div w:id="539124037">
      <w:bodyDiv w:val="1"/>
      <w:marLeft w:val="0"/>
      <w:marRight w:val="0"/>
      <w:marTop w:val="0"/>
      <w:marBottom w:val="0"/>
      <w:divBdr>
        <w:top w:val="none" w:sz="0" w:space="0" w:color="auto"/>
        <w:left w:val="none" w:sz="0" w:space="0" w:color="auto"/>
        <w:bottom w:val="none" w:sz="0" w:space="0" w:color="auto"/>
        <w:right w:val="none" w:sz="0" w:space="0" w:color="auto"/>
      </w:divBdr>
    </w:div>
    <w:div w:id="542837568">
      <w:bodyDiv w:val="1"/>
      <w:marLeft w:val="0"/>
      <w:marRight w:val="0"/>
      <w:marTop w:val="0"/>
      <w:marBottom w:val="0"/>
      <w:divBdr>
        <w:top w:val="none" w:sz="0" w:space="0" w:color="auto"/>
        <w:left w:val="none" w:sz="0" w:space="0" w:color="auto"/>
        <w:bottom w:val="none" w:sz="0" w:space="0" w:color="auto"/>
        <w:right w:val="none" w:sz="0" w:space="0" w:color="auto"/>
      </w:divBdr>
    </w:div>
    <w:div w:id="552158812">
      <w:bodyDiv w:val="1"/>
      <w:marLeft w:val="0"/>
      <w:marRight w:val="0"/>
      <w:marTop w:val="0"/>
      <w:marBottom w:val="0"/>
      <w:divBdr>
        <w:top w:val="none" w:sz="0" w:space="0" w:color="auto"/>
        <w:left w:val="none" w:sz="0" w:space="0" w:color="auto"/>
        <w:bottom w:val="none" w:sz="0" w:space="0" w:color="auto"/>
        <w:right w:val="none" w:sz="0" w:space="0" w:color="auto"/>
      </w:divBdr>
    </w:div>
    <w:div w:id="553614375">
      <w:bodyDiv w:val="1"/>
      <w:marLeft w:val="0"/>
      <w:marRight w:val="0"/>
      <w:marTop w:val="0"/>
      <w:marBottom w:val="0"/>
      <w:divBdr>
        <w:top w:val="none" w:sz="0" w:space="0" w:color="auto"/>
        <w:left w:val="none" w:sz="0" w:space="0" w:color="auto"/>
        <w:bottom w:val="none" w:sz="0" w:space="0" w:color="auto"/>
        <w:right w:val="none" w:sz="0" w:space="0" w:color="auto"/>
      </w:divBdr>
    </w:div>
    <w:div w:id="570774962">
      <w:bodyDiv w:val="1"/>
      <w:marLeft w:val="0"/>
      <w:marRight w:val="0"/>
      <w:marTop w:val="0"/>
      <w:marBottom w:val="0"/>
      <w:divBdr>
        <w:top w:val="none" w:sz="0" w:space="0" w:color="auto"/>
        <w:left w:val="none" w:sz="0" w:space="0" w:color="auto"/>
        <w:bottom w:val="none" w:sz="0" w:space="0" w:color="auto"/>
        <w:right w:val="none" w:sz="0" w:space="0" w:color="auto"/>
      </w:divBdr>
    </w:div>
    <w:div w:id="581178928">
      <w:bodyDiv w:val="1"/>
      <w:marLeft w:val="0"/>
      <w:marRight w:val="0"/>
      <w:marTop w:val="0"/>
      <w:marBottom w:val="0"/>
      <w:divBdr>
        <w:top w:val="none" w:sz="0" w:space="0" w:color="auto"/>
        <w:left w:val="none" w:sz="0" w:space="0" w:color="auto"/>
        <w:bottom w:val="none" w:sz="0" w:space="0" w:color="auto"/>
        <w:right w:val="none" w:sz="0" w:space="0" w:color="auto"/>
      </w:divBdr>
    </w:div>
    <w:div w:id="581911639">
      <w:bodyDiv w:val="1"/>
      <w:marLeft w:val="0"/>
      <w:marRight w:val="0"/>
      <w:marTop w:val="0"/>
      <w:marBottom w:val="0"/>
      <w:divBdr>
        <w:top w:val="none" w:sz="0" w:space="0" w:color="auto"/>
        <w:left w:val="none" w:sz="0" w:space="0" w:color="auto"/>
        <w:bottom w:val="none" w:sz="0" w:space="0" w:color="auto"/>
        <w:right w:val="none" w:sz="0" w:space="0" w:color="auto"/>
      </w:divBdr>
    </w:div>
    <w:div w:id="605888690">
      <w:bodyDiv w:val="1"/>
      <w:marLeft w:val="0"/>
      <w:marRight w:val="0"/>
      <w:marTop w:val="0"/>
      <w:marBottom w:val="0"/>
      <w:divBdr>
        <w:top w:val="none" w:sz="0" w:space="0" w:color="auto"/>
        <w:left w:val="none" w:sz="0" w:space="0" w:color="auto"/>
        <w:bottom w:val="none" w:sz="0" w:space="0" w:color="auto"/>
        <w:right w:val="none" w:sz="0" w:space="0" w:color="auto"/>
      </w:divBdr>
    </w:div>
    <w:div w:id="610553805">
      <w:bodyDiv w:val="1"/>
      <w:marLeft w:val="0"/>
      <w:marRight w:val="0"/>
      <w:marTop w:val="0"/>
      <w:marBottom w:val="0"/>
      <w:divBdr>
        <w:top w:val="none" w:sz="0" w:space="0" w:color="auto"/>
        <w:left w:val="none" w:sz="0" w:space="0" w:color="auto"/>
        <w:bottom w:val="none" w:sz="0" w:space="0" w:color="auto"/>
        <w:right w:val="none" w:sz="0" w:space="0" w:color="auto"/>
      </w:divBdr>
    </w:div>
    <w:div w:id="623921520">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45939525">
      <w:bodyDiv w:val="1"/>
      <w:marLeft w:val="0"/>
      <w:marRight w:val="0"/>
      <w:marTop w:val="0"/>
      <w:marBottom w:val="0"/>
      <w:divBdr>
        <w:top w:val="none" w:sz="0" w:space="0" w:color="auto"/>
        <w:left w:val="none" w:sz="0" w:space="0" w:color="auto"/>
        <w:bottom w:val="none" w:sz="0" w:space="0" w:color="auto"/>
        <w:right w:val="none" w:sz="0" w:space="0" w:color="auto"/>
      </w:divBdr>
    </w:div>
    <w:div w:id="662703165">
      <w:bodyDiv w:val="1"/>
      <w:marLeft w:val="0"/>
      <w:marRight w:val="0"/>
      <w:marTop w:val="0"/>
      <w:marBottom w:val="0"/>
      <w:divBdr>
        <w:top w:val="none" w:sz="0" w:space="0" w:color="auto"/>
        <w:left w:val="none" w:sz="0" w:space="0" w:color="auto"/>
        <w:bottom w:val="none" w:sz="0" w:space="0" w:color="auto"/>
        <w:right w:val="none" w:sz="0" w:space="0" w:color="auto"/>
      </w:divBdr>
    </w:div>
    <w:div w:id="662975342">
      <w:bodyDiv w:val="1"/>
      <w:marLeft w:val="0"/>
      <w:marRight w:val="0"/>
      <w:marTop w:val="0"/>
      <w:marBottom w:val="0"/>
      <w:divBdr>
        <w:top w:val="none" w:sz="0" w:space="0" w:color="auto"/>
        <w:left w:val="none" w:sz="0" w:space="0" w:color="auto"/>
        <w:bottom w:val="none" w:sz="0" w:space="0" w:color="auto"/>
        <w:right w:val="none" w:sz="0" w:space="0" w:color="auto"/>
      </w:divBdr>
    </w:div>
    <w:div w:id="668946590">
      <w:bodyDiv w:val="1"/>
      <w:marLeft w:val="0"/>
      <w:marRight w:val="0"/>
      <w:marTop w:val="0"/>
      <w:marBottom w:val="0"/>
      <w:divBdr>
        <w:top w:val="none" w:sz="0" w:space="0" w:color="auto"/>
        <w:left w:val="none" w:sz="0" w:space="0" w:color="auto"/>
        <w:bottom w:val="none" w:sz="0" w:space="0" w:color="auto"/>
        <w:right w:val="none" w:sz="0" w:space="0" w:color="auto"/>
      </w:divBdr>
    </w:div>
    <w:div w:id="681705507">
      <w:bodyDiv w:val="1"/>
      <w:marLeft w:val="0"/>
      <w:marRight w:val="0"/>
      <w:marTop w:val="0"/>
      <w:marBottom w:val="0"/>
      <w:divBdr>
        <w:top w:val="none" w:sz="0" w:space="0" w:color="auto"/>
        <w:left w:val="none" w:sz="0" w:space="0" w:color="auto"/>
        <w:bottom w:val="none" w:sz="0" w:space="0" w:color="auto"/>
        <w:right w:val="none" w:sz="0" w:space="0" w:color="auto"/>
      </w:divBdr>
    </w:div>
    <w:div w:id="685597969">
      <w:bodyDiv w:val="1"/>
      <w:marLeft w:val="0"/>
      <w:marRight w:val="0"/>
      <w:marTop w:val="0"/>
      <w:marBottom w:val="0"/>
      <w:divBdr>
        <w:top w:val="none" w:sz="0" w:space="0" w:color="auto"/>
        <w:left w:val="none" w:sz="0" w:space="0" w:color="auto"/>
        <w:bottom w:val="none" w:sz="0" w:space="0" w:color="auto"/>
        <w:right w:val="none" w:sz="0" w:space="0" w:color="auto"/>
      </w:divBdr>
    </w:div>
    <w:div w:id="698051778">
      <w:bodyDiv w:val="1"/>
      <w:marLeft w:val="0"/>
      <w:marRight w:val="0"/>
      <w:marTop w:val="0"/>
      <w:marBottom w:val="0"/>
      <w:divBdr>
        <w:top w:val="none" w:sz="0" w:space="0" w:color="auto"/>
        <w:left w:val="none" w:sz="0" w:space="0" w:color="auto"/>
        <w:bottom w:val="none" w:sz="0" w:space="0" w:color="auto"/>
        <w:right w:val="none" w:sz="0" w:space="0" w:color="auto"/>
      </w:divBdr>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06830865">
      <w:bodyDiv w:val="1"/>
      <w:marLeft w:val="0"/>
      <w:marRight w:val="0"/>
      <w:marTop w:val="0"/>
      <w:marBottom w:val="0"/>
      <w:divBdr>
        <w:top w:val="none" w:sz="0" w:space="0" w:color="auto"/>
        <w:left w:val="none" w:sz="0" w:space="0" w:color="auto"/>
        <w:bottom w:val="none" w:sz="0" w:space="0" w:color="auto"/>
        <w:right w:val="none" w:sz="0" w:space="0" w:color="auto"/>
      </w:divBdr>
    </w:div>
    <w:div w:id="716203744">
      <w:bodyDiv w:val="1"/>
      <w:marLeft w:val="0"/>
      <w:marRight w:val="0"/>
      <w:marTop w:val="0"/>
      <w:marBottom w:val="0"/>
      <w:divBdr>
        <w:top w:val="none" w:sz="0" w:space="0" w:color="auto"/>
        <w:left w:val="none" w:sz="0" w:space="0" w:color="auto"/>
        <w:bottom w:val="none" w:sz="0" w:space="0" w:color="auto"/>
        <w:right w:val="none" w:sz="0" w:space="0" w:color="auto"/>
      </w:divBdr>
    </w:div>
    <w:div w:id="748191407">
      <w:bodyDiv w:val="1"/>
      <w:marLeft w:val="0"/>
      <w:marRight w:val="0"/>
      <w:marTop w:val="0"/>
      <w:marBottom w:val="0"/>
      <w:divBdr>
        <w:top w:val="none" w:sz="0" w:space="0" w:color="auto"/>
        <w:left w:val="none" w:sz="0" w:space="0" w:color="auto"/>
        <w:bottom w:val="none" w:sz="0" w:space="0" w:color="auto"/>
        <w:right w:val="none" w:sz="0" w:space="0" w:color="auto"/>
      </w:divBdr>
    </w:div>
    <w:div w:id="748845601">
      <w:bodyDiv w:val="1"/>
      <w:marLeft w:val="0"/>
      <w:marRight w:val="0"/>
      <w:marTop w:val="0"/>
      <w:marBottom w:val="0"/>
      <w:divBdr>
        <w:top w:val="none" w:sz="0" w:space="0" w:color="auto"/>
        <w:left w:val="none" w:sz="0" w:space="0" w:color="auto"/>
        <w:bottom w:val="none" w:sz="0" w:space="0" w:color="auto"/>
        <w:right w:val="none" w:sz="0" w:space="0" w:color="auto"/>
      </w:divBdr>
    </w:div>
    <w:div w:id="761799755">
      <w:bodyDiv w:val="1"/>
      <w:marLeft w:val="0"/>
      <w:marRight w:val="0"/>
      <w:marTop w:val="0"/>
      <w:marBottom w:val="0"/>
      <w:divBdr>
        <w:top w:val="none" w:sz="0" w:space="0" w:color="auto"/>
        <w:left w:val="none" w:sz="0" w:space="0" w:color="auto"/>
        <w:bottom w:val="none" w:sz="0" w:space="0" w:color="auto"/>
        <w:right w:val="none" w:sz="0" w:space="0" w:color="auto"/>
      </w:divBdr>
    </w:div>
    <w:div w:id="773787463">
      <w:bodyDiv w:val="1"/>
      <w:marLeft w:val="0"/>
      <w:marRight w:val="0"/>
      <w:marTop w:val="0"/>
      <w:marBottom w:val="0"/>
      <w:divBdr>
        <w:top w:val="none" w:sz="0" w:space="0" w:color="auto"/>
        <w:left w:val="none" w:sz="0" w:space="0" w:color="auto"/>
        <w:bottom w:val="none" w:sz="0" w:space="0" w:color="auto"/>
        <w:right w:val="none" w:sz="0" w:space="0" w:color="auto"/>
      </w:divBdr>
    </w:div>
    <w:div w:id="793594254">
      <w:bodyDiv w:val="1"/>
      <w:marLeft w:val="0"/>
      <w:marRight w:val="0"/>
      <w:marTop w:val="0"/>
      <w:marBottom w:val="0"/>
      <w:divBdr>
        <w:top w:val="none" w:sz="0" w:space="0" w:color="auto"/>
        <w:left w:val="none" w:sz="0" w:space="0" w:color="auto"/>
        <w:bottom w:val="none" w:sz="0" w:space="0" w:color="auto"/>
        <w:right w:val="none" w:sz="0" w:space="0" w:color="auto"/>
      </w:divBdr>
    </w:div>
    <w:div w:id="798111396">
      <w:bodyDiv w:val="1"/>
      <w:marLeft w:val="0"/>
      <w:marRight w:val="0"/>
      <w:marTop w:val="0"/>
      <w:marBottom w:val="0"/>
      <w:divBdr>
        <w:top w:val="none" w:sz="0" w:space="0" w:color="auto"/>
        <w:left w:val="none" w:sz="0" w:space="0" w:color="auto"/>
        <w:bottom w:val="none" w:sz="0" w:space="0" w:color="auto"/>
        <w:right w:val="none" w:sz="0" w:space="0" w:color="auto"/>
      </w:divBdr>
    </w:div>
    <w:div w:id="801000659">
      <w:bodyDiv w:val="1"/>
      <w:marLeft w:val="0"/>
      <w:marRight w:val="0"/>
      <w:marTop w:val="0"/>
      <w:marBottom w:val="0"/>
      <w:divBdr>
        <w:top w:val="none" w:sz="0" w:space="0" w:color="auto"/>
        <w:left w:val="none" w:sz="0" w:space="0" w:color="auto"/>
        <w:bottom w:val="none" w:sz="0" w:space="0" w:color="auto"/>
        <w:right w:val="none" w:sz="0" w:space="0" w:color="auto"/>
      </w:divBdr>
    </w:div>
    <w:div w:id="805392103">
      <w:bodyDiv w:val="1"/>
      <w:marLeft w:val="0"/>
      <w:marRight w:val="0"/>
      <w:marTop w:val="0"/>
      <w:marBottom w:val="0"/>
      <w:divBdr>
        <w:top w:val="none" w:sz="0" w:space="0" w:color="auto"/>
        <w:left w:val="none" w:sz="0" w:space="0" w:color="auto"/>
        <w:bottom w:val="none" w:sz="0" w:space="0" w:color="auto"/>
        <w:right w:val="none" w:sz="0" w:space="0" w:color="auto"/>
      </w:divBdr>
    </w:div>
    <w:div w:id="806317569">
      <w:bodyDiv w:val="1"/>
      <w:marLeft w:val="0"/>
      <w:marRight w:val="0"/>
      <w:marTop w:val="0"/>
      <w:marBottom w:val="0"/>
      <w:divBdr>
        <w:top w:val="none" w:sz="0" w:space="0" w:color="auto"/>
        <w:left w:val="none" w:sz="0" w:space="0" w:color="auto"/>
        <w:bottom w:val="none" w:sz="0" w:space="0" w:color="auto"/>
        <w:right w:val="none" w:sz="0" w:space="0" w:color="auto"/>
      </w:divBdr>
    </w:div>
    <w:div w:id="807162645">
      <w:bodyDiv w:val="1"/>
      <w:marLeft w:val="0"/>
      <w:marRight w:val="0"/>
      <w:marTop w:val="0"/>
      <w:marBottom w:val="0"/>
      <w:divBdr>
        <w:top w:val="none" w:sz="0" w:space="0" w:color="auto"/>
        <w:left w:val="none" w:sz="0" w:space="0" w:color="auto"/>
        <w:bottom w:val="none" w:sz="0" w:space="0" w:color="auto"/>
        <w:right w:val="none" w:sz="0" w:space="0" w:color="auto"/>
      </w:divBdr>
    </w:div>
    <w:div w:id="838160465">
      <w:bodyDiv w:val="1"/>
      <w:marLeft w:val="0"/>
      <w:marRight w:val="0"/>
      <w:marTop w:val="0"/>
      <w:marBottom w:val="0"/>
      <w:divBdr>
        <w:top w:val="none" w:sz="0" w:space="0" w:color="auto"/>
        <w:left w:val="none" w:sz="0" w:space="0" w:color="auto"/>
        <w:bottom w:val="none" w:sz="0" w:space="0" w:color="auto"/>
        <w:right w:val="none" w:sz="0" w:space="0" w:color="auto"/>
      </w:divBdr>
    </w:div>
    <w:div w:id="841817605">
      <w:bodyDiv w:val="1"/>
      <w:marLeft w:val="0"/>
      <w:marRight w:val="0"/>
      <w:marTop w:val="0"/>
      <w:marBottom w:val="0"/>
      <w:divBdr>
        <w:top w:val="none" w:sz="0" w:space="0" w:color="auto"/>
        <w:left w:val="none" w:sz="0" w:space="0" w:color="auto"/>
        <w:bottom w:val="none" w:sz="0" w:space="0" w:color="auto"/>
        <w:right w:val="none" w:sz="0" w:space="0" w:color="auto"/>
      </w:divBdr>
    </w:div>
    <w:div w:id="847057997">
      <w:bodyDiv w:val="1"/>
      <w:marLeft w:val="0"/>
      <w:marRight w:val="0"/>
      <w:marTop w:val="0"/>
      <w:marBottom w:val="0"/>
      <w:divBdr>
        <w:top w:val="none" w:sz="0" w:space="0" w:color="auto"/>
        <w:left w:val="none" w:sz="0" w:space="0" w:color="auto"/>
        <w:bottom w:val="none" w:sz="0" w:space="0" w:color="auto"/>
        <w:right w:val="none" w:sz="0" w:space="0" w:color="auto"/>
      </w:divBdr>
    </w:div>
    <w:div w:id="852452088">
      <w:bodyDiv w:val="1"/>
      <w:marLeft w:val="0"/>
      <w:marRight w:val="0"/>
      <w:marTop w:val="0"/>
      <w:marBottom w:val="0"/>
      <w:divBdr>
        <w:top w:val="none" w:sz="0" w:space="0" w:color="auto"/>
        <w:left w:val="none" w:sz="0" w:space="0" w:color="auto"/>
        <w:bottom w:val="none" w:sz="0" w:space="0" w:color="auto"/>
        <w:right w:val="none" w:sz="0" w:space="0" w:color="auto"/>
      </w:divBdr>
    </w:div>
    <w:div w:id="870414071">
      <w:bodyDiv w:val="1"/>
      <w:marLeft w:val="0"/>
      <w:marRight w:val="0"/>
      <w:marTop w:val="0"/>
      <w:marBottom w:val="0"/>
      <w:divBdr>
        <w:top w:val="none" w:sz="0" w:space="0" w:color="auto"/>
        <w:left w:val="none" w:sz="0" w:space="0" w:color="auto"/>
        <w:bottom w:val="none" w:sz="0" w:space="0" w:color="auto"/>
        <w:right w:val="none" w:sz="0" w:space="0" w:color="auto"/>
      </w:divBdr>
    </w:div>
    <w:div w:id="874578973">
      <w:bodyDiv w:val="1"/>
      <w:marLeft w:val="0"/>
      <w:marRight w:val="0"/>
      <w:marTop w:val="0"/>
      <w:marBottom w:val="0"/>
      <w:divBdr>
        <w:top w:val="none" w:sz="0" w:space="0" w:color="auto"/>
        <w:left w:val="none" w:sz="0" w:space="0" w:color="auto"/>
        <w:bottom w:val="none" w:sz="0" w:space="0" w:color="auto"/>
        <w:right w:val="none" w:sz="0" w:space="0" w:color="auto"/>
      </w:divBdr>
    </w:div>
    <w:div w:id="879627633">
      <w:bodyDiv w:val="1"/>
      <w:marLeft w:val="0"/>
      <w:marRight w:val="0"/>
      <w:marTop w:val="0"/>
      <w:marBottom w:val="0"/>
      <w:divBdr>
        <w:top w:val="none" w:sz="0" w:space="0" w:color="auto"/>
        <w:left w:val="none" w:sz="0" w:space="0" w:color="auto"/>
        <w:bottom w:val="none" w:sz="0" w:space="0" w:color="auto"/>
        <w:right w:val="none" w:sz="0" w:space="0" w:color="auto"/>
      </w:divBdr>
    </w:div>
    <w:div w:id="894659510">
      <w:bodyDiv w:val="1"/>
      <w:marLeft w:val="0"/>
      <w:marRight w:val="0"/>
      <w:marTop w:val="0"/>
      <w:marBottom w:val="0"/>
      <w:divBdr>
        <w:top w:val="none" w:sz="0" w:space="0" w:color="auto"/>
        <w:left w:val="none" w:sz="0" w:space="0" w:color="auto"/>
        <w:bottom w:val="none" w:sz="0" w:space="0" w:color="auto"/>
        <w:right w:val="none" w:sz="0" w:space="0" w:color="auto"/>
      </w:divBdr>
    </w:div>
    <w:div w:id="901602456">
      <w:bodyDiv w:val="1"/>
      <w:marLeft w:val="0"/>
      <w:marRight w:val="0"/>
      <w:marTop w:val="0"/>
      <w:marBottom w:val="0"/>
      <w:divBdr>
        <w:top w:val="none" w:sz="0" w:space="0" w:color="auto"/>
        <w:left w:val="none" w:sz="0" w:space="0" w:color="auto"/>
        <w:bottom w:val="none" w:sz="0" w:space="0" w:color="auto"/>
        <w:right w:val="none" w:sz="0" w:space="0" w:color="auto"/>
      </w:divBdr>
    </w:div>
    <w:div w:id="903679228">
      <w:bodyDiv w:val="1"/>
      <w:marLeft w:val="0"/>
      <w:marRight w:val="0"/>
      <w:marTop w:val="0"/>
      <w:marBottom w:val="0"/>
      <w:divBdr>
        <w:top w:val="none" w:sz="0" w:space="0" w:color="auto"/>
        <w:left w:val="none" w:sz="0" w:space="0" w:color="auto"/>
        <w:bottom w:val="none" w:sz="0" w:space="0" w:color="auto"/>
        <w:right w:val="none" w:sz="0" w:space="0" w:color="auto"/>
      </w:divBdr>
    </w:div>
    <w:div w:id="925382648">
      <w:bodyDiv w:val="1"/>
      <w:marLeft w:val="0"/>
      <w:marRight w:val="0"/>
      <w:marTop w:val="0"/>
      <w:marBottom w:val="0"/>
      <w:divBdr>
        <w:top w:val="none" w:sz="0" w:space="0" w:color="auto"/>
        <w:left w:val="none" w:sz="0" w:space="0" w:color="auto"/>
        <w:bottom w:val="none" w:sz="0" w:space="0" w:color="auto"/>
        <w:right w:val="none" w:sz="0" w:space="0" w:color="auto"/>
      </w:divBdr>
    </w:div>
    <w:div w:id="939685095">
      <w:bodyDiv w:val="1"/>
      <w:marLeft w:val="0"/>
      <w:marRight w:val="0"/>
      <w:marTop w:val="0"/>
      <w:marBottom w:val="0"/>
      <w:divBdr>
        <w:top w:val="none" w:sz="0" w:space="0" w:color="auto"/>
        <w:left w:val="none" w:sz="0" w:space="0" w:color="auto"/>
        <w:bottom w:val="none" w:sz="0" w:space="0" w:color="auto"/>
        <w:right w:val="none" w:sz="0" w:space="0" w:color="auto"/>
      </w:divBdr>
    </w:div>
    <w:div w:id="943071703">
      <w:bodyDiv w:val="1"/>
      <w:marLeft w:val="0"/>
      <w:marRight w:val="0"/>
      <w:marTop w:val="0"/>
      <w:marBottom w:val="0"/>
      <w:divBdr>
        <w:top w:val="none" w:sz="0" w:space="0" w:color="auto"/>
        <w:left w:val="none" w:sz="0" w:space="0" w:color="auto"/>
        <w:bottom w:val="none" w:sz="0" w:space="0" w:color="auto"/>
        <w:right w:val="none" w:sz="0" w:space="0" w:color="auto"/>
      </w:divBdr>
    </w:div>
    <w:div w:id="947077230">
      <w:bodyDiv w:val="1"/>
      <w:marLeft w:val="0"/>
      <w:marRight w:val="0"/>
      <w:marTop w:val="0"/>
      <w:marBottom w:val="0"/>
      <w:divBdr>
        <w:top w:val="none" w:sz="0" w:space="0" w:color="auto"/>
        <w:left w:val="none" w:sz="0" w:space="0" w:color="auto"/>
        <w:bottom w:val="none" w:sz="0" w:space="0" w:color="auto"/>
        <w:right w:val="none" w:sz="0" w:space="0" w:color="auto"/>
      </w:divBdr>
    </w:div>
    <w:div w:id="975647245">
      <w:bodyDiv w:val="1"/>
      <w:marLeft w:val="0"/>
      <w:marRight w:val="0"/>
      <w:marTop w:val="0"/>
      <w:marBottom w:val="0"/>
      <w:divBdr>
        <w:top w:val="none" w:sz="0" w:space="0" w:color="auto"/>
        <w:left w:val="none" w:sz="0" w:space="0" w:color="auto"/>
        <w:bottom w:val="none" w:sz="0" w:space="0" w:color="auto"/>
        <w:right w:val="none" w:sz="0" w:space="0" w:color="auto"/>
      </w:divBdr>
    </w:div>
    <w:div w:id="992952449">
      <w:bodyDiv w:val="1"/>
      <w:marLeft w:val="0"/>
      <w:marRight w:val="0"/>
      <w:marTop w:val="0"/>
      <w:marBottom w:val="0"/>
      <w:divBdr>
        <w:top w:val="none" w:sz="0" w:space="0" w:color="auto"/>
        <w:left w:val="none" w:sz="0" w:space="0" w:color="auto"/>
        <w:bottom w:val="none" w:sz="0" w:space="0" w:color="auto"/>
        <w:right w:val="none" w:sz="0" w:space="0" w:color="auto"/>
      </w:divBdr>
    </w:div>
    <w:div w:id="996764370">
      <w:bodyDiv w:val="1"/>
      <w:marLeft w:val="0"/>
      <w:marRight w:val="0"/>
      <w:marTop w:val="0"/>
      <w:marBottom w:val="0"/>
      <w:divBdr>
        <w:top w:val="none" w:sz="0" w:space="0" w:color="auto"/>
        <w:left w:val="none" w:sz="0" w:space="0" w:color="auto"/>
        <w:bottom w:val="none" w:sz="0" w:space="0" w:color="auto"/>
        <w:right w:val="none" w:sz="0" w:space="0" w:color="auto"/>
      </w:divBdr>
    </w:div>
    <w:div w:id="1005286388">
      <w:bodyDiv w:val="1"/>
      <w:marLeft w:val="0"/>
      <w:marRight w:val="0"/>
      <w:marTop w:val="0"/>
      <w:marBottom w:val="0"/>
      <w:divBdr>
        <w:top w:val="none" w:sz="0" w:space="0" w:color="auto"/>
        <w:left w:val="none" w:sz="0" w:space="0" w:color="auto"/>
        <w:bottom w:val="none" w:sz="0" w:space="0" w:color="auto"/>
        <w:right w:val="none" w:sz="0" w:space="0" w:color="auto"/>
      </w:divBdr>
    </w:div>
    <w:div w:id="1023558964">
      <w:bodyDiv w:val="1"/>
      <w:marLeft w:val="0"/>
      <w:marRight w:val="0"/>
      <w:marTop w:val="0"/>
      <w:marBottom w:val="0"/>
      <w:divBdr>
        <w:top w:val="none" w:sz="0" w:space="0" w:color="auto"/>
        <w:left w:val="none" w:sz="0" w:space="0" w:color="auto"/>
        <w:bottom w:val="none" w:sz="0" w:space="0" w:color="auto"/>
        <w:right w:val="none" w:sz="0" w:space="0" w:color="auto"/>
      </w:divBdr>
    </w:div>
    <w:div w:id="1024480158">
      <w:bodyDiv w:val="1"/>
      <w:marLeft w:val="0"/>
      <w:marRight w:val="0"/>
      <w:marTop w:val="0"/>
      <w:marBottom w:val="0"/>
      <w:divBdr>
        <w:top w:val="none" w:sz="0" w:space="0" w:color="auto"/>
        <w:left w:val="none" w:sz="0" w:space="0" w:color="auto"/>
        <w:bottom w:val="none" w:sz="0" w:space="0" w:color="auto"/>
        <w:right w:val="none" w:sz="0" w:space="0" w:color="auto"/>
      </w:divBdr>
    </w:div>
    <w:div w:id="1028603681">
      <w:bodyDiv w:val="1"/>
      <w:marLeft w:val="0"/>
      <w:marRight w:val="0"/>
      <w:marTop w:val="0"/>
      <w:marBottom w:val="0"/>
      <w:divBdr>
        <w:top w:val="none" w:sz="0" w:space="0" w:color="auto"/>
        <w:left w:val="none" w:sz="0" w:space="0" w:color="auto"/>
        <w:bottom w:val="none" w:sz="0" w:space="0" w:color="auto"/>
        <w:right w:val="none" w:sz="0" w:space="0" w:color="auto"/>
      </w:divBdr>
    </w:div>
    <w:div w:id="1029717318">
      <w:bodyDiv w:val="1"/>
      <w:marLeft w:val="0"/>
      <w:marRight w:val="0"/>
      <w:marTop w:val="0"/>
      <w:marBottom w:val="0"/>
      <w:divBdr>
        <w:top w:val="none" w:sz="0" w:space="0" w:color="auto"/>
        <w:left w:val="none" w:sz="0" w:space="0" w:color="auto"/>
        <w:bottom w:val="none" w:sz="0" w:space="0" w:color="auto"/>
        <w:right w:val="none" w:sz="0" w:space="0" w:color="auto"/>
      </w:divBdr>
    </w:div>
    <w:div w:id="1034232806">
      <w:bodyDiv w:val="1"/>
      <w:marLeft w:val="0"/>
      <w:marRight w:val="0"/>
      <w:marTop w:val="0"/>
      <w:marBottom w:val="0"/>
      <w:divBdr>
        <w:top w:val="none" w:sz="0" w:space="0" w:color="auto"/>
        <w:left w:val="none" w:sz="0" w:space="0" w:color="auto"/>
        <w:bottom w:val="none" w:sz="0" w:space="0" w:color="auto"/>
        <w:right w:val="none" w:sz="0" w:space="0" w:color="auto"/>
      </w:divBdr>
    </w:div>
    <w:div w:id="1037511526">
      <w:bodyDiv w:val="1"/>
      <w:marLeft w:val="0"/>
      <w:marRight w:val="0"/>
      <w:marTop w:val="0"/>
      <w:marBottom w:val="0"/>
      <w:divBdr>
        <w:top w:val="none" w:sz="0" w:space="0" w:color="auto"/>
        <w:left w:val="none" w:sz="0" w:space="0" w:color="auto"/>
        <w:bottom w:val="none" w:sz="0" w:space="0" w:color="auto"/>
        <w:right w:val="none" w:sz="0" w:space="0" w:color="auto"/>
      </w:divBdr>
    </w:div>
    <w:div w:id="1054891907">
      <w:bodyDiv w:val="1"/>
      <w:marLeft w:val="0"/>
      <w:marRight w:val="0"/>
      <w:marTop w:val="0"/>
      <w:marBottom w:val="0"/>
      <w:divBdr>
        <w:top w:val="none" w:sz="0" w:space="0" w:color="auto"/>
        <w:left w:val="none" w:sz="0" w:space="0" w:color="auto"/>
        <w:bottom w:val="none" w:sz="0" w:space="0" w:color="auto"/>
        <w:right w:val="none" w:sz="0" w:space="0" w:color="auto"/>
      </w:divBdr>
    </w:div>
    <w:div w:id="1064451969">
      <w:bodyDiv w:val="1"/>
      <w:marLeft w:val="0"/>
      <w:marRight w:val="0"/>
      <w:marTop w:val="0"/>
      <w:marBottom w:val="0"/>
      <w:divBdr>
        <w:top w:val="none" w:sz="0" w:space="0" w:color="auto"/>
        <w:left w:val="none" w:sz="0" w:space="0" w:color="auto"/>
        <w:bottom w:val="none" w:sz="0" w:space="0" w:color="auto"/>
        <w:right w:val="none" w:sz="0" w:space="0" w:color="auto"/>
      </w:divBdr>
    </w:div>
    <w:div w:id="1065025703">
      <w:bodyDiv w:val="1"/>
      <w:marLeft w:val="0"/>
      <w:marRight w:val="0"/>
      <w:marTop w:val="0"/>
      <w:marBottom w:val="0"/>
      <w:divBdr>
        <w:top w:val="none" w:sz="0" w:space="0" w:color="auto"/>
        <w:left w:val="none" w:sz="0" w:space="0" w:color="auto"/>
        <w:bottom w:val="none" w:sz="0" w:space="0" w:color="auto"/>
        <w:right w:val="none" w:sz="0" w:space="0" w:color="auto"/>
      </w:divBdr>
    </w:div>
    <w:div w:id="1083338216">
      <w:bodyDiv w:val="1"/>
      <w:marLeft w:val="0"/>
      <w:marRight w:val="0"/>
      <w:marTop w:val="0"/>
      <w:marBottom w:val="0"/>
      <w:divBdr>
        <w:top w:val="none" w:sz="0" w:space="0" w:color="auto"/>
        <w:left w:val="none" w:sz="0" w:space="0" w:color="auto"/>
        <w:bottom w:val="none" w:sz="0" w:space="0" w:color="auto"/>
        <w:right w:val="none" w:sz="0" w:space="0" w:color="auto"/>
      </w:divBdr>
    </w:div>
    <w:div w:id="1096438199">
      <w:bodyDiv w:val="1"/>
      <w:marLeft w:val="0"/>
      <w:marRight w:val="0"/>
      <w:marTop w:val="0"/>
      <w:marBottom w:val="0"/>
      <w:divBdr>
        <w:top w:val="none" w:sz="0" w:space="0" w:color="auto"/>
        <w:left w:val="none" w:sz="0" w:space="0" w:color="auto"/>
        <w:bottom w:val="none" w:sz="0" w:space="0" w:color="auto"/>
        <w:right w:val="none" w:sz="0" w:space="0" w:color="auto"/>
      </w:divBdr>
    </w:div>
    <w:div w:id="1118916527">
      <w:bodyDiv w:val="1"/>
      <w:marLeft w:val="0"/>
      <w:marRight w:val="0"/>
      <w:marTop w:val="0"/>
      <w:marBottom w:val="0"/>
      <w:divBdr>
        <w:top w:val="none" w:sz="0" w:space="0" w:color="auto"/>
        <w:left w:val="none" w:sz="0" w:space="0" w:color="auto"/>
        <w:bottom w:val="none" w:sz="0" w:space="0" w:color="auto"/>
        <w:right w:val="none" w:sz="0" w:space="0" w:color="auto"/>
      </w:divBdr>
    </w:div>
    <w:div w:id="1121145339">
      <w:bodyDiv w:val="1"/>
      <w:marLeft w:val="0"/>
      <w:marRight w:val="0"/>
      <w:marTop w:val="0"/>
      <w:marBottom w:val="0"/>
      <w:divBdr>
        <w:top w:val="none" w:sz="0" w:space="0" w:color="auto"/>
        <w:left w:val="none" w:sz="0" w:space="0" w:color="auto"/>
        <w:bottom w:val="none" w:sz="0" w:space="0" w:color="auto"/>
        <w:right w:val="none" w:sz="0" w:space="0" w:color="auto"/>
      </w:divBdr>
    </w:div>
    <w:div w:id="1126774836">
      <w:bodyDiv w:val="1"/>
      <w:marLeft w:val="0"/>
      <w:marRight w:val="0"/>
      <w:marTop w:val="0"/>
      <w:marBottom w:val="0"/>
      <w:divBdr>
        <w:top w:val="none" w:sz="0" w:space="0" w:color="auto"/>
        <w:left w:val="none" w:sz="0" w:space="0" w:color="auto"/>
        <w:bottom w:val="none" w:sz="0" w:space="0" w:color="auto"/>
        <w:right w:val="none" w:sz="0" w:space="0" w:color="auto"/>
      </w:divBdr>
    </w:div>
    <w:div w:id="1130904073">
      <w:bodyDiv w:val="1"/>
      <w:marLeft w:val="0"/>
      <w:marRight w:val="0"/>
      <w:marTop w:val="0"/>
      <w:marBottom w:val="0"/>
      <w:divBdr>
        <w:top w:val="none" w:sz="0" w:space="0" w:color="auto"/>
        <w:left w:val="none" w:sz="0" w:space="0" w:color="auto"/>
        <w:bottom w:val="none" w:sz="0" w:space="0" w:color="auto"/>
        <w:right w:val="none" w:sz="0" w:space="0" w:color="auto"/>
      </w:divBdr>
    </w:div>
    <w:div w:id="1140154772">
      <w:bodyDiv w:val="1"/>
      <w:marLeft w:val="0"/>
      <w:marRight w:val="0"/>
      <w:marTop w:val="0"/>
      <w:marBottom w:val="0"/>
      <w:divBdr>
        <w:top w:val="none" w:sz="0" w:space="0" w:color="auto"/>
        <w:left w:val="none" w:sz="0" w:space="0" w:color="auto"/>
        <w:bottom w:val="none" w:sz="0" w:space="0" w:color="auto"/>
        <w:right w:val="none" w:sz="0" w:space="0" w:color="auto"/>
      </w:divBdr>
    </w:div>
    <w:div w:id="1152058955">
      <w:bodyDiv w:val="1"/>
      <w:marLeft w:val="0"/>
      <w:marRight w:val="0"/>
      <w:marTop w:val="0"/>
      <w:marBottom w:val="0"/>
      <w:divBdr>
        <w:top w:val="none" w:sz="0" w:space="0" w:color="auto"/>
        <w:left w:val="none" w:sz="0" w:space="0" w:color="auto"/>
        <w:bottom w:val="none" w:sz="0" w:space="0" w:color="auto"/>
        <w:right w:val="none" w:sz="0" w:space="0" w:color="auto"/>
      </w:divBdr>
    </w:div>
    <w:div w:id="1152991620">
      <w:bodyDiv w:val="1"/>
      <w:marLeft w:val="0"/>
      <w:marRight w:val="0"/>
      <w:marTop w:val="0"/>
      <w:marBottom w:val="0"/>
      <w:divBdr>
        <w:top w:val="none" w:sz="0" w:space="0" w:color="auto"/>
        <w:left w:val="none" w:sz="0" w:space="0" w:color="auto"/>
        <w:bottom w:val="none" w:sz="0" w:space="0" w:color="auto"/>
        <w:right w:val="none" w:sz="0" w:space="0" w:color="auto"/>
      </w:divBdr>
    </w:div>
    <w:div w:id="1153444765">
      <w:bodyDiv w:val="1"/>
      <w:marLeft w:val="0"/>
      <w:marRight w:val="0"/>
      <w:marTop w:val="0"/>
      <w:marBottom w:val="0"/>
      <w:divBdr>
        <w:top w:val="none" w:sz="0" w:space="0" w:color="auto"/>
        <w:left w:val="none" w:sz="0" w:space="0" w:color="auto"/>
        <w:bottom w:val="none" w:sz="0" w:space="0" w:color="auto"/>
        <w:right w:val="none" w:sz="0" w:space="0" w:color="auto"/>
      </w:divBdr>
    </w:div>
    <w:div w:id="1157762553">
      <w:bodyDiv w:val="1"/>
      <w:marLeft w:val="0"/>
      <w:marRight w:val="0"/>
      <w:marTop w:val="0"/>
      <w:marBottom w:val="0"/>
      <w:divBdr>
        <w:top w:val="none" w:sz="0" w:space="0" w:color="auto"/>
        <w:left w:val="none" w:sz="0" w:space="0" w:color="auto"/>
        <w:bottom w:val="none" w:sz="0" w:space="0" w:color="auto"/>
        <w:right w:val="none" w:sz="0" w:space="0" w:color="auto"/>
      </w:divBdr>
    </w:div>
    <w:div w:id="1158039216">
      <w:bodyDiv w:val="1"/>
      <w:marLeft w:val="0"/>
      <w:marRight w:val="0"/>
      <w:marTop w:val="0"/>
      <w:marBottom w:val="0"/>
      <w:divBdr>
        <w:top w:val="none" w:sz="0" w:space="0" w:color="auto"/>
        <w:left w:val="none" w:sz="0" w:space="0" w:color="auto"/>
        <w:bottom w:val="none" w:sz="0" w:space="0" w:color="auto"/>
        <w:right w:val="none" w:sz="0" w:space="0" w:color="auto"/>
      </w:divBdr>
    </w:div>
    <w:div w:id="1180503552">
      <w:bodyDiv w:val="1"/>
      <w:marLeft w:val="0"/>
      <w:marRight w:val="0"/>
      <w:marTop w:val="0"/>
      <w:marBottom w:val="0"/>
      <w:divBdr>
        <w:top w:val="none" w:sz="0" w:space="0" w:color="auto"/>
        <w:left w:val="none" w:sz="0" w:space="0" w:color="auto"/>
        <w:bottom w:val="none" w:sz="0" w:space="0" w:color="auto"/>
        <w:right w:val="none" w:sz="0" w:space="0" w:color="auto"/>
      </w:divBdr>
    </w:div>
    <w:div w:id="1185554466">
      <w:bodyDiv w:val="1"/>
      <w:marLeft w:val="0"/>
      <w:marRight w:val="0"/>
      <w:marTop w:val="0"/>
      <w:marBottom w:val="0"/>
      <w:divBdr>
        <w:top w:val="none" w:sz="0" w:space="0" w:color="auto"/>
        <w:left w:val="none" w:sz="0" w:space="0" w:color="auto"/>
        <w:bottom w:val="none" w:sz="0" w:space="0" w:color="auto"/>
        <w:right w:val="none" w:sz="0" w:space="0" w:color="auto"/>
      </w:divBdr>
    </w:div>
    <w:div w:id="1185627784">
      <w:bodyDiv w:val="1"/>
      <w:marLeft w:val="0"/>
      <w:marRight w:val="0"/>
      <w:marTop w:val="0"/>
      <w:marBottom w:val="0"/>
      <w:divBdr>
        <w:top w:val="none" w:sz="0" w:space="0" w:color="auto"/>
        <w:left w:val="none" w:sz="0" w:space="0" w:color="auto"/>
        <w:bottom w:val="none" w:sz="0" w:space="0" w:color="auto"/>
        <w:right w:val="none" w:sz="0" w:space="0" w:color="auto"/>
      </w:divBdr>
    </w:div>
    <w:div w:id="1187716759">
      <w:bodyDiv w:val="1"/>
      <w:marLeft w:val="0"/>
      <w:marRight w:val="0"/>
      <w:marTop w:val="0"/>
      <w:marBottom w:val="0"/>
      <w:divBdr>
        <w:top w:val="none" w:sz="0" w:space="0" w:color="auto"/>
        <w:left w:val="none" w:sz="0" w:space="0" w:color="auto"/>
        <w:bottom w:val="none" w:sz="0" w:space="0" w:color="auto"/>
        <w:right w:val="none" w:sz="0" w:space="0" w:color="auto"/>
      </w:divBdr>
    </w:div>
    <w:div w:id="1197348651">
      <w:bodyDiv w:val="1"/>
      <w:marLeft w:val="0"/>
      <w:marRight w:val="0"/>
      <w:marTop w:val="0"/>
      <w:marBottom w:val="0"/>
      <w:divBdr>
        <w:top w:val="none" w:sz="0" w:space="0" w:color="auto"/>
        <w:left w:val="none" w:sz="0" w:space="0" w:color="auto"/>
        <w:bottom w:val="none" w:sz="0" w:space="0" w:color="auto"/>
        <w:right w:val="none" w:sz="0" w:space="0" w:color="auto"/>
      </w:divBdr>
    </w:div>
    <w:div w:id="1214925105">
      <w:bodyDiv w:val="1"/>
      <w:marLeft w:val="0"/>
      <w:marRight w:val="0"/>
      <w:marTop w:val="0"/>
      <w:marBottom w:val="0"/>
      <w:divBdr>
        <w:top w:val="none" w:sz="0" w:space="0" w:color="auto"/>
        <w:left w:val="none" w:sz="0" w:space="0" w:color="auto"/>
        <w:bottom w:val="none" w:sz="0" w:space="0" w:color="auto"/>
        <w:right w:val="none" w:sz="0" w:space="0" w:color="auto"/>
      </w:divBdr>
    </w:div>
    <w:div w:id="1217277382">
      <w:bodyDiv w:val="1"/>
      <w:marLeft w:val="0"/>
      <w:marRight w:val="0"/>
      <w:marTop w:val="0"/>
      <w:marBottom w:val="0"/>
      <w:divBdr>
        <w:top w:val="none" w:sz="0" w:space="0" w:color="auto"/>
        <w:left w:val="none" w:sz="0" w:space="0" w:color="auto"/>
        <w:bottom w:val="none" w:sz="0" w:space="0" w:color="auto"/>
        <w:right w:val="none" w:sz="0" w:space="0" w:color="auto"/>
      </w:divBdr>
    </w:div>
    <w:div w:id="1229221272">
      <w:bodyDiv w:val="1"/>
      <w:marLeft w:val="0"/>
      <w:marRight w:val="0"/>
      <w:marTop w:val="0"/>
      <w:marBottom w:val="0"/>
      <w:divBdr>
        <w:top w:val="none" w:sz="0" w:space="0" w:color="auto"/>
        <w:left w:val="none" w:sz="0" w:space="0" w:color="auto"/>
        <w:bottom w:val="none" w:sz="0" w:space="0" w:color="auto"/>
        <w:right w:val="none" w:sz="0" w:space="0" w:color="auto"/>
      </w:divBdr>
    </w:div>
    <w:div w:id="1229535735">
      <w:bodyDiv w:val="1"/>
      <w:marLeft w:val="0"/>
      <w:marRight w:val="0"/>
      <w:marTop w:val="0"/>
      <w:marBottom w:val="0"/>
      <w:divBdr>
        <w:top w:val="none" w:sz="0" w:space="0" w:color="auto"/>
        <w:left w:val="none" w:sz="0" w:space="0" w:color="auto"/>
        <w:bottom w:val="none" w:sz="0" w:space="0" w:color="auto"/>
        <w:right w:val="none" w:sz="0" w:space="0" w:color="auto"/>
      </w:divBdr>
    </w:div>
    <w:div w:id="1229875802">
      <w:bodyDiv w:val="1"/>
      <w:marLeft w:val="0"/>
      <w:marRight w:val="0"/>
      <w:marTop w:val="0"/>
      <w:marBottom w:val="0"/>
      <w:divBdr>
        <w:top w:val="none" w:sz="0" w:space="0" w:color="auto"/>
        <w:left w:val="none" w:sz="0" w:space="0" w:color="auto"/>
        <w:bottom w:val="none" w:sz="0" w:space="0" w:color="auto"/>
        <w:right w:val="none" w:sz="0" w:space="0" w:color="auto"/>
      </w:divBdr>
    </w:div>
    <w:div w:id="1234123030">
      <w:bodyDiv w:val="1"/>
      <w:marLeft w:val="0"/>
      <w:marRight w:val="0"/>
      <w:marTop w:val="0"/>
      <w:marBottom w:val="0"/>
      <w:divBdr>
        <w:top w:val="none" w:sz="0" w:space="0" w:color="auto"/>
        <w:left w:val="none" w:sz="0" w:space="0" w:color="auto"/>
        <w:bottom w:val="none" w:sz="0" w:space="0" w:color="auto"/>
        <w:right w:val="none" w:sz="0" w:space="0" w:color="auto"/>
      </w:divBdr>
    </w:div>
    <w:div w:id="1247419439">
      <w:bodyDiv w:val="1"/>
      <w:marLeft w:val="0"/>
      <w:marRight w:val="0"/>
      <w:marTop w:val="0"/>
      <w:marBottom w:val="0"/>
      <w:divBdr>
        <w:top w:val="none" w:sz="0" w:space="0" w:color="auto"/>
        <w:left w:val="none" w:sz="0" w:space="0" w:color="auto"/>
        <w:bottom w:val="none" w:sz="0" w:space="0" w:color="auto"/>
        <w:right w:val="none" w:sz="0" w:space="0" w:color="auto"/>
      </w:divBdr>
    </w:div>
    <w:div w:id="1253516174">
      <w:bodyDiv w:val="1"/>
      <w:marLeft w:val="0"/>
      <w:marRight w:val="0"/>
      <w:marTop w:val="0"/>
      <w:marBottom w:val="0"/>
      <w:divBdr>
        <w:top w:val="none" w:sz="0" w:space="0" w:color="auto"/>
        <w:left w:val="none" w:sz="0" w:space="0" w:color="auto"/>
        <w:bottom w:val="none" w:sz="0" w:space="0" w:color="auto"/>
        <w:right w:val="none" w:sz="0" w:space="0" w:color="auto"/>
      </w:divBdr>
    </w:div>
    <w:div w:id="1253857752">
      <w:bodyDiv w:val="1"/>
      <w:marLeft w:val="0"/>
      <w:marRight w:val="0"/>
      <w:marTop w:val="0"/>
      <w:marBottom w:val="0"/>
      <w:divBdr>
        <w:top w:val="none" w:sz="0" w:space="0" w:color="auto"/>
        <w:left w:val="none" w:sz="0" w:space="0" w:color="auto"/>
        <w:bottom w:val="none" w:sz="0" w:space="0" w:color="auto"/>
        <w:right w:val="none" w:sz="0" w:space="0" w:color="auto"/>
      </w:divBdr>
    </w:div>
    <w:div w:id="1254514706">
      <w:bodyDiv w:val="1"/>
      <w:marLeft w:val="0"/>
      <w:marRight w:val="0"/>
      <w:marTop w:val="0"/>
      <w:marBottom w:val="0"/>
      <w:divBdr>
        <w:top w:val="none" w:sz="0" w:space="0" w:color="auto"/>
        <w:left w:val="none" w:sz="0" w:space="0" w:color="auto"/>
        <w:bottom w:val="none" w:sz="0" w:space="0" w:color="auto"/>
        <w:right w:val="none" w:sz="0" w:space="0" w:color="auto"/>
      </w:divBdr>
    </w:div>
    <w:div w:id="1255897745">
      <w:bodyDiv w:val="1"/>
      <w:marLeft w:val="0"/>
      <w:marRight w:val="0"/>
      <w:marTop w:val="0"/>
      <w:marBottom w:val="0"/>
      <w:divBdr>
        <w:top w:val="none" w:sz="0" w:space="0" w:color="auto"/>
        <w:left w:val="none" w:sz="0" w:space="0" w:color="auto"/>
        <w:bottom w:val="none" w:sz="0" w:space="0" w:color="auto"/>
        <w:right w:val="none" w:sz="0" w:space="0" w:color="auto"/>
      </w:divBdr>
    </w:div>
    <w:div w:id="1271470451">
      <w:bodyDiv w:val="1"/>
      <w:marLeft w:val="0"/>
      <w:marRight w:val="0"/>
      <w:marTop w:val="0"/>
      <w:marBottom w:val="0"/>
      <w:divBdr>
        <w:top w:val="none" w:sz="0" w:space="0" w:color="auto"/>
        <w:left w:val="none" w:sz="0" w:space="0" w:color="auto"/>
        <w:bottom w:val="none" w:sz="0" w:space="0" w:color="auto"/>
        <w:right w:val="none" w:sz="0" w:space="0" w:color="auto"/>
      </w:divBdr>
    </w:div>
    <w:div w:id="1288077154">
      <w:bodyDiv w:val="1"/>
      <w:marLeft w:val="0"/>
      <w:marRight w:val="0"/>
      <w:marTop w:val="0"/>
      <w:marBottom w:val="0"/>
      <w:divBdr>
        <w:top w:val="none" w:sz="0" w:space="0" w:color="auto"/>
        <w:left w:val="none" w:sz="0" w:space="0" w:color="auto"/>
        <w:bottom w:val="none" w:sz="0" w:space="0" w:color="auto"/>
        <w:right w:val="none" w:sz="0" w:space="0" w:color="auto"/>
      </w:divBdr>
    </w:div>
    <w:div w:id="1289359477">
      <w:bodyDiv w:val="1"/>
      <w:marLeft w:val="0"/>
      <w:marRight w:val="0"/>
      <w:marTop w:val="0"/>
      <w:marBottom w:val="0"/>
      <w:divBdr>
        <w:top w:val="none" w:sz="0" w:space="0" w:color="auto"/>
        <w:left w:val="none" w:sz="0" w:space="0" w:color="auto"/>
        <w:bottom w:val="none" w:sz="0" w:space="0" w:color="auto"/>
        <w:right w:val="none" w:sz="0" w:space="0" w:color="auto"/>
      </w:divBdr>
    </w:div>
    <w:div w:id="1306204514">
      <w:bodyDiv w:val="1"/>
      <w:marLeft w:val="0"/>
      <w:marRight w:val="0"/>
      <w:marTop w:val="0"/>
      <w:marBottom w:val="0"/>
      <w:divBdr>
        <w:top w:val="none" w:sz="0" w:space="0" w:color="auto"/>
        <w:left w:val="none" w:sz="0" w:space="0" w:color="auto"/>
        <w:bottom w:val="none" w:sz="0" w:space="0" w:color="auto"/>
        <w:right w:val="none" w:sz="0" w:space="0" w:color="auto"/>
      </w:divBdr>
    </w:div>
    <w:div w:id="1311323065">
      <w:bodyDiv w:val="1"/>
      <w:marLeft w:val="0"/>
      <w:marRight w:val="0"/>
      <w:marTop w:val="0"/>
      <w:marBottom w:val="0"/>
      <w:divBdr>
        <w:top w:val="none" w:sz="0" w:space="0" w:color="auto"/>
        <w:left w:val="none" w:sz="0" w:space="0" w:color="auto"/>
        <w:bottom w:val="none" w:sz="0" w:space="0" w:color="auto"/>
        <w:right w:val="none" w:sz="0" w:space="0" w:color="auto"/>
      </w:divBdr>
    </w:div>
    <w:div w:id="1318415226">
      <w:bodyDiv w:val="1"/>
      <w:marLeft w:val="0"/>
      <w:marRight w:val="0"/>
      <w:marTop w:val="0"/>
      <w:marBottom w:val="0"/>
      <w:divBdr>
        <w:top w:val="none" w:sz="0" w:space="0" w:color="auto"/>
        <w:left w:val="none" w:sz="0" w:space="0" w:color="auto"/>
        <w:bottom w:val="none" w:sz="0" w:space="0" w:color="auto"/>
        <w:right w:val="none" w:sz="0" w:space="0" w:color="auto"/>
      </w:divBdr>
    </w:div>
    <w:div w:id="1324353387">
      <w:bodyDiv w:val="1"/>
      <w:marLeft w:val="0"/>
      <w:marRight w:val="0"/>
      <w:marTop w:val="0"/>
      <w:marBottom w:val="0"/>
      <w:divBdr>
        <w:top w:val="none" w:sz="0" w:space="0" w:color="auto"/>
        <w:left w:val="none" w:sz="0" w:space="0" w:color="auto"/>
        <w:bottom w:val="none" w:sz="0" w:space="0" w:color="auto"/>
        <w:right w:val="none" w:sz="0" w:space="0" w:color="auto"/>
      </w:divBdr>
    </w:div>
    <w:div w:id="1325280893">
      <w:bodyDiv w:val="1"/>
      <w:marLeft w:val="0"/>
      <w:marRight w:val="0"/>
      <w:marTop w:val="0"/>
      <w:marBottom w:val="0"/>
      <w:divBdr>
        <w:top w:val="none" w:sz="0" w:space="0" w:color="auto"/>
        <w:left w:val="none" w:sz="0" w:space="0" w:color="auto"/>
        <w:bottom w:val="none" w:sz="0" w:space="0" w:color="auto"/>
        <w:right w:val="none" w:sz="0" w:space="0" w:color="auto"/>
      </w:divBdr>
    </w:div>
    <w:div w:id="1340038189">
      <w:bodyDiv w:val="1"/>
      <w:marLeft w:val="0"/>
      <w:marRight w:val="0"/>
      <w:marTop w:val="0"/>
      <w:marBottom w:val="0"/>
      <w:divBdr>
        <w:top w:val="none" w:sz="0" w:space="0" w:color="auto"/>
        <w:left w:val="none" w:sz="0" w:space="0" w:color="auto"/>
        <w:bottom w:val="none" w:sz="0" w:space="0" w:color="auto"/>
        <w:right w:val="none" w:sz="0" w:space="0" w:color="auto"/>
      </w:divBdr>
    </w:div>
    <w:div w:id="1352487900">
      <w:bodyDiv w:val="1"/>
      <w:marLeft w:val="0"/>
      <w:marRight w:val="0"/>
      <w:marTop w:val="0"/>
      <w:marBottom w:val="0"/>
      <w:divBdr>
        <w:top w:val="none" w:sz="0" w:space="0" w:color="auto"/>
        <w:left w:val="none" w:sz="0" w:space="0" w:color="auto"/>
        <w:bottom w:val="none" w:sz="0" w:space="0" w:color="auto"/>
        <w:right w:val="none" w:sz="0" w:space="0" w:color="auto"/>
      </w:divBdr>
    </w:div>
    <w:div w:id="1374580554">
      <w:bodyDiv w:val="1"/>
      <w:marLeft w:val="0"/>
      <w:marRight w:val="0"/>
      <w:marTop w:val="0"/>
      <w:marBottom w:val="0"/>
      <w:divBdr>
        <w:top w:val="none" w:sz="0" w:space="0" w:color="auto"/>
        <w:left w:val="none" w:sz="0" w:space="0" w:color="auto"/>
        <w:bottom w:val="none" w:sz="0" w:space="0" w:color="auto"/>
        <w:right w:val="none" w:sz="0" w:space="0" w:color="auto"/>
      </w:divBdr>
    </w:div>
    <w:div w:id="1378581083">
      <w:bodyDiv w:val="1"/>
      <w:marLeft w:val="0"/>
      <w:marRight w:val="0"/>
      <w:marTop w:val="0"/>
      <w:marBottom w:val="0"/>
      <w:divBdr>
        <w:top w:val="none" w:sz="0" w:space="0" w:color="auto"/>
        <w:left w:val="none" w:sz="0" w:space="0" w:color="auto"/>
        <w:bottom w:val="none" w:sz="0" w:space="0" w:color="auto"/>
        <w:right w:val="none" w:sz="0" w:space="0" w:color="auto"/>
      </w:divBdr>
    </w:div>
    <w:div w:id="1398163269">
      <w:bodyDiv w:val="1"/>
      <w:marLeft w:val="0"/>
      <w:marRight w:val="0"/>
      <w:marTop w:val="0"/>
      <w:marBottom w:val="0"/>
      <w:divBdr>
        <w:top w:val="none" w:sz="0" w:space="0" w:color="auto"/>
        <w:left w:val="none" w:sz="0" w:space="0" w:color="auto"/>
        <w:bottom w:val="none" w:sz="0" w:space="0" w:color="auto"/>
        <w:right w:val="none" w:sz="0" w:space="0" w:color="auto"/>
      </w:divBdr>
    </w:div>
    <w:div w:id="1400399978">
      <w:bodyDiv w:val="1"/>
      <w:marLeft w:val="0"/>
      <w:marRight w:val="0"/>
      <w:marTop w:val="0"/>
      <w:marBottom w:val="0"/>
      <w:divBdr>
        <w:top w:val="none" w:sz="0" w:space="0" w:color="auto"/>
        <w:left w:val="none" w:sz="0" w:space="0" w:color="auto"/>
        <w:bottom w:val="none" w:sz="0" w:space="0" w:color="auto"/>
        <w:right w:val="none" w:sz="0" w:space="0" w:color="auto"/>
      </w:divBdr>
    </w:div>
    <w:div w:id="1411461929">
      <w:bodyDiv w:val="1"/>
      <w:marLeft w:val="0"/>
      <w:marRight w:val="0"/>
      <w:marTop w:val="0"/>
      <w:marBottom w:val="0"/>
      <w:divBdr>
        <w:top w:val="none" w:sz="0" w:space="0" w:color="auto"/>
        <w:left w:val="none" w:sz="0" w:space="0" w:color="auto"/>
        <w:bottom w:val="none" w:sz="0" w:space="0" w:color="auto"/>
        <w:right w:val="none" w:sz="0" w:space="0" w:color="auto"/>
      </w:divBdr>
    </w:div>
    <w:div w:id="1414932088">
      <w:bodyDiv w:val="1"/>
      <w:marLeft w:val="0"/>
      <w:marRight w:val="0"/>
      <w:marTop w:val="0"/>
      <w:marBottom w:val="0"/>
      <w:divBdr>
        <w:top w:val="none" w:sz="0" w:space="0" w:color="auto"/>
        <w:left w:val="none" w:sz="0" w:space="0" w:color="auto"/>
        <w:bottom w:val="none" w:sz="0" w:space="0" w:color="auto"/>
        <w:right w:val="none" w:sz="0" w:space="0" w:color="auto"/>
      </w:divBdr>
    </w:div>
    <w:div w:id="1430079474">
      <w:bodyDiv w:val="1"/>
      <w:marLeft w:val="0"/>
      <w:marRight w:val="0"/>
      <w:marTop w:val="0"/>
      <w:marBottom w:val="0"/>
      <w:divBdr>
        <w:top w:val="none" w:sz="0" w:space="0" w:color="auto"/>
        <w:left w:val="none" w:sz="0" w:space="0" w:color="auto"/>
        <w:bottom w:val="none" w:sz="0" w:space="0" w:color="auto"/>
        <w:right w:val="none" w:sz="0" w:space="0" w:color="auto"/>
      </w:divBdr>
    </w:div>
    <w:div w:id="1431240938">
      <w:bodyDiv w:val="1"/>
      <w:marLeft w:val="0"/>
      <w:marRight w:val="0"/>
      <w:marTop w:val="0"/>
      <w:marBottom w:val="0"/>
      <w:divBdr>
        <w:top w:val="none" w:sz="0" w:space="0" w:color="auto"/>
        <w:left w:val="none" w:sz="0" w:space="0" w:color="auto"/>
        <w:bottom w:val="none" w:sz="0" w:space="0" w:color="auto"/>
        <w:right w:val="none" w:sz="0" w:space="0" w:color="auto"/>
      </w:divBdr>
    </w:div>
    <w:div w:id="1463035429">
      <w:bodyDiv w:val="1"/>
      <w:marLeft w:val="0"/>
      <w:marRight w:val="0"/>
      <w:marTop w:val="0"/>
      <w:marBottom w:val="0"/>
      <w:divBdr>
        <w:top w:val="none" w:sz="0" w:space="0" w:color="auto"/>
        <w:left w:val="none" w:sz="0" w:space="0" w:color="auto"/>
        <w:bottom w:val="none" w:sz="0" w:space="0" w:color="auto"/>
        <w:right w:val="none" w:sz="0" w:space="0" w:color="auto"/>
      </w:divBdr>
    </w:div>
    <w:div w:id="1463840272">
      <w:bodyDiv w:val="1"/>
      <w:marLeft w:val="0"/>
      <w:marRight w:val="0"/>
      <w:marTop w:val="0"/>
      <w:marBottom w:val="0"/>
      <w:divBdr>
        <w:top w:val="none" w:sz="0" w:space="0" w:color="auto"/>
        <w:left w:val="none" w:sz="0" w:space="0" w:color="auto"/>
        <w:bottom w:val="none" w:sz="0" w:space="0" w:color="auto"/>
        <w:right w:val="none" w:sz="0" w:space="0" w:color="auto"/>
      </w:divBdr>
    </w:div>
    <w:div w:id="1464619598">
      <w:bodyDiv w:val="1"/>
      <w:marLeft w:val="0"/>
      <w:marRight w:val="0"/>
      <w:marTop w:val="0"/>
      <w:marBottom w:val="0"/>
      <w:divBdr>
        <w:top w:val="none" w:sz="0" w:space="0" w:color="auto"/>
        <w:left w:val="none" w:sz="0" w:space="0" w:color="auto"/>
        <w:bottom w:val="none" w:sz="0" w:space="0" w:color="auto"/>
        <w:right w:val="none" w:sz="0" w:space="0" w:color="auto"/>
      </w:divBdr>
    </w:div>
    <w:div w:id="1469783506">
      <w:bodyDiv w:val="1"/>
      <w:marLeft w:val="0"/>
      <w:marRight w:val="0"/>
      <w:marTop w:val="0"/>
      <w:marBottom w:val="0"/>
      <w:divBdr>
        <w:top w:val="none" w:sz="0" w:space="0" w:color="auto"/>
        <w:left w:val="none" w:sz="0" w:space="0" w:color="auto"/>
        <w:bottom w:val="none" w:sz="0" w:space="0" w:color="auto"/>
        <w:right w:val="none" w:sz="0" w:space="0" w:color="auto"/>
      </w:divBdr>
    </w:div>
    <w:div w:id="1476338423">
      <w:bodyDiv w:val="1"/>
      <w:marLeft w:val="0"/>
      <w:marRight w:val="0"/>
      <w:marTop w:val="0"/>
      <w:marBottom w:val="0"/>
      <w:divBdr>
        <w:top w:val="none" w:sz="0" w:space="0" w:color="auto"/>
        <w:left w:val="none" w:sz="0" w:space="0" w:color="auto"/>
        <w:bottom w:val="none" w:sz="0" w:space="0" w:color="auto"/>
        <w:right w:val="none" w:sz="0" w:space="0" w:color="auto"/>
      </w:divBdr>
    </w:div>
    <w:div w:id="1482037244">
      <w:bodyDiv w:val="1"/>
      <w:marLeft w:val="0"/>
      <w:marRight w:val="0"/>
      <w:marTop w:val="0"/>
      <w:marBottom w:val="0"/>
      <w:divBdr>
        <w:top w:val="none" w:sz="0" w:space="0" w:color="auto"/>
        <w:left w:val="none" w:sz="0" w:space="0" w:color="auto"/>
        <w:bottom w:val="none" w:sz="0" w:space="0" w:color="auto"/>
        <w:right w:val="none" w:sz="0" w:space="0" w:color="auto"/>
      </w:divBdr>
    </w:div>
    <w:div w:id="1482846913">
      <w:bodyDiv w:val="1"/>
      <w:marLeft w:val="0"/>
      <w:marRight w:val="0"/>
      <w:marTop w:val="0"/>
      <w:marBottom w:val="0"/>
      <w:divBdr>
        <w:top w:val="none" w:sz="0" w:space="0" w:color="auto"/>
        <w:left w:val="none" w:sz="0" w:space="0" w:color="auto"/>
        <w:bottom w:val="none" w:sz="0" w:space="0" w:color="auto"/>
        <w:right w:val="none" w:sz="0" w:space="0" w:color="auto"/>
      </w:divBdr>
    </w:div>
    <w:div w:id="1490092921">
      <w:bodyDiv w:val="1"/>
      <w:marLeft w:val="0"/>
      <w:marRight w:val="0"/>
      <w:marTop w:val="0"/>
      <w:marBottom w:val="0"/>
      <w:divBdr>
        <w:top w:val="none" w:sz="0" w:space="0" w:color="auto"/>
        <w:left w:val="none" w:sz="0" w:space="0" w:color="auto"/>
        <w:bottom w:val="none" w:sz="0" w:space="0" w:color="auto"/>
        <w:right w:val="none" w:sz="0" w:space="0" w:color="auto"/>
      </w:divBdr>
    </w:div>
    <w:div w:id="1493255034">
      <w:bodyDiv w:val="1"/>
      <w:marLeft w:val="0"/>
      <w:marRight w:val="0"/>
      <w:marTop w:val="0"/>
      <w:marBottom w:val="0"/>
      <w:divBdr>
        <w:top w:val="none" w:sz="0" w:space="0" w:color="auto"/>
        <w:left w:val="none" w:sz="0" w:space="0" w:color="auto"/>
        <w:bottom w:val="none" w:sz="0" w:space="0" w:color="auto"/>
        <w:right w:val="none" w:sz="0" w:space="0" w:color="auto"/>
      </w:divBdr>
    </w:div>
    <w:div w:id="1519469949">
      <w:bodyDiv w:val="1"/>
      <w:marLeft w:val="0"/>
      <w:marRight w:val="0"/>
      <w:marTop w:val="0"/>
      <w:marBottom w:val="0"/>
      <w:divBdr>
        <w:top w:val="none" w:sz="0" w:space="0" w:color="auto"/>
        <w:left w:val="none" w:sz="0" w:space="0" w:color="auto"/>
        <w:bottom w:val="none" w:sz="0" w:space="0" w:color="auto"/>
        <w:right w:val="none" w:sz="0" w:space="0" w:color="auto"/>
      </w:divBdr>
    </w:div>
    <w:div w:id="1530996606">
      <w:bodyDiv w:val="1"/>
      <w:marLeft w:val="0"/>
      <w:marRight w:val="0"/>
      <w:marTop w:val="0"/>
      <w:marBottom w:val="0"/>
      <w:divBdr>
        <w:top w:val="none" w:sz="0" w:space="0" w:color="auto"/>
        <w:left w:val="none" w:sz="0" w:space="0" w:color="auto"/>
        <w:bottom w:val="none" w:sz="0" w:space="0" w:color="auto"/>
        <w:right w:val="none" w:sz="0" w:space="0" w:color="auto"/>
      </w:divBdr>
    </w:div>
    <w:div w:id="1536381729">
      <w:bodyDiv w:val="1"/>
      <w:marLeft w:val="0"/>
      <w:marRight w:val="0"/>
      <w:marTop w:val="0"/>
      <w:marBottom w:val="0"/>
      <w:divBdr>
        <w:top w:val="none" w:sz="0" w:space="0" w:color="auto"/>
        <w:left w:val="none" w:sz="0" w:space="0" w:color="auto"/>
        <w:bottom w:val="none" w:sz="0" w:space="0" w:color="auto"/>
        <w:right w:val="none" w:sz="0" w:space="0" w:color="auto"/>
      </w:divBdr>
    </w:div>
    <w:div w:id="1537305032">
      <w:bodyDiv w:val="1"/>
      <w:marLeft w:val="0"/>
      <w:marRight w:val="0"/>
      <w:marTop w:val="0"/>
      <w:marBottom w:val="0"/>
      <w:divBdr>
        <w:top w:val="none" w:sz="0" w:space="0" w:color="auto"/>
        <w:left w:val="none" w:sz="0" w:space="0" w:color="auto"/>
        <w:bottom w:val="none" w:sz="0" w:space="0" w:color="auto"/>
        <w:right w:val="none" w:sz="0" w:space="0" w:color="auto"/>
      </w:divBdr>
    </w:div>
    <w:div w:id="1539778642">
      <w:bodyDiv w:val="1"/>
      <w:marLeft w:val="0"/>
      <w:marRight w:val="0"/>
      <w:marTop w:val="0"/>
      <w:marBottom w:val="0"/>
      <w:divBdr>
        <w:top w:val="none" w:sz="0" w:space="0" w:color="auto"/>
        <w:left w:val="none" w:sz="0" w:space="0" w:color="auto"/>
        <w:bottom w:val="none" w:sz="0" w:space="0" w:color="auto"/>
        <w:right w:val="none" w:sz="0" w:space="0" w:color="auto"/>
      </w:divBdr>
    </w:div>
    <w:div w:id="1557400131">
      <w:bodyDiv w:val="1"/>
      <w:marLeft w:val="0"/>
      <w:marRight w:val="0"/>
      <w:marTop w:val="0"/>
      <w:marBottom w:val="0"/>
      <w:divBdr>
        <w:top w:val="none" w:sz="0" w:space="0" w:color="auto"/>
        <w:left w:val="none" w:sz="0" w:space="0" w:color="auto"/>
        <w:bottom w:val="none" w:sz="0" w:space="0" w:color="auto"/>
        <w:right w:val="none" w:sz="0" w:space="0" w:color="auto"/>
      </w:divBdr>
    </w:div>
    <w:div w:id="1561401055">
      <w:bodyDiv w:val="1"/>
      <w:marLeft w:val="0"/>
      <w:marRight w:val="0"/>
      <w:marTop w:val="0"/>
      <w:marBottom w:val="0"/>
      <w:divBdr>
        <w:top w:val="none" w:sz="0" w:space="0" w:color="auto"/>
        <w:left w:val="none" w:sz="0" w:space="0" w:color="auto"/>
        <w:bottom w:val="none" w:sz="0" w:space="0" w:color="auto"/>
        <w:right w:val="none" w:sz="0" w:space="0" w:color="auto"/>
      </w:divBdr>
    </w:div>
    <w:div w:id="1562213813">
      <w:bodyDiv w:val="1"/>
      <w:marLeft w:val="0"/>
      <w:marRight w:val="0"/>
      <w:marTop w:val="0"/>
      <w:marBottom w:val="0"/>
      <w:divBdr>
        <w:top w:val="none" w:sz="0" w:space="0" w:color="auto"/>
        <w:left w:val="none" w:sz="0" w:space="0" w:color="auto"/>
        <w:bottom w:val="none" w:sz="0" w:space="0" w:color="auto"/>
        <w:right w:val="none" w:sz="0" w:space="0" w:color="auto"/>
      </w:divBdr>
    </w:div>
    <w:div w:id="1569850999">
      <w:bodyDiv w:val="1"/>
      <w:marLeft w:val="0"/>
      <w:marRight w:val="0"/>
      <w:marTop w:val="0"/>
      <w:marBottom w:val="0"/>
      <w:divBdr>
        <w:top w:val="none" w:sz="0" w:space="0" w:color="auto"/>
        <w:left w:val="none" w:sz="0" w:space="0" w:color="auto"/>
        <w:bottom w:val="none" w:sz="0" w:space="0" w:color="auto"/>
        <w:right w:val="none" w:sz="0" w:space="0" w:color="auto"/>
      </w:divBdr>
    </w:div>
    <w:div w:id="1573662316">
      <w:bodyDiv w:val="1"/>
      <w:marLeft w:val="0"/>
      <w:marRight w:val="0"/>
      <w:marTop w:val="0"/>
      <w:marBottom w:val="0"/>
      <w:divBdr>
        <w:top w:val="none" w:sz="0" w:space="0" w:color="auto"/>
        <w:left w:val="none" w:sz="0" w:space="0" w:color="auto"/>
        <w:bottom w:val="none" w:sz="0" w:space="0" w:color="auto"/>
        <w:right w:val="none" w:sz="0" w:space="0" w:color="auto"/>
      </w:divBdr>
    </w:div>
    <w:div w:id="1576088516">
      <w:bodyDiv w:val="1"/>
      <w:marLeft w:val="0"/>
      <w:marRight w:val="0"/>
      <w:marTop w:val="0"/>
      <w:marBottom w:val="0"/>
      <w:divBdr>
        <w:top w:val="none" w:sz="0" w:space="0" w:color="auto"/>
        <w:left w:val="none" w:sz="0" w:space="0" w:color="auto"/>
        <w:bottom w:val="none" w:sz="0" w:space="0" w:color="auto"/>
        <w:right w:val="none" w:sz="0" w:space="0" w:color="auto"/>
      </w:divBdr>
    </w:div>
    <w:div w:id="1579172756">
      <w:bodyDiv w:val="1"/>
      <w:marLeft w:val="0"/>
      <w:marRight w:val="0"/>
      <w:marTop w:val="0"/>
      <w:marBottom w:val="0"/>
      <w:divBdr>
        <w:top w:val="none" w:sz="0" w:space="0" w:color="auto"/>
        <w:left w:val="none" w:sz="0" w:space="0" w:color="auto"/>
        <w:bottom w:val="none" w:sz="0" w:space="0" w:color="auto"/>
        <w:right w:val="none" w:sz="0" w:space="0" w:color="auto"/>
      </w:divBdr>
    </w:div>
    <w:div w:id="1590430397">
      <w:bodyDiv w:val="1"/>
      <w:marLeft w:val="0"/>
      <w:marRight w:val="0"/>
      <w:marTop w:val="0"/>
      <w:marBottom w:val="0"/>
      <w:divBdr>
        <w:top w:val="none" w:sz="0" w:space="0" w:color="auto"/>
        <w:left w:val="none" w:sz="0" w:space="0" w:color="auto"/>
        <w:bottom w:val="none" w:sz="0" w:space="0" w:color="auto"/>
        <w:right w:val="none" w:sz="0" w:space="0" w:color="auto"/>
      </w:divBdr>
    </w:div>
    <w:div w:id="1592009618">
      <w:bodyDiv w:val="1"/>
      <w:marLeft w:val="0"/>
      <w:marRight w:val="0"/>
      <w:marTop w:val="0"/>
      <w:marBottom w:val="0"/>
      <w:divBdr>
        <w:top w:val="none" w:sz="0" w:space="0" w:color="auto"/>
        <w:left w:val="none" w:sz="0" w:space="0" w:color="auto"/>
        <w:bottom w:val="none" w:sz="0" w:space="0" w:color="auto"/>
        <w:right w:val="none" w:sz="0" w:space="0" w:color="auto"/>
      </w:divBdr>
    </w:div>
    <w:div w:id="1597248780">
      <w:bodyDiv w:val="1"/>
      <w:marLeft w:val="0"/>
      <w:marRight w:val="0"/>
      <w:marTop w:val="0"/>
      <w:marBottom w:val="0"/>
      <w:divBdr>
        <w:top w:val="none" w:sz="0" w:space="0" w:color="auto"/>
        <w:left w:val="none" w:sz="0" w:space="0" w:color="auto"/>
        <w:bottom w:val="none" w:sz="0" w:space="0" w:color="auto"/>
        <w:right w:val="none" w:sz="0" w:space="0" w:color="auto"/>
      </w:divBdr>
    </w:div>
    <w:div w:id="1603295055">
      <w:bodyDiv w:val="1"/>
      <w:marLeft w:val="0"/>
      <w:marRight w:val="0"/>
      <w:marTop w:val="0"/>
      <w:marBottom w:val="0"/>
      <w:divBdr>
        <w:top w:val="none" w:sz="0" w:space="0" w:color="auto"/>
        <w:left w:val="none" w:sz="0" w:space="0" w:color="auto"/>
        <w:bottom w:val="none" w:sz="0" w:space="0" w:color="auto"/>
        <w:right w:val="none" w:sz="0" w:space="0" w:color="auto"/>
      </w:divBdr>
    </w:div>
    <w:div w:id="1606226367">
      <w:bodyDiv w:val="1"/>
      <w:marLeft w:val="0"/>
      <w:marRight w:val="0"/>
      <w:marTop w:val="0"/>
      <w:marBottom w:val="0"/>
      <w:divBdr>
        <w:top w:val="none" w:sz="0" w:space="0" w:color="auto"/>
        <w:left w:val="none" w:sz="0" w:space="0" w:color="auto"/>
        <w:bottom w:val="none" w:sz="0" w:space="0" w:color="auto"/>
        <w:right w:val="none" w:sz="0" w:space="0" w:color="auto"/>
      </w:divBdr>
    </w:div>
    <w:div w:id="1630670108">
      <w:bodyDiv w:val="1"/>
      <w:marLeft w:val="0"/>
      <w:marRight w:val="0"/>
      <w:marTop w:val="0"/>
      <w:marBottom w:val="0"/>
      <w:divBdr>
        <w:top w:val="none" w:sz="0" w:space="0" w:color="auto"/>
        <w:left w:val="none" w:sz="0" w:space="0" w:color="auto"/>
        <w:bottom w:val="none" w:sz="0" w:space="0" w:color="auto"/>
        <w:right w:val="none" w:sz="0" w:space="0" w:color="auto"/>
      </w:divBdr>
    </w:div>
    <w:div w:id="1635871042">
      <w:bodyDiv w:val="1"/>
      <w:marLeft w:val="0"/>
      <w:marRight w:val="0"/>
      <w:marTop w:val="0"/>
      <w:marBottom w:val="0"/>
      <w:divBdr>
        <w:top w:val="none" w:sz="0" w:space="0" w:color="auto"/>
        <w:left w:val="none" w:sz="0" w:space="0" w:color="auto"/>
        <w:bottom w:val="none" w:sz="0" w:space="0" w:color="auto"/>
        <w:right w:val="none" w:sz="0" w:space="0" w:color="auto"/>
      </w:divBdr>
    </w:div>
    <w:div w:id="1639603129">
      <w:bodyDiv w:val="1"/>
      <w:marLeft w:val="0"/>
      <w:marRight w:val="0"/>
      <w:marTop w:val="0"/>
      <w:marBottom w:val="0"/>
      <w:divBdr>
        <w:top w:val="none" w:sz="0" w:space="0" w:color="auto"/>
        <w:left w:val="none" w:sz="0" w:space="0" w:color="auto"/>
        <w:bottom w:val="none" w:sz="0" w:space="0" w:color="auto"/>
        <w:right w:val="none" w:sz="0" w:space="0" w:color="auto"/>
      </w:divBdr>
    </w:div>
    <w:div w:id="1648627211">
      <w:bodyDiv w:val="1"/>
      <w:marLeft w:val="0"/>
      <w:marRight w:val="0"/>
      <w:marTop w:val="0"/>
      <w:marBottom w:val="0"/>
      <w:divBdr>
        <w:top w:val="none" w:sz="0" w:space="0" w:color="auto"/>
        <w:left w:val="none" w:sz="0" w:space="0" w:color="auto"/>
        <w:bottom w:val="none" w:sz="0" w:space="0" w:color="auto"/>
        <w:right w:val="none" w:sz="0" w:space="0" w:color="auto"/>
      </w:divBdr>
    </w:div>
    <w:div w:id="1658150574">
      <w:bodyDiv w:val="1"/>
      <w:marLeft w:val="0"/>
      <w:marRight w:val="0"/>
      <w:marTop w:val="0"/>
      <w:marBottom w:val="0"/>
      <w:divBdr>
        <w:top w:val="none" w:sz="0" w:space="0" w:color="auto"/>
        <w:left w:val="none" w:sz="0" w:space="0" w:color="auto"/>
        <w:bottom w:val="none" w:sz="0" w:space="0" w:color="auto"/>
        <w:right w:val="none" w:sz="0" w:space="0" w:color="auto"/>
      </w:divBdr>
    </w:div>
    <w:div w:id="1662855741">
      <w:bodyDiv w:val="1"/>
      <w:marLeft w:val="0"/>
      <w:marRight w:val="0"/>
      <w:marTop w:val="0"/>
      <w:marBottom w:val="0"/>
      <w:divBdr>
        <w:top w:val="none" w:sz="0" w:space="0" w:color="auto"/>
        <w:left w:val="none" w:sz="0" w:space="0" w:color="auto"/>
        <w:bottom w:val="none" w:sz="0" w:space="0" w:color="auto"/>
        <w:right w:val="none" w:sz="0" w:space="0" w:color="auto"/>
      </w:divBdr>
    </w:div>
    <w:div w:id="1670331156">
      <w:bodyDiv w:val="1"/>
      <w:marLeft w:val="0"/>
      <w:marRight w:val="0"/>
      <w:marTop w:val="0"/>
      <w:marBottom w:val="0"/>
      <w:divBdr>
        <w:top w:val="none" w:sz="0" w:space="0" w:color="auto"/>
        <w:left w:val="none" w:sz="0" w:space="0" w:color="auto"/>
        <w:bottom w:val="none" w:sz="0" w:space="0" w:color="auto"/>
        <w:right w:val="none" w:sz="0" w:space="0" w:color="auto"/>
      </w:divBdr>
    </w:div>
    <w:div w:id="1673288880">
      <w:bodyDiv w:val="1"/>
      <w:marLeft w:val="0"/>
      <w:marRight w:val="0"/>
      <w:marTop w:val="0"/>
      <w:marBottom w:val="0"/>
      <w:divBdr>
        <w:top w:val="none" w:sz="0" w:space="0" w:color="auto"/>
        <w:left w:val="none" w:sz="0" w:space="0" w:color="auto"/>
        <w:bottom w:val="none" w:sz="0" w:space="0" w:color="auto"/>
        <w:right w:val="none" w:sz="0" w:space="0" w:color="auto"/>
      </w:divBdr>
    </w:div>
    <w:div w:id="1681927233">
      <w:bodyDiv w:val="1"/>
      <w:marLeft w:val="0"/>
      <w:marRight w:val="0"/>
      <w:marTop w:val="0"/>
      <w:marBottom w:val="0"/>
      <w:divBdr>
        <w:top w:val="none" w:sz="0" w:space="0" w:color="auto"/>
        <w:left w:val="none" w:sz="0" w:space="0" w:color="auto"/>
        <w:bottom w:val="none" w:sz="0" w:space="0" w:color="auto"/>
        <w:right w:val="none" w:sz="0" w:space="0" w:color="auto"/>
      </w:divBdr>
    </w:div>
    <w:div w:id="1696880493">
      <w:bodyDiv w:val="1"/>
      <w:marLeft w:val="0"/>
      <w:marRight w:val="0"/>
      <w:marTop w:val="0"/>
      <w:marBottom w:val="0"/>
      <w:divBdr>
        <w:top w:val="none" w:sz="0" w:space="0" w:color="auto"/>
        <w:left w:val="none" w:sz="0" w:space="0" w:color="auto"/>
        <w:bottom w:val="none" w:sz="0" w:space="0" w:color="auto"/>
        <w:right w:val="none" w:sz="0" w:space="0" w:color="auto"/>
      </w:divBdr>
    </w:div>
    <w:div w:id="1697459043">
      <w:bodyDiv w:val="1"/>
      <w:marLeft w:val="0"/>
      <w:marRight w:val="0"/>
      <w:marTop w:val="0"/>
      <w:marBottom w:val="0"/>
      <w:divBdr>
        <w:top w:val="none" w:sz="0" w:space="0" w:color="auto"/>
        <w:left w:val="none" w:sz="0" w:space="0" w:color="auto"/>
        <w:bottom w:val="none" w:sz="0" w:space="0" w:color="auto"/>
        <w:right w:val="none" w:sz="0" w:space="0" w:color="auto"/>
      </w:divBdr>
    </w:div>
    <w:div w:id="1699348826">
      <w:bodyDiv w:val="1"/>
      <w:marLeft w:val="0"/>
      <w:marRight w:val="0"/>
      <w:marTop w:val="0"/>
      <w:marBottom w:val="0"/>
      <w:divBdr>
        <w:top w:val="none" w:sz="0" w:space="0" w:color="auto"/>
        <w:left w:val="none" w:sz="0" w:space="0" w:color="auto"/>
        <w:bottom w:val="none" w:sz="0" w:space="0" w:color="auto"/>
        <w:right w:val="none" w:sz="0" w:space="0" w:color="auto"/>
      </w:divBdr>
    </w:div>
    <w:div w:id="1705405738">
      <w:bodyDiv w:val="1"/>
      <w:marLeft w:val="0"/>
      <w:marRight w:val="0"/>
      <w:marTop w:val="0"/>
      <w:marBottom w:val="0"/>
      <w:divBdr>
        <w:top w:val="none" w:sz="0" w:space="0" w:color="auto"/>
        <w:left w:val="none" w:sz="0" w:space="0" w:color="auto"/>
        <w:bottom w:val="none" w:sz="0" w:space="0" w:color="auto"/>
        <w:right w:val="none" w:sz="0" w:space="0" w:color="auto"/>
      </w:divBdr>
    </w:div>
    <w:div w:id="1717855084">
      <w:bodyDiv w:val="1"/>
      <w:marLeft w:val="0"/>
      <w:marRight w:val="0"/>
      <w:marTop w:val="0"/>
      <w:marBottom w:val="0"/>
      <w:divBdr>
        <w:top w:val="none" w:sz="0" w:space="0" w:color="auto"/>
        <w:left w:val="none" w:sz="0" w:space="0" w:color="auto"/>
        <w:bottom w:val="none" w:sz="0" w:space="0" w:color="auto"/>
        <w:right w:val="none" w:sz="0" w:space="0" w:color="auto"/>
      </w:divBdr>
    </w:div>
    <w:div w:id="1721172104">
      <w:bodyDiv w:val="1"/>
      <w:marLeft w:val="0"/>
      <w:marRight w:val="0"/>
      <w:marTop w:val="0"/>
      <w:marBottom w:val="0"/>
      <w:divBdr>
        <w:top w:val="none" w:sz="0" w:space="0" w:color="auto"/>
        <w:left w:val="none" w:sz="0" w:space="0" w:color="auto"/>
        <w:bottom w:val="none" w:sz="0" w:space="0" w:color="auto"/>
        <w:right w:val="none" w:sz="0" w:space="0" w:color="auto"/>
      </w:divBdr>
    </w:div>
    <w:div w:id="1721200403">
      <w:bodyDiv w:val="1"/>
      <w:marLeft w:val="0"/>
      <w:marRight w:val="0"/>
      <w:marTop w:val="0"/>
      <w:marBottom w:val="0"/>
      <w:divBdr>
        <w:top w:val="none" w:sz="0" w:space="0" w:color="auto"/>
        <w:left w:val="none" w:sz="0" w:space="0" w:color="auto"/>
        <w:bottom w:val="none" w:sz="0" w:space="0" w:color="auto"/>
        <w:right w:val="none" w:sz="0" w:space="0" w:color="auto"/>
      </w:divBdr>
    </w:div>
    <w:div w:id="1724787910">
      <w:bodyDiv w:val="1"/>
      <w:marLeft w:val="0"/>
      <w:marRight w:val="0"/>
      <w:marTop w:val="0"/>
      <w:marBottom w:val="0"/>
      <w:divBdr>
        <w:top w:val="none" w:sz="0" w:space="0" w:color="auto"/>
        <w:left w:val="none" w:sz="0" w:space="0" w:color="auto"/>
        <w:bottom w:val="none" w:sz="0" w:space="0" w:color="auto"/>
        <w:right w:val="none" w:sz="0" w:space="0" w:color="auto"/>
      </w:divBdr>
    </w:div>
    <w:div w:id="1727800796">
      <w:bodyDiv w:val="1"/>
      <w:marLeft w:val="0"/>
      <w:marRight w:val="0"/>
      <w:marTop w:val="0"/>
      <w:marBottom w:val="0"/>
      <w:divBdr>
        <w:top w:val="none" w:sz="0" w:space="0" w:color="auto"/>
        <w:left w:val="none" w:sz="0" w:space="0" w:color="auto"/>
        <w:bottom w:val="none" w:sz="0" w:space="0" w:color="auto"/>
        <w:right w:val="none" w:sz="0" w:space="0" w:color="auto"/>
      </w:divBdr>
    </w:div>
    <w:div w:id="1748918624">
      <w:bodyDiv w:val="1"/>
      <w:marLeft w:val="0"/>
      <w:marRight w:val="0"/>
      <w:marTop w:val="0"/>
      <w:marBottom w:val="0"/>
      <w:divBdr>
        <w:top w:val="none" w:sz="0" w:space="0" w:color="auto"/>
        <w:left w:val="none" w:sz="0" w:space="0" w:color="auto"/>
        <w:bottom w:val="none" w:sz="0" w:space="0" w:color="auto"/>
        <w:right w:val="none" w:sz="0" w:space="0" w:color="auto"/>
      </w:divBdr>
    </w:div>
    <w:div w:id="1756513435">
      <w:bodyDiv w:val="1"/>
      <w:marLeft w:val="0"/>
      <w:marRight w:val="0"/>
      <w:marTop w:val="0"/>
      <w:marBottom w:val="0"/>
      <w:divBdr>
        <w:top w:val="none" w:sz="0" w:space="0" w:color="auto"/>
        <w:left w:val="none" w:sz="0" w:space="0" w:color="auto"/>
        <w:bottom w:val="none" w:sz="0" w:space="0" w:color="auto"/>
        <w:right w:val="none" w:sz="0" w:space="0" w:color="auto"/>
      </w:divBdr>
    </w:div>
    <w:div w:id="1769109532">
      <w:bodyDiv w:val="1"/>
      <w:marLeft w:val="0"/>
      <w:marRight w:val="0"/>
      <w:marTop w:val="0"/>
      <w:marBottom w:val="0"/>
      <w:divBdr>
        <w:top w:val="none" w:sz="0" w:space="0" w:color="auto"/>
        <w:left w:val="none" w:sz="0" w:space="0" w:color="auto"/>
        <w:bottom w:val="none" w:sz="0" w:space="0" w:color="auto"/>
        <w:right w:val="none" w:sz="0" w:space="0" w:color="auto"/>
      </w:divBdr>
    </w:div>
    <w:div w:id="1771077431">
      <w:bodyDiv w:val="1"/>
      <w:marLeft w:val="0"/>
      <w:marRight w:val="0"/>
      <w:marTop w:val="0"/>
      <w:marBottom w:val="0"/>
      <w:divBdr>
        <w:top w:val="none" w:sz="0" w:space="0" w:color="auto"/>
        <w:left w:val="none" w:sz="0" w:space="0" w:color="auto"/>
        <w:bottom w:val="none" w:sz="0" w:space="0" w:color="auto"/>
        <w:right w:val="none" w:sz="0" w:space="0" w:color="auto"/>
      </w:divBdr>
    </w:div>
    <w:div w:id="1788037073">
      <w:bodyDiv w:val="1"/>
      <w:marLeft w:val="0"/>
      <w:marRight w:val="0"/>
      <w:marTop w:val="0"/>
      <w:marBottom w:val="0"/>
      <w:divBdr>
        <w:top w:val="none" w:sz="0" w:space="0" w:color="auto"/>
        <w:left w:val="none" w:sz="0" w:space="0" w:color="auto"/>
        <w:bottom w:val="none" w:sz="0" w:space="0" w:color="auto"/>
        <w:right w:val="none" w:sz="0" w:space="0" w:color="auto"/>
      </w:divBdr>
    </w:div>
    <w:div w:id="1793746201">
      <w:bodyDiv w:val="1"/>
      <w:marLeft w:val="0"/>
      <w:marRight w:val="0"/>
      <w:marTop w:val="0"/>
      <w:marBottom w:val="0"/>
      <w:divBdr>
        <w:top w:val="none" w:sz="0" w:space="0" w:color="auto"/>
        <w:left w:val="none" w:sz="0" w:space="0" w:color="auto"/>
        <w:bottom w:val="none" w:sz="0" w:space="0" w:color="auto"/>
        <w:right w:val="none" w:sz="0" w:space="0" w:color="auto"/>
      </w:divBdr>
    </w:div>
    <w:div w:id="1797984142">
      <w:bodyDiv w:val="1"/>
      <w:marLeft w:val="0"/>
      <w:marRight w:val="0"/>
      <w:marTop w:val="0"/>
      <w:marBottom w:val="0"/>
      <w:divBdr>
        <w:top w:val="none" w:sz="0" w:space="0" w:color="auto"/>
        <w:left w:val="none" w:sz="0" w:space="0" w:color="auto"/>
        <w:bottom w:val="none" w:sz="0" w:space="0" w:color="auto"/>
        <w:right w:val="none" w:sz="0" w:space="0" w:color="auto"/>
      </w:divBdr>
    </w:div>
    <w:div w:id="1800221217">
      <w:bodyDiv w:val="1"/>
      <w:marLeft w:val="0"/>
      <w:marRight w:val="0"/>
      <w:marTop w:val="0"/>
      <w:marBottom w:val="0"/>
      <w:divBdr>
        <w:top w:val="none" w:sz="0" w:space="0" w:color="auto"/>
        <w:left w:val="none" w:sz="0" w:space="0" w:color="auto"/>
        <w:bottom w:val="none" w:sz="0" w:space="0" w:color="auto"/>
        <w:right w:val="none" w:sz="0" w:space="0" w:color="auto"/>
      </w:divBdr>
    </w:div>
    <w:div w:id="1803838305">
      <w:bodyDiv w:val="1"/>
      <w:marLeft w:val="0"/>
      <w:marRight w:val="0"/>
      <w:marTop w:val="0"/>
      <w:marBottom w:val="0"/>
      <w:divBdr>
        <w:top w:val="none" w:sz="0" w:space="0" w:color="auto"/>
        <w:left w:val="none" w:sz="0" w:space="0" w:color="auto"/>
        <w:bottom w:val="none" w:sz="0" w:space="0" w:color="auto"/>
        <w:right w:val="none" w:sz="0" w:space="0" w:color="auto"/>
      </w:divBdr>
    </w:div>
    <w:div w:id="1805544667">
      <w:bodyDiv w:val="1"/>
      <w:marLeft w:val="0"/>
      <w:marRight w:val="0"/>
      <w:marTop w:val="0"/>
      <w:marBottom w:val="0"/>
      <w:divBdr>
        <w:top w:val="none" w:sz="0" w:space="0" w:color="auto"/>
        <w:left w:val="none" w:sz="0" w:space="0" w:color="auto"/>
        <w:bottom w:val="none" w:sz="0" w:space="0" w:color="auto"/>
        <w:right w:val="none" w:sz="0" w:space="0" w:color="auto"/>
      </w:divBdr>
    </w:div>
    <w:div w:id="1811677765">
      <w:bodyDiv w:val="1"/>
      <w:marLeft w:val="0"/>
      <w:marRight w:val="0"/>
      <w:marTop w:val="0"/>
      <w:marBottom w:val="0"/>
      <w:divBdr>
        <w:top w:val="none" w:sz="0" w:space="0" w:color="auto"/>
        <w:left w:val="none" w:sz="0" w:space="0" w:color="auto"/>
        <w:bottom w:val="none" w:sz="0" w:space="0" w:color="auto"/>
        <w:right w:val="none" w:sz="0" w:space="0" w:color="auto"/>
      </w:divBdr>
    </w:div>
    <w:div w:id="1831939699">
      <w:bodyDiv w:val="1"/>
      <w:marLeft w:val="0"/>
      <w:marRight w:val="0"/>
      <w:marTop w:val="0"/>
      <w:marBottom w:val="0"/>
      <w:divBdr>
        <w:top w:val="none" w:sz="0" w:space="0" w:color="auto"/>
        <w:left w:val="none" w:sz="0" w:space="0" w:color="auto"/>
        <w:bottom w:val="none" w:sz="0" w:space="0" w:color="auto"/>
        <w:right w:val="none" w:sz="0" w:space="0" w:color="auto"/>
      </w:divBdr>
    </w:div>
    <w:div w:id="1841701668">
      <w:bodyDiv w:val="1"/>
      <w:marLeft w:val="0"/>
      <w:marRight w:val="0"/>
      <w:marTop w:val="0"/>
      <w:marBottom w:val="0"/>
      <w:divBdr>
        <w:top w:val="none" w:sz="0" w:space="0" w:color="auto"/>
        <w:left w:val="none" w:sz="0" w:space="0" w:color="auto"/>
        <w:bottom w:val="none" w:sz="0" w:space="0" w:color="auto"/>
        <w:right w:val="none" w:sz="0" w:space="0" w:color="auto"/>
      </w:divBdr>
    </w:div>
    <w:div w:id="1842969405">
      <w:bodyDiv w:val="1"/>
      <w:marLeft w:val="0"/>
      <w:marRight w:val="0"/>
      <w:marTop w:val="0"/>
      <w:marBottom w:val="0"/>
      <w:divBdr>
        <w:top w:val="none" w:sz="0" w:space="0" w:color="auto"/>
        <w:left w:val="none" w:sz="0" w:space="0" w:color="auto"/>
        <w:bottom w:val="none" w:sz="0" w:space="0" w:color="auto"/>
        <w:right w:val="none" w:sz="0" w:space="0" w:color="auto"/>
      </w:divBdr>
    </w:div>
    <w:div w:id="1845241270">
      <w:bodyDiv w:val="1"/>
      <w:marLeft w:val="0"/>
      <w:marRight w:val="0"/>
      <w:marTop w:val="0"/>
      <w:marBottom w:val="0"/>
      <w:divBdr>
        <w:top w:val="none" w:sz="0" w:space="0" w:color="auto"/>
        <w:left w:val="none" w:sz="0" w:space="0" w:color="auto"/>
        <w:bottom w:val="none" w:sz="0" w:space="0" w:color="auto"/>
        <w:right w:val="none" w:sz="0" w:space="0" w:color="auto"/>
      </w:divBdr>
    </w:div>
    <w:div w:id="1847591446">
      <w:bodyDiv w:val="1"/>
      <w:marLeft w:val="0"/>
      <w:marRight w:val="0"/>
      <w:marTop w:val="0"/>
      <w:marBottom w:val="0"/>
      <w:divBdr>
        <w:top w:val="none" w:sz="0" w:space="0" w:color="auto"/>
        <w:left w:val="none" w:sz="0" w:space="0" w:color="auto"/>
        <w:bottom w:val="none" w:sz="0" w:space="0" w:color="auto"/>
        <w:right w:val="none" w:sz="0" w:space="0" w:color="auto"/>
      </w:divBdr>
    </w:div>
    <w:div w:id="1848906002">
      <w:bodyDiv w:val="1"/>
      <w:marLeft w:val="0"/>
      <w:marRight w:val="0"/>
      <w:marTop w:val="0"/>
      <w:marBottom w:val="0"/>
      <w:divBdr>
        <w:top w:val="none" w:sz="0" w:space="0" w:color="auto"/>
        <w:left w:val="none" w:sz="0" w:space="0" w:color="auto"/>
        <w:bottom w:val="none" w:sz="0" w:space="0" w:color="auto"/>
        <w:right w:val="none" w:sz="0" w:space="0" w:color="auto"/>
      </w:divBdr>
    </w:div>
    <w:div w:id="1870411739">
      <w:bodyDiv w:val="1"/>
      <w:marLeft w:val="0"/>
      <w:marRight w:val="0"/>
      <w:marTop w:val="0"/>
      <w:marBottom w:val="0"/>
      <w:divBdr>
        <w:top w:val="none" w:sz="0" w:space="0" w:color="auto"/>
        <w:left w:val="none" w:sz="0" w:space="0" w:color="auto"/>
        <w:bottom w:val="none" w:sz="0" w:space="0" w:color="auto"/>
        <w:right w:val="none" w:sz="0" w:space="0" w:color="auto"/>
      </w:divBdr>
    </w:div>
    <w:div w:id="1880824161">
      <w:bodyDiv w:val="1"/>
      <w:marLeft w:val="0"/>
      <w:marRight w:val="0"/>
      <w:marTop w:val="0"/>
      <w:marBottom w:val="0"/>
      <w:divBdr>
        <w:top w:val="none" w:sz="0" w:space="0" w:color="auto"/>
        <w:left w:val="none" w:sz="0" w:space="0" w:color="auto"/>
        <w:bottom w:val="none" w:sz="0" w:space="0" w:color="auto"/>
        <w:right w:val="none" w:sz="0" w:space="0" w:color="auto"/>
      </w:divBdr>
    </w:div>
    <w:div w:id="1891569673">
      <w:bodyDiv w:val="1"/>
      <w:marLeft w:val="0"/>
      <w:marRight w:val="0"/>
      <w:marTop w:val="0"/>
      <w:marBottom w:val="0"/>
      <w:divBdr>
        <w:top w:val="none" w:sz="0" w:space="0" w:color="auto"/>
        <w:left w:val="none" w:sz="0" w:space="0" w:color="auto"/>
        <w:bottom w:val="none" w:sz="0" w:space="0" w:color="auto"/>
        <w:right w:val="none" w:sz="0" w:space="0" w:color="auto"/>
      </w:divBdr>
    </w:div>
    <w:div w:id="1900045227">
      <w:bodyDiv w:val="1"/>
      <w:marLeft w:val="0"/>
      <w:marRight w:val="0"/>
      <w:marTop w:val="0"/>
      <w:marBottom w:val="0"/>
      <w:divBdr>
        <w:top w:val="none" w:sz="0" w:space="0" w:color="auto"/>
        <w:left w:val="none" w:sz="0" w:space="0" w:color="auto"/>
        <w:bottom w:val="none" w:sz="0" w:space="0" w:color="auto"/>
        <w:right w:val="none" w:sz="0" w:space="0" w:color="auto"/>
      </w:divBdr>
    </w:div>
    <w:div w:id="1922445021">
      <w:bodyDiv w:val="1"/>
      <w:marLeft w:val="0"/>
      <w:marRight w:val="0"/>
      <w:marTop w:val="0"/>
      <w:marBottom w:val="0"/>
      <w:divBdr>
        <w:top w:val="none" w:sz="0" w:space="0" w:color="auto"/>
        <w:left w:val="none" w:sz="0" w:space="0" w:color="auto"/>
        <w:bottom w:val="none" w:sz="0" w:space="0" w:color="auto"/>
        <w:right w:val="none" w:sz="0" w:space="0" w:color="auto"/>
      </w:divBdr>
    </w:div>
    <w:div w:id="1936785619">
      <w:bodyDiv w:val="1"/>
      <w:marLeft w:val="0"/>
      <w:marRight w:val="0"/>
      <w:marTop w:val="0"/>
      <w:marBottom w:val="0"/>
      <w:divBdr>
        <w:top w:val="none" w:sz="0" w:space="0" w:color="auto"/>
        <w:left w:val="none" w:sz="0" w:space="0" w:color="auto"/>
        <w:bottom w:val="none" w:sz="0" w:space="0" w:color="auto"/>
        <w:right w:val="none" w:sz="0" w:space="0" w:color="auto"/>
      </w:divBdr>
    </w:div>
    <w:div w:id="1948852991">
      <w:bodyDiv w:val="1"/>
      <w:marLeft w:val="0"/>
      <w:marRight w:val="0"/>
      <w:marTop w:val="0"/>
      <w:marBottom w:val="0"/>
      <w:divBdr>
        <w:top w:val="none" w:sz="0" w:space="0" w:color="auto"/>
        <w:left w:val="none" w:sz="0" w:space="0" w:color="auto"/>
        <w:bottom w:val="none" w:sz="0" w:space="0" w:color="auto"/>
        <w:right w:val="none" w:sz="0" w:space="0" w:color="auto"/>
      </w:divBdr>
    </w:div>
    <w:div w:id="1962877175">
      <w:bodyDiv w:val="1"/>
      <w:marLeft w:val="0"/>
      <w:marRight w:val="0"/>
      <w:marTop w:val="0"/>
      <w:marBottom w:val="0"/>
      <w:divBdr>
        <w:top w:val="none" w:sz="0" w:space="0" w:color="auto"/>
        <w:left w:val="none" w:sz="0" w:space="0" w:color="auto"/>
        <w:bottom w:val="none" w:sz="0" w:space="0" w:color="auto"/>
        <w:right w:val="none" w:sz="0" w:space="0" w:color="auto"/>
      </w:divBdr>
    </w:div>
    <w:div w:id="1965187249">
      <w:bodyDiv w:val="1"/>
      <w:marLeft w:val="0"/>
      <w:marRight w:val="0"/>
      <w:marTop w:val="0"/>
      <w:marBottom w:val="0"/>
      <w:divBdr>
        <w:top w:val="none" w:sz="0" w:space="0" w:color="auto"/>
        <w:left w:val="none" w:sz="0" w:space="0" w:color="auto"/>
        <w:bottom w:val="none" w:sz="0" w:space="0" w:color="auto"/>
        <w:right w:val="none" w:sz="0" w:space="0" w:color="auto"/>
      </w:divBdr>
    </w:div>
    <w:div w:id="1967471713">
      <w:bodyDiv w:val="1"/>
      <w:marLeft w:val="0"/>
      <w:marRight w:val="0"/>
      <w:marTop w:val="0"/>
      <w:marBottom w:val="0"/>
      <w:divBdr>
        <w:top w:val="none" w:sz="0" w:space="0" w:color="auto"/>
        <w:left w:val="none" w:sz="0" w:space="0" w:color="auto"/>
        <w:bottom w:val="none" w:sz="0" w:space="0" w:color="auto"/>
        <w:right w:val="none" w:sz="0" w:space="0" w:color="auto"/>
      </w:divBdr>
    </w:div>
    <w:div w:id="1967810791">
      <w:bodyDiv w:val="1"/>
      <w:marLeft w:val="0"/>
      <w:marRight w:val="0"/>
      <w:marTop w:val="0"/>
      <w:marBottom w:val="0"/>
      <w:divBdr>
        <w:top w:val="none" w:sz="0" w:space="0" w:color="auto"/>
        <w:left w:val="none" w:sz="0" w:space="0" w:color="auto"/>
        <w:bottom w:val="none" w:sz="0" w:space="0" w:color="auto"/>
        <w:right w:val="none" w:sz="0" w:space="0" w:color="auto"/>
      </w:divBdr>
    </w:div>
    <w:div w:id="1968972974">
      <w:bodyDiv w:val="1"/>
      <w:marLeft w:val="0"/>
      <w:marRight w:val="0"/>
      <w:marTop w:val="0"/>
      <w:marBottom w:val="0"/>
      <w:divBdr>
        <w:top w:val="none" w:sz="0" w:space="0" w:color="auto"/>
        <w:left w:val="none" w:sz="0" w:space="0" w:color="auto"/>
        <w:bottom w:val="none" w:sz="0" w:space="0" w:color="auto"/>
        <w:right w:val="none" w:sz="0" w:space="0" w:color="auto"/>
      </w:divBdr>
    </w:div>
    <w:div w:id="1974601764">
      <w:bodyDiv w:val="1"/>
      <w:marLeft w:val="0"/>
      <w:marRight w:val="0"/>
      <w:marTop w:val="0"/>
      <w:marBottom w:val="0"/>
      <w:divBdr>
        <w:top w:val="none" w:sz="0" w:space="0" w:color="auto"/>
        <w:left w:val="none" w:sz="0" w:space="0" w:color="auto"/>
        <w:bottom w:val="none" w:sz="0" w:space="0" w:color="auto"/>
        <w:right w:val="none" w:sz="0" w:space="0" w:color="auto"/>
      </w:divBdr>
    </w:div>
    <w:div w:id="1978954149">
      <w:bodyDiv w:val="1"/>
      <w:marLeft w:val="0"/>
      <w:marRight w:val="0"/>
      <w:marTop w:val="0"/>
      <w:marBottom w:val="0"/>
      <w:divBdr>
        <w:top w:val="none" w:sz="0" w:space="0" w:color="auto"/>
        <w:left w:val="none" w:sz="0" w:space="0" w:color="auto"/>
        <w:bottom w:val="none" w:sz="0" w:space="0" w:color="auto"/>
        <w:right w:val="none" w:sz="0" w:space="0" w:color="auto"/>
      </w:divBdr>
    </w:div>
    <w:div w:id="2012566282">
      <w:bodyDiv w:val="1"/>
      <w:marLeft w:val="0"/>
      <w:marRight w:val="0"/>
      <w:marTop w:val="0"/>
      <w:marBottom w:val="0"/>
      <w:divBdr>
        <w:top w:val="none" w:sz="0" w:space="0" w:color="auto"/>
        <w:left w:val="none" w:sz="0" w:space="0" w:color="auto"/>
        <w:bottom w:val="none" w:sz="0" w:space="0" w:color="auto"/>
        <w:right w:val="none" w:sz="0" w:space="0" w:color="auto"/>
      </w:divBdr>
    </w:div>
    <w:div w:id="2014532948">
      <w:bodyDiv w:val="1"/>
      <w:marLeft w:val="0"/>
      <w:marRight w:val="0"/>
      <w:marTop w:val="0"/>
      <w:marBottom w:val="0"/>
      <w:divBdr>
        <w:top w:val="none" w:sz="0" w:space="0" w:color="auto"/>
        <w:left w:val="none" w:sz="0" w:space="0" w:color="auto"/>
        <w:bottom w:val="none" w:sz="0" w:space="0" w:color="auto"/>
        <w:right w:val="none" w:sz="0" w:space="0" w:color="auto"/>
      </w:divBdr>
    </w:div>
    <w:div w:id="2023385972">
      <w:bodyDiv w:val="1"/>
      <w:marLeft w:val="0"/>
      <w:marRight w:val="0"/>
      <w:marTop w:val="0"/>
      <w:marBottom w:val="0"/>
      <w:divBdr>
        <w:top w:val="none" w:sz="0" w:space="0" w:color="auto"/>
        <w:left w:val="none" w:sz="0" w:space="0" w:color="auto"/>
        <w:bottom w:val="none" w:sz="0" w:space="0" w:color="auto"/>
        <w:right w:val="none" w:sz="0" w:space="0" w:color="auto"/>
      </w:divBdr>
    </w:div>
    <w:div w:id="2028630648">
      <w:bodyDiv w:val="1"/>
      <w:marLeft w:val="0"/>
      <w:marRight w:val="0"/>
      <w:marTop w:val="0"/>
      <w:marBottom w:val="0"/>
      <w:divBdr>
        <w:top w:val="none" w:sz="0" w:space="0" w:color="auto"/>
        <w:left w:val="none" w:sz="0" w:space="0" w:color="auto"/>
        <w:bottom w:val="none" w:sz="0" w:space="0" w:color="auto"/>
        <w:right w:val="none" w:sz="0" w:space="0" w:color="auto"/>
      </w:divBdr>
    </w:div>
    <w:div w:id="2035685480">
      <w:bodyDiv w:val="1"/>
      <w:marLeft w:val="0"/>
      <w:marRight w:val="0"/>
      <w:marTop w:val="0"/>
      <w:marBottom w:val="0"/>
      <w:divBdr>
        <w:top w:val="none" w:sz="0" w:space="0" w:color="auto"/>
        <w:left w:val="none" w:sz="0" w:space="0" w:color="auto"/>
        <w:bottom w:val="none" w:sz="0" w:space="0" w:color="auto"/>
        <w:right w:val="none" w:sz="0" w:space="0" w:color="auto"/>
      </w:divBdr>
    </w:div>
    <w:div w:id="2039816307">
      <w:bodyDiv w:val="1"/>
      <w:marLeft w:val="0"/>
      <w:marRight w:val="0"/>
      <w:marTop w:val="0"/>
      <w:marBottom w:val="0"/>
      <w:divBdr>
        <w:top w:val="none" w:sz="0" w:space="0" w:color="auto"/>
        <w:left w:val="none" w:sz="0" w:space="0" w:color="auto"/>
        <w:bottom w:val="none" w:sz="0" w:space="0" w:color="auto"/>
        <w:right w:val="none" w:sz="0" w:space="0" w:color="auto"/>
      </w:divBdr>
    </w:div>
    <w:div w:id="2044330827">
      <w:bodyDiv w:val="1"/>
      <w:marLeft w:val="0"/>
      <w:marRight w:val="0"/>
      <w:marTop w:val="0"/>
      <w:marBottom w:val="0"/>
      <w:divBdr>
        <w:top w:val="none" w:sz="0" w:space="0" w:color="auto"/>
        <w:left w:val="none" w:sz="0" w:space="0" w:color="auto"/>
        <w:bottom w:val="none" w:sz="0" w:space="0" w:color="auto"/>
        <w:right w:val="none" w:sz="0" w:space="0" w:color="auto"/>
      </w:divBdr>
    </w:div>
    <w:div w:id="2065328725">
      <w:bodyDiv w:val="1"/>
      <w:marLeft w:val="0"/>
      <w:marRight w:val="0"/>
      <w:marTop w:val="0"/>
      <w:marBottom w:val="0"/>
      <w:divBdr>
        <w:top w:val="none" w:sz="0" w:space="0" w:color="auto"/>
        <w:left w:val="none" w:sz="0" w:space="0" w:color="auto"/>
        <w:bottom w:val="none" w:sz="0" w:space="0" w:color="auto"/>
        <w:right w:val="none" w:sz="0" w:space="0" w:color="auto"/>
      </w:divBdr>
    </w:div>
    <w:div w:id="2067102589">
      <w:bodyDiv w:val="1"/>
      <w:marLeft w:val="0"/>
      <w:marRight w:val="0"/>
      <w:marTop w:val="0"/>
      <w:marBottom w:val="0"/>
      <w:divBdr>
        <w:top w:val="none" w:sz="0" w:space="0" w:color="auto"/>
        <w:left w:val="none" w:sz="0" w:space="0" w:color="auto"/>
        <w:bottom w:val="none" w:sz="0" w:space="0" w:color="auto"/>
        <w:right w:val="none" w:sz="0" w:space="0" w:color="auto"/>
      </w:divBdr>
    </w:div>
    <w:div w:id="2080209172">
      <w:bodyDiv w:val="1"/>
      <w:marLeft w:val="0"/>
      <w:marRight w:val="0"/>
      <w:marTop w:val="0"/>
      <w:marBottom w:val="0"/>
      <w:divBdr>
        <w:top w:val="none" w:sz="0" w:space="0" w:color="auto"/>
        <w:left w:val="none" w:sz="0" w:space="0" w:color="auto"/>
        <w:bottom w:val="none" w:sz="0" w:space="0" w:color="auto"/>
        <w:right w:val="none" w:sz="0" w:space="0" w:color="auto"/>
      </w:divBdr>
    </w:div>
    <w:div w:id="2108308099">
      <w:bodyDiv w:val="1"/>
      <w:marLeft w:val="0"/>
      <w:marRight w:val="0"/>
      <w:marTop w:val="0"/>
      <w:marBottom w:val="0"/>
      <w:divBdr>
        <w:top w:val="none" w:sz="0" w:space="0" w:color="auto"/>
        <w:left w:val="none" w:sz="0" w:space="0" w:color="auto"/>
        <w:bottom w:val="none" w:sz="0" w:space="0" w:color="auto"/>
        <w:right w:val="none" w:sz="0" w:space="0" w:color="auto"/>
      </w:divBdr>
    </w:div>
    <w:div w:id="2108890811">
      <w:bodyDiv w:val="1"/>
      <w:marLeft w:val="0"/>
      <w:marRight w:val="0"/>
      <w:marTop w:val="0"/>
      <w:marBottom w:val="0"/>
      <w:divBdr>
        <w:top w:val="none" w:sz="0" w:space="0" w:color="auto"/>
        <w:left w:val="none" w:sz="0" w:space="0" w:color="auto"/>
        <w:bottom w:val="none" w:sz="0" w:space="0" w:color="auto"/>
        <w:right w:val="none" w:sz="0" w:space="0" w:color="auto"/>
      </w:divBdr>
    </w:div>
    <w:div w:id="2110999549">
      <w:bodyDiv w:val="1"/>
      <w:marLeft w:val="0"/>
      <w:marRight w:val="0"/>
      <w:marTop w:val="0"/>
      <w:marBottom w:val="0"/>
      <w:divBdr>
        <w:top w:val="none" w:sz="0" w:space="0" w:color="auto"/>
        <w:left w:val="none" w:sz="0" w:space="0" w:color="auto"/>
        <w:bottom w:val="none" w:sz="0" w:space="0" w:color="auto"/>
        <w:right w:val="none" w:sz="0" w:space="0" w:color="auto"/>
      </w:divBdr>
    </w:div>
    <w:div w:id="2120221351">
      <w:bodyDiv w:val="1"/>
      <w:marLeft w:val="0"/>
      <w:marRight w:val="0"/>
      <w:marTop w:val="0"/>
      <w:marBottom w:val="0"/>
      <w:divBdr>
        <w:top w:val="none" w:sz="0" w:space="0" w:color="auto"/>
        <w:left w:val="none" w:sz="0" w:space="0" w:color="auto"/>
        <w:bottom w:val="none" w:sz="0" w:space="0" w:color="auto"/>
        <w:right w:val="none" w:sz="0" w:space="0" w:color="auto"/>
      </w:divBdr>
    </w:div>
    <w:div w:id="2135059705">
      <w:bodyDiv w:val="1"/>
      <w:marLeft w:val="0"/>
      <w:marRight w:val="0"/>
      <w:marTop w:val="0"/>
      <w:marBottom w:val="0"/>
      <w:divBdr>
        <w:top w:val="none" w:sz="0" w:space="0" w:color="auto"/>
        <w:left w:val="none" w:sz="0" w:space="0" w:color="auto"/>
        <w:bottom w:val="none" w:sz="0" w:space="0" w:color="auto"/>
        <w:right w:val="none" w:sz="0" w:space="0" w:color="auto"/>
      </w:divBdr>
    </w:div>
    <w:div w:id="2137330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E409-DB3D-4409-87C7-2985D068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5737</TotalTime>
  <Pages>100</Pages>
  <Words>34126</Words>
  <Characters>194523</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УВОД</vt:lpstr>
    </vt:vector>
  </TitlesOfParts>
  <Company/>
  <LinksUpToDate>false</LinksUpToDate>
  <CharactersWithSpaces>228193</CharactersWithSpaces>
  <SharedDoc>false</SharedDoc>
  <HLinks>
    <vt:vector size="744" baseType="variant">
      <vt:variant>
        <vt:i4>1507385</vt:i4>
      </vt:variant>
      <vt:variant>
        <vt:i4>743</vt:i4>
      </vt:variant>
      <vt:variant>
        <vt:i4>0</vt:i4>
      </vt:variant>
      <vt:variant>
        <vt:i4>5</vt:i4>
      </vt:variant>
      <vt:variant>
        <vt:lpwstr/>
      </vt:variant>
      <vt:variant>
        <vt:lpwstr>_Toc278968568</vt:lpwstr>
      </vt:variant>
      <vt:variant>
        <vt:i4>1507385</vt:i4>
      </vt:variant>
      <vt:variant>
        <vt:i4>737</vt:i4>
      </vt:variant>
      <vt:variant>
        <vt:i4>0</vt:i4>
      </vt:variant>
      <vt:variant>
        <vt:i4>5</vt:i4>
      </vt:variant>
      <vt:variant>
        <vt:lpwstr/>
      </vt:variant>
      <vt:variant>
        <vt:lpwstr>_Toc278968567</vt:lpwstr>
      </vt:variant>
      <vt:variant>
        <vt:i4>1507385</vt:i4>
      </vt:variant>
      <vt:variant>
        <vt:i4>731</vt:i4>
      </vt:variant>
      <vt:variant>
        <vt:i4>0</vt:i4>
      </vt:variant>
      <vt:variant>
        <vt:i4>5</vt:i4>
      </vt:variant>
      <vt:variant>
        <vt:lpwstr/>
      </vt:variant>
      <vt:variant>
        <vt:lpwstr>_Toc278968566</vt:lpwstr>
      </vt:variant>
      <vt:variant>
        <vt:i4>1507385</vt:i4>
      </vt:variant>
      <vt:variant>
        <vt:i4>725</vt:i4>
      </vt:variant>
      <vt:variant>
        <vt:i4>0</vt:i4>
      </vt:variant>
      <vt:variant>
        <vt:i4>5</vt:i4>
      </vt:variant>
      <vt:variant>
        <vt:lpwstr/>
      </vt:variant>
      <vt:variant>
        <vt:lpwstr>_Toc278968565</vt:lpwstr>
      </vt:variant>
      <vt:variant>
        <vt:i4>1507385</vt:i4>
      </vt:variant>
      <vt:variant>
        <vt:i4>719</vt:i4>
      </vt:variant>
      <vt:variant>
        <vt:i4>0</vt:i4>
      </vt:variant>
      <vt:variant>
        <vt:i4>5</vt:i4>
      </vt:variant>
      <vt:variant>
        <vt:lpwstr/>
      </vt:variant>
      <vt:variant>
        <vt:lpwstr>_Toc278968564</vt:lpwstr>
      </vt:variant>
      <vt:variant>
        <vt:i4>1507385</vt:i4>
      </vt:variant>
      <vt:variant>
        <vt:i4>713</vt:i4>
      </vt:variant>
      <vt:variant>
        <vt:i4>0</vt:i4>
      </vt:variant>
      <vt:variant>
        <vt:i4>5</vt:i4>
      </vt:variant>
      <vt:variant>
        <vt:lpwstr/>
      </vt:variant>
      <vt:variant>
        <vt:lpwstr>_Toc278968563</vt:lpwstr>
      </vt:variant>
      <vt:variant>
        <vt:i4>1507385</vt:i4>
      </vt:variant>
      <vt:variant>
        <vt:i4>707</vt:i4>
      </vt:variant>
      <vt:variant>
        <vt:i4>0</vt:i4>
      </vt:variant>
      <vt:variant>
        <vt:i4>5</vt:i4>
      </vt:variant>
      <vt:variant>
        <vt:lpwstr/>
      </vt:variant>
      <vt:variant>
        <vt:lpwstr>_Toc278968562</vt:lpwstr>
      </vt:variant>
      <vt:variant>
        <vt:i4>1507385</vt:i4>
      </vt:variant>
      <vt:variant>
        <vt:i4>701</vt:i4>
      </vt:variant>
      <vt:variant>
        <vt:i4>0</vt:i4>
      </vt:variant>
      <vt:variant>
        <vt:i4>5</vt:i4>
      </vt:variant>
      <vt:variant>
        <vt:lpwstr/>
      </vt:variant>
      <vt:variant>
        <vt:lpwstr>_Toc278968561</vt:lpwstr>
      </vt:variant>
      <vt:variant>
        <vt:i4>1507385</vt:i4>
      </vt:variant>
      <vt:variant>
        <vt:i4>695</vt:i4>
      </vt:variant>
      <vt:variant>
        <vt:i4>0</vt:i4>
      </vt:variant>
      <vt:variant>
        <vt:i4>5</vt:i4>
      </vt:variant>
      <vt:variant>
        <vt:lpwstr/>
      </vt:variant>
      <vt:variant>
        <vt:lpwstr>_Toc278968560</vt:lpwstr>
      </vt:variant>
      <vt:variant>
        <vt:i4>1310777</vt:i4>
      </vt:variant>
      <vt:variant>
        <vt:i4>689</vt:i4>
      </vt:variant>
      <vt:variant>
        <vt:i4>0</vt:i4>
      </vt:variant>
      <vt:variant>
        <vt:i4>5</vt:i4>
      </vt:variant>
      <vt:variant>
        <vt:lpwstr/>
      </vt:variant>
      <vt:variant>
        <vt:lpwstr>_Toc278968559</vt:lpwstr>
      </vt:variant>
      <vt:variant>
        <vt:i4>1310777</vt:i4>
      </vt:variant>
      <vt:variant>
        <vt:i4>683</vt:i4>
      </vt:variant>
      <vt:variant>
        <vt:i4>0</vt:i4>
      </vt:variant>
      <vt:variant>
        <vt:i4>5</vt:i4>
      </vt:variant>
      <vt:variant>
        <vt:lpwstr/>
      </vt:variant>
      <vt:variant>
        <vt:lpwstr>_Toc278968558</vt:lpwstr>
      </vt:variant>
      <vt:variant>
        <vt:i4>1310777</vt:i4>
      </vt:variant>
      <vt:variant>
        <vt:i4>677</vt:i4>
      </vt:variant>
      <vt:variant>
        <vt:i4>0</vt:i4>
      </vt:variant>
      <vt:variant>
        <vt:i4>5</vt:i4>
      </vt:variant>
      <vt:variant>
        <vt:lpwstr/>
      </vt:variant>
      <vt:variant>
        <vt:lpwstr>_Toc278968557</vt:lpwstr>
      </vt:variant>
      <vt:variant>
        <vt:i4>1310777</vt:i4>
      </vt:variant>
      <vt:variant>
        <vt:i4>671</vt:i4>
      </vt:variant>
      <vt:variant>
        <vt:i4>0</vt:i4>
      </vt:variant>
      <vt:variant>
        <vt:i4>5</vt:i4>
      </vt:variant>
      <vt:variant>
        <vt:lpwstr/>
      </vt:variant>
      <vt:variant>
        <vt:lpwstr>_Toc278968556</vt:lpwstr>
      </vt:variant>
      <vt:variant>
        <vt:i4>1310777</vt:i4>
      </vt:variant>
      <vt:variant>
        <vt:i4>665</vt:i4>
      </vt:variant>
      <vt:variant>
        <vt:i4>0</vt:i4>
      </vt:variant>
      <vt:variant>
        <vt:i4>5</vt:i4>
      </vt:variant>
      <vt:variant>
        <vt:lpwstr/>
      </vt:variant>
      <vt:variant>
        <vt:lpwstr>_Toc278968555</vt:lpwstr>
      </vt:variant>
      <vt:variant>
        <vt:i4>1310777</vt:i4>
      </vt:variant>
      <vt:variant>
        <vt:i4>659</vt:i4>
      </vt:variant>
      <vt:variant>
        <vt:i4>0</vt:i4>
      </vt:variant>
      <vt:variant>
        <vt:i4>5</vt:i4>
      </vt:variant>
      <vt:variant>
        <vt:lpwstr/>
      </vt:variant>
      <vt:variant>
        <vt:lpwstr>_Toc278968554</vt:lpwstr>
      </vt:variant>
      <vt:variant>
        <vt:i4>1310777</vt:i4>
      </vt:variant>
      <vt:variant>
        <vt:i4>653</vt:i4>
      </vt:variant>
      <vt:variant>
        <vt:i4>0</vt:i4>
      </vt:variant>
      <vt:variant>
        <vt:i4>5</vt:i4>
      </vt:variant>
      <vt:variant>
        <vt:lpwstr/>
      </vt:variant>
      <vt:variant>
        <vt:lpwstr>_Toc278968553</vt:lpwstr>
      </vt:variant>
      <vt:variant>
        <vt:i4>1310777</vt:i4>
      </vt:variant>
      <vt:variant>
        <vt:i4>647</vt:i4>
      </vt:variant>
      <vt:variant>
        <vt:i4>0</vt:i4>
      </vt:variant>
      <vt:variant>
        <vt:i4>5</vt:i4>
      </vt:variant>
      <vt:variant>
        <vt:lpwstr/>
      </vt:variant>
      <vt:variant>
        <vt:lpwstr>_Toc278968552</vt:lpwstr>
      </vt:variant>
      <vt:variant>
        <vt:i4>1310777</vt:i4>
      </vt:variant>
      <vt:variant>
        <vt:i4>641</vt:i4>
      </vt:variant>
      <vt:variant>
        <vt:i4>0</vt:i4>
      </vt:variant>
      <vt:variant>
        <vt:i4>5</vt:i4>
      </vt:variant>
      <vt:variant>
        <vt:lpwstr/>
      </vt:variant>
      <vt:variant>
        <vt:lpwstr>_Toc278968551</vt:lpwstr>
      </vt:variant>
      <vt:variant>
        <vt:i4>1310777</vt:i4>
      </vt:variant>
      <vt:variant>
        <vt:i4>635</vt:i4>
      </vt:variant>
      <vt:variant>
        <vt:i4>0</vt:i4>
      </vt:variant>
      <vt:variant>
        <vt:i4>5</vt:i4>
      </vt:variant>
      <vt:variant>
        <vt:lpwstr/>
      </vt:variant>
      <vt:variant>
        <vt:lpwstr>_Toc278968550</vt:lpwstr>
      </vt:variant>
      <vt:variant>
        <vt:i4>1376313</vt:i4>
      </vt:variant>
      <vt:variant>
        <vt:i4>629</vt:i4>
      </vt:variant>
      <vt:variant>
        <vt:i4>0</vt:i4>
      </vt:variant>
      <vt:variant>
        <vt:i4>5</vt:i4>
      </vt:variant>
      <vt:variant>
        <vt:lpwstr/>
      </vt:variant>
      <vt:variant>
        <vt:lpwstr>_Toc278968549</vt:lpwstr>
      </vt:variant>
      <vt:variant>
        <vt:i4>1376313</vt:i4>
      </vt:variant>
      <vt:variant>
        <vt:i4>623</vt:i4>
      </vt:variant>
      <vt:variant>
        <vt:i4>0</vt:i4>
      </vt:variant>
      <vt:variant>
        <vt:i4>5</vt:i4>
      </vt:variant>
      <vt:variant>
        <vt:lpwstr/>
      </vt:variant>
      <vt:variant>
        <vt:lpwstr>_Toc278968548</vt:lpwstr>
      </vt:variant>
      <vt:variant>
        <vt:i4>1376313</vt:i4>
      </vt:variant>
      <vt:variant>
        <vt:i4>617</vt:i4>
      </vt:variant>
      <vt:variant>
        <vt:i4>0</vt:i4>
      </vt:variant>
      <vt:variant>
        <vt:i4>5</vt:i4>
      </vt:variant>
      <vt:variant>
        <vt:lpwstr/>
      </vt:variant>
      <vt:variant>
        <vt:lpwstr>_Toc278968547</vt:lpwstr>
      </vt:variant>
      <vt:variant>
        <vt:i4>1376313</vt:i4>
      </vt:variant>
      <vt:variant>
        <vt:i4>611</vt:i4>
      </vt:variant>
      <vt:variant>
        <vt:i4>0</vt:i4>
      </vt:variant>
      <vt:variant>
        <vt:i4>5</vt:i4>
      </vt:variant>
      <vt:variant>
        <vt:lpwstr/>
      </vt:variant>
      <vt:variant>
        <vt:lpwstr>_Toc278968546</vt:lpwstr>
      </vt:variant>
      <vt:variant>
        <vt:i4>1376313</vt:i4>
      </vt:variant>
      <vt:variant>
        <vt:i4>605</vt:i4>
      </vt:variant>
      <vt:variant>
        <vt:i4>0</vt:i4>
      </vt:variant>
      <vt:variant>
        <vt:i4>5</vt:i4>
      </vt:variant>
      <vt:variant>
        <vt:lpwstr/>
      </vt:variant>
      <vt:variant>
        <vt:lpwstr>_Toc278968545</vt:lpwstr>
      </vt:variant>
      <vt:variant>
        <vt:i4>1376313</vt:i4>
      </vt:variant>
      <vt:variant>
        <vt:i4>599</vt:i4>
      </vt:variant>
      <vt:variant>
        <vt:i4>0</vt:i4>
      </vt:variant>
      <vt:variant>
        <vt:i4>5</vt:i4>
      </vt:variant>
      <vt:variant>
        <vt:lpwstr/>
      </vt:variant>
      <vt:variant>
        <vt:lpwstr>_Toc278968544</vt:lpwstr>
      </vt:variant>
      <vt:variant>
        <vt:i4>1376313</vt:i4>
      </vt:variant>
      <vt:variant>
        <vt:i4>593</vt:i4>
      </vt:variant>
      <vt:variant>
        <vt:i4>0</vt:i4>
      </vt:variant>
      <vt:variant>
        <vt:i4>5</vt:i4>
      </vt:variant>
      <vt:variant>
        <vt:lpwstr/>
      </vt:variant>
      <vt:variant>
        <vt:lpwstr>_Toc278968543</vt:lpwstr>
      </vt:variant>
      <vt:variant>
        <vt:i4>1376313</vt:i4>
      </vt:variant>
      <vt:variant>
        <vt:i4>587</vt:i4>
      </vt:variant>
      <vt:variant>
        <vt:i4>0</vt:i4>
      </vt:variant>
      <vt:variant>
        <vt:i4>5</vt:i4>
      </vt:variant>
      <vt:variant>
        <vt:lpwstr/>
      </vt:variant>
      <vt:variant>
        <vt:lpwstr>_Toc278968542</vt:lpwstr>
      </vt:variant>
      <vt:variant>
        <vt:i4>1376313</vt:i4>
      </vt:variant>
      <vt:variant>
        <vt:i4>581</vt:i4>
      </vt:variant>
      <vt:variant>
        <vt:i4>0</vt:i4>
      </vt:variant>
      <vt:variant>
        <vt:i4>5</vt:i4>
      </vt:variant>
      <vt:variant>
        <vt:lpwstr/>
      </vt:variant>
      <vt:variant>
        <vt:lpwstr>_Toc278968541</vt:lpwstr>
      </vt:variant>
      <vt:variant>
        <vt:i4>1376313</vt:i4>
      </vt:variant>
      <vt:variant>
        <vt:i4>575</vt:i4>
      </vt:variant>
      <vt:variant>
        <vt:i4>0</vt:i4>
      </vt:variant>
      <vt:variant>
        <vt:i4>5</vt:i4>
      </vt:variant>
      <vt:variant>
        <vt:lpwstr/>
      </vt:variant>
      <vt:variant>
        <vt:lpwstr>_Toc278968540</vt:lpwstr>
      </vt:variant>
      <vt:variant>
        <vt:i4>1179705</vt:i4>
      </vt:variant>
      <vt:variant>
        <vt:i4>569</vt:i4>
      </vt:variant>
      <vt:variant>
        <vt:i4>0</vt:i4>
      </vt:variant>
      <vt:variant>
        <vt:i4>5</vt:i4>
      </vt:variant>
      <vt:variant>
        <vt:lpwstr/>
      </vt:variant>
      <vt:variant>
        <vt:lpwstr>_Toc278968539</vt:lpwstr>
      </vt:variant>
      <vt:variant>
        <vt:i4>1179705</vt:i4>
      </vt:variant>
      <vt:variant>
        <vt:i4>563</vt:i4>
      </vt:variant>
      <vt:variant>
        <vt:i4>0</vt:i4>
      </vt:variant>
      <vt:variant>
        <vt:i4>5</vt:i4>
      </vt:variant>
      <vt:variant>
        <vt:lpwstr/>
      </vt:variant>
      <vt:variant>
        <vt:lpwstr>_Toc278968538</vt:lpwstr>
      </vt:variant>
      <vt:variant>
        <vt:i4>1179705</vt:i4>
      </vt:variant>
      <vt:variant>
        <vt:i4>557</vt:i4>
      </vt:variant>
      <vt:variant>
        <vt:i4>0</vt:i4>
      </vt:variant>
      <vt:variant>
        <vt:i4>5</vt:i4>
      </vt:variant>
      <vt:variant>
        <vt:lpwstr/>
      </vt:variant>
      <vt:variant>
        <vt:lpwstr>_Toc278968537</vt:lpwstr>
      </vt:variant>
      <vt:variant>
        <vt:i4>1179705</vt:i4>
      </vt:variant>
      <vt:variant>
        <vt:i4>551</vt:i4>
      </vt:variant>
      <vt:variant>
        <vt:i4>0</vt:i4>
      </vt:variant>
      <vt:variant>
        <vt:i4>5</vt:i4>
      </vt:variant>
      <vt:variant>
        <vt:lpwstr/>
      </vt:variant>
      <vt:variant>
        <vt:lpwstr>_Toc278968536</vt:lpwstr>
      </vt:variant>
      <vt:variant>
        <vt:i4>1179705</vt:i4>
      </vt:variant>
      <vt:variant>
        <vt:i4>545</vt:i4>
      </vt:variant>
      <vt:variant>
        <vt:i4>0</vt:i4>
      </vt:variant>
      <vt:variant>
        <vt:i4>5</vt:i4>
      </vt:variant>
      <vt:variant>
        <vt:lpwstr/>
      </vt:variant>
      <vt:variant>
        <vt:lpwstr>_Toc278968535</vt:lpwstr>
      </vt:variant>
      <vt:variant>
        <vt:i4>1179705</vt:i4>
      </vt:variant>
      <vt:variant>
        <vt:i4>539</vt:i4>
      </vt:variant>
      <vt:variant>
        <vt:i4>0</vt:i4>
      </vt:variant>
      <vt:variant>
        <vt:i4>5</vt:i4>
      </vt:variant>
      <vt:variant>
        <vt:lpwstr/>
      </vt:variant>
      <vt:variant>
        <vt:lpwstr>_Toc278968534</vt:lpwstr>
      </vt:variant>
      <vt:variant>
        <vt:i4>1179705</vt:i4>
      </vt:variant>
      <vt:variant>
        <vt:i4>533</vt:i4>
      </vt:variant>
      <vt:variant>
        <vt:i4>0</vt:i4>
      </vt:variant>
      <vt:variant>
        <vt:i4>5</vt:i4>
      </vt:variant>
      <vt:variant>
        <vt:lpwstr/>
      </vt:variant>
      <vt:variant>
        <vt:lpwstr>_Toc278968533</vt:lpwstr>
      </vt:variant>
      <vt:variant>
        <vt:i4>1179705</vt:i4>
      </vt:variant>
      <vt:variant>
        <vt:i4>527</vt:i4>
      </vt:variant>
      <vt:variant>
        <vt:i4>0</vt:i4>
      </vt:variant>
      <vt:variant>
        <vt:i4>5</vt:i4>
      </vt:variant>
      <vt:variant>
        <vt:lpwstr/>
      </vt:variant>
      <vt:variant>
        <vt:lpwstr>_Toc278968532</vt:lpwstr>
      </vt:variant>
      <vt:variant>
        <vt:i4>1179705</vt:i4>
      </vt:variant>
      <vt:variant>
        <vt:i4>521</vt:i4>
      </vt:variant>
      <vt:variant>
        <vt:i4>0</vt:i4>
      </vt:variant>
      <vt:variant>
        <vt:i4>5</vt:i4>
      </vt:variant>
      <vt:variant>
        <vt:lpwstr/>
      </vt:variant>
      <vt:variant>
        <vt:lpwstr>_Toc278968531</vt:lpwstr>
      </vt:variant>
      <vt:variant>
        <vt:i4>1179705</vt:i4>
      </vt:variant>
      <vt:variant>
        <vt:i4>515</vt:i4>
      </vt:variant>
      <vt:variant>
        <vt:i4>0</vt:i4>
      </vt:variant>
      <vt:variant>
        <vt:i4>5</vt:i4>
      </vt:variant>
      <vt:variant>
        <vt:lpwstr/>
      </vt:variant>
      <vt:variant>
        <vt:lpwstr>_Toc278968530</vt:lpwstr>
      </vt:variant>
      <vt:variant>
        <vt:i4>1245241</vt:i4>
      </vt:variant>
      <vt:variant>
        <vt:i4>509</vt:i4>
      </vt:variant>
      <vt:variant>
        <vt:i4>0</vt:i4>
      </vt:variant>
      <vt:variant>
        <vt:i4>5</vt:i4>
      </vt:variant>
      <vt:variant>
        <vt:lpwstr/>
      </vt:variant>
      <vt:variant>
        <vt:lpwstr>_Toc278968529</vt:lpwstr>
      </vt:variant>
      <vt:variant>
        <vt:i4>1245241</vt:i4>
      </vt:variant>
      <vt:variant>
        <vt:i4>503</vt:i4>
      </vt:variant>
      <vt:variant>
        <vt:i4>0</vt:i4>
      </vt:variant>
      <vt:variant>
        <vt:i4>5</vt:i4>
      </vt:variant>
      <vt:variant>
        <vt:lpwstr/>
      </vt:variant>
      <vt:variant>
        <vt:lpwstr>_Toc278968528</vt:lpwstr>
      </vt:variant>
      <vt:variant>
        <vt:i4>1245241</vt:i4>
      </vt:variant>
      <vt:variant>
        <vt:i4>497</vt:i4>
      </vt:variant>
      <vt:variant>
        <vt:i4>0</vt:i4>
      </vt:variant>
      <vt:variant>
        <vt:i4>5</vt:i4>
      </vt:variant>
      <vt:variant>
        <vt:lpwstr/>
      </vt:variant>
      <vt:variant>
        <vt:lpwstr>_Toc278968527</vt:lpwstr>
      </vt:variant>
      <vt:variant>
        <vt:i4>1245241</vt:i4>
      </vt:variant>
      <vt:variant>
        <vt:i4>491</vt:i4>
      </vt:variant>
      <vt:variant>
        <vt:i4>0</vt:i4>
      </vt:variant>
      <vt:variant>
        <vt:i4>5</vt:i4>
      </vt:variant>
      <vt:variant>
        <vt:lpwstr/>
      </vt:variant>
      <vt:variant>
        <vt:lpwstr>_Toc278968526</vt:lpwstr>
      </vt:variant>
      <vt:variant>
        <vt:i4>1245241</vt:i4>
      </vt:variant>
      <vt:variant>
        <vt:i4>485</vt:i4>
      </vt:variant>
      <vt:variant>
        <vt:i4>0</vt:i4>
      </vt:variant>
      <vt:variant>
        <vt:i4>5</vt:i4>
      </vt:variant>
      <vt:variant>
        <vt:lpwstr/>
      </vt:variant>
      <vt:variant>
        <vt:lpwstr>_Toc278968525</vt:lpwstr>
      </vt:variant>
      <vt:variant>
        <vt:i4>1245241</vt:i4>
      </vt:variant>
      <vt:variant>
        <vt:i4>479</vt:i4>
      </vt:variant>
      <vt:variant>
        <vt:i4>0</vt:i4>
      </vt:variant>
      <vt:variant>
        <vt:i4>5</vt:i4>
      </vt:variant>
      <vt:variant>
        <vt:lpwstr/>
      </vt:variant>
      <vt:variant>
        <vt:lpwstr>_Toc278968524</vt:lpwstr>
      </vt:variant>
      <vt:variant>
        <vt:i4>1245241</vt:i4>
      </vt:variant>
      <vt:variant>
        <vt:i4>473</vt:i4>
      </vt:variant>
      <vt:variant>
        <vt:i4>0</vt:i4>
      </vt:variant>
      <vt:variant>
        <vt:i4>5</vt:i4>
      </vt:variant>
      <vt:variant>
        <vt:lpwstr/>
      </vt:variant>
      <vt:variant>
        <vt:lpwstr>_Toc278968523</vt:lpwstr>
      </vt:variant>
      <vt:variant>
        <vt:i4>1245241</vt:i4>
      </vt:variant>
      <vt:variant>
        <vt:i4>467</vt:i4>
      </vt:variant>
      <vt:variant>
        <vt:i4>0</vt:i4>
      </vt:variant>
      <vt:variant>
        <vt:i4>5</vt:i4>
      </vt:variant>
      <vt:variant>
        <vt:lpwstr/>
      </vt:variant>
      <vt:variant>
        <vt:lpwstr>_Toc278968522</vt:lpwstr>
      </vt:variant>
      <vt:variant>
        <vt:i4>1245241</vt:i4>
      </vt:variant>
      <vt:variant>
        <vt:i4>461</vt:i4>
      </vt:variant>
      <vt:variant>
        <vt:i4>0</vt:i4>
      </vt:variant>
      <vt:variant>
        <vt:i4>5</vt:i4>
      </vt:variant>
      <vt:variant>
        <vt:lpwstr/>
      </vt:variant>
      <vt:variant>
        <vt:lpwstr>_Toc278968521</vt:lpwstr>
      </vt:variant>
      <vt:variant>
        <vt:i4>1245241</vt:i4>
      </vt:variant>
      <vt:variant>
        <vt:i4>455</vt:i4>
      </vt:variant>
      <vt:variant>
        <vt:i4>0</vt:i4>
      </vt:variant>
      <vt:variant>
        <vt:i4>5</vt:i4>
      </vt:variant>
      <vt:variant>
        <vt:lpwstr/>
      </vt:variant>
      <vt:variant>
        <vt:lpwstr>_Toc278968520</vt:lpwstr>
      </vt:variant>
      <vt:variant>
        <vt:i4>1048633</vt:i4>
      </vt:variant>
      <vt:variant>
        <vt:i4>449</vt:i4>
      </vt:variant>
      <vt:variant>
        <vt:i4>0</vt:i4>
      </vt:variant>
      <vt:variant>
        <vt:i4>5</vt:i4>
      </vt:variant>
      <vt:variant>
        <vt:lpwstr/>
      </vt:variant>
      <vt:variant>
        <vt:lpwstr>_Toc278968519</vt:lpwstr>
      </vt:variant>
      <vt:variant>
        <vt:i4>1048633</vt:i4>
      </vt:variant>
      <vt:variant>
        <vt:i4>443</vt:i4>
      </vt:variant>
      <vt:variant>
        <vt:i4>0</vt:i4>
      </vt:variant>
      <vt:variant>
        <vt:i4>5</vt:i4>
      </vt:variant>
      <vt:variant>
        <vt:lpwstr/>
      </vt:variant>
      <vt:variant>
        <vt:lpwstr>_Toc278968518</vt:lpwstr>
      </vt:variant>
      <vt:variant>
        <vt:i4>1048633</vt:i4>
      </vt:variant>
      <vt:variant>
        <vt:i4>437</vt:i4>
      </vt:variant>
      <vt:variant>
        <vt:i4>0</vt:i4>
      </vt:variant>
      <vt:variant>
        <vt:i4>5</vt:i4>
      </vt:variant>
      <vt:variant>
        <vt:lpwstr/>
      </vt:variant>
      <vt:variant>
        <vt:lpwstr>_Toc278968517</vt:lpwstr>
      </vt:variant>
      <vt:variant>
        <vt:i4>1048633</vt:i4>
      </vt:variant>
      <vt:variant>
        <vt:i4>431</vt:i4>
      </vt:variant>
      <vt:variant>
        <vt:i4>0</vt:i4>
      </vt:variant>
      <vt:variant>
        <vt:i4>5</vt:i4>
      </vt:variant>
      <vt:variant>
        <vt:lpwstr/>
      </vt:variant>
      <vt:variant>
        <vt:lpwstr>_Toc278968516</vt:lpwstr>
      </vt:variant>
      <vt:variant>
        <vt:i4>1048633</vt:i4>
      </vt:variant>
      <vt:variant>
        <vt:i4>425</vt:i4>
      </vt:variant>
      <vt:variant>
        <vt:i4>0</vt:i4>
      </vt:variant>
      <vt:variant>
        <vt:i4>5</vt:i4>
      </vt:variant>
      <vt:variant>
        <vt:lpwstr/>
      </vt:variant>
      <vt:variant>
        <vt:lpwstr>_Toc278968515</vt:lpwstr>
      </vt:variant>
      <vt:variant>
        <vt:i4>1048633</vt:i4>
      </vt:variant>
      <vt:variant>
        <vt:i4>419</vt:i4>
      </vt:variant>
      <vt:variant>
        <vt:i4>0</vt:i4>
      </vt:variant>
      <vt:variant>
        <vt:i4>5</vt:i4>
      </vt:variant>
      <vt:variant>
        <vt:lpwstr/>
      </vt:variant>
      <vt:variant>
        <vt:lpwstr>_Toc278968514</vt:lpwstr>
      </vt:variant>
      <vt:variant>
        <vt:i4>1048633</vt:i4>
      </vt:variant>
      <vt:variant>
        <vt:i4>413</vt:i4>
      </vt:variant>
      <vt:variant>
        <vt:i4>0</vt:i4>
      </vt:variant>
      <vt:variant>
        <vt:i4>5</vt:i4>
      </vt:variant>
      <vt:variant>
        <vt:lpwstr/>
      </vt:variant>
      <vt:variant>
        <vt:lpwstr>_Toc278968513</vt:lpwstr>
      </vt:variant>
      <vt:variant>
        <vt:i4>1048633</vt:i4>
      </vt:variant>
      <vt:variant>
        <vt:i4>407</vt:i4>
      </vt:variant>
      <vt:variant>
        <vt:i4>0</vt:i4>
      </vt:variant>
      <vt:variant>
        <vt:i4>5</vt:i4>
      </vt:variant>
      <vt:variant>
        <vt:lpwstr/>
      </vt:variant>
      <vt:variant>
        <vt:lpwstr>_Toc278968512</vt:lpwstr>
      </vt:variant>
      <vt:variant>
        <vt:i4>1048633</vt:i4>
      </vt:variant>
      <vt:variant>
        <vt:i4>401</vt:i4>
      </vt:variant>
      <vt:variant>
        <vt:i4>0</vt:i4>
      </vt:variant>
      <vt:variant>
        <vt:i4>5</vt:i4>
      </vt:variant>
      <vt:variant>
        <vt:lpwstr/>
      </vt:variant>
      <vt:variant>
        <vt:lpwstr>_Toc278968511</vt:lpwstr>
      </vt:variant>
      <vt:variant>
        <vt:i4>1048633</vt:i4>
      </vt:variant>
      <vt:variant>
        <vt:i4>395</vt:i4>
      </vt:variant>
      <vt:variant>
        <vt:i4>0</vt:i4>
      </vt:variant>
      <vt:variant>
        <vt:i4>5</vt:i4>
      </vt:variant>
      <vt:variant>
        <vt:lpwstr/>
      </vt:variant>
      <vt:variant>
        <vt:lpwstr>_Toc278968510</vt:lpwstr>
      </vt:variant>
      <vt:variant>
        <vt:i4>1114169</vt:i4>
      </vt:variant>
      <vt:variant>
        <vt:i4>389</vt:i4>
      </vt:variant>
      <vt:variant>
        <vt:i4>0</vt:i4>
      </vt:variant>
      <vt:variant>
        <vt:i4>5</vt:i4>
      </vt:variant>
      <vt:variant>
        <vt:lpwstr/>
      </vt:variant>
      <vt:variant>
        <vt:lpwstr>_Toc278968509</vt:lpwstr>
      </vt:variant>
      <vt:variant>
        <vt:i4>1114169</vt:i4>
      </vt:variant>
      <vt:variant>
        <vt:i4>383</vt:i4>
      </vt:variant>
      <vt:variant>
        <vt:i4>0</vt:i4>
      </vt:variant>
      <vt:variant>
        <vt:i4>5</vt:i4>
      </vt:variant>
      <vt:variant>
        <vt:lpwstr/>
      </vt:variant>
      <vt:variant>
        <vt:lpwstr>_Toc278968508</vt:lpwstr>
      </vt:variant>
      <vt:variant>
        <vt:i4>1114169</vt:i4>
      </vt:variant>
      <vt:variant>
        <vt:i4>377</vt:i4>
      </vt:variant>
      <vt:variant>
        <vt:i4>0</vt:i4>
      </vt:variant>
      <vt:variant>
        <vt:i4>5</vt:i4>
      </vt:variant>
      <vt:variant>
        <vt:lpwstr/>
      </vt:variant>
      <vt:variant>
        <vt:lpwstr>_Toc278968507</vt:lpwstr>
      </vt:variant>
      <vt:variant>
        <vt:i4>1114169</vt:i4>
      </vt:variant>
      <vt:variant>
        <vt:i4>371</vt:i4>
      </vt:variant>
      <vt:variant>
        <vt:i4>0</vt:i4>
      </vt:variant>
      <vt:variant>
        <vt:i4>5</vt:i4>
      </vt:variant>
      <vt:variant>
        <vt:lpwstr/>
      </vt:variant>
      <vt:variant>
        <vt:lpwstr>_Toc278968506</vt:lpwstr>
      </vt:variant>
      <vt:variant>
        <vt:i4>1114169</vt:i4>
      </vt:variant>
      <vt:variant>
        <vt:i4>365</vt:i4>
      </vt:variant>
      <vt:variant>
        <vt:i4>0</vt:i4>
      </vt:variant>
      <vt:variant>
        <vt:i4>5</vt:i4>
      </vt:variant>
      <vt:variant>
        <vt:lpwstr/>
      </vt:variant>
      <vt:variant>
        <vt:lpwstr>_Toc278968505</vt:lpwstr>
      </vt:variant>
      <vt:variant>
        <vt:i4>1114169</vt:i4>
      </vt:variant>
      <vt:variant>
        <vt:i4>359</vt:i4>
      </vt:variant>
      <vt:variant>
        <vt:i4>0</vt:i4>
      </vt:variant>
      <vt:variant>
        <vt:i4>5</vt:i4>
      </vt:variant>
      <vt:variant>
        <vt:lpwstr/>
      </vt:variant>
      <vt:variant>
        <vt:lpwstr>_Toc278968504</vt:lpwstr>
      </vt:variant>
      <vt:variant>
        <vt:i4>1114169</vt:i4>
      </vt:variant>
      <vt:variant>
        <vt:i4>353</vt:i4>
      </vt:variant>
      <vt:variant>
        <vt:i4>0</vt:i4>
      </vt:variant>
      <vt:variant>
        <vt:i4>5</vt:i4>
      </vt:variant>
      <vt:variant>
        <vt:lpwstr/>
      </vt:variant>
      <vt:variant>
        <vt:lpwstr>_Toc278968503</vt:lpwstr>
      </vt:variant>
      <vt:variant>
        <vt:i4>1114169</vt:i4>
      </vt:variant>
      <vt:variant>
        <vt:i4>347</vt:i4>
      </vt:variant>
      <vt:variant>
        <vt:i4>0</vt:i4>
      </vt:variant>
      <vt:variant>
        <vt:i4>5</vt:i4>
      </vt:variant>
      <vt:variant>
        <vt:lpwstr/>
      </vt:variant>
      <vt:variant>
        <vt:lpwstr>_Toc278968502</vt:lpwstr>
      </vt:variant>
      <vt:variant>
        <vt:i4>1114169</vt:i4>
      </vt:variant>
      <vt:variant>
        <vt:i4>341</vt:i4>
      </vt:variant>
      <vt:variant>
        <vt:i4>0</vt:i4>
      </vt:variant>
      <vt:variant>
        <vt:i4>5</vt:i4>
      </vt:variant>
      <vt:variant>
        <vt:lpwstr/>
      </vt:variant>
      <vt:variant>
        <vt:lpwstr>_Toc278968501</vt:lpwstr>
      </vt:variant>
      <vt:variant>
        <vt:i4>1114169</vt:i4>
      </vt:variant>
      <vt:variant>
        <vt:i4>335</vt:i4>
      </vt:variant>
      <vt:variant>
        <vt:i4>0</vt:i4>
      </vt:variant>
      <vt:variant>
        <vt:i4>5</vt:i4>
      </vt:variant>
      <vt:variant>
        <vt:lpwstr/>
      </vt:variant>
      <vt:variant>
        <vt:lpwstr>_Toc278968500</vt:lpwstr>
      </vt:variant>
      <vt:variant>
        <vt:i4>1572920</vt:i4>
      </vt:variant>
      <vt:variant>
        <vt:i4>329</vt:i4>
      </vt:variant>
      <vt:variant>
        <vt:i4>0</vt:i4>
      </vt:variant>
      <vt:variant>
        <vt:i4>5</vt:i4>
      </vt:variant>
      <vt:variant>
        <vt:lpwstr/>
      </vt:variant>
      <vt:variant>
        <vt:lpwstr>_Toc278968499</vt:lpwstr>
      </vt:variant>
      <vt:variant>
        <vt:i4>1572920</vt:i4>
      </vt:variant>
      <vt:variant>
        <vt:i4>323</vt:i4>
      </vt:variant>
      <vt:variant>
        <vt:i4>0</vt:i4>
      </vt:variant>
      <vt:variant>
        <vt:i4>5</vt:i4>
      </vt:variant>
      <vt:variant>
        <vt:lpwstr/>
      </vt:variant>
      <vt:variant>
        <vt:lpwstr>_Toc278968498</vt:lpwstr>
      </vt:variant>
      <vt:variant>
        <vt:i4>1572920</vt:i4>
      </vt:variant>
      <vt:variant>
        <vt:i4>317</vt:i4>
      </vt:variant>
      <vt:variant>
        <vt:i4>0</vt:i4>
      </vt:variant>
      <vt:variant>
        <vt:i4>5</vt:i4>
      </vt:variant>
      <vt:variant>
        <vt:lpwstr/>
      </vt:variant>
      <vt:variant>
        <vt:lpwstr>_Toc278968497</vt:lpwstr>
      </vt:variant>
      <vt:variant>
        <vt:i4>1572920</vt:i4>
      </vt:variant>
      <vt:variant>
        <vt:i4>311</vt:i4>
      </vt:variant>
      <vt:variant>
        <vt:i4>0</vt:i4>
      </vt:variant>
      <vt:variant>
        <vt:i4>5</vt:i4>
      </vt:variant>
      <vt:variant>
        <vt:lpwstr/>
      </vt:variant>
      <vt:variant>
        <vt:lpwstr>_Toc278968496</vt:lpwstr>
      </vt:variant>
      <vt:variant>
        <vt:i4>1572920</vt:i4>
      </vt:variant>
      <vt:variant>
        <vt:i4>305</vt:i4>
      </vt:variant>
      <vt:variant>
        <vt:i4>0</vt:i4>
      </vt:variant>
      <vt:variant>
        <vt:i4>5</vt:i4>
      </vt:variant>
      <vt:variant>
        <vt:lpwstr/>
      </vt:variant>
      <vt:variant>
        <vt:lpwstr>_Toc278968495</vt:lpwstr>
      </vt:variant>
      <vt:variant>
        <vt:i4>1572920</vt:i4>
      </vt:variant>
      <vt:variant>
        <vt:i4>299</vt:i4>
      </vt:variant>
      <vt:variant>
        <vt:i4>0</vt:i4>
      </vt:variant>
      <vt:variant>
        <vt:i4>5</vt:i4>
      </vt:variant>
      <vt:variant>
        <vt:lpwstr/>
      </vt:variant>
      <vt:variant>
        <vt:lpwstr>_Toc278968494</vt:lpwstr>
      </vt:variant>
      <vt:variant>
        <vt:i4>1572920</vt:i4>
      </vt:variant>
      <vt:variant>
        <vt:i4>293</vt:i4>
      </vt:variant>
      <vt:variant>
        <vt:i4>0</vt:i4>
      </vt:variant>
      <vt:variant>
        <vt:i4>5</vt:i4>
      </vt:variant>
      <vt:variant>
        <vt:lpwstr/>
      </vt:variant>
      <vt:variant>
        <vt:lpwstr>_Toc278968493</vt:lpwstr>
      </vt:variant>
      <vt:variant>
        <vt:i4>1572920</vt:i4>
      </vt:variant>
      <vt:variant>
        <vt:i4>287</vt:i4>
      </vt:variant>
      <vt:variant>
        <vt:i4>0</vt:i4>
      </vt:variant>
      <vt:variant>
        <vt:i4>5</vt:i4>
      </vt:variant>
      <vt:variant>
        <vt:lpwstr/>
      </vt:variant>
      <vt:variant>
        <vt:lpwstr>_Toc278968492</vt:lpwstr>
      </vt:variant>
      <vt:variant>
        <vt:i4>1572920</vt:i4>
      </vt:variant>
      <vt:variant>
        <vt:i4>281</vt:i4>
      </vt:variant>
      <vt:variant>
        <vt:i4>0</vt:i4>
      </vt:variant>
      <vt:variant>
        <vt:i4>5</vt:i4>
      </vt:variant>
      <vt:variant>
        <vt:lpwstr/>
      </vt:variant>
      <vt:variant>
        <vt:lpwstr>_Toc278968491</vt:lpwstr>
      </vt:variant>
      <vt:variant>
        <vt:i4>1572920</vt:i4>
      </vt:variant>
      <vt:variant>
        <vt:i4>275</vt:i4>
      </vt:variant>
      <vt:variant>
        <vt:i4>0</vt:i4>
      </vt:variant>
      <vt:variant>
        <vt:i4>5</vt:i4>
      </vt:variant>
      <vt:variant>
        <vt:lpwstr/>
      </vt:variant>
      <vt:variant>
        <vt:lpwstr>_Toc278968490</vt:lpwstr>
      </vt:variant>
      <vt:variant>
        <vt:i4>1638456</vt:i4>
      </vt:variant>
      <vt:variant>
        <vt:i4>269</vt:i4>
      </vt:variant>
      <vt:variant>
        <vt:i4>0</vt:i4>
      </vt:variant>
      <vt:variant>
        <vt:i4>5</vt:i4>
      </vt:variant>
      <vt:variant>
        <vt:lpwstr/>
      </vt:variant>
      <vt:variant>
        <vt:lpwstr>_Toc278968489</vt:lpwstr>
      </vt:variant>
      <vt:variant>
        <vt:i4>1638456</vt:i4>
      </vt:variant>
      <vt:variant>
        <vt:i4>263</vt:i4>
      </vt:variant>
      <vt:variant>
        <vt:i4>0</vt:i4>
      </vt:variant>
      <vt:variant>
        <vt:i4>5</vt:i4>
      </vt:variant>
      <vt:variant>
        <vt:lpwstr/>
      </vt:variant>
      <vt:variant>
        <vt:lpwstr>_Toc278968488</vt:lpwstr>
      </vt:variant>
      <vt:variant>
        <vt:i4>1638456</vt:i4>
      </vt:variant>
      <vt:variant>
        <vt:i4>257</vt:i4>
      </vt:variant>
      <vt:variant>
        <vt:i4>0</vt:i4>
      </vt:variant>
      <vt:variant>
        <vt:i4>5</vt:i4>
      </vt:variant>
      <vt:variant>
        <vt:lpwstr/>
      </vt:variant>
      <vt:variant>
        <vt:lpwstr>_Toc278968487</vt:lpwstr>
      </vt:variant>
      <vt:variant>
        <vt:i4>1638456</vt:i4>
      </vt:variant>
      <vt:variant>
        <vt:i4>251</vt:i4>
      </vt:variant>
      <vt:variant>
        <vt:i4>0</vt:i4>
      </vt:variant>
      <vt:variant>
        <vt:i4>5</vt:i4>
      </vt:variant>
      <vt:variant>
        <vt:lpwstr/>
      </vt:variant>
      <vt:variant>
        <vt:lpwstr>_Toc278968486</vt:lpwstr>
      </vt:variant>
      <vt:variant>
        <vt:i4>1638456</vt:i4>
      </vt:variant>
      <vt:variant>
        <vt:i4>245</vt:i4>
      </vt:variant>
      <vt:variant>
        <vt:i4>0</vt:i4>
      </vt:variant>
      <vt:variant>
        <vt:i4>5</vt:i4>
      </vt:variant>
      <vt:variant>
        <vt:lpwstr/>
      </vt:variant>
      <vt:variant>
        <vt:lpwstr>_Toc278968485</vt:lpwstr>
      </vt:variant>
      <vt:variant>
        <vt:i4>1638456</vt:i4>
      </vt:variant>
      <vt:variant>
        <vt:i4>239</vt:i4>
      </vt:variant>
      <vt:variant>
        <vt:i4>0</vt:i4>
      </vt:variant>
      <vt:variant>
        <vt:i4>5</vt:i4>
      </vt:variant>
      <vt:variant>
        <vt:lpwstr/>
      </vt:variant>
      <vt:variant>
        <vt:lpwstr>_Toc278968484</vt:lpwstr>
      </vt:variant>
      <vt:variant>
        <vt:i4>1638456</vt:i4>
      </vt:variant>
      <vt:variant>
        <vt:i4>233</vt:i4>
      </vt:variant>
      <vt:variant>
        <vt:i4>0</vt:i4>
      </vt:variant>
      <vt:variant>
        <vt:i4>5</vt:i4>
      </vt:variant>
      <vt:variant>
        <vt:lpwstr/>
      </vt:variant>
      <vt:variant>
        <vt:lpwstr>_Toc278968483</vt:lpwstr>
      </vt:variant>
      <vt:variant>
        <vt:i4>1638456</vt:i4>
      </vt:variant>
      <vt:variant>
        <vt:i4>227</vt:i4>
      </vt:variant>
      <vt:variant>
        <vt:i4>0</vt:i4>
      </vt:variant>
      <vt:variant>
        <vt:i4>5</vt:i4>
      </vt:variant>
      <vt:variant>
        <vt:lpwstr/>
      </vt:variant>
      <vt:variant>
        <vt:lpwstr>_Toc278968482</vt:lpwstr>
      </vt:variant>
      <vt:variant>
        <vt:i4>1638456</vt:i4>
      </vt:variant>
      <vt:variant>
        <vt:i4>221</vt:i4>
      </vt:variant>
      <vt:variant>
        <vt:i4>0</vt:i4>
      </vt:variant>
      <vt:variant>
        <vt:i4>5</vt:i4>
      </vt:variant>
      <vt:variant>
        <vt:lpwstr/>
      </vt:variant>
      <vt:variant>
        <vt:lpwstr>_Toc278968481</vt:lpwstr>
      </vt:variant>
      <vt:variant>
        <vt:i4>1638456</vt:i4>
      </vt:variant>
      <vt:variant>
        <vt:i4>215</vt:i4>
      </vt:variant>
      <vt:variant>
        <vt:i4>0</vt:i4>
      </vt:variant>
      <vt:variant>
        <vt:i4>5</vt:i4>
      </vt:variant>
      <vt:variant>
        <vt:lpwstr/>
      </vt:variant>
      <vt:variant>
        <vt:lpwstr>_Toc278968480</vt:lpwstr>
      </vt:variant>
      <vt:variant>
        <vt:i4>1441848</vt:i4>
      </vt:variant>
      <vt:variant>
        <vt:i4>209</vt:i4>
      </vt:variant>
      <vt:variant>
        <vt:i4>0</vt:i4>
      </vt:variant>
      <vt:variant>
        <vt:i4>5</vt:i4>
      </vt:variant>
      <vt:variant>
        <vt:lpwstr/>
      </vt:variant>
      <vt:variant>
        <vt:lpwstr>_Toc278968479</vt:lpwstr>
      </vt:variant>
      <vt:variant>
        <vt:i4>1441848</vt:i4>
      </vt:variant>
      <vt:variant>
        <vt:i4>203</vt:i4>
      </vt:variant>
      <vt:variant>
        <vt:i4>0</vt:i4>
      </vt:variant>
      <vt:variant>
        <vt:i4>5</vt:i4>
      </vt:variant>
      <vt:variant>
        <vt:lpwstr/>
      </vt:variant>
      <vt:variant>
        <vt:lpwstr>_Toc278968478</vt:lpwstr>
      </vt:variant>
      <vt:variant>
        <vt:i4>1441848</vt:i4>
      </vt:variant>
      <vt:variant>
        <vt:i4>197</vt:i4>
      </vt:variant>
      <vt:variant>
        <vt:i4>0</vt:i4>
      </vt:variant>
      <vt:variant>
        <vt:i4>5</vt:i4>
      </vt:variant>
      <vt:variant>
        <vt:lpwstr/>
      </vt:variant>
      <vt:variant>
        <vt:lpwstr>_Toc278968477</vt:lpwstr>
      </vt:variant>
      <vt:variant>
        <vt:i4>1441848</vt:i4>
      </vt:variant>
      <vt:variant>
        <vt:i4>191</vt:i4>
      </vt:variant>
      <vt:variant>
        <vt:i4>0</vt:i4>
      </vt:variant>
      <vt:variant>
        <vt:i4>5</vt:i4>
      </vt:variant>
      <vt:variant>
        <vt:lpwstr/>
      </vt:variant>
      <vt:variant>
        <vt:lpwstr>_Toc278968476</vt:lpwstr>
      </vt:variant>
      <vt:variant>
        <vt:i4>1441848</vt:i4>
      </vt:variant>
      <vt:variant>
        <vt:i4>185</vt:i4>
      </vt:variant>
      <vt:variant>
        <vt:i4>0</vt:i4>
      </vt:variant>
      <vt:variant>
        <vt:i4>5</vt:i4>
      </vt:variant>
      <vt:variant>
        <vt:lpwstr/>
      </vt:variant>
      <vt:variant>
        <vt:lpwstr>_Toc278968475</vt:lpwstr>
      </vt:variant>
      <vt:variant>
        <vt:i4>1441848</vt:i4>
      </vt:variant>
      <vt:variant>
        <vt:i4>179</vt:i4>
      </vt:variant>
      <vt:variant>
        <vt:i4>0</vt:i4>
      </vt:variant>
      <vt:variant>
        <vt:i4>5</vt:i4>
      </vt:variant>
      <vt:variant>
        <vt:lpwstr/>
      </vt:variant>
      <vt:variant>
        <vt:lpwstr>_Toc278968474</vt:lpwstr>
      </vt:variant>
      <vt:variant>
        <vt:i4>1441848</vt:i4>
      </vt:variant>
      <vt:variant>
        <vt:i4>173</vt:i4>
      </vt:variant>
      <vt:variant>
        <vt:i4>0</vt:i4>
      </vt:variant>
      <vt:variant>
        <vt:i4>5</vt:i4>
      </vt:variant>
      <vt:variant>
        <vt:lpwstr/>
      </vt:variant>
      <vt:variant>
        <vt:lpwstr>_Toc278968473</vt:lpwstr>
      </vt:variant>
      <vt:variant>
        <vt:i4>1441848</vt:i4>
      </vt:variant>
      <vt:variant>
        <vt:i4>167</vt:i4>
      </vt:variant>
      <vt:variant>
        <vt:i4>0</vt:i4>
      </vt:variant>
      <vt:variant>
        <vt:i4>5</vt:i4>
      </vt:variant>
      <vt:variant>
        <vt:lpwstr/>
      </vt:variant>
      <vt:variant>
        <vt:lpwstr>_Toc278968472</vt:lpwstr>
      </vt:variant>
      <vt:variant>
        <vt:i4>1441848</vt:i4>
      </vt:variant>
      <vt:variant>
        <vt:i4>161</vt:i4>
      </vt:variant>
      <vt:variant>
        <vt:i4>0</vt:i4>
      </vt:variant>
      <vt:variant>
        <vt:i4>5</vt:i4>
      </vt:variant>
      <vt:variant>
        <vt:lpwstr/>
      </vt:variant>
      <vt:variant>
        <vt:lpwstr>_Toc278968471</vt:lpwstr>
      </vt:variant>
      <vt:variant>
        <vt:i4>1441848</vt:i4>
      </vt:variant>
      <vt:variant>
        <vt:i4>155</vt:i4>
      </vt:variant>
      <vt:variant>
        <vt:i4>0</vt:i4>
      </vt:variant>
      <vt:variant>
        <vt:i4>5</vt:i4>
      </vt:variant>
      <vt:variant>
        <vt:lpwstr/>
      </vt:variant>
      <vt:variant>
        <vt:lpwstr>_Toc278968470</vt:lpwstr>
      </vt:variant>
      <vt:variant>
        <vt:i4>1507384</vt:i4>
      </vt:variant>
      <vt:variant>
        <vt:i4>149</vt:i4>
      </vt:variant>
      <vt:variant>
        <vt:i4>0</vt:i4>
      </vt:variant>
      <vt:variant>
        <vt:i4>5</vt:i4>
      </vt:variant>
      <vt:variant>
        <vt:lpwstr/>
      </vt:variant>
      <vt:variant>
        <vt:lpwstr>_Toc278968469</vt:lpwstr>
      </vt:variant>
      <vt:variant>
        <vt:i4>1507384</vt:i4>
      </vt:variant>
      <vt:variant>
        <vt:i4>143</vt:i4>
      </vt:variant>
      <vt:variant>
        <vt:i4>0</vt:i4>
      </vt:variant>
      <vt:variant>
        <vt:i4>5</vt:i4>
      </vt:variant>
      <vt:variant>
        <vt:lpwstr/>
      </vt:variant>
      <vt:variant>
        <vt:lpwstr>_Toc278968468</vt:lpwstr>
      </vt:variant>
      <vt:variant>
        <vt:i4>1507384</vt:i4>
      </vt:variant>
      <vt:variant>
        <vt:i4>137</vt:i4>
      </vt:variant>
      <vt:variant>
        <vt:i4>0</vt:i4>
      </vt:variant>
      <vt:variant>
        <vt:i4>5</vt:i4>
      </vt:variant>
      <vt:variant>
        <vt:lpwstr/>
      </vt:variant>
      <vt:variant>
        <vt:lpwstr>_Toc278968467</vt:lpwstr>
      </vt:variant>
      <vt:variant>
        <vt:i4>1507384</vt:i4>
      </vt:variant>
      <vt:variant>
        <vt:i4>131</vt:i4>
      </vt:variant>
      <vt:variant>
        <vt:i4>0</vt:i4>
      </vt:variant>
      <vt:variant>
        <vt:i4>5</vt:i4>
      </vt:variant>
      <vt:variant>
        <vt:lpwstr/>
      </vt:variant>
      <vt:variant>
        <vt:lpwstr>_Toc278968466</vt:lpwstr>
      </vt:variant>
      <vt:variant>
        <vt:i4>1507384</vt:i4>
      </vt:variant>
      <vt:variant>
        <vt:i4>125</vt:i4>
      </vt:variant>
      <vt:variant>
        <vt:i4>0</vt:i4>
      </vt:variant>
      <vt:variant>
        <vt:i4>5</vt:i4>
      </vt:variant>
      <vt:variant>
        <vt:lpwstr/>
      </vt:variant>
      <vt:variant>
        <vt:lpwstr>_Toc278968465</vt:lpwstr>
      </vt:variant>
      <vt:variant>
        <vt:i4>1507384</vt:i4>
      </vt:variant>
      <vt:variant>
        <vt:i4>119</vt:i4>
      </vt:variant>
      <vt:variant>
        <vt:i4>0</vt:i4>
      </vt:variant>
      <vt:variant>
        <vt:i4>5</vt:i4>
      </vt:variant>
      <vt:variant>
        <vt:lpwstr/>
      </vt:variant>
      <vt:variant>
        <vt:lpwstr>_Toc278968464</vt:lpwstr>
      </vt:variant>
      <vt:variant>
        <vt:i4>1507384</vt:i4>
      </vt:variant>
      <vt:variant>
        <vt:i4>113</vt:i4>
      </vt:variant>
      <vt:variant>
        <vt:i4>0</vt:i4>
      </vt:variant>
      <vt:variant>
        <vt:i4>5</vt:i4>
      </vt:variant>
      <vt:variant>
        <vt:lpwstr/>
      </vt:variant>
      <vt:variant>
        <vt:lpwstr>_Toc278968463</vt:lpwstr>
      </vt:variant>
      <vt:variant>
        <vt:i4>1507384</vt:i4>
      </vt:variant>
      <vt:variant>
        <vt:i4>107</vt:i4>
      </vt:variant>
      <vt:variant>
        <vt:i4>0</vt:i4>
      </vt:variant>
      <vt:variant>
        <vt:i4>5</vt:i4>
      </vt:variant>
      <vt:variant>
        <vt:lpwstr/>
      </vt:variant>
      <vt:variant>
        <vt:lpwstr>_Toc278968462</vt:lpwstr>
      </vt:variant>
      <vt:variant>
        <vt:i4>1507384</vt:i4>
      </vt:variant>
      <vt:variant>
        <vt:i4>101</vt:i4>
      </vt:variant>
      <vt:variant>
        <vt:i4>0</vt:i4>
      </vt:variant>
      <vt:variant>
        <vt:i4>5</vt:i4>
      </vt:variant>
      <vt:variant>
        <vt:lpwstr/>
      </vt:variant>
      <vt:variant>
        <vt:lpwstr>_Toc278968461</vt:lpwstr>
      </vt:variant>
      <vt:variant>
        <vt:i4>1507384</vt:i4>
      </vt:variant>
      <vt:variant>
        <vt:i4>95</vt:i4>
      </vt:variant>
      <vt:variant>
        <vt:i4>0</vt:i4>
      </vt:variant>
      <vt:variant>
        <vt:i4>5</vt:i4>
      </vt:variant>
      <vt:variant>
        <vt:lpwstr/>
      </vt:variant>
      <vt:variant>
        <vt:lpwstr>_Toc278968460</vt:lpwstr>
      </vt:variant>
      <vt:variant>
        <vt:i4>1310776</vt:i4>
      </vt:variant>
      <vt:variant>
        <vt:i4>89</vt:i4>
      </vt:variant>
      <vt:variant>
        <vt:i4>0</vt:i4>
      </vt:variant>
      <vt:variant>
        <vt:i4>5</vt:i4>
      </vt:variant>
      <vt:variant>
        <vt:lpwstr/>
      </vt:variant>
      <vt:variant>
        <vt:lpwstr>_Toc278968459</vt:lpwstr>
      </vt:variant>
      <vt:variant>
        <vt:i4>1310776</vt:i4>
      </vt:variant>
      <vt:variant>
        <vt:i4>83</vt:i4>
      </vt:variant>
      <vt:variant>
        <vt:i4>0</vt:i4>
      </vt:variant>
      <vt:variant>
        <vt:i4>5</vt:i4>
      </vt:variant>
      <vt:variant>
        <vt:lpwstr/>
      </vt:variant>
      <vt:variant>
        <vt:lpwstr>_Toc278968458</vt:lpwstr>
      </vt:variant>
      <vt:variant>
        <vt:i4>1310776</vt:i4>
      </vt:variant>
      <vt:variant>
        <vt:i4>77</vt:i4>
      </vt:variant>
      <vt:variant>
        <vt:i4>0</vt:i4>
      </vt:variant>
      <vt:variant>
        <vt:i4>5</vt:i4>
      </vt:variant>
      <vt:variant>
        <vt:lpwstr/>
      </vt:variant>
      <vt:variant>
        <vt:lpwstr>_Toc278968457</vt:lpwstr>
      </vt:variant>
      <vt:variant>
        <vt:i4>1310776</vt:i4>
      </vt:variant>
      <vt:variant>
        <vt:i4>71</vt:i4>
      </vt:variant>
      <vt:variant>
        <vt:i4>0</vt:i4>
      </vt:variant>
      <vt:variant>
        <vt:i4>5</vt:i4>
      </vt:variant>
      <vt:variant>
        <vt:lpwstr/>
      </vt:variant>
      <vt:variant>
        <vt:lpwstr>_Toc278968456</vt:lpwstr>
      </vt:variant>
      <vt:variant>
        <vt:i4>1310776</vt:i4>
      </vt:variant>
      <vt:variant>
        <vt:i4>65</vt:i4>
      </vt:variant>
      <vt:variant>
        <vt:i4>0</vt:i4>
      </vt:variant>
      <vt:variant>
        <vt:i4>5</vt:i4>
      </vt:variant>
      <vt:variant>
        <vt:lpwstr/>
      </vt:variant>
      <vt:variant>
        <vt:lpwstr>_Toc278968455</vt:lpwstr>
      </vt:variant>
      <vt:variant>
        <vt:i4>1310776</vt:i4>
      </vt:variant>
      <vt:variant>
        <vt:i4>59</vt:i4>
      </vt:variant>
      <vt:variant>
        <vt:i4>0</vt:i4>
      </vt:variant>
      <vt:variant>
        <vt:i4>5</vt:i4>
      </vt:variant>
      <vt:variant>
        <vt:lpwstr/>
      </vt:variant>
      <vt:variant>
        <vt:lpwstr>_Toc278968454</vt:lpwstr>
      </vt:variant>
      <vt:variant>
        <vt:i4>1310776</vt:i4>
      </vt:variant>
      <vt:variant>
        <vt:i4>53</vt:i4>
      </vt:variant>
      <vt:variant>
        <vt:i4>0</vt:i4>
      </vt:variant>
      <vt:variant>
        <vt:i4>5</vt:i4>
      </vt:variant>
      <vt:variant>
        <vt:lpwstr/>
      </vt:variant>
      <vt:variant>
        <vt:lpwstr>_Toc278968453</vt:lpwstr>
      </vt:variant>
      <vt:variant>
        <vt:i4>1310776</vt:i4>
      </vt:variant>
      <vt:variant>
        <vt:i4>47</vt:i4>
      </vt:variant>
      <vt:variant>
        <vt:i4>0</vt:i4>
      </vt:variant>
      <vt:variant>
        <vt:i4>5</vt:i4>
      </vt:variant>
      <vt:variant>
        <vt:lpwstr/>
      </vt:variant>
      <vt:variant>
        <vt:lpwstr>_Toc278968452</vt:lpwstr>
      </vt:variant>
      <vt:variant>
        <vt:i4>1310776</vt:i4>
      </vt:variant>
      <vt:variant>
        <vt:i4>41</vt:i4>
      </vt:variant>
      <vt:variant>
        <vt:i4>0</vt:i4>
      </vt:variant>
      <vt:variant>
        <vt:i4>5</vt:i4>
      </vt:variant>
      <vt:variant>
        <vt:lpwstr/>
      </vt:variant>
      <vt:variant>
        <vt:lpwstr>_Toc278968451</vt:lpwstr>
      </vt:variant>
      <vt:variant>
        <vt:i4>1310776</vt:i4>
      </vt:variant>
      <vt:variant>
        <vt:i4>35</vt:i4>
      </vt:variant>
      <vt:variant>
        <vt:i4>0</vt:i4>
      </vt:variant>
      <vt:variant>
        <vt:i4>5</vt:i4>
      </vt:variant>
      <vt:variant>
        <vt:lpwstr/>
      </vt:variant>
      <vt:variant>
        <vt:lpwstr>_Toc278968450</vt:lpwstr>
      </vt:variant>
      <vt:variant>
        <vt:i4>1376312</vt:i4>
      </vt:variant>
      <vt:variant>
        <vt:i4>29</vt:i4>
      </vt:variant>
      <vt:variant>
        <vt:i4>0</vt:i4>
      </vt:variant>
      <vt:variant>
        <vt:i4>5</vt:i4>
      </vt:variant>
      <vt:variant>
        <vt:lpwstr/>
      </vt:variant>
      <vt:variant>
        <vt:lpwstr>_Toc278968449</vt:lpwstr>
      </vt:variant>
      <vt:variant>
        <vt:i4>1376312</vt:i4>
      </vt:variant>
      <vt:variant>
        <vt:i4>23</vt:i4>
      </vt:variant>
      <vt:variant>
        <vt:i4>0</vt:i4>
      </vt:variant>
      <vt:variant>
        <vt:i4>5</vt:i4>
      </vt:variant>
      <vt:variant>
        <vt:lpwstr/>
      </vt:variant>
      <vt:variant>
        <vt:lpwstr>_Toc278968448</vt:lpwstr>
      </vt:variant>
      <vt:variant>
        <vt:i4>1376312</vt:i4>
      </vt:variant>
      <vt:variant>
        <vt:i4>17</vt:i4>
      </vt:variant>
      <vt:variant>
        <vt:i4>0</vt:i4>
      </vt:variant>
      <vt:variant>
        <vt:i4>5</vt:i4>
      </vt:variant>
      <vt:variant>
        <vt:lpwstr/>
      </vt:variant>
      <vt:variant>
        <vt:lpwstr>_Toc278968447</vt:lpwstr>
      </vt:variant>
      <vt:variant>
        <vt:i4>1376312</vt:i4>
      </vt:variant>
      <vt:variant>
        <vt:i4>11</vt:i4>
      </vt:variant>
      <vt:variant>
        <vt:i4>0</vt:i4>
      </vt:variant>
      <vt:variant>
        <vt:i4>5</vt:i4>
      </vt:variant>
      <vt:variant>
        <vt:lpwstr/>
      </vt:variant>
      <vt:variant>
        <vt:lpwstr>_Toc278968446</vt:lpwstr>
      </vt:variant>
      <vt:variant>
        <vt:i4>1376312</vt:i4>
      </vt:variant>
      <vt:variant>
        <vt:i4>5</vt:i4>
      </vt:variant>
      <vt:variant>
        <vt:i4>0</vt:i4>
      </vt:variant>
      <vt:variant>
        <vt:i4>5</vt:i4>
      </vt:variant>
      <vt:variant>
        <vt:lpwstr/>
      </vt:variant>
      <vt:variant>
        <vt:lpwstr>_Toc278968445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УВОД</dc:title>
  <dc:subject/>
  <dc:creator>v</dc:creator>
  <cp:keywords/>
  <dc:description/>
  <cp:lastModifiedBy>Tomislav Gutasi</cp:lastModifiedBy>
  <cp:revision>257</cp:revision>
  <cp:lastPrinted>2019-04-05T09:31:00Z</cp:lastPrinted>
  <dcterms:created xsi:type="dcterms:W3CDTF">2019-04-15T10:47:00Z</dcterms:created>
  <dcterms:modified xsi:type="dcterms:W3CDTF">2019-09-11T12:51:00Z</dcterms:modified>
</cp:coreProperties>
</file>